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00AEC1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B69D3" w:rsidRPr="000B69D3">
        <w:rPr>
          <w:rFonts w:ascii="Arial" w:hAnsi="Arial" w:cs="Arial"/>
          <w:b/>
          <w:bCs/>
          <w:sz w:val="24"/>
          <w:szCs w:val="24"/>
        </w:rPr>
        <w:t>Blue Lakes Village</w:t>
      </w:r>
    </w:p>
    <w:p w14:paraId="65A99AB1" w14:textId="4173E9AF" w:rsidR="003A4CAA" w:rsidRPr="000B69D3" w:rsidRDefault="00ED7919" w:rsidP="0092687A">
      <w:pPr>
        <w:spacing w:after="240"/>
        <w:rPr>
          <w:rFonts w:ascii="Arial" w:hAnsi="Arial" w:cs="Arial"/>
          <w:b/>
          <w:bCs/>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0B69D3" w:rsidRPr="000B69D3">
        <w:rPr>
          <w:rFonts w:ascii="Arial" w:hAnsi="Arial" w:cs="Arial"/>
          <w:b/>
          <w:bCs/>
          <w:sz w:val="24"/>
          <w:szCs w:val="24"/>
        </w:rPr>
        <w:t>06/15/2023</w:t>
      </w:r>
    </w:p>
    <w:p w14:paraId="291E8336" w14:textId="77777777" w:rsidR="000B69D3" w:rsidRDefault="004263A6" w:rsidP="0092687A">
      <w:pPr>
        <w:spacing w:after="240"/>
        <w:rPr>
          <w:rFonts w:ascii="Arial" w:hAnsi="Arial" w:cs="Arial"/>
          <w:b/>
          <w:bCs/>
          <w:sz w:val="24"/>
          <w:szCs w:val="24"/>
        </w:rPr>
      </w:pPr>
      <w:r w:rsidRPr="005162DE">
        <w:rPr>
          <w:rFonts w:ascii="Arial" w:hAnsi="Arial" w:cs="Arial"/>
          <w:sz w:val="24"/>
          <w:szCs w:val="24"/>
        </w:rPr>
        <w:t xml:space="preserve">Type of Water Source(s) in Use: </w:t>
      </w:r>
      <w:r w:rsidR="000B69D3">
        <w:rPr>
          <w:rFonts w:ascii="Arial" w:hAnsi="Arial" w:cs="Arial"/>
          <w:b/>
          <w:bCs/>
          <w:sz w:val="24"/>
          <w:szCs w:val="24"/>
        </w:rPr>
        <w:t>Gound Water Well #2</w:t>
      </w:r>
    </w:p>
    <w:p w14:paraId="6AE5ED8C" w14:textId="334B9608" w:rsidR="004263A6" w:rsidRPr="000B69D3" w:rsidRDefault="004263A6" w:rsidP="0092687A">
      <w:pPr>
        <w:spacing w:after="240"/>
        <w:rPr>
          <w:rFonts w:ascii="Arial" w:hAnsi="Arial" w:cs="Arial"/>
          <w:b/>
          <w:bCs/>
          <w:sz w:val="24"/>
          <w:szCs w:val="24"/>
        </w:rPr>
      </w:pPr>
      <w:r w:rsidRPr="005162DE">
        <w:rPr>
          <w:rFonts w:ascii="Arial" w:hAnsi="Arial" w:cs="Arial"/>
          <w:sz w:val="24"/>
          <w:szCs w:val="24"/>
        </w:rPr>
        <w:t xml:space="preserve">Name and General Location of Source(s): </w:t>
      </w:r>
      <w:r w:rsidR="000B69D3">
        <w:rPr>
          <w:rFonts w:ascii="Arial" w:hAnsi="Arial" w:cs="Arial"/>
          <w:b/>
          <w:bCs/>
          <w:sz w:val="24"/>
          <w:szCs w:val="24"/>
        </w:rPr>
        <w:t>Well #2 is located at the front of the park off Hwy 20</w:t>
      </w:r>
    </w:p>
    <w:p w14:paraId="11D6F99D" w14:textId="5FDE0089" w:rsidR="004263A6" w:rsidRPr="000B69D3" w:rsidRDefault="004263A6" w:rsidP="0092687A">
      <w:pPr>
        <w:spacing w:after="240"/>
        <w:rPr>
          <w:rFonts w:ascii="Arial" w:hAnsi="Arial" w:cs="Arial"/>
          <w:b/>
          <w:bCs/>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0B69D3">
        <w:rPr>
          <w:rFonts w:ascii="Arial" w:hAnsi="Arial" w:cs="Arial"/>
          <w:b/>
          <w:bCs/>
          <w:sz w:val="24"/>
          <w:szCs w:val="24"/>
        </w:rPr>
        <w:t>2022</w:t>
      </w:r>
    </w:p>
    <w:p w14:paraId="55CC3D7E" w14:textId="1067BCF1" w:rsidR="004263A6" w:rsidRPr="000B69D3" w:rsidRDefault="004263A6" w:rsidP="0092687A">
      <w:pPr>
        <w:spacing w:after="240"/>
        <w:rPr>
          <w:rFonts w:ascii="Arial" w:hAnsi="Arial" w:cs="Arial"/>
          <w:b/>
          <w:bCs/>
          <w:sz w:val="24"/>
          <w:szCs w:val="24"/>
        </w:rPr>
      </w:pPr>
      <w:r w:rsidRPr="005162DE">
        <w:rPr>
          <w:rFonts w:ascii="Arial" w:hAnsi="Arial" w:cs="Arial"/>
          <w:sz w:val="24"/>
          <w:szCs w:val="24"/>
        </w:rPr>
        <w:t xml:space="preserve">Time and Place of Regularly Scheduled Board Meetings for Public Participation: </w:t>
      </w:r>
      <w:r w:rsidR="000B69D3">
        <w:rPr>
          <w:rFonts w:ascii="Arial" w:hAnsi="Arial" w:cs="Arial"/>
          <w:b/>
          <w:bCs/>
          <w:sz w:val="24"/>
          <w:szCs w:val="24"/>
        </w:rPr>
        <w:t>NA</w:t>
      </w:r>
    </w:p>
    <w:p w14:paraId="175FE9EF" w14:textId="3193D379" w:rsidR="004263A6" w:rsidRPr="000B69D3" w:rsidRDefault="0065365D" w:rsidP="0065365D">
      <w:pPr>
        <w:rPr>
          <w:rFonts w:ascii="Arial" w:hAnsi="Arial" w:cs="Arial"/>
          <w:b/>
          <w:bCs/>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0B69D3">
        <w:rPr>
          <w:rFonts w:ascii="Arial" w:hAnsi="Arial" w:cs="Arial"/>
          <w:b/>
          <w:bCs/>
          <w:sz w:val="24"/>
          <w:szCs w:val="24"/>
        </w:rPr>
        <w:t>Mark Fetzer, phone or text</w:t>
      </w:r>
      <w:r w:rsidR="006C7199">
        <w:rPr>
          <w:rFonts w:ascii="Arial" w:hAnsi="Arial" w:cs="Arial"/>
          <w:b/>
          <w:bCs/>
          <w:sz w:val="24"/>
          <w:szCs w:val="24"/>
        </w:rPr>
        <w:t>,</w:t>
      </w:r>
      <w:r w:rsidR="000B69D3">
        <w:rPr>
          <w:rFonts w:ascii="Arial" w:hAnsi="Arial" w:cs="Arial"/>
          <w:b/>
          <w:bCs/>
          <w:sz w:val="24"/>
          <w:szCs w:val="24"/>
        </w:rPr>
        <w:t xml:space="preserve"> (707)349-</w:t>
      </w:r>
      <w:proofErr w:type="gramStart"/>
      <w:r w:rsidR="000B69D3">
        <w:rPr>
          <w:rFonts w:ascii="Arial" w:hAnsi="Arial" w:cs="Arial"/>
          <w:b/>
          <w:bCs/>
          <w:sz w:val="24"/>
          <w:szCs w:val="24"/>
        </w:rPr>
        <w:t>6493</w:t>
      </w:r>
      <w:proofErr w:type="gramEnd"/>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w:t>
            </w:r>
            <w:proofErr w:type="gramStart"/>
            <w:r w:rsidRPr="005162DE">
              <w:rPr>
                <w:rFonts w:ascii="Arial" w:hAnsi="Arial" w:cs="Arial"/>
                <w:sz w:val="24"/>
                <w:szCs w:val="24"/>
              </w:rPr>
              <w:t>for</w:t>
            </w:r>
            <w:proofErr w:type="gramEnd"/>
            <w:r w:rsidRPr="005162DE">
              <w:rPr>
                <w:rFonts w:ascii="Arial" w:hAnsi="Arial" w:cs="Arial"/>
                <w:sz w:val="24"/>
                <w:szCs w:val="24"/>
              </w:rPr>
              <w:t xml:space="preserve">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proofErr w:type="gramStart"/>
      <w:r w:rsidRPr="005162DE">
        <w:t>,</w:t>
      </w:r>
      <w:r w:rsidR="003B1F6B" w:rsidRPr="005162DE">
        <w:t xml:space="preserve"> </w:t>
      </w:r>
      <w:r w:rsidRPr="005162DE">
        <w:t>that</w:t>
      </w:r>
      <w:proofErr w:type="gramEnd"/>
      <w:r w:rsidRPr="005162DE">
        <w:t xml:space="preserve">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w:t>
      </w:r>
      <w:proofErr w:type="gramStart"/>
      <w:r w:rsidRPr="005162DE">
        <w:rPr>
          <w:rFonts w:ascii="Arial" w:hAnsi="Arial" w:cs="Arial"/>
          <w:sz w:val="24"/>
          <w:szCs w:val="24"/>
        </w:rPr>
        <w:t>are</w:t>
      </w:r>
      <w:proofErr w:type="gramEnd"/>
      <w:r w:rsidRPr="005162DE">
        <w:rPr>
          <w:rFonts w:ascii="Arial" w:hAnsi="Arial" w:cs="Arial"/>
          <w:sz w:val="24"/>
          <w:szCs w:val="24"/>
        </w:rPr>
        <w:t xml:space="preserv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DED949F" w:rsidR="00095AAC" w:rsidRPr="005162DE" w:rsidRDefault="00095AAC" w:rsidP="00115004">
      <w:pPr>
        <w:pStyle w:val="Caption"/>
      </w:pPr>
      <w:r w:rsidRPr="005162DE">
        <w:lastRenderedPageBreak/>
        <w:t xml:space="preserve">Table </w:t>
      </w:r>
      <w:r w:rsidR="00000000">
        <w:fldChar w:fldCharType="begin"/>
      </w:r>
      <w:r w:rsidR="00000000">
        <w:instrText xml:space="preserve"> SEQ Table \* ARABIC </w:instrText>
      </w:r>
      <w:r w:rsidR="00000000">
        <w:fldChar w:fldCharType="separate"/>
      </w:r>
      <w:r w:rsidR="00665561">
        <w:rPr>
          <w:noProof/>
        </w:rPr>
        <w:t>1</w:t>
      </w:r>
      <w:r w:rsidR="00000000">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0267489F" w:rsidR="008572DA" w:rsidRPr="005162DE" w:rsidRDefault="000B69D3" w:rsidP="008572DA">
            <w:pPr>
              <w:spacing w:before="40" w:after="40"/>
              <w:jc w:val="center"/>
              <w:rPr>
                <w:rFonts w:ascii="Arial" w:hAnsi="Arial" w:cs="Arial"/>
                <w:sz w:val="24"/>
                <w:szCs w:val="24"/>
              </w:rPr>
            </w:pPr>
            <w:r>
              <w:rPr>
                <w:rFonts w:ascii="Arial" w:hAnsi="Arial" w:cs="Arial"/>
                <w:sz w:val="24"/>
                <w:szCs w:val="24"/>
              </w:rPr>
              <w:t>None</w:t>
            </w:r>
          </w:p>
        </w:tc>
        <w:tc>
          <w:tcPr>
            <w:tcW w:w="1443" w:type="dxa"/>
          </w:tcPr>
          <w:p w14:paraId="38C21B9B" w14:textId="3EEC659A" w:rsidR="00095AAC" w:rsidRPr="005162DE" w:rsidRDefault="000B69D3"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1236AA5C" w:rsidR="005210D2" w:rsidRPr="005162DE" w:rsidRDefault="005210D2"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665561">
        <w:rPr>
          <w:noProof/>
        </w:rPr>
        <w:t>2</w:t>
      </w:r>
      <w:r w:rsidR="00000000">
        <w:rPr>
          <w:noProof/>
        </w:rPr>
        <w:fldChar w:fldCharType="end"/>
      </w:r>
      <w:r w:rsidRPr="005162DE">
        <w:t>.  Sampling Results Showing the Detection of Lead and Copper</w:t>
      </w:r>
    </w:p>
    <w:p w14:paraId="7AC29736" w14:textId="1B6CC407" w:rsidR="006B5CF2" w:rsidRPr="005162DE" w:rsidRDefault="009F1A11" w:rsidP="006B5CF2">
      <w:pPr>
        <w:rPr>
          <w:rFonts w:ascii="Arial" w:hAnsi="Arial" w:cs="Arial"/>
          <w:sz w:val="24"/>
          <w:szCs w:val="24"/>
        </w:rPr>
      </w:pPr>
      <w:r>
        <w:rPr>
          <w:rFonts w:ascii="Arial" w:hAnsi="Arial" w:cs="Arial"/>
          <w:sz w:val="24"/>
          <w:szCs w:val="24"/>
        </w:rPr>
        <w:t xml:space="preserve">No </w:t>
      </w:r>
      <w:r w:rsidR="006B5CF2" w:rsidRPr="005162DE">
        <w:rPr>
          <w:rFonts w:ascii="Arial" w:hAnsi="Arial" w:cs="Arial"/>
          <w:sz w:val="24"/>
          <w:szCs w:val="24"/>
        </w:rPr>
        <w:t>lead or copper is detected in the last sample set.</w:t>
      </w:r>
    </w:p>
    <w:p w14:paraId="7592214A" w14:textId="77777777" w:rsidR="006B5CF2" w:rsidRPr="005162DE" w:rsidRDefault="006B5CF2" w:rsidP="006B5CF2"/>
    <w:p w14:paraId="28CE577E" w14:textId="3AFE1375" w:rsidR="005D3708" w:rsidRPr="005162DE" w:rsidRDefault="005D3708"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665561">
        <w:rPr>
          <w:noProof/>
        </w:rPr>
        <w:t>3</w:t>
      </w:r>
      <w:r w:rsidR="00000000">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371CFFB1" w:rsidR="00684C7E" w:rsidRPr="005162DE" w:rsidRDefault="009F1A11" w:rsidP="00684C7E">
            <w:pPr>
              <w:spacing w:before="40" w:after="40"/>
              <w:jc w:val="center"/>
              <w:rPr>
                <w:rFonts w:ascii="Arial" w:hAnsi="Arial" w:cs="Arial"/>
                <w:sz w:val="24"/>
                <w:szCs w:val="24"/>
              </w:rPr>
            </w:pPr>
            <w:r>
              <w:rPr>
                <w:rFonts w:ascii="Arial" w:hAnsi="Arial" w:cs="Arial"/>
                <w:sz w:val="24"/>
                <w:szCs w:val="24"/>
              </w:rPr>
              <w:t>08/20/2021</w:t>
            </w:r>
          </w:p>
        </w:tc>
        <w:tc>
          <w:tcPr>
            <w:tcW w:w="1260" w:type="dxa"/>
            <w:tcMar>
              <w:left w:w="58" w:type="dxa"/>
              <w:right w:w="58" w:type="dxa"/>
            </w:tcMar>
          </w:tcPr>
          <w:p w14:paraId="690B0D1C" w14:textId="04E4F15B" w:rsidR="00684C7E" w:rsidRPr="005162DE" w:rsidRDefault="009F1A11" w:rsidP="00684C7E">
            <w:pPr>
              <w:spacing w:before="40" w:after="40"/>
              <w:jc w:val="center"/>
              <w:rPr>
                <w:rFonts w:ascii="Arial" w:hAnsi="Arial" w:cs="Arial"/>
                <w:sz w:val="24"/>
                <w:szCs w:val="24"/>
              </w:rPr>
            </w:pPr>
            <w:r>
              <w:rPr>
                <w:rFonts w:ascii="Arial" w:hAnsi="Arial" w:cs="Arial"/>
                <w:sz w:val="24"/>
                <w:szCs w:val="24"/>
              </w:rPr>
              <w:t>8.3</w:t>
            </w:r>
          </w:p>
        </w:tc>
        <w:tc>
          <w:tcPr>
            <w:tcW w:w="1530" w:type="dxa"/>
            <w:tcMar>
              <w:left w:w="58" w:type="dxa"/>
              <w:right w:w="58" w:type="dxa"/>
            </w:tcMar>
          </w:tcPr>
          <w:p w14:paraId="6802CC34" w14:textId="10008086" w:rsidR="00684C7E" w:rsidRPr="005162DE" w:rsidRDefault="00684C7E" w:rsidP="009F1A11">
            <w:pPr>
              <w:spacing w:before="40" w:after="40"/>
              <w:rPr>
                <w:rFonts w:ascii="Arial" w:hAnsi="Arial" w:cs="Arial"/>
                <w:sz w:val="24"/>
                <w:szCs w:val="24"/>
              </w:rPr>
            </w:pP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24AF8AC" w:rsidR="00684C7E" w:rsidRPr="005162DE" w:rsidRDefault="009F1A11" w:rsidP="00684C7E">
            <w:pPr>
              <w:spacing w:before="40" w:after="40"/>
              <w:jc w:val="center"/>
              <w:rPr>
                <w:rFonts w:ascii="Arial" w:hAnsi="Arial" w:cs="Arial"/>
                <w:sz w:val="24"/>
                <w:szCs w:val="24"/>
              </w:rPr>
            </w:pPr>
            <w:r>
              <w:rPr>
                <w:rFonts w:ascii="Arial" w:hAnsi="Arial" w:cs="Arial"/>
                <w:sz w:val="24"/>
                <w:szCs w:val="24"/>
              </w:rPr>
              <w:t>8/20/2021</w:t>
            </w:r>
          </w:p>
        </w:tc>
        <w:tc>
          <w:tcPr>
            <w:tcW w:w="1260" w:type="dxa"/>
            <w:tcMar>
              <w:left w:w="58" w:type="dxa"/>
              <w:right w:w="58" w:type="dxa"/>
            </w:tcMar>
          </w:tcPr>
          <w:p w14:paraId="5F571C45" w14:textId="217C575D" w:rsidR="00684C7E" w:rsidRPr="005162DE" w:rsidRDefault="009F1A11" w:rsidP="00684C7E">
            <w:pPr>
              <w:spacing w:before="40" w:after="40"/>
              <w:jc w:val="center"/>
              <w:rPr>
                <w:rFonts w:ascii="Arial" w:hAnsi="Arial" w:cs="Arial"/>
                <w:sz w:val="24"/>
                <w:szCs w:val="24"/>
              </w:rPr>
            </w:pPr>
            <w:r>
              <w:rPr>
                <w:rFonts w:ascii="Arial" w:hAnsi="Arial" w:cs="Arial"/>
                <w:sz w:val="24"/>
                <w:szCs w:val="24"/>
              </w:rPr>
              <w:t>108</w:t>
            </w:r>
          </w:p>
        </w:tc>
        <w:tc>
          <w:tcPr>
            <w:tcW w:w="1530" w:type="dxa"/>
            <w:tcMar>
              <w:left w:w="58" w:type="dxa"/>
              <w:right w:w="58" w:type="dxa"/>
            </w:tcMar>
          </w:tcPr>
          <w:p w14:paraId="2BE476FB" w14:textId="3A303FE9"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69F8D879" w:rsidR="005D3708" w:rsidRPr="005162DE" w:rsidRDefault="005D3708" w:rsidP="00070C22">
      <w:pPr>
        <w:pStyle w:val="Caption"/>
      </w:pPr>
      <w:r w:rsidRPr="005162DE">
        <w:lastRenderedPageBreak/>
        <w:t xml:space="preserve">Table </w:t>
      </w:r>
      <w:r w:rsidR="00000000">
        <w:fldChar w:fldCharType="begin"/>
      </w:r>
      <w:r w:rsidR="00000000">
        <w:instrText xml:space="preserve"> SEQ Table \* ARABIC </w:instrText>
      </w:r>
      <w:r w:rsidR="00000000">
        <w:fldChar w:fldCharType="separate"/>
      </w:r>
      <w:r w:rsidR="00665561">
        <w:rPr>
          <w:noProof/>
        </w:rPr>
        <w:t>4</w:t>
      </w:r>
      <w:r w:rsidR="00000000">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695B68A8" w:rsidR="00512D8C" w:rsidRPr="005162DE" w:rsidRDefault="00FD213A" w:rsidP="00512D8C">
            <w:pPr>
              <w:keepNext/>
              <w:keepLines/>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1F7006B" w14:textId="72CAE1C0" w:rsidR="00512D8C" w:rsidRPr="005162DE" w:rsidRDefault="00512D8C" w:rsidP="00512D8C">
            <w:pPr>
              <w:keepNext/>
              <w:keepLines/>
              <w:spacing w:before="40" w:after="40"/>
              <w:jc w:val="center"/>
              <w:rPr>
                <w:rFonts w:ascii="Arial" w:hAnsi="Arial" w:cs="Arial"/>
                <w:sz w:val="24"/>
                <w:szCs w:val="24"/>
              </w:rPr>
            </w:pPr>
          </w:p>
        </w:tc>
        <w:tc>
          <w:tcPr>
            <w:tcW w:w="1260" w:type="dxa"/>
          </w:tcPr>
          <w:p w14:paraId="1BD7CABC" w14:textId="6C437217" w:rsidR="00512D8C" w:rsidRPr="005162DE" w:rsidRDefault="00512D8C" w:rsidP="00512D8C">
            <w:pPr>
              <w:keepNext/>
              <w:keepLines/>
              <w:spacing w:before="40" w:after="40"/>
              <w:jc w:val="center"/>
              <w:rPr>
                <w:rFonts w:ascii="Arial" w:hAnsi="Arial" w:cs="Arial"/>
                <w:sz w:val="24"/>
                <w:szCs w:val="24"/>
              </w:rPr>
            </w:pPr>
          </w:p>
        </w:tc>
        <w:tc>
          <w:tcPr>
            <w:tcW w:w="1530" w:type="dxa"/>
          </w:tcPr>
          <w:p w14:paraId="40895B2C" w14:textId="3AB330DF"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0766A079" w:rsidR="00512D8C" w:rsidRPr="005162DE" w:rsidRDefault="00512D8C" w:rsidP="00512D8C">
            <w:pPr>
              <w:keepNext/>
              <w:keepLines/>
              <w:spacing w:before="40" w:after="40"/>
              <w:jc w:val="center"/>
              <w:rPr>
                <w:rFonts w:ascii="Arial" w:hAnsi="Arial" w:cs="Arial"/>
                <w:sz w:val="24"/>
                <w:szCs w:val="24"/>
              </w:rPr>
            </w:pPr>
          </w:p>
        </w:tc>
        <w:tc>
          <w:tcPr>
            <w:tcW w:w="1260" w:type="dxa"/>
          </w:tcPr>
          <w:p w14:paraId="4F209845" w14:textId="0727040C"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7ED2FBC6" w:rsidR="00512D8C" w:rsidRPr="005162DE" w:rsidRDefault="00512D8C" w:rsidP="00512D8C">
            <w:pPr>
              <w:keepNext/>
              <w:keepLines/>
              <w:spacing w:before="40" w:after="40"/>
              <w:jc w:val="center"/>
              <w:rPr>
                <w:rFonts w:ascii="Arial" w:hAnsi="Arial" w:cs="Arial"/>
                <w:sz w:val="24"/>
                <w:szCs w:val="24"/>
              </w:rPr>
            </w:pPr>
          </w:p>
        </w:tc>
      </w:tr>
    </w:tbl>
    <w:p w14:paraId="7CEB1FE7" w14:textId="7F35E863" w:rsidR="005D3708" w:rsidRPr="005162DE" w:rsidRDefault="005D3708"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665561">
        <w:rPr>
          <w:noProof/>
        </w:rPr>
        <w:t>5</w:t>
      </w:r>
      <w:r w:rsidR="00000000">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7FB6F8FD" w:rsidR="00086BEB" w:rsidRPr="005162DE" w:rsidRDefault="00FD213A" w:rsidP="00086BEB">
            <w:pPr>
              <w:spacing w:before="40" w:after="40"/>
              <w:ind w:left="187"/>
              <w:rPr>
                <w:rFonts w:ascii="Arial" w:hAnsi="Arial" w:cs="Arial"/>
                <w:sz w:val="24"/>
                <w:szCs w:val="24"/>
              </w:rPr>
            </w:pPr>
            <w:r>
              <w:rPr>
                <w:rFonts w:ascii="Arial" w:hAnsi="Arial" w:cs="Arial"/>
                <w:sz w:val="24"/>
                <w:szCs w:val="24"/>
              </w:rPr>
              <w:t>Chloride</w:t>
            </w:r>
          </w:p>
        </w:tc>
        <w:tc>
          <w:tcPr>
            <w:tcW w:w="1440" w:type="dxa"/>
          </w:tcPr>
          <w:p w14:paraId="3AB56DE9" w14:textId="1B12BA99" w:rsidR="00086BEB" w:rsidRPr="005162DE" w:rsidRDefault="00FD213A" w:rsidP="004179E4">
            <w:pPr>
              <w:spacing w:before="40" w:after="40"/>
              <w:jc w:val="center"/>
              <w:rPr>
                <w:rFonts w:ascii="Arial" w:hAnsi="Arial" w:cs="Arial"/>
                <w:sz w:val="24"/>
                <w:szCs w:val="24"/>
              </w:rPr>
            </w:pPr>
            <w:r>
              <w:rPr>
                <w:rFonts w:ascii="Arial" w:hAnsi="Arial" w:cs="Arial"/>
                <w:sz w:val="24"/>
                <w:szCs w:val="24"/>
              </w:rPr>
              <w:t>08/20/</w:t>
            </w:r>
            <w:r w:rsidR="00353DB6">
              <w:rPr>
                <w:rFonts w:ascii="Arial" w:hAnsi="Arial" w:cs="Arial"/>
                <w:sz w:val="24"/>
                <w:szCs w:val="24"/>
              </w:rPr>
              <w:t>20</w:t>
            </w:r>
            <w:r>
              <w:rPr>
                <w:rFonts w:ascii="Arial" w:hAnsi="Arial" w:cs="Arial"/>
                <w:sz w:val="24"/>
                <w:szCs w:val="24"/>
              </w:rPr>
              <w:t>21</w:t>
            </w:r>
          </w:p>
        </w:tc>
        <w:tc>
          <w:tcPr>
            <w:tcW w:w="1260" w:type="dxa"/>
          </w:tcPr>
          <w:p w14:paraId="5D465B29" w14:textId="251ADADE" w:rsidR="00086BEB" w:rsidRPr="005162DE" w:rsidRDefault="00FD213A" w:rsidP="004179E4">
            <w:pPr>
              <w:spacing w:before="40" w:after="40"/>
              <w:jc w:val="center"/>
              <w:rPr>
                <w:rFonts w:ascii="Arial" w:hAnsi="Arial" w:cs="Arial"/>
                <w:sz w:val="24"/>
                <w:szCs w:val="24"/>
              </w:rPr>
            </w:pPr>
            <w:r>
              <w:rPr>
                <w:rFonts w:ascii="Arial" w:hAnsi="Arial" w:cs="Arial"/>
                <w:sz w:val="24"/>
                <w:szCs w:val="24"/>
              </w:rPr>
              <w:t>2.7</w:t>
            </w:r>
          </w:p>
        </w:tc>
        <w:tc>
          <w:tcPr>
            <w:tcW w:w="1530" w:type="dxa"/>
          </w:tcPr>
          <w:p w14:paraId="6F2413BA" w14:textId="124B4B52" w:rsidR="00086BEB" w:rsidRPr="005162DE" w:rsidRDefault="00086BEB" w:rsidP="004179E4">
            <w:pPr>
              <w:spacing w:before="40" w:after="40"/>
              <w:jc w:val="center"/>
              <w:rPr>
                <w:rFonts w:ascii="Arial" w:hAnsi="Arial" w:cs="Arial"/>
                <w:sz w:val="24"/>
                <w:szCs w:val="24"/>
              </w:rPr>
            </w:pPr>
          </w:p>
        </w:tc>
        <w:tc>
          <w:tcPr>
            <w:tcW w:w="900" w:type="dxa"/>
          </w:tcPr>
          <w:p w14:paraId="5615AC9F" w14:textId="20DB3285" w:rsidR="00086BEB" w:rsidRPr="005162DE" w:rsidRDefault="00FD213A" w:rsidP="00FD213A">
            <w:pPr>
              <w:spacing w:before="40" w:after="40"/>
              <w:rPr>
                <w:rFonts w:ascii="Arial" w:hAnsi="Arial" w:cs="Arial"/>
                <w:sz w:val="24"/>
                <w:szCs w:val="24"/>
              </w:rPr>
            </w:pPr>
            <w:r>
              <w:rPr>
                <w:rFonts w:ascii="Arial" w:hAnsi="Arial" w:cs="Arial"/>
                <w:sz w:val="24"/>
                <w:szCs w:val="24"/>
              </w:rPr>
              <w:t>500</w:t>
            </w:r>
            <w:r w:rsidR="00D1209C">
              <w:rPr>
                <w:rFonts w:ascii="Arial" w:hAnsi="Arial" w:cs="Arial"/>
                <w:sz w:val="24"/>
                <w:szCs w:val="24"/>
              </w:rPr>
              <w:t xml:space="preserve"> mg/L</w:t>
            </w:r>
          </w:p>
        </w:tc>
        <w:tc>
          <w:tcPr>
            <w:tcW w:w="1170" w:type="dxa"/>
          </w:tcPr>
          <w:p w14:paraId="188C38E4" w14:textId="110515FA" w:rsidR="00086BEB" w:rsidRPr="005162DE" w:rsidRDefault="00086BEB" w:rsidP="004179E4">
            <w:pPr>
              <w:spacing w:before="40" w:after="40"/>
              <w:jc w:val="center"/>
              <w:rPr>
                <w:rFonts w:ascii="Arial" w:hAnsi="Arial" w:cs="Arial"/>
                <w:sz w:val="24"/>
                <w:szCs w:val="24"/>
              </w:rPr>
            </w:pPr>
          </w:p>
        </w:tc>
        <w:tc>
          <w:tcPr>
            <w:tcW w:w="2291" w:type="dxa"/>
          </w:tcPr>
          <w:p w14:paraId="566F303C" w14:textId="407672E3" w:rsidR="00086BEB" w:rsidRPr="005162DE" w:rsidRDefault="00D1209C" w:rsidP="00086BEB">
            <w:pPr>
              <w:spacing w:before="40" w:after="40"/>
              <w:rPr>
                <w:rFonts w:ascii="Arial" w:hAnsi="Arial" w:cs="Arial"/>
                <w:sz w:val="24"/>
                <w:szCs w:val="24"/>
              </w:rPr>
            </w:pPr>
            <w:r>
              <w:rPr>
                <w:rFonts w:ascii="Arial" w:hAnsi="Arial" w:cs="Arial"/>
                <w:sz w:val="24"/>
                <w:szCs w:val="24"/>
              </w:rPr>
              <w:t>Runoff/leaching from natural deposits; seawater influence</w:t>
            </w:r>
          </w:p>
        </w:tc>
      </w:tr>
      <w:tr w:rsidR="005162DE" w:rsidRPr="005162DE" w14:paraId="43BA6B8D" w14:textId="77777777" w:rsidTr="002D3FB5">
        <w:trPr>
          <w:trHeight w:val="432"/>
        </w:trPr>
        <w:tc>
          <w:tcPr>
            <w:tcW w:w="2245" w:type="dxa"/>
          </w:tcPr>
          <w:p w14:paraId="581AB298" w14:textId="76FE5848" w:rsidR="00086BEB" w:rsidRPr="005162DE" w:rsidRDefault="00D1209C" w:rsidP="00086BEB">
            <w:pPr>
              <w:spacing w:before="40" w:after="40"/>
              <w:ind w:left="187"/>
              <w:rPr>
                <w:rFonts w:ascii="Arial" w:hAnsi="Arial" w:cs="Arial"/>
                <w:sz w:val="24"/>
                <w:szCs w:val="24"/>
              </w:rPr>
            </w:pPr>
            <w:r>
              <w:rPr>
                <w:rFonts w:ascii="Arial" w:hAnsi="Arial" w:cs="Arial"/>
                <w:sz w:val="24"/>
                <w:szCs w:val="24"/>
              </w:rPr>
              <w:t>Color</w:t>
            </w:r>
          </w:p>
        </w:tc>
        <w:tc>
          <w:tcPr>
            <w:tcW w:w="1440" w:type="dxa"/>
          </w:tcPr>
          <w:p w14:paraId="13425507" w14:textId="7C1D1212" w:rsidR="00086BEB" w:rsidRPr="005162DE" w:rsidRDefault="00D1209C" w:rsidP="004179E4">
            <w:pPr>
              <w:spacing w:before="40" w:after="40"/>
              <w:jc w:val="center"/>
              <w:rPr>
                <w:rFonts w:ascii="Arial" w:hAnsi="Arial" w:cs="Arial"/>
                <w:sz w:val="24"/>
                <w:szCs w:val="24"/>
              </w:rPr>
            </w:pPr>
            <w:r>
              <w:rPr>
                <w:rFonts w:ascii="Arial" w:hAnsi="Arial" w:cs="Arial"/>
                <w:sz w:val="24"/>
                <w:szCs w:val="24"/>
              </w:rPr>
              <w:t>08/20/</w:t>
            </w:r>
            <w:r w:rsidR="00353DB6">
              <w:rPr>
                <w:rFonts w:ascii="Arial" w:hAnsi="Arial" w:cs="Arial"/>
                <w:sz w:val="24"/>
                <w:szCs w:val="24"/>
              </w:rPr>
              <w:t>20</w:t>
            </w:r>
            <w:r>
              <w:rPr>
                <w:rFonts w:ascii="Arial" w:hAnsi="Arial" w:cs="Arial"/>
                <w:sz w:val="24"/>
                <w:szCs w:val="24"/>
              </w:rPr>
              <w:t>21</w:t>
            </w:r>
          </w:p>
        </w:tc>
        <w:tc>
          <w:tcPr>
            <w:tcW w:w="1260" w:type="dxa"/>
          </w:tcPr>
          <w:p w14:paraId="72C49EEB" w14:textId="6BFFE5A6" w:rsidR="00086BEB" w:rsidRPr="005162DE" w:rsidRDefault="00D1209C" w:rsidP="004179E4">
            <w:pPr>
              <w:spacing w:before="40" w:after="40"/>
              <w:jc w:val="center"/>
              <w:rPr>
                <w:rFonts w:ascii="Arial" w:hAnsi="Arial" w:cs="Arial"/>
                <w:sz w:val="24"/>
                <w:szCs w:val="24"/>
              </w:rPr>
            </w:pPr>
            <w:r>
              <w:rPr>
                <w:rFonts w:ascii="Arial" w:hAnsi="Arial" w:cs="Arial"/>
                <w:sz w:val="24"/>
                <w:szCs w:val="24"/>
              </w:rPr>
              <w:t>7.0</w:t>
            </w:r>
          </w:p>
        </w:tc>
        <w:tc>
          <w:tcPr>
            <w:tcW w:w="1530" w:type="dxa"/>
          </w:tcPr>
          <w:p w14:paraId="7C11921B" w14:textId="27A056AF" w:rsidR="00086BEB" w:rsidRPr="005162DE" w:rsidRDefault="00086BEB" w:rsidP="004179E4">
            <w:pPr>
              <w:spacing w:before="40" w:after="40"/>
              <w:jc w:val="center"/>
              <w:rPr>
                <w:rFonts w:ascii="Arial" w:hAnsi="Arial" w:cs="Arial"/>
                <w:sz w:val="24"/>
                <w:szCs w:val="24"/>
              </w:rPr>
            </w:pPr>
          </w:p>
        </w:tc>
        <w:tc>
          <w:tcPr>
            <w:tcW w:w="900" w:type="dxa"/>
          </w:tcPr>
          <w:p w14:paraId="348FBE4D" w14:textId="77777777" w:rsidR="00086BEB" w:rsidRDefault="00D1209C" w:rsidP="004179E4">
            <w:pPr>
              <w:spacing w:before="40" w:after="40"/>
              <w:jc w:val="center"/>
              <w:rPr>
                <w:rFonts w:ascii="Arial" w:hAnsi="Arial" w:cs="Arial"/>
                <w:sz w:val="24"/>
                <w:szCs w:val="24"/>
              </w:rPr>
            </w:pPr>
            <w:r>
              <w:rPr>
                <w:rFonts w:ascii="Arial" w:hAnsi="Arial" w:cs="Arial"/>
                <w:sz w:val="24"/>
                <w:szCs w:val="24"/>
              </w:rPr>
              <w:t>15</w:t>
            </w:r>
          </w:p>
          <w:p w14:paraId="491F1603" w14:textId="2398319E" w:rsidR="00D1209C" w:rsidRPr="005162DE" w:rsidRDefault="00D1209C" w:rsidP="004179E4">
            <w:pPr>
              <w:spacing w:before="40" w:after="40"/>
              <w:jc w:val="center"/>
              <w:rPr>
                <w:rFonts w:ascii="Arial" w:hAnsi="Arial" w:cs="Arial"/>
                <w:sz w:val="24"/>
                <w:szCs w:val="24"/>
              </w:rPr>
            </w:pPr>
            <w:r>
              <w:rPr>
                <w:rFonts w:ascii="Arial" w:hAnsi="Arial" w:cs="Arial"/>
                <w:sz w:val="24"/>
                <w:szCs w:val="24"/>
              </w:rPr>
              <w:t>Unit</w:t>
            </w:r>
          </w:p>
        </w:tc>
        <w:tc>
          <w:tcPr>
            <w:tcW w:w="1170" w:type="dxa"/>
          </w:tcPr>
          <w:p w14:paraId="489C42D6" w14:textId="20B44ED8" w:rsidR="00086BEB" w:rsidRPr="005162DE" w:rsidRDefault="00086BEB" w:rsidP="004179E4">
            <w:pPr>
              <w:spacing w:before="40" w:after="40"/>
              <w:jc w:val="center"/>
              <w:rPr>
                <w:rFonts w:ascii="Arial" w:hAnsi="Arial" w:cs="Arial"/>
                <w:sz w:val="24"/>
                <w:szCs w:val="24"/>
              </w:rPr>
            </w:pPr>
          </w:p>
        </w:tc>
        <w:tc>
          <w:tcPr>
            <w:tcW w:w="2291" w:type="dxa"/>
          </w:tcPr>
          <w:p w14:paraId="2DBCEC1A" w14:textId="75D14705" w:rsidR="00086BEB" w:rsidRPr="005162DE" w:rsidRDefault="00D1209C" w:rsidP="00086BEB">
            <w:pPr>
              <w:spacing w:before="40" w:after="40"/>
              <w:rPr>
                <w:rFonts w:ascii="Arial" w:hAnsi="Arial" w:cs="Arial"/>
                <w:sz w:val="24"/>
                <w:szCs w:val="24"/>
              </w:rPr>
            </w:pPr>
            <w:proofErr w:type="gramStart"/>
            <w:r>
              <w:rPr>
                <w:rFonts w:ascii="Arial" w:hAnsi="Arial" w:cs="Arial"/>
                <w:sz w:val="24"/>
                <w:szCs w:val="24"/>
              </w:rPr>
              <w:t>Naturally-occurring</w:t>
            </w:r>
            <w:proofErr w:type="gramEnd"/>
            <w:r>
              <w:rPr>
                <w:rFonts w:ascii="Arial" w:hAnsi="Arial" w:cs="Arial"/>
                <w:sz w:val="24"/>
                <w:szCs w:val="24"/>
              </w:rPr>
              <w:t xml:space="preserve"> organic materials</w:t>
            </w:r>
          </w:p>
        </w:tc>
      </w:tr>
      <w:tr w:rsidR="005162DE" w:rsidRPr="005162DE" w14:paraId="18FA2C38" w14:textId="77777777" w:rsidTr="002D3FB5">
        <w:trPr>
          <w:trHeight w:val="432"/>
        </w:trPr>
        <w:tc>
          <w:tcPr>
            <w:tcW w:w="2245" w:type="dxa"/>
          </w:tcPr>
          <w:p w14:paraId="39D2E538" w14:textId="06E01EE9" w:rsidR="00086BEB" w:rsidRPr="005162DE" w:rsidRDefault="00D1209C" w:rsidP="00086BEB">
            <w:pPr>
              <w:spacing w:before="40" w:after="40"/>
              <w:ind w:left="187"/>
              <w:rPr>
                <w:rFonts w:ascii="Arial" w:hAnsi="Arial" w:cs="Arial"/>
                <w:sz w:val="24"/>
                <w:szCs w:val="24"/>
              </w:rPr>
            </w:pPr>
            <w:r>
              <w:rPr>
                <w:rFonts w:ascii="Arial" w:hAnsi="Arial" w:cs="Arial"/>
                <w:sz w:val="24"/>
                <w:szCs w:val="24"/>
              </w:rPr>
              <w:t>Specific Conductance</w:t>
            </w:r>
          </w:p>
        </w:tc>
        <w:tc>
          <w:tcPr>
            <w:tcW w:w="1440" w:type="dxa"/>
          </w:tcPr>
          <w:p w14:paraId="6AB05BED" w14:textId="7D15A85D" w:rsidR="00086BEB" w:rsidRPr="005162DE" w:rsidRDefault="00353DB6" w:rsidP="004179E4">
            <w:pPr>
              <w:spacing w:before="40" w:after="40"/>
              <w:jc w:val="center"/>
              <w:rPr>
                <w:rFonts w:ascii="Arial" w:hAnsi="Arial" w:cs="Arial"/>
                <w:sz w:val="24"/>
                <w:szCs w:val="24"/>
              </w:rPr>
            </w:pPr>
            <w:r>
              <w:rPr>
                <w:rFonts w:ascii="Arial" w:hAnsi="Arial" w:cs="Arial"/>
                <w:sz w:val="24"/>
                <w:szCs w:val="24"/>
              </w:rPr>
              <w:t>08/20/2021</w:t>
            </w:r>
          </w:p>
        </w:tc>
        <w:tc>
          <w:tcPr>
            <w:tcW w:w="1260" w:type="dxa"/>
          </w:tcPr>
          <w:p w14:paraId="0AC370FD" w14:textId="5CDFCFC9" w:rsidR="00086BEB" w:rsidRPr="005162DE" w:rsidRDefault="00353DB6" w:rsidP="004179E4">
            <w:pPr>
              <w:spacing w:before="40" w:after="40"/>
              <w:jc w:val="center"/>
              <w:rPr>
                <w:rFonts w:ascii="Arial" w:hAnsi="Arial" w:cs="Arial"/>
                <w:sz w:val="24"/>
                <w:szCs w:val="24"/>
              </w:rPr>
            </w:pPr>
            <w:r>
              <w:rPr>
                <w:rFonts w:ascii="Arial" w:hAnsi="Arial" w:cs="Arial"/>
                <w:sz w:val="24"/>
                <w:szCs w:val="24"/>
              </w:rPr>
              <w:t>220</w:t>
            </w:r>
          </w:p>
        </w:tc>
        <w:tc>
          <w:tcPr>
            <w:tcW w:w="1530" w:type="dxa"/>
          </w:tcPr>
          <w:p w14:paraId="06D23DE1" w14:textId="11334663" w:rsidR="00086BEB" w:rsidRPr="005162DE" w:rsidRDefault="00086BEB" w:rsidP="004179E4">
            <w:pPr>
              <w:spacing w:before="40" w:after="40"/>
              <w:jc w:val="center"/>
              <w:rPr>
                <w:rFonts w:ascii="Arial" w:hAnsi="Arial" w:cs="Arial"/>
                <w:sz w:val="24"/>
                <w:szCs w:val="24"/>
              </w:rPr>
            </w:pPr>
          </w:p>
        </w:tc>
        <w:tc>
          <w:tcPr>
            <w:tcW w:w="900" w:type="dxa"/>
          </w:tcPr>
          <w:p w14:paraId="4A9C9B68" w14:textId="650C76CC" w:rsidR="00086BEB" w:rsidRPr="005162DE" w:rsidRDefault="007C079E" w:rsidP="007C079E">
            <w:pPr>
              <w:spacing w:before="40" w:after="40"/>
              <w:jc w:val="center"/>
              <w:rPr>
                <w:rFonts w:ascii="Arial" w:hAnsi="Arial" w:cs="Arial"/>
                <w:sz w:val="24"/>
                <w:szCs w:val="24"/>
              </w:rPr>
            </w:pPr>
            <w:r>
              <w:rPr>
                <w:rFonts w:ascii="Arial" w:hAnsi="Arial" w:cs="Arial"/>
                <w:sz w:val="24"/>
                <w:szCs w:val="24"/>
              </w:rPr>
              <w:t>1,600 µS/cm</w:t>
            </w:r>
          </w:p>
        </w:tc>
        <w:tc>
          <w:tcPr>
            <w:tcW w:w="1170" w:type="dxa"/>
          </w:tcPr>
          <w:p w14:paraId="7502C73C" w14:textId="3CBF17B0" w:rsidR="00086BEB" w:rsidRPr="005162DE" w:rsidRDefault="00086BEB" w:rsidP="00353DB6">
            <w:pPr>
              <w:spacing w:before="40" w:after="40"/>
              <w:rPr>
                <w:rFonts w:ascii="Arial" w:hAnsi="Arial" w:cs="Arial"/>
                <w:sz w:val="24"/>
                <w:szCs w:val="24"/>
              </w:rPr>
            </w:pPr>
          </w:p>
        </w:tc>
        <w:tc>
          <w:tcPr>
            <w:tcW w:w="2291" w:type="dxa"/>
          </w:tcPr>
          <w:p w14:paraId="06A23C91" w14:textId="59EB8CE1" w:rsidR="00086BEB" w:rsidRPr="005162DE" w:rsidRDefault="00353DB6" w:rsidP="00086BEB">
            <w:pPr>
              <w:spacing w:before="40" w:after="40"/>
              <w:rPr>
                <w:rFonts w:ascii="Arial" w:hAnsi="Arial" w:cs="Arial"/>
                <w:sz w:val="24"/>
                <w:szCs w:val="24"/>
              </w:rPr>
            </w:pPr>
            <w:r>
              <w:rPr>
                <w:rFonts w:ascii="Arial" w:hAnsi="Arial" w:cs="Arial"/>
                <w:sz w:val="24"/>
                <w:szCs w:val="24"/>
              </w:rPr>
              <w:t>Substances that form ions when in water; seawater influence</w:t>
            </w:r>
          </w:p>
        </w:tc>
      </w:tr>
      <w:tr w:rsidR="00353DB6" w:rsidRPr="005162DE" w14:paraId="2B9FB5F7" w14:textId="77777777" w:rsidTr="002D3FB5">
        <w:trPr>
          <w:trHeight w:val="432"/>
        </w:trPr>
        <w:tc>
          <w:tcPr>
            <w:tcW w:w="2245" w:type="dxa"/>
          </w:tcPr>
          <w:p w14:paraId="5BF55BD8" w14:textId="22FF286C" w:rsidR="00353DB6" w:rsidRDefault="00353DB6" w:rsidP="00086BEB">
            <w:pPr>
              <w:spacing w:before="40" w:after="40"/>
              <w:ind w:left="187"/>
              <w:rPr>
                <w:rFonts w:ascii="Arial" w:hAnsi="Arial" w:cs="Arial"/>
                <w:sz w:val="24"/>
                <w:szCs w:val="24"/>
              </w:rPr>
            </w:pPr>
            <w:r>
              <w:rPr>
                <w:rFonts w:ascii="Arial" w:hAnsi="Arial" w:cs="Arial"/>
                <w:sz w:val="24"/>
                <w:szCs w:val="24"/>
              </w:rPr>
              <w:t>Sulfate</w:t>
            </w:r>
          </w:p>
        </w:tc>
        <w:tc>
          <w:tcPr>
            <w:tcW w:w="1440" w:type="dxa"/>
          </w:tcPr>
          <w:p w14:paraId="6ED15684" w14:textId="408FB306" w:rsidR="00353DB6" w:rsidRDefault="00353DB6" w:rsidP="004179E4">
            <w:pPr>
              <w:spacing w:before="40" w:after="40"/>
              <w:jc w:val="center"/>
              <w:rPr>
                <w:rFonts w:ascii="Arial" w:hAnsi="Arial" w:cs="Arial"/>
                <w:sz w:val="24"/>
                <w:szCs w:val="24"/>
              </w:rPr>
            </w:pPr>
            <w:r>
              <w:rPr>
                <w:rFonts w:ascii="Arial" w:hAnsi="Arial" w:cs="Arial"/>
                <w:sz w:val="24"/>
                <w:szCs w:val="24"/>
              </w:rPr>
              <w:t>08/20/2021</w:t>
            </w:r>
          </w:p>
        </w:tc>
        <w:tc>
          <w:tcPr>
            <w:tcW w:w="1260" w:type="dxa"/>
          </w:tcPr>
          <w:p w14:paraId="6FF0F91E" w14:textId="2C5B0FE3" w:rsidR="00353DB6" w:rsidRDefault="00353DB6" w:rsidP="004179E4">
            <w:pPr>
              <w:spacing w:before="40" w:after="40"/>
              <w:jc w:val="center"/>
              <w:rPr>
                <w:rFonts w:ascii="Arial" w:hAnsi="Arial" w:cs="Arial"/>
                <w:sz w:val="24"/>
                <w:szCs w:val="24"/>
              </w:rPr>
            </w:pPr>
            <w:r>
              <w:rPr>
                <w:rFonts w:ascii="Arial" w:hAnsi="Arial" w:cs="Arial"/>
                <w:sz w:val="24"/>
                <w:szCs w:val="24"/>
              </w:rPr>
              <w:t>6.4</w:t>
            </w:r>
          </w:p>
        </w:tc>
        <w:tc>
          <w:tcPr>
            <w:tcW w:w="1530" w:type="dxa"/>
          </w:tcPr>
          <w:p w14:paraId="0A91D4C9" w14:textId="77777777" w:rsidR="00353DB6" w:rsidRPr="005162DE" w:rsidRDefault="00353DB6" w:rsidP="004179E4">
            <w:pPr>
              <w:spacing w:before="40" w:after="40"/>
              <w:jc w:val="center"/>
              <w:rPr>
                <w:rFonts w:ascii="Arial" w:hAnsi="Arial" w:cs="Arial"/>
                <w:sz w:val="24"/>
                <w:szCs w:val="24"/>
              </w:rPr>
            </w:pPr>
          </w:p>
        </w:tc>
        <w:tc>
          <w:tcPr>
            <w:tcW w:w="900" w:type="dxa"/>
          </w:tcPr>
          <w:p w14:paraId="70B039DD" w14:textId="77777777" w:rsidR="00353DB6" w:rsidRDefault="00353DB6" w:rsidP="004179E4">
            <w:pPr>
              <w:spacing w:before="40" w:after="40"/>
              <w:jc w:val="center"/>
              <w:rPr>
                <w:rFonts w:ascii="Arial" w:hAnsi="Arial" w:cs="Arial"/>
                <w:sz w:val="24"/>
                <w:szCs w:val="24"/>
              </w:rPr>
            </w:pPr>
            <w:r>
              <w:rPr>
                <w:rFonts w:ascii="Arial" w:hAnsi="Arial" w:cs="Arial"/>
                <w:sz w:val="24"/>
                <w:szCs w:val="24"/>
              </w:rPr>
              <w:t>500</w:t>
            </w:r>
          </w:p>
          <w:p w14:paraId="179CD141" w14:textId="254D578B" w:rsidR="007C079E" w:rsidRDefault="00586340" w:rsidP="004179E4">
            <w:pPr>
              <w:spacing w:before="40" w:after="40"/>
              <w:jc w:val="center"/>
              <w:rPr>
                <w:rFonts w:ascii="Arial" w:hAnsi="Arial" w:cs="Arial"/>
                <w:sz w:val="24"/>
                <w:szCs w:val="24"/>
              </w:rPr>
            </w:pPr>
            <w:r>
              <w:rPr>
                <w:rFonts w:ascii="Arial" w:hAnsi="Arial" w:cs="Arial"/>
                <w:sz w:val="24"/>
                <w:szCs w:val="24"/>
              </w:rPr>
              <w:t>mg/L</w:t>
            </w:r>
          </w:p>
        </w:tc>
        <w:tc>
          <w:tcPr>
            <w:tcW w:w="1170" w:type="dxa"/>
          </w:tcPr>
          <w:p w14:paraId="761460DC" w14:textId="77777777" w:rsidR="00353DB6" w:rsidRPr="005162DE" w:rsidRDefault="00353DB6" w:rsidP="00353DB6">
            <w:pPr>
              <w:spacing w:before="40" w:after="40"/>
              <w:rPr>
                <w:rFonts w:ascii="Arial" w:hAnsi="Arial" w:cs="Arial"/>
                <w:sz w:val="24"/>
                <w:szCs w:val="24"/>
              </w:rPr>
            </w:pPr>
          </w:p>
        </w:tc>
        <w:tc>
          <w:tcPr>
            <w:tcW w:w="2291" w:type="dxa"/>
          </w:tcPr>
          <w:p w14:paraId="06D4C53F" w14:textId="7AD68A7B" w:rsidR="00353DB6" w:rsidRDefault="00353DB6" w:rsidP="00086BEB">
            <w:pPr>
              <w:spacing w:before="40" w:after="40"/>
              <w:rPr>
                <w:rFonts w:ascii="Arial" w:hAnsi="Arial" w:cs="Arial"/>
                <w:sz w:val="24"/>
                <w:szCs w:val="24"/>
              </w:rPr>
            </w:pPr>
            <w:r>
              <w:rPr>
                <w:rFonts w:ascii="Arial" w:hAnsi="Arial" w:cs="Arial"/>
                <w:sz w:val="24"/>
                <w:szCs w:val="24"/>
              </w:rPr>
              <w:t>Runoff/leaching from natural deposits; industrial wastes</w:t>
            </w:r>
          </w:p>
        </w:tc>
      </w:tr>
      <w:tr w:rsidR="00353DB6" w:rsidRPr="005162DE" w14:paraId="63B013A0" w14:textId="77777777" w:rsidTr="002D3FB5">
        <w:trPr>
          <w:trHeight w:val="432"/>
        </w:trPr>
        <w:tc>
          <w:tcPr>
            <w:tcW w:w="2245" w:type="dxa"/>
          </w:tcPr>
          <w:p w14:paraId="5CB65AE0" w14:textId="4426D6A0" w:rsidR="00353DB6" w:rsidRDefault="00353DB6" w:rsidP="00086BEB">
            <w:pPr>
              <w:spacing w:before="40" w:after="40"/>
              <w:ind w:left="187"/>
              <w:rPr>
                <w:rFonts w:ascii="Arial" w:hAnsi="Arial" w:cs="Arial"/>
                <w:sz w:val="24"/>
                <w:szCs w:val="24"/>
              </w:rPr>
            </w:pPr>
            <w:r>
              <w:rPr>
                <w:rFonts w:ascii="Arial" w:hAnsi="Arial" w:cs="Arial"/>
                <w:sz w:val="24"/>
                <w:szCs w:val="24"/>
              </w:rPr>
              <w:t>Total Dissolved Solids (TDS)</w:t>
            </w:r>
          </w:p>
        </w:tc>
        <w:tc>
          <w:tcPr>
            <w:tcW w:w="1440" w:type="dxa"/>
          </w:tcPr>
          <w:p w14:paraId="5AC934E4" w14:textId="2886C7B9" w:rsidR="00353DB6" w:rsidRDefault="00353DB6" w:rsidP="004179E4">
            <w:pPr>
              <w:spacing w:before="40" w:after="40"/>
              <w:jc w:val="center"/>
              <w:rPr>
                <w:rFonts w:ascii="Arial" w:hAnsi="Arial" w:cs="Arial"/>
                <w:sz w:val="24"/>
                <w:szCs w:val="24"/>
              </w:rPr>
            </w:pPr>
            <w:r>
              <w:rPr>
                <w:rFonts w:ascii="Arial" w:hAnsi="Arial" w:cs="Arial"/>
                <w:sz w:val="24"/>
                <w:szCs w:val="24"/>
              </w:rPr>
              <w:t>08/20/2021</w:t>
            </w:r>
          </w:p>
        </w:tc>
        <w:tc>
          <w:tcPr>
            <w:tcW w:w="1260" w:type="dxa"/>
          </w:tcPr>
          <w:p w14:paraId="73FEEFC8" w14:textId="097C26C9" w:rsidR="00353DB6" w:rsidRDefault="00353DB6" w:rsidP="004179E4">
            <w:pPr>
              <w:spacing w:before="40" w:after="40"/>
              <w:jc w:val="center"/>
              <w:rPr>
                <w:rFonts w:ascii="Arial" w:hAnsi="Arial" w:cs="Arial"/>
                <w:sz w:val="24"/>
                <w:szCs w:val="24"/>
              </w:rPr>
            </w:pPr>
            <w:r>
              <w:rPr>
                <w:rFonts w:ascii="Arial" w:hAnsi="Arial" w:cs="Arial"/>
                <w:sz w:val="24"/>
                <w:szCs w:val="24"/>
              </w:rPr>
              <w:t>150</w:t>
            </w:r>
          </w:p>
        </w:tc>
        <w:tc>
          <w:tcPr>
            <w:tcW w:w="1530" w:type="dxa"/>
          </w:tcPr>
          <w:p w14:paraId="1641CD83" w14:textId="77777777" w:rsidR="00353DB6" w:rsidRPr="005162DE" w:rsidRDefault="00353DB6" w:rsidP="004179E4">
            <w:pPr>
              <w:spacing w:before="40" w:after="40"/>
              <w:jc w:val="center"/>
              <w:rPr>
                <w:rFonts w:ascii="Arial" w:hAnsi="Arial" w:cs="Arial"/>
                <w:sz w:val="24"/>
                <w:szCs w:val="24"/>
              </w:rPr>
            </w:pPr>
          </w:p>
        </w:tc>
        <w:tc>
          <w:tcPr>
            <w:tcW w:w="900" w:type="dxa"/>
          </w:tcPr>
          <w:p w14:paraId="7575C5D2" w14:textId="60516F05" w:rsidR="00353DB6" w:rsidRDefault="00353DB6" w:rsidP="004179E4">
            <w:pPr>
              <w:spacing w:before="40" w:after="40"/>
              <w:jc w:val="center"/>
              <w:rPr>
                <w:rFonts w:ascii="Arial" w:hAnsi="Arial" w:cs="Arial"/>
                <w:sz w:val="24"/>
                <w:szCs w:val="24"/>
              </w:rPr>
            </w:pPr>
            <w:r>
              <w:rPr>
                <w:rFonts w:ascii="Arial" w:hAnsi="Arial" w:cs="Arial"/>
                <w:sz w:val="24"/>
                <w:szCs w:val="24"/>
              </w:rPr>
              <w:t>1000</w:t>
            </w:r>
            <w:r w:rsidR="007C079E">
              <w:rPr>
                <w:rFonts w:ascii="Arial" w:hAnsi="Arial" w:cs="Arial"/>
                <w:sz w:val="24"/>
                <w:szCs w:val="24"/>
              </w:rPr>
              <w:t>mg/L</w:t>
            </w:r>
          </w:p>
        </w:tc>
        <w:tc>
          <w:tcPr>
            <w:tcW w:w="1170" w:type="dxa"/>
          </w:tcPr>
          <w:p w14:paraId="42330213" w14:textId="77777777" w:rsidR="00353DB6" w:rsidRPr="005162DE" w:rsidRDefault="00353DB6" w:rsidP="00353DB6">
            <w:pPr>
              <w:spacing w:before="40" w:after="40"/>
              <w:rPr>
                <w:rFonts w:ascii="Arial" w:hAnsi="Arial" w:cs="Arial"/>
                <w:sz w:val="24"/>
                <w:szCs w:val="24"/>
              </w:rPr>
            </w:pPr>
          </w:p>
        </w:tc>
        <w:tc>
          <w:tcPr>
            <w:tcW w:w="2291" w:type="dxa"/>
          </w:tcPr>
          <w:p w14:paraId="39E36540" w14:textId="7213AE11" w:rsidR="00353DB6" w:rsidRPr="007C079E" w:rsidRDefault="007C079E" w:rsidP="00086BEB">
            <w:pPr>
              <w:spacing w:before="40" w:after="40"/>
              <w:rPr>
                <w:rFonts w:ascii="Arial" w:hAnsi="Arial" w:cs="Arial"/>
                <w:sz w:val="24"/>
                <w:szCs w:val="24"/>
              </w:rPr>
            </w:pPr>
            <w:r w:rsidRPr="007C079E">
              <w:rPr>
                <w:rFonts w:ascii="Arial" w:hAnsi="Arial" w:cs="Arial"/>
                <w:sz w:val="24"/>
                <w:szCs w:val="32"/>
              </w:rPr>
              <w:t>Runoff/leaching from natural deposits</w:t>
            </w:r>
          </w:p>
        </w:tc>
      </w:tr>
    </w:tbl>
    <w:p w14:paraId="69D3A731" w14:textId="117EEB0B" w:rsidR="005D3708" w:rsidRDefault="005D3708" w:rsidP="00875407">
      <w:pPr>
        <w:pStyle w:val="Caption"/>
        <w:widowControl w:val="0"/>
      </w:pPr>
      <w:r w:rsidRPr="005162DE">
        <w:t xml:space="preserve">Table </w:t>
      </w:r>
      <w:r w:rsidR="00000000">
        <w:fldChar w:fldCharType="begin"/>
      </w:r>
      <w:r w:rsidR="00000000">
        <w:instrText xml:space="preserve"> SEQ Table \* ARABIC </w:instrText>
      </w:r>
      <w:r w:rsidR="00000000">
        <w:fldChar w:fldCharType="separate"/>
      </w:r>
      <w:r w:rsidR="00665561">
        <w:rPr>
          <w:noProof/>
        </w:rPr>
        <w:t>6</w:t>
      </w:r>
      <w:r w:rsidR="00000000">
        <w:rPr>
          <w:noProof/>
        </w:rPr>
        <w:fldChar w:fldCharType="end"/>
      </w:r>
      <w:r w:rsidRPr="005162DE">
        <w:t>.  Detection of Unregulated Contaminants</w:t>
      </w:r>
    </w:p>
    <w:p w14:paraId="417D4128" w14:textId="60C3489D" w:rsidR="00586340" w:rsidRPr="00586340" w:rsidRDefault="00586340" w:rsidP="00586340">
      <w:r>
        <w:rPr>
          <w:rFonts w:ascii="Arial" w:hAnsi="Arial" w:cs="Arial"/>
          <w:sz w:val="24"/>
          <w:szCs w:val="24"/>
        </w:rPr>
        <w:t xml:space="preserve">No unregulated contaminants were </w:t>
      </w:r>
      <w:r w:rsidRPr="005162DE">
        <w:rPr>
          <w:rFonts w:ascii="Arial" w:hAnsi="Arial" w:cs="Arial"/>
          <w:sz w:val="24"/>
          <w:szCs w:val="24"/>
        </w:rPr>
        <w:t>detected.</w:t>
      </w:r>
    </w:p>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671B12F"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If present, elevated levels of </w:t>
      </w:r>
      <w:r w:rsidRPr="006C7199">
        <w:rPr>
          <w:rFonts w:ascii="Arial" w:hAnsi="Arial" w:cs="Arial"/>
          <w:b/>
          <w:sz w:val="24"/>
          <w:szCs w:val="24"/>
        </w:rPr>
        <w:t>lead</w:t>
      </w:r>
      <w:r w:rsidRPr="005162DE">
        <w:rPr>
          <w:rFonts w:ascii="Arial" w:hAnsi="Arial" w:cs="Arial"/>
          <w:bCs/>
          <w:sz w:val="24"/>
          <w:szCs w:val="24"/>
        </w:rPr>
        <w:t xml:space="preserve"> can cause serious health problems, especially for pregnant women and young children.  Lead in drinking water is primarily from materials and components associated with service lines and home plumbing.  </w:t>
      </w:r>
      <w:r w:rsidR="006C7199">
        <w:rPr>
          <w:rFonts w:ascii="Arial" w:hAnsi="Arial" w:cs="Arial"/>
          <w:bCs/>
          <w:sz w:val="24"/>
          <w:szCs w:val="24"/>
          <w:u w:val="single"/>
        </w:rPr>
        <w:t xml:space="preserve">Blue Lakes Village </w:t>
      </w:r>
      <w:r w:rsidRPr="005162DE">
        <w:rPr>
          <w:rFonts w:ascii="Arial" w:hAnsi="Arial" w:cs="Arial"/>
          <w:bCs/>
          <w:sz w:val="24"/>
          <w:szCs w:val="24"/>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2E24F456" w14:textId="72A73249" w:rsidR="0020216E" w:rsidRPr="005162DE" w:rsidRDefault="0020216E" w:rsidP="716DD2B1">
      <w:pPr>
        <w:spacing w:after="240"/>
        <w:rPr>
          <w:rFonts w:ascii="Arial" w:hAnsi="Arial" w:cs="Arial"/>
          <w:sz w:val="24"/>
          <w:szCs w:val="24"/>
        </w:rPr>
      </w:pPr>
    </w:p>
    <w:sectPr w:rsidR="0020216E" w:rsidRPr="005162DE" w:rsidSect="00930E90">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75DCC" w14:textId="77777777" w:rsidR="00930E90" w:rsidRDefault="00930E90">
      <w:r>
        <w:separator/>
      </w:r>
    </w:p>
    <w:p w14:paraId="66D6025F" w14:textId="77777777" w:rsidR="00930E90" w:rsidRDefault="00930E90"/>
  </w:endnote>
  <w:endnote w:type="continuationSeparator" w:id="0">
    <w:p w14:paraId="35BF6979" w14:textId="77777777" w:rsidR="00930E90" w:rsidRDefault="00930E90">
      <w:r>
        <w:continuationSeparator/>
      </w:r>
    </w:p>
    <w:p w14:paraId="0B3E1BC8" w14:textId="77777777" w:rsidR="00930E90" w:rsidRDefault="00930E90"/>
  </w:endnote>
  <w:endnote w:type="continuationNotice" w:id="1">
    <w:p w14:paraId="1F993260" w14:textId="77777777" w:rsidR="00930E90" w:rsidRDefault="00930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C5B0" w14:textId="77777777" w:rsidR="00930E90" w:rsidRDefault="00930E90">
      <w:r>
        <w:separator/>
      </w:r>
    </w:p>
    <w:p w14:paraId="6258C6F4" w14:textId="77777777" w:rsidR="00930E90" w:rsidRDefault="00930E90"/>
  </w:footnote>
  <w:footnote w:type="continuationSeparator" w:id="0">
    <w:p w14:paraId="50B295B2" w14:textId="77777777" w:rsidR="00930E90" w:rsidRDefault="00930E90">
      <w:r>
        <w:continuationSeparator/>
      </w:r>
    </w:p>
    <w:p w14:paraId="6E25AF25" w14:textId="77777777" w:rsidR="00930E90" w:rsidRDefault="00930E90"/>
  </w:footnote>
  <w:footnote w:type="continuationNotice" w:id="1">
    <w:p w14:paraId="0FCEF762" w14:textId="77777777" w:rsidR="00930E90" w:rsidRDefault="00930E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69D3"/>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3DB6"/>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6340"/>
    <w:rsid w:val="00587145"/>
    <w:rsid w:val="00587220"/>
    <w:rsid w:val="00591CF0"/>
    <w:rsid w:val="005937EB"/>
    <w:rsid w:val="005A087D"/>
    <w:rsid w:val="005B0DA3"/>
    <w:rsid w:val="005B53D1"/>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5561"/>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C7199"/>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79E"/>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0E90"/>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2066"/>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0BF6"/>
    <w:rsid w:val="009E153B"/>
    <w:rsid w:val="009E2850"/>
    <w:rsid w:val="009E4BDC"/>
    <w:rsid w:val="009E54B2"/>
    <w:rsid w:val="009E59A6"/>
    <w:rsid w:val="009F1A11"/>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209C"/>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213A"/>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17619772">
      <w:bodyDiv w:val="1"/>
      <w:marLeft w:val="0"/>
      <w:marRight w:val="0"/>
      <w:marTop w:val="0"/>
      <w:marBottom w:val="0"/>
      <w:divBdr>
        <w:top w:val="none" w:sz="0" w:space="0" w:color="auto"/>
        <w:left w:val="none" w:sz="0" w:space="0" w:color="auto"/>
        <w:bottom w:val="none" w:sz="0" w:space="0" w:color="auto"/>
        <w:right w:val="none" w:sz="0" w:space="0" w:color="auto"/>
      </w:divBdr>
    </w:div>
    <w:div w:id="61502047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1780</Words>
  <Characters>9704</Characters>
  <Application>Microsoft Office Word</Application>
  <DocSecurity>0</DocSecurity>
  <Lines>328</Lines>
  <Paragraphs>163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Lisa Fetzer</cp:lastModifiedBy>
  <cp:revision>3</cp:revision>
  <cp:lastPrinted>2024-03-18T23:54:00Z</cp:lastPrinted>
  <dcterms:created xsi:type="dcterms:W3CDTF">2023-06-19T19:41:00Z</dcterms:created>
  <dcterms:modified xsi:type="dcterms:W3CDTF">2024-03-18T23:57:00Z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y fmtid="{D5CDD505-2E9C-101B-9397-08002B2CF9AE}" pid="3" name="GrammarlyDocumentId">
    <vt:lpwstr>7c6043eeb2d55703b57976da4cfc36613e01199ab6f35ae7f89526501a09f2fb</vt:lpwstr>
  </property>
</Properties>
</file>