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3329" w14:textId="77777777" w:rsidR="00C048F5" w:rsidRDefault="00C048F5" w:rsidP="00C048F5">
      <w:pPr>
        <w:tabs>
          <w:tab w:val="left" w:pos="2952"/>
        </w:tabs>
        <w:ind w:right="7830"/>
        <w:rPr>
          <w:b/>
          <w:sz w:val="16"/>
          <w:szCs w:val="16"/>
        </w:rPr>
      </w:pPr>
    </w:p>
    <w:p w14:paraId="79C5A02E" w14:textId="77777777" w:rsidR="00C048F5" w:rsidRDefault="00C048F5" w:rsidP="00C048F5">
      <w:pPr>
        <w:tabs>
          <w:tab w:val="left" w:pos="2952"/>
        </w:tabs>
        <w:ind w:right="7830"/>
        <w:rPr>
          <w:b/>
          <w:sz w:val="16"/>
          <w:szCs w:val="16"/>
        </w:rPr>
      </w:pPr>
      <w:r w:rsidRPr="001E0D6F">
        <w:rPr>
          <w:b/>
          <w:bCs/>
          <w:i/>
          <w:noProof/>
        </w:rPr>
        <w:drawing>
          <wp:anchor distT="0" distB="0" distL="114300" distR="114300" simplePos="0" relativeHeight="251687936" behindDoc="0" locked="0" layoutInCell="1" allowOverlap="1" wp14:anchorId="794904DD" wp14:editId="014C84A1">
            <wp:simplePos x="0" y="0"/>
            <wp:positionH relativeFrom="page">
              <wp:posOffset>6369050</wp:posOffset>
            </wp:positionH>
            <wp:positionV relativeFrom="page">
              <wp:posOffset>511175</wp:posOffset>
            </wp:positionV>
            <wp:extent cx="914400" cy="1042035"/>
            <wp:effectExtent l="571500" t="571500" r="571500" b="5772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 logo.gif"/>
                    <pic:cNvPicPr/>
                  </pic:nvPicPr>
                  <pic:blipFill>
                    <a:blip r:embed="rId8">
                      <a:extLst>
                        <a:ext uri="{28A0092B-C50C-407E-A947-70E740481C1C}">
                          <a14:useLocalDpi xmlns:a14="http://schemas.microsoft.com/office/drawing/2010/main" val="0"/>
                        </a:ext>
                      </a:extLst>
                    </a:blip>
                    <a:stretch>
                      <a:fillRect/>
                    </a:stretch>
                  </pic:blipFill>
                  <pic:spPr>
                    <a:xfrm>
                      <a:off x="0" y="0"/>
                      <a:ext cx="914400" cy="1042035"/>
                    </a:xfrm>
                    <a:prstGeom prst="rect">
                      <a:avLst/>
                    </a:prstGeom>
                    <a:effectLst>
                      <a:glow rad="609600">
                        <a:schemeClr val="bg1"/>
                      </a:glow>
                      <a:softEdge rad="25400"/>
                    </a:effectLst>
                  </pic:spPr>
                </pic:pic>
              </a:graphicData>
            </a:graphic>
            <wp14:sizeRelH relativeFrom="page">
              <wp14:pctWidth>0</wp14:pctWidth>
            </wp14:sizeRelH>
            <wp14:sizeRelV relativeFrom="page">
              <wp14:pctHeight>0</wp14:pctHeight>
            </wp14:sizeRelV>
          </wp:anchor>
        </w:drawing>
      </w:r>
    </w:p>
    <w:p w14:paraId="2D9F0151" w14:textId="77777777" w:rsidR="00C048F5" w:rsidRDefault="00C048F5" w:rsidP="00C048F5">
      <w:pPr>
        <w:tabs>
          <w:tab w:val="left" w:pos="2952"/>
        </w:tabs>
        <w:ind w:right="7830"/>
        <w:rPr>
          <w:b/>
          <w:sz w:val="16"/>
          <w:szCs w:val="16"/>
        </w:rPr>
      </w:pPr>
    </w:p>
    <w:p w14:paraId="48025CF6" w14:textId="77777777" w:rsidR="00C048F5" w:rsidRDefault="00C048F5" w:rsidP="00C048F5">
      <w:pPr>
        <w:tabs>
          <w:tab w:val="left" w:pos="2952"/>
        </w:tabs>
        <w:ind w:right="7830"/>
        <w:rPr>
          <w:b/>
          <w:sz w:val="16"/>
          <w:szCs w:val="16"/>
        </w:rPr>
      </w:pPr>
    </w:p>
    <w:p w14:paraId="1DB52FB9" w14:textId="77777777" w:rsidR="00C048F5" w:rsidRPr="00C048F5" w:rsidRDefault="00E47F79" w:rsidP="00C048F5">
      <w:pPr>
        <w:jc w:val="center"/>
        <w:rPr>
          <w:b/>
          <w:sz w:val="60"/>
          <w:szCs w:val="60"/>
        </w:rPr>
      </w:pPr>
      <w:r>
        <w:rPr>
          <w:b/>
          <w:noProof/>
          <w:sz w:val="60"/>
          <w:szCs w:val="60"/>
        </w:rPr>
        <w:drawing>
          <wp:anchor distT="0" distB="0" distL="114300" distR="114300" simplePos="0" relativeHeight="251715584" behindDoc="1" locked="0" layoutInCell="1" allowOverlap="1" wp14:anchorId="6F88CF28" wp14:editId="6E8013FC">
            <wp:simplePos x="0" y="0"/>
            <wp:positionH relativeFrom="column">
              <wp:posOffset>2127</wp:posOffset>
            </wp:positionH>
            <wp:positionV relativeFrom="paragraph">
              <wp:posOffset>332208</wp:posOffset>
            </wp:positionV>
            <wp:extent cx="7192847" cy="1943632"/>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
                      <a:extLst>
                        <a:ext uri="{28A0092B-C50C-407E-A947-70E740481C1C}">
                          <a14:useLocalDpi xmlns:a14="http://schemas.microsoft.com/office/drawing/2010/main" val="0"/>
                        </a:ext>
                      </a:extLst>
                    </a:blip>
                    <a:stretch>
                      <a:fillRect/>
                    </a:stretch>
                  </pic:blipFill>
                  <pic:spPr>
                    <a:xfrm>
                      <a:off x="0" y="0"/>
                      <a:ext cx="7302237" cy="1973191"/>
                    </a:xfrm>
                    <a:prstGeom prst="rect">
                      <a:avLst/>
                    </a:prstGeom>
                  </pic:spPr>
                </pic:pic>
              </a:graphicData>
            </a:graphic>
            <wp14:sizeRelH relativeFrom="margin">
              <wp14:pctWidth>0</wp14:pctWidth>
            </wp14:sizeRelH>
            <wp14:sizeRelV relativeFrom="margin">
              <wp14:pctHeight>0</wp14:pctHeight>
            </wp14:sizeRelV>
          </wp:anchor>
        </w:drawing>
      </w:r>
      <w:r w:rsidR="00C048F5" w:rsidRPr="00C048F5">
        <w:rPr>
          <w:b/>
          <w:sz w:val="60"/>
          <w:szCs w:val="60"/>
        </w:rPr>
        <w:t>Edwards Air Force Base</w:t>
      </w:r>
    </w:p>
    <w:p w14:paraId="4AF48454" w14:textId="77777777" w:rsidR="00C048F5" w:rsidRDefault="00C048F5" w:rsidP="00E71AE0">
      <w:pPr>
        <w:jc w:val="center"/>
        <w:rPr>
          <w:b/>
          <w:sz w:val="60"/>
          <w:szCs w:val="60"/>
        </w:rPr>
      </w:pPr>
      <w:r w:rsidRPr="00C048F5">
        <w:rPr>
          <w:b/>
          <w:sz w:val="60"/>
          <w:szCs w:val="60"/>
        </w:rPr>
        <w:t>California</w:t>
      </w:r>
    </w:p>
    <w:p w14:paraId="2185663B" w14:textId="77777777" w:rsidR="00C048F5" w:rsidRDefault="00E47F79" w:rsidP="00E47F79">
      <w:pPr>
        <w:tabs>
          <w:tab w:val="center" w:pos="5688"/>
          <w:tab w:val="left" w:pos="10298"/>
        </w:tabs>
        <w:rPr>
          <w:b/>
          <w:sz w:val="60"/>
          <w:szCs w:val="60"/>
        </w:rPr>
      </w:pPr>
      <w:r>
        <w:rPr>
          <w:b/>
          <w:sz w:val="60"/>
          <w:szCs w:val="60"/>
        </w:rPr>
        <w:tab/>
      </w:r>
      <w:r>
        <w:rPr>
          <w:noProof/>
          <w:sz w:val="96"/>
          <w:szCs w:val="96"/>
        </w:rPr>
        <mc:AlternateContent>
          <mc:Choice Requires="wps">
            <w:drawing>
              <wp:anchor distT="0" distB="0" distL="114300" distR="114300" simplePos="0" relativeHeight="251717632" behindDoc="1" locked="0" layoutInCell="1" allowOverlap="1" wp14:anchorId="428BA9DA" wp14:editId="02FFDB0D">
                <wp:simplePos x="0" y="0"/>
                <wp:positionH relativeFrom="column">
                  <wp:posOffset>-1486432</wp:posOffset>
                </wp:positionH>
                <wp:positionV relativeFrom="paragraph">
                  <wp:posOffset>485140</wp:posOffset>
                </wp:positionV>
                <wp:extent cx="10400665" cy="2373733"/>
                <wp:effectExtent l="0" t="0" r="635" b="7620"/>
                <wp:wrapNone/>
                <wp:docPr id="30" name="Rectangle 30"/>
                <wp:cNvGraphicFramePr/>
                <a:graphic xmlns:a="http://schemas.openxmlformats.org/drawingml/2006/main">
                  <a:graphicData uri="http://schemas.microsoft.com/office/word/2010/wordprocessingShape">
                    <wps:wsp>
                      <wps:cNvSpPr/>
                      <wps:spPr>
                        <a:xfrm>
                          <a:off x="0" y="0"/>
                          <a:ext cx="10400665" cy="2373733"/>
                        </a:xfrm>
                        <a:prstGeom prst="rect">
                          <a:avLst/>
                        </a:prstGeom>
                        <a:solidFill>
                          <a:schemeClr val="bg1"/>
                        </a:solidFill>
                        <a:ln>
                          <a:noFill/>
                        </a:ln>
                        <a:effectLst>
                          <a:softEdge rad="317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8EFE" id="Rectangle 30" o:spid="_x0000_s1026" style="position:absolute;margin-left:-117.05pt;margin-top:38.2pt;width:818.95pt;height:186.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" fillcolor="white [3212]" stroked="f" strokeweight="1pt"/>
            </w:pict>
          </mc:Fallback>
        </mc:AlternateContent>
      </w:r>
      <w:r>
        <w:rPr>
          <w:b/>
          <w:sz w:val="60"/>
          <w:szCs w:val="60"/>
        </w:rPr>
        <w:tab/>
      </w:r>
    </w:p>
    <w:p w14:paraId="15AFA580" w14:textId="77777777" w:rsidR="00C048F5" w:rsidRDefault="00C048F5" w:rsidP="00E71AE0">
      <w:pPr>
        <w:jc w:val="center"/>
        <w:rPr>
          <w:b/>
          <w:sz w:val="16"/>
          <w:szCs w:val="16"/>
        </w:rPr>
      </w:pPr>
    </w:p>
    <w:p w14:paraId="0E6CDE98" w14:textId="77777777" w:rsidR="00997553" w:rsidRDefault="00997553" w:rsidP="00E71AE0">
      <w:pPr>
        <w:jc w:val="center"/>
        <w:rPr>
          <w:b/>
          <w:sz w:val="16"/>
          <w:szCs w:val="16"/>
        </w:rPr>
      </w:pPr>
    </w:p>
    <w:p w14:paraId="01A41E73" w14:textId="77777777" w:rsidR="00C048F5" w:rsidRDefault="00C048F5" w:rsidP="00E71AE0">
      <w:pPr>
        <w:jc w:val="center"/>
        <w:rPr>
          <w:b/>
          <w:color w:val="2E74B5" w:themeColor="accent1" w:themeShade="BF"/>
          <w:sz w:val="16"/>
          <w:szCs w:val="16"/>
        </w:rPr>
      </w:pPr>
    </w:p>
    <w:p w14:paraId="1030E238" w14:textId="77777777" w:rsidR="00C048F5" w:rsidRPr="00C048F5" w:rsidRDefault="00C048F5" w:rsidP="00E71AE0">
      <w:pPr>
        <w:jc w:val="center"/>
        <w:rPr>
          <w:b/>
          <w:color w:val="2E74B5" w:themeColor="accent1" w:themeShade="BF"/>
          <w:sz w:val="16"/>
          <w:szCs w:val="16"/>
        </w:rPr>
      </w:pPr>
    </w:p>
    <w:p w14:paraId="3E6339EA" w14:textId="77777777" w:rsidR="00E71AE0" w:rsidRPr="00C048F5" w:rsidRDefault="00E47F79" w:rsidP="00E71AE0">
      <w:pPr>
        <w:jc w:val="center"/>
        <w:rPr>
          <w:b/>
          <w:color w:val="2E74B5" w:themeColor="accent1" w:themeShade="BF"/>
          <w:sz w:val="96"/>
          <w:szCs w:val="96"/>
        </w:rPr>
      </w:pPr>
      <w:r>
        <w:rPr>
          <w:b/>
          <w:noProof/>
        </w:rPr>
        <w:drawing>
          <wp:anchor distT="0" distB="0" distL="114300" distR="114300" simplePos="0" relativeHeight="251716608" behindDoc="1" locked="0" layoutInCell="1" allowOverlap="1" wp14:anchorId="2C8346CF" wp14:editId="434038CF">
            <wp:simplePos x="0" y="0"/>
            <wp:positionH relativeFrom="column">
              <wp:posOffset>2127</wp:posOffset>
            </wp:positionH>
            <wp:positionV relativeFrom="paragraph">
              <wp:posOffset>379730</wp:posOffset>
            </wp:positionV>
            <wp:extent cx="7197102" cy="3147769"/>
            <wp:effectExtent l="0" t="0" r="3810" b="0"/>
            <wp:wrapNone/>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9">
                      <a:extLst>
                        <a:ext uri="{28A0092B-C50C-407E-A947-70E740481C1C}">
                          <a14:useLocalDpi xmlns:a14="http://schemas.microsoft.com/office/drawing/2010/main" val="0"/>
                        </a:ext>
                      </a:extLst>
                    </a:blip>
                    <a:stretch>
                      <a:fillRect/>
                    </a:stretch>
                  </pic:blipFill>
                  <pic:spPr>
                    <a:xfrm rot="10800000">
                      <a:off x="0" y="0"/>
                      <a:ext cx="7197102" cy="3147769"/>
                    </a:xfrm>
                    <a:prstGeom prst="rect">
                      <a:avLst/>
                    </a:prstGeom>
                  </pic:spPr>
                </pic:pic>
              </a:graphicData>
            </a:graphic>
            <wp14:sizeRelH relativeFrom="margin">
              <wp14:pctWidth>0</wp14:pctWidth>
            </wp14:sizeRelH>
            <wp14:sizeRelV relativeFrom="margin">
              <wp14:pctHeight>0</wp14:pctHeight>
            </wp14:sizeRelV>
          </wp:anchor>
        </w:drawing>
      </w:r>
      <w:r w:rsidR="00C048F5" w:rsidRPr="0079613E">
        <w:rPr>
          <w:noProof/>
          <w:sz w:val="96"/>
          <w:szCs w:val="96"/>
        </w:rPr>
        <w:drawing>
          <wp:anchor distT="0" distB="0" distL="114300" distR="114300" simplePos="0" relativeHeight="251685888" behindDoc="0" locked="0" layoutInCell="1" allowOverlap="1" wp14:anchorId="11D0443B" wp14:editId="7DD6358A">
            <wp:simplePos x="0" y="0"/>
            <wp:positionH relativeFrom="page">
              <wp:align>left</wp:align>
            </wp:positionH>
            <wp:positionV relativeFrom="margin">
              <wp:align>top</wp:align>
            </wp:positionV>
            <wp:extent cx="977900" cy="960120"/>
            <wp:effectExtent l="400050" t="400050" r="393700" b="39243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a:extLst>
                        <a:ext uri="{28A0092B-C50C-407E-A947-70E740481C1C}">
                          <a14:useLocalDpi xmlns:a14="http://schemas.microsoft.com/office/drawing/2010/main" val="0"/>
                        </a:ext>
                      </a:extLst>
                    </a:blip>
                    <a:srcRect t="1996" b="1"/>
                    <a:stretch/>
                  </pic:blipFill>
                  <pic:spPr>
                    <a:xfrm>
                      <a:off x="0" y="0"/>
                      <a:ext cx="977900" cy="960120"/>
                    </a:xfrm>
                    <a:prstGeom prst="rect">
                      <a:avLst/>
                    </a:prstGeom>
                    <a:effectLst>
                      <a:glow rad="419100">
                        <a:schemeClr val="bg1"/>
                      </a:glow>
                      <a:softEdge rad="25400"/>
                    </a:effectLst>
                  </pic:spPr>
                </pic:pic>
              </a:graphicData>
            </a:graphic>
            <wp14:sizeRelH relativeFrom="margin">
              <wp14:pctWidth>0</wp14:pctWidth>
            </wp14:sizeRelH>
            <wp14:sizeRelV relativeFrom="margin">
              <wp14:pctHeight>0</wp14:pctHeight>
            </wp14:sizeRelV>
          </wp:anchor>
        </w:drawing>
      </w:r>
      <w:r w:rsidR="00E71AE0" w:rsidRPr="0079613E">
        <w:rPr>
          <w:b/>
          <w:sz w:val="96"/>
          <w:szCs w:val="96"/>
        </w:rPr>
        <w:t>201</w:t>
      </w:r>
      <w:r w:rsidR="00FB4C05">
        <w:rPr>
          <w:b/>
          <w:sz w:val="96"/>
          <w:szCs w:val="96"/>
        </w:rPr>
        <w:t>9</w:t>
      </w:r>
      <w:r w:rsidR="00E71AE0" w:rsidRPr="0079613E">
        <w:rPr>
          <w:b/>
          <w:sz w:val="96"/>
          <w:szCs w:val="96"/>
        </w:rPr>
        <w:t xml:space="preserve"> Water Quality Report</w:t>
      </w:r>
    </w:p>
    <w:p w14:paraId="7FB1947E" w14:textId="77777777" w:rsidR="00E71AE0" w:rsidRDefault="00E71AE0" w:rsidP="00E71AE0">
      <w:pPr>
        <w:jc w:val="center"/>
      </w:pPr>
    </w:p>
    <w:p w14:paraId="5A9A9D0F" w14:textId="77777777" w:rsidR="00C048F5" w:rsidRPr="00C048F5" w:rsidRDefault="00BE6E6B" w:rsidP="00E71AE0">
      <w:pPr>
        <w:jc w:val="center"/>
        <w:rPr>
          <w:b/>
        </w:rPr>
      </w:pPr>
      <w:r>
        <w:rPr>
          <w:b/>
        </w:rPr>
        <w:t>201</w:t>
      </w:r>
      <w:r w:rsidR="00FB4C05">
        <w:rPr>
          <w:b/>
        </w:rPr>
        <w:t>9</w:t>
      </w:r>
      <w:r>
        <w:rPr>
          <w:b/>
        </w:rPr>
        <w:t xml:space="preserve"> Monitoring </w:t>
      </w:r>
      <w:r w:rsidR="00885AF6">
        <w:rPr>
          <w:b/>
        </w:rPr>
        <w:t>R</w:t>
      </w:r>
      <w:r w:rsidR="00F042B6">
        <w:rPr>
          <w:b/>
        </w:rPr>
        <w:t xml:space="preserve">esults for </w:t>
      </w:r>
      <w:r w:rsidR="00885AF6">
        <w:rPr>
          <w:b/>
        </w:rPr>
        <w:t xml:space="preserve">Edwards AFB – </w:t>
      </w:r>
      <w:r w:rsidR="00AF2F5F">
        <w:rPr>
          <w:b/>
        </w:rPr>
        <w:t>AFRL</w:t>
      </w:r>
      <w:r w:rsidR="00885AF6">
        <w:rPr>
          <w:b/>
        </w:rPr>
        <w:t xml:space="preserve"> (</w:t>
      </w:r>
      <w:r w:rsidR="00F042B6">
        <w:rPr>
          <w:b/>
        </w:rPr>
        <w:t>Public Water System ID:</w:t>
      </w:r>
      <w:r w:rsidR="00AF2F5F">
        <w:rPr>
          <w:b/>
        </w:rPr>
        <w:t xml:space="preserve"> 1510702</w:t>
      </w:r>
      <w:r w:rsidR="00885AF6">
        <w:rPr>
          <w:b/>
        </w:rPr>
        <w:t>)</w:t>
      </w:r>
    </w:p>
    <w:p w14:paraId="788828E1" w14:textId="77777777" w:rsidR="00DC7D29" w:rsidRPr="00C60178" w:rsidRDefault="00FB4C05" w:rsidP="00C60178">
      <w:pPr>
        <w:tabs>
          <w:tab w:val="center" w:pos="5688"/>
          <w:tab w:val="left" w:pos="7929"/>
        </w:tabs>
        <w:jc w:val="center"/>
        <w:rPr>
          <w:b/>
        </w:rPr>
      </w:pPr>
      <w:r>
        <w:rPr>
          <w:noProof/>
        </w:rPr>
        <mc:AlternateContent>
          <mc:Choice Requires="wps">
            <w:drawing>
              <wp:anchor distT="228600" distB="228600" distL="228600" distR="228600" simplePos="0" relativeHeight="251727872" behindDoc="1" locked="0" layoutInCell="1" allowOverlap="1" wp14:anchorId="1DD0F27C" wp14:editId="73F3428E">
                <wp:simplePos x="0" y="0"/>
                <wp:positionH relativeFrom="margin">
                  <wp:posOffset>4575810</wp:posOffset>
                </wp:positionH>
                <wp:positionV relativeFrom="margin">
                  <wp:posOffset>6744970</wp:posOffset>
                </wp:positionV>
                <wp:extent cx="2628900" cy="1609725"/>
                <wp:effectExtent l="0" t="0" r="19050" b="28575"/>
                <wp:wrapSquare wrapText="bothSides"/>
                <wp:docPr id="41" name="Text Box 41"/>
                <wp:cNvGraphicFramePr/>
                <a:graphic xmlns:a="http://schemas.openxmlformats.org/drawingml/2006/main">
                  <a:graphicData uri="http://schemas.microsoft.com/office/word/2010/wordprocessingShape">
                    <wps:wsp>
                      <wps:cNvSpPr txBox="1"/>
                      <wps:spPr>
                        <a:xfrm>
                          <a:off x="0" y="0"/>
                          <a:ext cx="2628900" cy="1609725"/>
                        </a:xfrm>
                        <a:prstGeom prst="rect">
                          <a:avLst/>
                        </a:prstGeom>
                        <a:gradFill flip="none" rotWithShape="1">
                          <a:gsLst>
                            <a:gs pos="0">
                              <a:schemeClr val="bg1"/>
                            </a:gs>
                            <a:gs pos="100000">
                              <a:srgbClr val="0070C0">
                                <a:lumMod val="15000"/>
                                <a:lumOff val="85000"/>
                              </a:srgbClr>
                            </a:gs>
                          </a:gsLst>
                          <a:path path="circle">
                            <a:fillToRect l="50000" t="50000" r="50000" b="50000"/>
                          </a:path>
                          <a:tileRect/>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6694D5CE" w14:textId="77777777" w:rsidR="005D64B5" w:rsidRPr="007C0AFA" w:rsidRDefault="005D64B5" w:rsidP="005B7A52">
                            <w:pPr>
                              <w:ind w:left="-144" w:right="-144"/>
                              <w:jc w:val="center"/>
                              <w:rPr>
                                <w:rFonts w:eastAsia="Times New Roman"/>
                                <w:b/>
                                <w:sz w:val="28"/>
                                <w:szCs w:val="20"/>
                                <w:u w:val="single"/>
                              </w:rPr>
                            </w:pPr>
                            <w:r w:rsidRPr="007C0AFA">
                              <w:rPr>
                                <w:b/>
                                <w:sz w:val="28"/>
                                <w:szCs w:val="20"/>
                                <w:u w:val="single"/>
                              </w:rPr>
                              <w:t>Treatment Process</w:t>
                            </w:r>
                          </w:p>
                          <w:p w14:paraId="76DB22BD" w14:textId="77777777" w:rsidR="005D64B5" w:rsidRPr="005B7A52" w:rsidRDefault="005D64B5" w:rsidP="005B7A52">
                            <w:pPr>
                              <w:ind w:left="-144" w:right="-144" w:firstLine="360"/>
                              <w:jc w:val="both"/>
                              <w:rPr>
                                <w:rFonts w:eastAsia="Times New Roman"/>
                                <w:sz w:val="20"/>
                                <w:szCs w:val="20"/>
                              </w:rPr>
                            </w:pPr>
                          </w:p>
                          <w:p w14:paraId="4FD0A3DF" w14:textId="77777777" w:rsidR="005D64B5" w:rsidRPr="005B7A52" w:rsidRDefault="005D64B5" w:rsidP="0031583D">
                            <w:pPr>
                              <w:ind w:left="-144" w:right="-144" w:firstLine="360"/>
                              <w:rPr>
                                <w:rFonts w:eastAsia="Times New Roman"/>
                                <w:sz w:val="20"/>
                                <w:szCs w:val="20"/>
                              </w:rPr>
                            </w:pPr>
                            <w:r w:rsidRPr="005B7A52">
                              <w:rPr>
                                <w:rFonts w:eastAsia="Times New Roman"/>
                                <w:sz w:val="20"/>
                                <w:szCs w:val="20"/>
                              </w:rPr>
                              <w:t xml:space="preserve">Our water is treated with chlorine, </w:t>
                            </w:r>
                            <w:r w:rsidR="00FB4C05">
                              <w:rPr>
                                <w:rFonts w:eastAsia="Times New Roman"/>
                                <w:sz w:val="20"/>
                                <w:szCs w:val="20"/>
                              </w:rPr>
                              <w:t xml:space="preserve">a disinfectant </w:t>
                            </w:r>
                            <w:r w:rsidRPr="005B7A52">
                              <w:rPr>
                                <w:rFonts w:eastAsia="Times New Roman"/>
                                <w:sz w:val="20"/>
                                <w:szCs w:val="20"/>
                              </w:rPr>
                              <w:t xml:space="preserve">which kills dangerous bacteria and other microorganisms that may be in the water. </w:t>
                            </w:r>
                            <w:r>
                              <w:rPr>
                                <w:rFonts w:eastAsia="Times New Roman"/>
                                <w:sz w:val="20"/>
                                <w:szCs w:val="20"/>
                              </w:rPr>
                              <w:t>The</w:t>
                            </w:r>
                            <w:r w:rsidRPr="005B7A52">
                              <w:rPr>
                                <w:rFonts w:eastAsia="Times New Roman"/>
                                <w:sz w:val="20"/>
                                <w:szCs w:val="20"/>
                              </w:rPr>
                              <w:t xml:space="preserve"> 412th Civil Engineering Squadron monitors the disinfectant levels </w:t>
                            </w:r>
                            <w:proofErr w:type="gramStart"/>
                            <w:r w:rsidRPr="005B7A52">
                              <w:rPr>
                                <w:rFonts w:eastAsia="Times New Roman"/>
                                <w:sz w:val="20"/>
                                <w:szCs w:val="20"/>
                              </w:rPr>
                              <w:t>on a daily basis</w:t>
                            </w:r>
                            <w:proofErr w:type="gramEnd"/>
                            <w:r w:rsidRPr="005B7A52">
                              <w:rPr>
                                <w:rFonts w:eastAsia="Times New Roman"/>
                                <w:sz w:val="20"/>
                                <w:szCs w:val="20"/>
                              </w:rPr>
                              <w:t>.</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CA6D8" id="_x0000_t202" coordsize="21600,21600" o:spt="202" path="m,l,21600r21600,l21600,xe">
                <v:stroke joinstyle="miter"/>
                <v:path gradientshapeok="t" o:connecttype="rect"/>
              </v:shapetype>
              <v:shape id="Text Box 41" o:spid="_x0000_s1026" type="#_x0000_t202" style="position:absolute;left:0;text-align:left;margin-left:360.3pt;margin-top:531.1pt;width:207pt;height:126.75pt;z-index:-25158860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" fillcolor="white [3212]" strokecolor="black [3213]" strokeweight=".5pt">
                <v:fill color2="#cfebff" rotate="t" focusposition=".5,.5" focussize="" focus="100%" type="gradientRadial"/>
                <v:textbox inset="14.4pt,14.4pt,14.4pt,14.4pt">
                  <w:txbxContent>
                    <w:p w:rsidR="005D64B5" w:rsidRPr="007C0AFA" w:rsidRDefault="005D64B5" w:rsidP="005B7A52">
                      <w:pPr>
                        <w:ind w:left="-144" w:right="-144"/>
                        <w:jc w:val="center"/>
                        <w:rPr>
                          <w:rFonts w:eastAsia="Times New Roman"/>
                          <w:b/>
                          <w:sz w:val="28"/>
                          <w:szCs w:val="20"/>
                          <w:u w:val="single"/>
                        </w:rPr>
                      </w:pPr>
                      <w:r w:rsidRPr="007C0AFA">
                        <w:rPr>
                          <w:b/>
                          <w:sz w:val="28"/>
                          <w:szCs w:val="20"/>
                          <w:u w:val="single"/>
                        </w:rPr>
                        <w:t>Treatment Process</w:t>
                      </w:r>
                    </w:p>
                    <w:p w:rsidR="005D64B5" w:rsidRPr="005B7A52" w:rsidRDefault="005D64B5" w:rsidP="005B7A52">
                      <w:pPr>
                        <w:ind w:left="-144" w:right="-144" w:firstLine="360"/>
                        <w:jc w:val="both"/>
                        <w:rPr>
                          <w:rFonts w:eastAsia="Times New Roman"/>
                          <w:sz w:val="20"/>
                          <w:szCs w:val="20"/>
                        </w:rPr>
                      </w:pPr>
                    </w:p>
                    <w:p w:rsidR="005D64B5" w:rsidRPr="005B7A52" w:rsidRDefault="005D64B5" w:rsidP="0031583D">
                      <w:pPr>
                        <w:ind w:left="-144" w:right="-144" w:firstLine="360"/>
                        <w:rPr>
                          <w:rFonts w:eastAsia="Times New Roman"/>
                          <w:sz w:val="20"/>
                          <w:szCs w:val="20"/>
                        </w:rPr>
                      </w:pPr>
                      <w:r w:rsidRPr="005B7A52">
                        <w:rPr>
                          <w:rFonts w:eastAsia="Times New Roman"/>
                          <w:sz w:val="20"/>
                          <w:szCs w:val="20"/>
                        </w:rPr>
                        <w:t xml:space="preserve">Our water is treated with chlorine, </w:t>
                      </w:r>
                      <w:r w:rsidR="00FB4C05">
                        <w:rPr>
                          <w:rFonts w:eastAsia="Times New Roman"/>
                          <w:sz w:val="20"/>
                          <w:szCs w:val="20"/>
                        </w:rPr>
                        <w:t xml:space="preserve">a disinfectant </w:t>
                      </w:r>
                      <w:r w:rsidRPr="005B7A52">
                        <w:rPr>
                          <w:rFonts w:eastAsia="Times New Roman"/>
                          <w:sz w:val="20"/>
                          <w:szCs w:val="20"/>
                        </w:rPr>
                        <w:t xml:space="preserve">which kills dangerous bacteria and other microorganisms that may be in the water. </w:t>
                      </w:r>
                      <w:r>
                        <w:rPr>
                          <w:rFonts w:eastAsia="Times New Roman"/>
                          <w:sz w:val="20"/>
                          <w:szCs w:val="20"/>
                        </w:rPr>
                        <w:t>The</w:t>
                      </w:r>
                      <w:r w:rsidRPr="005B7A52">
                        <w:rPr>
                          <w:rFonts w:eastAsia="Times New Roman"/>
                          <w:sz w:val="20"/>
                          <w:szCs w:val="20"/>
                        </w:rPr>
                        <w:t xml:space="preserve"> 412th Civil Engineering Squadron monitors the disinfectant levels on a daily basis.</w:t>
                      </w:r>
                    </w:p>
                  </w:txbxContent>
                </v:textbox>
                <w10:wrap type="square" anchorx="margin" anchory="margin"/>
              </v:shape>
            </w:pict>
          </mc:Fallback>
        </mc:AlternateContent>
      </w:r>
      <w:r w:rsidR="00400850">
        <w:rPr>
          <w:noProof/>
        </w:rPr>
        <mc:AlternateContent>
          <mc:Choice Requires="wps">
            <w:drawing>
              <wp:anchor distT="228600" distB="228600" distL="228600" distR="228600" simplePos="0" relativeHeight="251692032" behindDoc="1" locked="0" layoutInCell="1" allowOverlap="1" wp14:anchorId="564D34AD" wp14:editId="6AEAAAAF">
                <wp:simplePos x="0" y="0"/>
                <wp:positionH relativeFrom="margin">
                  <wp:align>left</wp:align>
                </wp:positionH>
                <wp:positionV relativeFrom="margin">
                  <wp:posOffset>7442753</wp:posOffset>
                </wp:positionV>
                <wp:extent cx="4457700" cy="912495"/>
                <wp:effectExtent l="19050" t="19050" r="19050" b="20955"/>
                <wp:wrapSquare wrapText="bothSides"/>
                <wp:docPr id="7" name="Text Box 7"/>
                <wp:cNvGraphicFramePr/>
                <a:graphic xmlns:a="http://schemas.openxmlformats.org/drawingml/2006/main">
                  <a:graphicData uri="http://schemas.microsoft.com/office/word/2010/wordprocessingShape">
                    <wps:wsp>
                      <wps:cNvSpPr txBox="1"/>
                      <wps:spPr>
                        <a:xfrm>
                          <a:off x="0" y="0"/>
                          <a:ext cx="4457700" cy="912495"/>
                        </a:xfrm>
                        <a:prstGeom prst="rect">
                          <a:avLst/>
                        </a:prstGeom>
                        <a:solidFill>
                          <a:schemeClr val="accent2">
                            <a:lumMod val="40000"/>
                            <a:lumOff val="60000"/>
                          </a:schemeClr>
                        </a:solidFill>
                        <a:ln w="28575">
                          <a:solidFill>
                            <a:srgbClr val="FF0000"/>
                          </a:solidFill>
                        </a:ln>
                        <a:effectLst/>
                      </wps:spPr>
                      <wps:style>
                        <a:lnRef idx="0">
                          <a:schemeClr val="accent1"/>
                        </a:lnRef>
                        <a:fillRef idx="1003">
                          <a:schemeClr val="lt2"/>
                        </a:fillRef>
                        <a:effectRef idx="0">
                          <a:schemeClr val="accent1"/>
                        </a:effectRef>
                        <a:fontRef idx="minor">
                          <a:schemeClr val="dk1"/>
                        </a:fontRef>
                      </wps:style>
                      <wps:txbx>
                        <w:txbxContent>
                          <w:p w14:paraId="292FAC63" w14:textId="77777777" w:rsidR="005D64B5" w:rsidRPr="00695A84" w:rsidRDefault="005D64B5" w:rsidP="00563904">
                            <w:pPr>
                              <w:ind w:left="-144" w:right="-144"/>
                              <w:contextualSpacing/>
                              <w:jc w:val="center"/>
                              <w:rPr>
                                <w:rFonts w:eastAsia="Times New Roman"/>
                                <w:b/>
                              </w:rPr>
                            </w:pPr>
                            <w:r w:rsidRPr="000B6946">
                              <w:rPr>
                                <w:rFonts w:eastAsia="Times New Roman"/>
                                <w:b/>
                              </w:rPr>
                              <w:t xml:space="preserve">Este </w:t>
                            </w:r>
                            <w:proofErr w:type="spellStart"/>
                            <w:r w:rsidRPr="000B6946">
                              <w:rPr>
                                <w:rFonts w:eastAsia="Times New Roman"/>
                                <w:b/>
                              </w:rPr>
                              <w:t>informe</w:t>
                            </w:r>
                            <w:proofErr w:type="spellEnd"/>
                            <w:r w:rsidRPr="000B6946">
                              <w:rPr>
                                <w:rFonts w:eastAsia="Times New Roman"/>
                                <w:b/>
                              </w:rPr>
                              <w:t xml:space="preserve"> </w:t>
                            </w:r>
                            <w:proofErr w:type="spellStart"/>
                            <w:r w:rsidRPr="000B6946">
                              <w:rPr>
                                <w:rFonts w:eastAsia="Times New Roman"/>
                                <w:b/>
                              </w:rPr>
                              <w:t>contiene</w:t>
                            </w:r>
                            <w:proofErr w:type="spellEnd"/>
                            <w:r w:rsidRPr="000B6946">
                              <w:rPr>
                                <w:rFonts w:eastAsia="Times New Roman"/>
                                <w:b/>
                              </w:rPr>
                              <w:t xml:space="preserve"> </w:t>
                            </w:r>
                            <w:proofErr w:type="spellStart"/>
                            <w:r w:rsidRPr="000B6946">
                              <w:rPr>
                                <w:rFonts w:eastAsia="Times New Roman"/>
                                <w:b/>
                              </w:rPr>
                              <w:t>información</w:t>
                            </w:r>
                            <w:proofErr w:type="spellEnd"/>
                            <w:r w:rsidRPr="000B6946">
                              <w:rPr>
                                <w:rFonts w:eastAsia="Times New Roman"/>
                                <w:b/>
                              </w:rPr>
                              <w:t xml:space="preserve"> </w:t>
                            </w:r>
                            <w:proofErr w:type="spellStart"/>
                            <w:r w:rsidRPr="000B6946">
                              <w:rPr>
                                <w:rFonts w:eastAsia="Times New Roman"/>
                                <w:b/>
                              </w:rPr>
                              <w:t>muy</w:t>
                            </w:r>
                            <w:proofErr w:type="spellEnd"/>
                            <w:r w:rsidRPr="000B6946">
                              <w:rPr>
                                <w:rFonts w:eastAsia="Times New Roman"/>
                                <w:b/>
                              </w:rPr>
                              <w:t xml:space="preserve"> </w:t>
                            </w:r>
                            <w:proofErr w:type="spellStart"/>
                            <w:r w:rsidRPr="000B6946">
                              <w:rPr>
                                <w:rFonts w:eastAsia="Times New Roman"/>
                                <w:b/>
                              </w:rPr>
                              <w:t>importante</w:t>
                            </w:r>
                            <w:proofErr w:type="spellEnd"/>
                            <w:r w:rsidRPr="000B6946">
                              <w:rPr>
                                <w:rFonts w:eastAsia="Times New Roman"/>
                                <w:b/>
                              </w:rPr>
                              <w:t xml:space="preserve"> </w:t>
                            </w:r>
                            <w:proofErr w:type="spellStart"/>
                            <w:r w:rsidRPr="000B6946">
                              <w:rPr>
                                <w:rFonts w:eastAsia="Times New Roman"/>
                                <w:b/>
                              </w:rPr>
                              <w:t>sobre</w:t>
                            </w:r>
                            <w:proofErr w:type="spellEnd"/>
                            <w:r w:rsidRPr="000B6946">
                              <w:rPr>
                                <w:rFonts w:eastAsia="Times New Roman"/>
                                <w:b/>
                              </w:rPr>
                              <w:t xml:space="preserve"> </w:t>
                            </w:r>
                            <w:proofErr w:type="spellStart"/>
                            <w:r w:rsidRPr="000B6946">
                              <w:rPr>
                                <w:rFonts w:eastAsia="Times New Roman"/>
                                <w:b/>
                              </w:rPr>
                              <w:t>su</w:t>
                            </w:r>
                            <w:proofErr w:type="spellEnd"/>
                            <w:r w:rsidRPr="000B6946">
                              <w:rPr>
                                <w:rFonts w:eastAsia="Times New Roman"/>
                                <w:b/>
                              </w:rPr>
                              <w:t xml:space="preserve"> </w:t>
                            </w:r>
                            <w:proofErr w:type="spellStart"/>
                            <w:r w:rsidRPr="000B6946">
                              <w:rPr>
                                <w:rFonts w:eastAsia="Times New Roman"/>
                                <w:b/>
                              </w:rPr>
                              <w:t>agua</w:t>
                            </w:r>
                            <w:proofErr w:type="spellEnd"/>
                            <w:r w:rsidRPr="000B6946">
                              <w:rPr>
                                <w:rFonts w:eastAsia="Times New Roman"/>
                                <w:b/>
                              </w:rPr>
                              <w:t xml:space="preserve"> potable. </w:t>
                            </w:r>
                            <w:proofErr w:type="spellStart"/>
                            <w:r w:rsidRPr="000B6946">
                              <w:rPr>
                                <w:b/>
                                <w:bCs/>
                              </w:rPr>
                              <w:t>Tradúzcalo</w:t>
                            </w:r>
                            <w:proofErr w:type="spellEnd"/>
                            <w:r w:rsidRPr="000B6946">
                              <w:rPr>
                                <w:b/>
                                <w:bCs/>
                              </w:rPr>
                              <w:t xml:space="preserve"> </w:t>
                            </w:r>
                            <w:r w:rsidRPr="000B6946">
                              <w:rPr>
                                <w:rFonts w:eastAsia="Times New Roman"/>
                                <w:b/>
                              </w:rPr>
                              <w:t xml:space="preserve">o </w:t>
                            </w:r>
                            <w:proofErr w:type="spellStart"/>
                            <w:r w:rsidRPr="000B6946">
                              <w:rPr>
                                <w:rFonts w:eastAsia="Times New Roman"/>
                                <w:b/>
                              </w:rPr>
                              <w:t>hable</w:t>
                            </w:r>
                            <w:proofErr w:type="spellEnd"/>
                            <w:r w:rsidRPr="000B6946">
                              <w:rPr>
                                <w:rFonts w:eastAsia="Times New Roman"/>
                                <w:b/>
                              </w:rPr>
                              <w:t xml:space="preserve"> con </w:t>
                            </w:r>
                            <w:proofErr w:type="spellStart"/>
                            <w:r w:rsidRPr="000B6946">
                              <w:rPr>
                                <w:rFonts w:eastAsia="Times New Roman"/>
                                <w:b/>
                              </w:rPr>
                              <w:t>alguien</w:t>
                            </w:r>
                            <w:proofErr w:type="spellEnd"/>
                            <w:r w:rsidRPr="000B6946">
                              <w:rPr>
                                <w:rFonts w:eastAsia="Times New Roman"/>
                                <w:b/>
                              </w:rPr>
                              <w:t xml:space="preserve"> que lo </w:t>
                            </w:r>
                            <w:proofErr w:type="spellStart"/>
                            <w:r w:rsidRPr="000B6946">
                              <w:rPr>
                                <w:rFonts w:eastAsia="Times New Roman"/>
                                <w:b/>
                              </w:rPr>
                              <w:t>entienda</w:t>
                            </w:r>
                            <w:proofErr w:type="spellEnd"/>
                            <w:r w:rsidRPr="000B6946">
                              <w:rPr>
                                <w:rFonts w:eastAsia="Times New Roman"/>
                                <w:b/>
                              </w:rPr>
                              <w:t xml:space="preserve"> bien.</w:t>
                            </w:r>
                          </w:p>
                          <w:p w14:paraId="24F5157A" w14:textId="77777777" w:rsidR="005D64B5" w:rsidRPr="00DC7D29" w:rsidRDefault="005D64B5" w:rsidP="00695A84">
                            <w:pPr>
                              <w:ind w:left="-144" w:right="-144" w:firstLine="360"/>
                              <w:contextualSpacing/>
                              <w:jc w:val="center"/>
                              <w:rPr>
                                <w:rFonts w:ascii="Calibri" w:hAnsi="Calibri"/>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1E7F7" id="_x0000_t202" coordsize="21600,21600" o:spt="202" path="m,l,21600r21600,l21600,xe">
                <v:stroke joinstyle="miter"/>
                <v:path gradientshapeok="t" o:connecttype="rect"/>
              </v:shapetype>
              <v:shape id="Text Box 7" o:spid="_x0000_s1026" type="#_x0000_t202" style="position:absolute;left:0;text-align:left;margin-left:0;margin-top:586.05pt;width:351pt;height:71.85pt;z-index:-251624448;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" fillcolor="#f7caac [1301]" strokecolor="red" strokeweight="2.25pt">
                <v:textbox inset="14.4pt,14.4pt,14.4pt,14.4pt">
                  <w:txbxContent>
                    <w:p w:rsidR="005D64B5" w:rsidRPr="00695A84" w:rsidRDefault="005D64B5" w:rsidP="00563904">
                      <w:pPr>
                        <w:ind w:left="-144" w:right="-144"/>
                        <w:contextualSpacing/>
                        <w:jc w:val="center"/>
                        <w:rPr>
                          <w:rFonts w:eastAsia="Times New Roman"/>
                          <w:b/>
                        </w:rPr>
                      </w:pPr>
                      <w:r w:rsidRPr="000B6946">
                        <w:rPr>
                          <w:rFonts w:eastAsia="Times New Roman"/>
                          <w:b/>
                        </w:rPr>
                        <w:t xml:space="preserve">Este </w:t>
                      </w:r>
                      <w:proofErr w:type="spellStart"/>
                      <w:r w:rsidRPr="000B6946">
                        <w:rPr>
                          <w:rFonts w:eastAsia="Times New Roman"/>
                          <w:b/>
                        </w:rPr>
                        <w:t>informe</w:t>
                      </w:r>
                      <w:proofErr w:type="spellEnd"/>
                      <w:r w:rsidRPr="000B6946">
                        <w:rPr>
                          <w:rFonts w:eastAsia="Times New Roman"/>
                          <w:b/>
                        </w:rPr>
                        <w:t xml:space="preserve"> </w:t>
                      </w:r>
                      <w:proofErr w:type="spellStart"/>
                      <w:r w:rsidRPr="000B6946">
                        <w:rPr>
                          <w:rFonts w:eastAsia="Times New Roman"/>
                          <w:b/>
                        </w:rPr>
                        <w:t>contiene</w:t>
                      </w:r>
                      <w:proofErr w:type="spellEnd"/>
                      <w:r w:rsidRPr="000B6946">
                        <w:rPr>
                          <w:rFonts w:eastAsia="Times New Roman"/>
                          <w:b/>
                        </w:rPr>
                        <w:t xml:space="preserve"> </w:t>
                      </w:r>
                      <w:proofErr w:type="spellStart"/>
                      <w:r w:rsidRPr="000B6946">
                        <w:rPr>
                          <w:rFonts w:eastAsia="Times New Roman"/>
                          <w:b/>
                        </w:rPr>
                        <w:t>información</w:t>
                      </w:r>
                      <w:proofErr w:type="spellEnd"/>
                      <w:r w:rsidRPr="000B6946">
                        <w:rPr>
                          <w:rFonts w:eastAsia="Times New Roman"/>
                          <w:b/>
                        </w:rPr>
                        <w:t xml:space="preserve"> </w:t>
                      </w:r>
                      <w:proofErr w:type="spellStart"/>
                      <w:r w:rsidRPr="000B6946">
                        <w:rPr>
                          <w:rFonts w:eastAsia="Times New Roman"/>
                          <w:b/>
                        </w:rPr>
                        <w:t>muy</w:t>
                      </w:r>
                      <w:proofErr w:type="spellEnd"/>
                      <w:r w:rsidRPr="000B6946">
                        <w:rPr>
                          <w:rFonts w:eastAsia="Times New Roman"/>
                          <w:b/>
                        </w:rPr>
                        <w:t xml:space="preserve"> </w:t>
                      </w:r>
                      <w:proofErr w:type="spellStart"/>
                      <w:r w:rsidRPr="000B6946">
                        <w:rPr>
                          <w:rFonts w:eastAsia="Times New Roman"/>
                          <w:b/>
                        </w:rPr>
                        <w:t>importante</w:t>
                      </w:r>
                      <w:proofErr w:type="spellEnd"/>
                      <w:r w:rsidRPr="000B6946">
                        <w:rPr>
                          <w:rFonts w:eastAsia="Times New Roman"/>
                          <w:b/>
                        </w:rPr>
                        <w:t xml:space="preserve"> </w:t>
                      </w:r>
                      <w:proofErr w:type="spellStart"/>
                      <w:r w:rsidRPr="000B6946">
                        <w:rPr>
                          <w:rFonts w:eastAsia="Times New Roman"/>
                          <w:b/>
                        </w:rPr>
                        <w:t>sobre</w:t>
                      </w:r>
                      <w:proofErr w:type="spellEnd"/>
                      <w:r w:rsidRPr="000B6946">
                        <w:rPr>
                          <w:rFonts w:eastAsia="Times New Roman"/>
                          <w:b/>
                        </w:rPr>
                        <w:t xml:space="preserve"> </w:t>
                      </w:r>
                      <w:proofErr w:type="spellStart"/>
                      <w:r w:rsidRPr="000B6946">
                        <w:rPr>
                          <w:rFonts w:eastAsia="Times New Roman"/>
                          <w:b/>
                        </w:rPr>
                        <w:t>su</w:t>
                      </w:r>
                      <w:proofErr w:type="spellEnd"/>
                      <w:r w:rsidRPr="000B6946">
                        <w:rPr>
                          <w:rFonts w:eastAsia="Times New Roman"/>
                          <w:b/>
                        </w:rPr>
                        <w:t xml:space="preserve"> </w:t>
                      </w:r>
                      <w:proofErr w:type="spellStart"/>
                      <w:r w:rsidRPr="000B6946">
                        <w:rPr>
                          <w:rFonts w:eastAsia="Times New Roman"/>
                          <w:b/>
                        </w:rPr>
                        <w:t>agua</w:t>
                      </w:r>
                      <w:proofErr w:type="spellEnd"/>
                      <w:r w:rsidRPr="000B6946">
                        <w:rPr>
                          <w:rFonts w:eastAsia="Times New Roman"/>
                          <w:b/>
                        </w:rPr>
                        <w:t xml:space="preserve"> potable. </w:t>
                      </w:r>
                      <w:proofErr w:type="spellStart"/>
                      <w:r w:rsidRPr="000B6946">
                        <w:rPr>
                          <w:b/>
                          <w:bCs/>
                        </w:rPr>
                        <w:t>Tradúzcalo</w:t>
                      </w:r>
                      <w:proofErr w:type="spellEnd"/>
                      <w:r w:rsidRPr="000B6946">
                        <w:rPr>
                          <w:b/>
                          <w:bCs/>
                        </w:rPr>
                        <w:t xml:space="preserve"> </w:t>
                      </w:r>
                      <w:r w:rsidRPr="000B6946">
                        <w:rPr>
                          <w:rFonts w:eastAsia="Times New Roman"/>
                          <w:b/>
                        </w:rPr>
                        <w:t xml:space="preserve">o </w:t>
                      </w:r>
                      <w:proofErr w:type="spellStart"/>
                      <w:r w:rsidRPr="000B6946">
                        <w:rPr>
                          <w:rFonts w:eastAsia="Times New Roman"/>
                          <w:b/>
                        </w:rPr>
                        <w:t>hable</w:t>
                      </w:r>
                      <w:proofErr w:type="spellEnd"/>
                      <w:r w:rsidRPr="000B6946">
                        <w:rPr>
                          <w:rFonts w:eastAsia="Times New Roman"/>
                          <w:b/>
                        </w:rPr>
                        <w:t xml:space="preserve"> con </w:t>
                      </w:r>
                      <w:proofErr w:type="spellStart"/>
                      <w:r w:rsidRPr="000B6946">
                        <w:rPr>
                          <w:rFonts w:eastAsia="Times New Roman"/>
                          <w:b/>
                        </w:rPr>
                        <w:t>alguien</w:t>
                      </w:r>
                      <w:proofErr w:type="spellEnd"/>
                      <w:r w:rsidRPr="000B6946">
                        <w:rPr>
                          <w:rFonts w:eastAsia="Times New Roman"/>
                          <w:b/>
                        </w:rPr>
                        <w:t xml:space="preserve"> que lo </w:t>
                      </w:r>
                      <w:proofErr w:type="spellStart"/>
                      <w:r w:rsidRPr="000B6946">
                        <w:rPr>
                          <w:rFonts w:eastAsia="Times New Roman"/>
                          <w:b/>
                        </w:rPr>
                        <w:t>entienda</w:t>
                      </w:r>
                      <w:proofErr w:type="spellEnd"/>
                      <w:r w:rsidRPr="000B6946">
                        <w:rPr>
                          <w:rFonts w:eastAsia="Times New Roman"/>
                          <w:b/>
                        </w:rPr>
                        <w:t xml:space="preserve"> </w:t>
                      </w:r>
                      <w:proofErr w:type="spellStart"/>
                      <w:r w:rsidRPr="000B6946">
                        <w:rPr>
                          <w:rFonts w:eastAsia="Times New Roman"/>
                          <w:b/>
                        </w:rPr>
                        <w:t>bien</w:t>
                      </w:r>
                      <w:proofErr w:type="spellEnd"/>
                      <w:r w:rsidRPr="000B6946">
                        <w:rPr>
                          <w:rFonts w:eastAsia="Times New Roman"/>
                          <w:b/>
                        </w:rPr>
                        <w:t>.</w:t>
                      </w:r>
                    </w:p>
                    <w:p w:rsidR="005D64B5" w:rsidRPr="00DC7D29" w:rsidRDefault="005D64B5" w:rsidP="00695A84">
                      <w:pPr>
                        <w:ind w:left="-144" w:right="-144" w:firstLine="360"/>
                        <w:contextualSpacing/>
                        <w:jc w:val="center"/>
                        <w:rPr>
                          <w:rFonts w:ascii="Calibri" w:hAnsi="Calibri"/>
                          <w:sz w:val="20"/>
                          <w:szCs w:val="20"/>
                        </w:rPr>
                      </w:pPr>
                    </w:p>
                  </w:txbxContent>
                </v:textbox>
                <w10:wrap type="square" anchorx="margin" anchory="margin"/>
              </v:shape>
            </w:pict>
          </mc:Fallback>
        </mc:AlternateContent>
      </w:r>
      <w:r w:rsidR="00E95EF9">
        <w:rPr>
          <w:noProof/>
        </w:rPr>
        <mc:AlternateContent>
          <mc:Choice Requires="wps">
            <w:drawing>
              <wp:anchor distT="228600" distB="228600" distL="228600" distR="228600" simplePos="0" relativeHeight="251656192" behindDoc="1" locked="0" layoutInCell="1" allowOverlap="1" wp14:anchorId="47A2F39C" wp14:editId="51688136">
                <wp:simplePos x="0" y="0"/>
                <wp:positionH relativeFrom="margin">
                  <wp:align>left</wp:align>
                </wp:positionH>
                <wp:positionV relativeFrom="margin">
                  <wp:posOffset>4534756</wp:posOffset>
                </wp:positionV>
                <wp:extent cx="4467225" cy="2687320"/>
                <wp:effectExtent l="0" t="0" r="28575" b="17780"/>
                <wp:wrapSquare wrapText="bothSides"/>
                <wp:docPr id="2" name="Text Box 2"/>
                <wp:cNvGraphicFramePr/>
                <a:graphic xmlns:a="http://schemas.openxmlformats.org/drawingml/2006/main">
                  <a:graphicData uri="http://schemas.microsoft.com/office/word/2010/wordprocessingShape">
                    <wps:wsp>
                      <wps:cNvSpPr txBox="1"/>
                      <wps:spPr>
                        <a:xfrm>
                          <a:off x="0" y="0"/>
                          <a:ext cx="4467225" cy="2687541"/>
                        </a:xfrm>
                        <a:prstGeom prst="rect">
                          <a:avLst/>
                        </a:prstGeom>
                        <a:gradFill>
                          <a:gsLst>
                            <a:gs pos="0">
                              <a:schemeClr val="bg1"/>
                            </a:gs>
                            <a:gs pos="100000">
                              <a:srgbClr val="0070C0">
                                <a:lumMod val="15000"/>
                                <a:lumOff val="85000"/>
                              </a:srgbClr>
                            </a:gs>
                          </a:gsLst>
                          <a:path path="circle">
                            <a:fillToRect l="50000" t="50000" r="50000" b="5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3265C433" w14:textId="77777777" w:rsidR="00DF0646" w:rsidRPr="002A370F" w:rsidRDefault="00DF0646" w:rsidP="00DF0646">
                            <w:pPr>
                              <w:ind w:left="-144" w:right="-144"/>
                              <w:jc w:val="center"/>
                              <w:rPr>
                                <w:rFonts w:eastAsia="Times New Roman"/>
                                <w:b/>
                                <w:sz w:val="28"/>
                                <w:szCs w:val="28"/>
                              </w:rPr>
                            </w:pPr>
                            <w:r>
                              <w:rPr>
                                <w:rFonts w:eastAsia="Times New Roman"/>
                                <w:b/>
                                <w:sz w:val="28"/>
                                <w:szCs w:val="28"/>
                                <w:u w:val="single"/>
                              </w:rPr>
                              <w:t>Annual Consumer Report</w:t>
                            </w:r>
                          </w:p>
                          <w:p w14:paraId="0524AA34" w14:textId="77777777" w:rsidR="00DF0646" w:rsidRDefault="00DF0646" w:rsidP="0031583D">
                            <w:pPr>
                              <w:ind w:left="-144" w:right="-144" w:firstLine="324"/>
                              <w:rPr>
                                <w:rFonts w:eastAsia="Times New Roman"/>
                                <w:sz w:val="20"/>
                                <w:szCs w:val="19"/>
                              </w:rPr>
                            </w:pPr>
                          </w:p>
                          <w:p w14:paraId="6AA23FEA" w14:textId="77777777" w:rsidR="005D64B5" w:rsidRPr="002A370F" w:rsidRDefault="005D64B5" w:rsidP="0031583D">
                            <w:pPr>
                              <w:ind w:left="-144" w:right="-144" w:firstLine="324"/>
                              <w:rPr>
                                <w:rFonts w:eastAsia="Times New Roman"/>
                                <w:sz w:val="20"/>
                                <w:szCs w:val="19"/>
                              </w:rPr>
                            </w:pPr>
                            <w:r w:rsidRPr="002A370F">
                              <w:rPr>
                                <w:rFonts w:eastAsia="Times New Roman"/>
                                <w:sz w:val="20"/>
                                <w:szCs w:val="19"/>
                              </w:rPr>
                              <w:t>We feel it is important that our consumers know about where our water comes from, what it contains, and how it compares to requirements set by regulatory agencies. This report is a snapshot of last year's water quality.</w:t>
                            </w:r>
                          </w:p>
                          <w:p w14:paraId="6D7AE898" w14:textId="77777777" w:rsidR="005D64B5" w:rsidRPr="002A370F" w:rsidRDefault="005D64B5" w:rsidP="0031583D">
                            <w:pPr>
                              <w:ind w:left="-144" w:right="-144"/>
                              <w:rPr>
                                <w:rFonts w:eastAsia="Times New Roman"/>
                                <w:sz w:val="20"/>
                                <w:szCs w:val="19"/>
                              </w:rPr>
                            </w:pPr>
                          </w:p>
                          <w:p w14:paraId="1F3A0156" w14:textId="77777777" w:rsidR="005D64B5" w:rsidRPr="002A370F" w:rsidRDefault="00400850" w:rsidP="0031583D">
                            <w:pPr>
                              <w:ind w:left="-144" w:right="-144" w:firstLine="324"/>
                              <w:rPr>
                                <w:bCs/>
                                <w:noProof/>
                                <w:sz w:val="20"/>
                                <w:szCs w:val="19"/>
                              </w:rPr>
                            </w:pPr>
                            <w:r>
                              <w:rPr>
                                <w:bCs/>
                                <w:noProof/>
                                <w:sz w:val="20"/>
                                <w:szCs w:val="19"/>
                              </w:rPr>
                              <w:t>Last year</w:t>
                            </w:r>
                            <w:r w:rsidR="005D64B5" w:rsidRPr="002A370F">
                              <w:rPr>
                                <w:bCs/>
                                <w:noProof/>
                                <w:sz w:val="20"/>
                                <w:szCs w:val="19"/>
                              </w:rPr>
                              <w:t xml:space="preserve">, </w:t>
                            </w:r>
                            <w:r w:rsidR="00FB4C05">
                              <w:rPr>
                                <w:bCs/>
                                <w:noProof/>
                                <w:sz w:val="20"/>
                                <w:szCs w:val="20"/>
                              </w:rPr>
                              <w:t>our tap water met or exceeded</w:t>
                            </w:r>
                            <w:r w:rsidR="005D64B5" w:rsidRPr="00400850">
                              <w:rPr>
                                <w:bCs/>
                                <w:noProof/>
                                <w:sz w:val="20"/>
                                <w:szCs w:val="20"/>
                              </w:rPr>
                              <w:t xml:space="preserve"> all </w:t>
                            </w:r>
                            <w:r w:rsidR="005D64B5" w:rsidRPr="00400850">
                              <w:rPr>
                                <w:rFonts w:eastAsia="Times New Roman"/>
                                <w:sz w:val="20"/>
                                <w:szCs w:val="20"/>
                              </w:rPr>
                              <w:t xml:space="preserve">U.S. Environmental Protection Agency (USEPA) </w:t>
                            </w:r>
                            <w:r w:rsidR="005D64B5" w:rsidRPr="00400850">
                              <w:rPr>
                                <w:bCs/>
                                <w:noProof/>
                                <w:sz w:val="20"/>
                                <w:szCs w:val="20"/>
                              </w:rPr>
                              <w:t xml:space="preserve">and state drinking water health requirements. </w:t>
                            </w:r>
                            <w:r>
                              <w:rPr>
                                <w:bCs/>
                                <w:noProof/>
                                <w:sz w:val="20"/>
                                <w:szCs w:val="20"/>
                              </w:rPr>
                              <w:t xml:space="preserve"> </w:t>
                            </w:r>
                            <w:r>
                              <w:rPr>
                                <w:bCs/>
                                <w:noProof/>
                                <w:sz w:val="20"/>
                                <w:szCs w:val="19"/>
                              </w:rPr>
                              <w:t xml:space="preserve">See page 6 for detailed </w:t>
                            </w:r>
                            <w:r w:rsidR="00FB4C05">
                              <w:rPr>
                                <w:bCs/>
                                <w:noProof/>
                                <w:sz w:val="20"/>
                                <w:szCs w:val="19"/>
                              </w:rPr>
                              <w:t xml:space="preserve">information regarding </w:t>
                            </w:r>
                            <w:r>
                              <w:rPr>
                                <w:bCs/>
                                <w:noProof/>
                                <w:sz w:val="20"/>
                                <w:szCs w:val="19"/>
                              </w:rPr>
                              <w:t>lead</w:t>
                            </w:r>
                            <w:r w:rsidR="00FB4C05">
                              <w:rPr>
                                <w:bCs/>
                                <w:noProof/>
                                <w:sz w:val="20"/>
                                <w:szCs w:val="19"/>
                              </w:rPr>
                              <w:t xml:space="preserve"> sample results and</w:t>
                            </w:r>
                            <w:r>
                              <w:rPr>
                                <w:bCs/>
                                <w:noProof/>
                                <w:sz w:val="20"/>
                                <w:szCs w:val="19"/>
                              </w:rPr>
                              <w:t xml:space="preserve"> education.</w:t>
                            </w:r>
                          </w:p>
                          <w:p w14:paraId="0F520C4C" w14:textId="77777777" w:rsidR="005D64B5" w:rsidRPr="002A370F" w:rsidRDefault="005D64B5" w:rsidP="0031583D">
                            <w:pPr>
                              <w:ind w:left="-144" w:right="-144" w:firstLine="324"/>
                              <w:rPr>
                                <w:bCs/>
                                <w:noProof/>
                                <w:sz w:val="20"/>
                                <w:szCs w:val="19"/>
                              </w:rPr>
                            </w:pPr>
                          </w:p>
                          <w:p w14:paraId="59AE8118" w14:textId="77777777" w:rsidR="005D64B5" w:rsidRPr="002A370F" w:rsidRDefault="005D64B5" w:rsidP="0031583D">
                            <w:pPr>
                              <w:ind w:left="-144" w:right="-144" w:firstLine="324"/>
                              <w:rPr>
                                <w:bCs/>
                                <w:noProof/>
                                <w:sz w:val="20"/>
                                <w:szCs w:val="19"/>
                              </w:rPr>
                            </w:pPr>
                            <w:r w:rsidRPr="002A370F">
                              <w:rPr>
                                <w:bCs/>
                                <w:noProof/>
                                <w:sz w:val="20"/>
                                <w:szCs w:val="19"/>
                              </w:rPr>
                              <w:t xml:space="preserve">Through regular monitoring, any contaminates found were verified to be </w:t>
                            </w:r>
                            <w:r>
                              <w:rPr>
                                <w:bCs/>
                                <w:noProof/>
                                <w:sz w:val="20"/>
                                <w:szCs w:val="19"/>
                              </w:rPr>
                              <w:t>within</w:t>
                            </w:r>
                            <w:r w:rsidRPr="002A370F">
                              <w:rPr>
                                <w:bCs/>
                                <w:noProof/>
                                <w:sz w:val="20"/>
                                <w:szCs w:val="19"/>
                              </w:rPr>
                              <w:t xml:space="preserve"> regulatory standards. The detected amounts and the associated standards, are included in t</w:t>
                            </w:r>
                            <w:r w:rsidR="00563904">
                              <w:rPr>
                                <w:bCs/>
                                <w:noProof/>
                                <w:sz w:val="20"/>
                                <w:szCs w:val="19"/>
                              </w:rPr>
                              <w:t>he tables published within this</w:t>
                            </w:r>
                            <w:r w:rsidRPr="002A370F">
                              <w:rPr>
                                <w:bCs/>
                                <w:noProof/>
                                <w:sz w:val="20"/>
                                <w:szCs w:val="19"/>
                              </w:rPr>
                              <w:t xml:space="preserve"> report.</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1CC4" id="Text Box 2" o:spid="_x0000_s1028" type="#_x0000_t202" style="position:absolute;left:0;text-align:left;margin-left:0;margin-top:357.05pt;width:351.75pt;height:211.6pt;z-index:-251660288;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" fillcolor="white [3212]" strokecolor="black [3213]" strokeweight=".5pt">
                <v:fill color2="#cfebff" rotate="t" focusposition=".5,.5" focussize="" focus="100%" type="gradientRadial"/>
                <v:textbox inset="14.4pt,14.4pt,14.4pt,14.4pt">
                  <w:txbxContent>
                    <w:p w:rsidR="00DF0646" w:rsidRPr="002A370F" w:rsidRDefault="00DF0646" w:rsidP="00DF0646">
                      <w:pPr>
                        <w:ind w:left="-144" w:right="-144"/>
                        <w:jc w:val="center"/>
                        <w:rPr>
                          <w:rFonts w:eastAsia="Times New Roman"/>
                          <w:b/>
                          <w:sz w:val="28"/>
                          <w:szCs w:val="28"/>
                        </w:rPr>
                      </w:pPr>
                      <w:r>
                        <w:rPr>
                          <w:rFonts w:eastAsia="Times New Roman"/>
                          <w:b/>
                          <w:sz w:val="28"/>
                          <w:szCs w:val="28"/>
                          <w:u w:val="single"/>
                        </w:rPr>
                        <w:t>Annual Consumer Report</w:t>
                      </w:r>
                    </w:p>
                    <w:p w:rsidR="00DF0646" w:rsidRDefault="00DF0646" w:rsidP="0031583D">
                      <w:pPr>
                        <w:ind w:left="-144" w:right="-144" w:firstLine="324"/>
                        <w:rPr>
                          <w:rFonts w:eastAsia="Times New Roman"/>
                          <w:sz w:val="20"/>
                          <w:szCs w:val="19"/>
                        </w:rPr>
                      </w:pPr>
                    </w:p>
                    <w:p w:rsidR="005D64B5" w:rsidRPr="002A370F" w:rsidRDefault="005D64B5" w:rsidP="0031583D">
                      <w:pPr>
                        <w:ind w:left="-144" w:right="-144" w:firstLine="324"/>
                        <w:rPr>
                          <w:rFonts w:eastAsia="Times New Roman"/>
                          <w:sz w:val="20"/>
                          <w:szCs w:val="19"/>
                        </w:rPr>
                      </w:pPr>
                      <w:r w:rsidRPr="002A370F">
                        <w:rPr>
                          <w:rFonts w:eastAsia="Times New Roman"/>
                          <w:sz w:val="20"/>
                          <w:szCs w:val="19"/>
                        </w:rPr>
                        <w:t>We feel it is important that our consumers know about where our water comes from, what it contains, and how it compares to requirements set by regulatory agencies. This report is a snapshot of last year's water quality.</w:t>
                      </w:r>
                    </w:p>
                    <w:p w:rsidR="005D64B5" w:rsidRPr="002A370F" w:rsidRDefault="005D64B5" w:rsidP="0031583D">
                      <w:pPr>
                        <w:ind w:left="-144" w:right="-144"/>
                        <w:rPr>
                          <w:rFonts w:eastAsia="Times New Roman"/>
                          <w:sz w:val="20"/>
                          <w:szCs w:val="19"/>
                        </w:rPr>
                      </w:pPr>
                    </w:p>
                    <w:p w:rsidR="005D64B5" w:rsidRPr="002A370F" w:rsidRDefault="00400850" w:rsidP="0031583D">
                      <w:pPr>
                        <w:ind w:left="-144" w:right="-144" w:firstLine="324"/>
                        <w:rPr>
                          <w:bCs/>
                          <w:noProof/>
                          <w:sz w:val="20"/>
                          <w:szCs w:val="19"/>
                        </w:rPr>
                      </w:pPr>
                      <w:r>
                        <w:rPr>
                          <w:bCs/>
                          <w:noProof/>
                          <w:sz w:val="20"/>
                          <w:szCs w:val="19"/>
                        </w:rPr>
                        <w:t>Last year</w:t>
                      </w:r>
                      <w:r w:rsidR="005D64B5" w:rsidRPr="002A370F">
                        <w:rPr>
                          <w:bCs/>
                          <w:noProof/>
                          <w:sz w:val="20"/>
                          <w:szCs w:val="19"/>
                        </w:rPr>
                        <w:t xml:space="preserve">, </w:t>
                      </w:r>
                      <w:r w:rsidR="00FB4C05">
                        <w:rPr>
                          <w:bCs/>
                          <w:noProof/>
                          <w:sz w:val="20"/>
                          <w:szCs w:val="20"/>
                        </w:rPr>
                        <w:t>our tap water met or exceeded</w:t>
                      </w:r>
                      <w:r w:rsidR="005D64B5" w:rsidRPr="00400850">
                        <w:rPr>
                          <w:bCs/>
                          <w:noProof/>
                          <w:sz w:val="20"/>
                          <w:szCs w:val="20"/>
                        </w:rPr>
                        <w:t xml:space="preserve"> all </w:t>
                      </w:r>
                      <w:r w:rsidR="005D64B5" w:rsidRPr="00400850">
                        <w:rPr>
                          <w:rFonts w:eastAsia="Times New Roman"/>
                          <w:sz w:val="20"/>
                          <w:szCs w:val="20"/>
                        </w:rPr>
                        <w:t xml:space="preserve">U.S. Environmental Protection Agency (USEPA) </w:t>
                      </w:r>
                      <w:r w:rsidR="005D64B5" w:rsidRPr="00400850">
                        <w:rPr>
                          <w:bCs/>
                          <w:noProof/>
                          <w:sz w:val="20"/>
                          <w:szCs w:val="20"/>
                        </w:rPr>
                        <w:t xml:space="preserve">and state drinking water health requirements. </w:t>
                      </w:r>
                      <w:r>
                        <w:rPr>
                          <w:bCs/>
                          <w:noProof/>
                          <w:sz w:val="20"/>
                          <w:szCs w:val="20"/>
                        </w:rPr>
                        <w:t xml:space="preserve"> </w:t>
                      </w:r>
                      <w:r>
                        <w:rPr>
                          <w:bCs/>
                          <w:noProof/>
                          <w:sz w:val="20"/>
                          <w:szCs w:val="19"/>
                        </w:rPr>
                        <w:t xml:space="preserve">See page 6 for detailed </w:t>
                      </w:r>
                      <w:r w:rsidR="00FB4C05">
                        <w:rPr>
                          <w:bCs/>
                          <w:noProof/>
                          <w:sz w:val="20"/>
                          <w:szCs w:val="19"/>
                        </w:rPr>
                        <w:t xml:space="preserve">information regarding </w:t>
                      </w:r>
                      <w:r>
                        <w:rPr>
                          <w:bCs/>
                          <w:noProof/>
                          <w:sz w:val="20"/>
                          <w:szCs w:val="19"/>
                        </w:rPr>
                        <w:t>lead</w:t>
                      </w:r>
                      <w:r w:rsidR="00FB4C05">
                        <w:rPr>
                          <w:bCs/>
                          <w:noProof/>
                          <w:sz w:val="20"/>
                          <w:szCs w:val="19"/>
                        </w:rPr>
                        <w:t xml:space="preserve"> sample results and</w:t>
                      </w:r>
                      <w:r>
                        <w:rPr>
                          <w:bCs/>
                          <w:noProof/>
                          <w:sz w:val="20"/>
                          <w:szCs w:val="19"/>
                        </w:rPr>
                        <w:t xml:space="preserve"> education.</w:t>
                      </w:r>
                    </w:p>
                    <w:p w:rsidR="005D64B5" w:rsidRPr="002A370F" w:rsidRDefault="005D64B5" w:rsidP="0031583D">
                      <w:pPr>
                        <w:ind w:left="-144" w:right="-144" w:firstLine="324"/>
                        <w:rPr>
                          <w:bCs/>
                          <w:noProof/>
                          <w:sz w:val="20"/>
                          <w:szCs w:val="19"/>
                        </w:rPr>
                      </w:pPr>
                    </w:p>
                    <w:p w:rsidR="005D64B5" w:rsidRPr="002A370F" w:rsidRDefault="005D64B5" w:rsidP="0031583D">
                      <w:pPr>
                        <w:ind w:left="-144" w:right="-144" w:firstLine="324"/>
                        <w:rPr>
                          <w:bCs/>
                          <w:noProof/>
                          <w:sz w:val="20"/>
                          <w:szCs w:val="19"/>
                        </w:rPr>
                      </w:pPr>
                      <w:r w:rsidRPr="002A370F">
                        <w:rPr>
                          <w:bCs/>
                          <w:noProof/>
                          <w:sz w:val="20"/>
                          <w:szCs w:val="19"/>
                        </w:rPr>
                        <w:t xml:space="preserve">Through regular monitoring, any contaminates found were verified to be </w:t>
                      </w:r>
                      <w:r>
                        <w:rPr>
                          <w:bCs/>
                          <w:noProof/>
                          <w:sz w:val="20"/>
                          <w:szCs w:val="19"/>
                        </w:rPr>
                        <w:t>within</w:t>
                      </w:r>
                      <w:r w:rsidRPr="002A370F">
                        <w:rPr>
                          <w:bCs/>
                          <w:noProof/>
                          <w:sz w:val="20"/>
                          <w:szCs w:val="19"/>
                        </w:rPr>
                        <w:t xml:space="preserve"> regulatory standards. The detected amounts and the associated standards, are included in t</w:t>
                      </w:r>
                      <w:r w:rsidR="00563904">
                        <w:rPr>
                          <w:bCs/>
                          <w:noProof/>
                          <w:sz w:val="20"/>
                          <w:szCs w:val="19"/>
                        </w:rPr>
                        <w:t>he tables published within this</w:t>
                      </w:r>
                      <w:r w:rsidRPr="002A370F">
                        <w:rPr>
                          <w:bCs/>
                          <w:noProof/>
                          <w:sz w:val="20"/>
                          <w:szCs w:val="19"/>
                        </w:rPr>
                        <w:t xml:space="preserve"> report.</w:t>
                      </w:r>
                    </w:p>
                  </w:txbxContent>
                </v:textbox>
                <w10:wrap type="square" anchorx="margin" anchory="margin"/>
              </v:shape>
            </w:pict>
          </mc:Fallback>
        </mc:AlternateContent>
      </w:r>
      <w:r w:rsidR="00DF0646">
        <w:rPr>
          <w:noProof/>
        </w:rPr>
        <mc:AlternateContent>
          <mc:Choice Requires="wps">
            <w:drawing>
              <wp:anchor distT="228600" distB="228600" distL="228600" distR="228600" simplePos="0" relativeHeight="251705343" behindDoc="1" locked="0" layoutInCell="1" allowOverlap="1" wp14:anchorId="3131D0C8" wp14:editId="5F234C2A">
                <wp:simplePos x="0" y="0"/>
                <wp:positionH relativeFrom="margin">
                  <wp:align>right</wp:align>
                </wp:positionH>
                <wp:positionV relativeFrom="margin">
                  <wp:posOffset>4557506</wp:posOffset>
                </wp:positionV>
                <wp:extent cx="2628900" cy="1998345"/>
                <wp:effectExtent l="0" t="0" r="19050" b="20955"/>
                <wp:wrapSquare wrapText="bothSides"/>
                <wp:docPr id="32" name="Text Box 32"/>
                <wp:cNvGraphicFramePr/>
                <a:graphic xmlns:a="http://schemas.openxmlformats.org/drawingml/2006/main">
                  <a:graphicData uri="http://schemas.microsoft.com/office/word/2010/wordprocessingShape">
                    <wps:wsp>
                      <wps:cNvSpPr txBox="1"/>
                      <wps:spPr>
                        <a:xfrm>
                          <a:off x="0" y="0"/>
                          <a:ext cx="2628900" cy="1998345"/>
                        </a:xfrm>
                        <a:prstGeom prst="rect">
                          <a:avLst/>
                        </a:prstGeom>
                        <a:gradFill flip="none" rotWithShape="1">
                          <a:gsLst>
                            <a:gs pos="0">
                              <a:schemeClr val="bg1"/>
                            </a:gs>
                            <a:gs pos="100000">
                              <a:srgbClr val="0070C0">
                                <a:lumMod val="15000"/>
                                <a:lumOff val="85000"/>
                              </a:srgbClr>
                            </a:gs>
                          </a:gsLst>
                          <a:path path="circle">
                            <a:fillToRect l="50000" t="50000" r="50000" b="50000"/>
                          </a:path>
                          <a:tileRect/>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639D80B3" w14:textId="77777777" w:rsidR="005D64B5" w:rsidRPr="007C0AFA" w:rsidRDefault="005D64B5" w:rsidP="00926657">
                            <w:pPr>
                              <w:ind w:left="-144" w:right="-144"/>
                              <w:jc w:val="center"/>
                              <w:rPr>
                                <w:rFonts w:eastAsia="Times New Roman"/>
                                <w:b/>
                                <w:sz w:val="28"/>
                                <w:szCs w:val="28"/>
                                <w:u w:val="single"/>
                              </w:rPr>
                            </w:pPr>
                            <w:r w:rsidRPr="007C0AFA">
                              <w:rPr>
                                <w:rFonts w:eastAsia="Times New Roman"/>
                                <w:b/>
                                <w:sz w:val="28"/>
                                <w:szCs w:val="28"/>
                                <w:u w:val="single"/>
                              </w:rPr>
                              <w:t>Where Does Our Water</w:t>
                            </w:r>
                          </w:p>
                          <w:p w14:paraId="2C5F40F3" w14:textId="77777777" w:rsidR="005D64B5" w:rsidRPr="002A370F" w:rsidRDefault="005D64B5" w:rsidP="00926657">
                            <w:pPr>
                              <w:ind w:left="-144" w:right="-144"/>
                              <w:jc w:val="center"/>
                              <w:rPr>
                                <w:rFonts w:eastAsia="Times New Roman"/>
                                <w:b/>
                                <w:sz w:val="28"/>
                                <w:szCs w:val="28"/>
                              </w:rPr>
                            </w:pPr>
                            <w:r w:rsidRPr="007C0AFA">
                              <w:rPr>
                                <w:rFonts w:eastAsia="Times New Roman"/>
                                <w:b/>
                                <w:sz w:val="28"/>
                                <w:szCs w:val="28"/>
                                <w:u w:val="single"/>
                              </w:rPr>
                              <w:t>Come From?</w:t>
                            </w:r>
                          </w:p>
                          <w:p w14:paraId="5D4B6FA9" w14:textId="77777777" w:rsidR="005D64B5" w:rsidRPr="002A370F" w:rsidRDefault="005D64B5" w:rsidP="003432E9">
                            <w:pPr>
                              <w:ind w:right="-144"/>
                              <w:jc w:val="both"/>
                              <w:rPr>
                                <w:rFonts w:eastAsia="Times New Roman"/>
                                <w:sz w:val="18"/>
                                <w:szCs w:val="16"/>
                              </w:rPr>
                            </w:pPr>
                          </w:p>
                          <w:p w14:paraId="320787E1" w14:textId="77777777" w:rsidR="005D64B5" w:rsidRPr="002A370F" w:rsidRDefault="00563904" w:rsidP="0031583D">
                            <w:pPr>
                              <w:ind w:left="-144" w:right="-144" w:firstLine="360"/>
                              <w:rPr>
                                <w:sz w:val="20"/>
                                <w:szCs w:val="20"/>
                              </w:rPr>
                            </w:pPr>
                            <w:r w:rsidRPr="00563904">
                              <w:rPr>
                                <w:sz w:val="20"/>
                                <w:szCs w:val="20"/>
                              </w:rPr>
                              <w:t>The AFRL Drinking Water System draws water from o</w:t>
                            </w:r>
                            <w:r w:rsidR="00FB4C05">
                              <w:rPr>
                                <w:sz w:val="20"/>
                                <w:szCs w:val="20"/>
                              </w:rPr>
                              <w:t>ne source - groundwater. In 2019</w:t>
                            </w:r>
                            <w:r w:rsidRPr="00563904">
                              <w:rPr>
                                <w:sz w:val="20"/>
                                <w:szCs w:val="20"/>
                              </w:rPr>
                              <w:t>, groundwater was supplied from wells located within the Edwards Air Force Base and AFRL boundary. These wells are fed by the Antelope Valley Aquifer and recharged through normal rainfall and groundwater flow.</w:t>
                            </w:r>
                            <w:r w:rsidR="005D64B5" w:rsidRPr="002A370F">
                              <w:rPr>
                                <w:sz w:val="20"/>
                                <w:szCs w:val="20"/>
                              </w:rPr>
                              <w:t xml:space="preserve"> </w:t>
                            </w:r>
                          </w:p>
                          <w:p w14:paraId="65F48247" w14:textId="77777777" w:rsidR="005D64B5" w:rsidRPr="002A370F" w:rsidRDefault="005D64B5" w:rsidP="00926657">
                            <w:pPr>
                              <w:ind w:left="-144" w:right="-144"/>
                              <w:jc w:val="both"/>
                              <w:rPr>
                                <w:noProof/>
                                <w:sz w:val="20"/>
                                <w:szCs w:val="20"/>
                              </w:rPr>
                            </w:pPr>
                          </w:p>
                          <w:p w14:paraId="7036B8D4" w14:textId="77777777" w:rsidR="005D64B5" w:rsidRPr="002A370F" w:rsidRDefault="005D64B5" w:rsidP="00926657">
                            <w:pPr>
                              <w:tabs>
                                <w:tab w:val="num" w:pos="720"/>
                              </w:tabs>
                              <w:ind w:right="-144"/>
                              <w:jc w:val="both"/>
                              <w:rPr>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EB39A" id="Text Box 32" o:spid="_x0000_s1029" type="#_x0000_t202" style="position:absolute;left:0;text-align:left;margin-left:155.8pt;margin-top:358.85pt;width:207pt;height:157.35pt;z-index:-251611137;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" fillcolor="white [3212]" strokecolor="black [3213]" strokeweight=".5pt">
                <v:fill color2="#cfebff" rotate="t" focusposition=".5,.5" focussize="" focus="100%" type="gradientRadial"/>
                <v:textbox inset="14.4pt,14.4pt,14.4pt,14.4pt">
                  <w:txbxContent>
                    <w:p w:rsidR="005D64B5" w:rsidRPr="007C0AFA" w:rsidRDefault="005D64B5" w:rsidP="00926657">
                      <w:pPr>
                        <w:ind w:left="-144" w:right="-144"/>
                        <w:jc w:val="center"/>
                        <w:rPr>
                          <w:rFonts w:eastAsia="Times New Roman"/>
                          <w:b/>
                          <w:sz w:val="28"/>
                          <w:szCs w:val="28"/>
                          <w:u w:val="single"/>
                        </w:rPr>
                      </w:pPr>
                      <w:r w:rsidRPr="007C0AFA">
                        <w:rPr>
                          <w:rFonts w:eastAsia="Times New Roman"/>
                          <w:b/>
                          <w:sz w:val="28"/>
                          <w:szCs w:val="28"/>
                          <w:u w:val="single"/>
                        </w:rPr>
                        <w:t>Where Does Our Water</w:t>
                      </w:r>
                    </w:p>
                    <w:p w:rsidR="005D64B5" w:rsidRPr="002A370F" w:rsidRDefault="005D64B5" w:rsidP="00926657">
                      <w:pPr>
                        <w:ind w:left="-144" w:right="-144"/>
                        <w:jc w:val="center"/>
                        <w:rPr>
                          <w:rFonts w:eastAsia="Times New Roman"/>
                          <w:b/>
                          <w:sz w:val="28"/>
                          <w:szCs w:val="28"/>
                        </w:rPr>
                      </w:pPr>
                      <w:r w:rsidRPr="007C0AFA">
                        <w:rPr>
                          <w:rFonts w:eastAsia="Times New Roman"/>
                          <w:b/>
                          <w:sz w:val="28"/>
                          <w:szCs w:val="28"/>
                          <w:u w:val="single"/>
                        </w:rPr>
                        <w:t>Come From?</w:t>
                      </w:r>
                    </w:p>
                    <w:p w:rsidR="005D64B5" w:rsidRPr="002A370F" w:rsidRDefault="005D64B5" w:rsidP="003432E9">
                      <w:pPr>
                        <w:ind w:right="-144"/>
                        <w:jc w:val="both"/>
                        <w:rPr>
                          <w:rFonts w:eastAsia="Times New Roman"/>
                          <w:sz w:val="18"/>
                          <w:szCs w:val="16"/>
                        </w:rPr>
                      </w:pPr>
                    </w:p>
                    <w:p w:rsidR="005D64B5" w:rsidRPr="002A370F" w:rsidRDefault="00563904" w:rsidP="0031583D">
                      <w:pPr>
                        <w:ind w:left="-144" w:right="-144" w:firstLine="360"/>
                        <w:rPr>
                          <w:sz w:val="20"/>
                          <w:szCs w:val="20"/>
                        </w:rPr>
                      </w:pPr>
                      <w:r w:rsidRPr="00563904">
                        <w:rPr>
                          <w:sz w:val="20"/>
                          <w:szCs w:val="20"/>
                        </w:rPr>
                        <w:t>The AFRL Drinking Water System draws water from o</w:t>
                      </w:r>
                      <w:r w:rsidR="00FB4C05">
                        <w:rPr>
                          <w:sz w:val="20"/>
                          <w:szCs w:val="20"/>
                        </w:rPr>
                        <w:t>ne source - groundwater. In 2019</w:t>
                      </w:r>
                      <w:r w:rsidRPr="00563904">
                        <w:rPr>
                          <w:sz w:val="20"/>
                          <w:szCs w:val="20"/>
                        </w:rPr>
                        <w:t>, groundwater was supplied from wells located within the Edwards Air Force Base and AFRL boundary. These wells are fed by the Antelope Valley Aquifer and recharged through normal rainfall and groundwater flow.</w:t>
                      </w:r>
                      <w:r w:rsidR="005D64B5" w:rsidRPr="002A370F">
                        <w:rPr>
                          <w:sz w:val="20"/>
                          <w:szCs w:val="20"/>
                        </w:rPr>
                        <w:t xml:space="preserve"> </w:t>
                      </w:r>
                    </w:p>
                    <w:p w:rsidR="005D64B5" w:rsidRPr="002A370F" w:rsidRDefault="005D64B5" w:rsidP="00926657">
                      <w:pPr>
                        <w:ind w:left="-144" w:right="-144"/>
                        <w:jc w:val="both"/>
                        <w:rPr>
                          <w:noProof/>
                          <w:sz w:val="20"/>
                          <w:szCs w:val="20"/>
                        </w:rPr>
                      </w:pPr>
                    </w:p>
                    <w:p w:rsidR="005D64B5" w:rsidRPr="002A370F" w:rsidRDefault="005D64B5" w:rsidP="00926657">
                      <w:pPr>
                        <w:tabs>
                          <w:tab w:val="num" w:pos="720"/>
                        </w:tabs>
                        <w:ind w:right="-144"/>
                        <w:jc w:val="both"/>
                        <w:rPr>
                          <w:sz w:val="20"/>
                          <w:szCs w:val="20"/>
                        </w:rPr>
                      </w:pPr>
                    </w:p>
                  </w:txbxContent>
                </v:textbox>
                <w10:wrap type="square" anchorx="margin" anchory="margin"/>
              </v:shape>
            </w:pict>
          </mc:Fallback>
        </mc:AlternateContent>
      </w:r>
      <w:r w:rsidR="003B57F7">
        <w:rPr>
          <w:noProof/>
        </w:rPr>
        <w:drawing>
          <wp:anchor distT="0" distB="0" distL="114300" distR="114300" simplePos="0" relativeHeight="251731968" behindDoc="1" locked="0" layoutInCell="1" allowOverlap="1" wp14:anchorId="682DDA58" wp14:editId="421E622C">
            <wp:simplePos x="0" y="0"/>
            <wp:positionH relativeFrom="page">
              <wp:posOffset>276447</wp:posOffset>
            </wp:positionH>
            <wp:positionV relativeFrom="paragraph">
              <wp:posOffset>3410541</wp:posOffset>
            </wp:positionV>
            <wp:extent cx="7198360" cy="2677278"/>
            <wp:effectExtent l="0" t="0" r="2540" b="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98360" cy="2677278"/>
                    </a:xfrm>
                    <a:prstGeom prst="rect">
                      <a:avLst/>
                    </a:prstGeom>
                  </pic:spPr>
                </pic:pic>
              </a:graphicData>
            </a:graphic>
            <wp14:sizeRelH relativeFrom="page">
              <wp14:pctWidth>0</wp14:pctWidth>
            </wp14:sizeRelH>
            <wp14:sizeRelV relativeFrom="page">
              <wp14:pctHeight>0</wp14:pctHeight>
            </wp14:sizeRelV>
          </wp:anchor>
        </w:drawing>
      </w:r>
      <w:r w:rsidR="00E71AE0" w:rsidRPr="00266018">
        <w:rPr>
          <w:b/>
        </w:rPr>
        <w:t>Prepared By:</w:t>
      </w:r>
      <w:r w:rsidR="00C048F5">
        <w:rPr>
          <w:b/>
        </w:rPr>
        <w:t xml:space="preserve"> </w:t>
      </w:r>
      <w:r w:rsidR="00E71AE0" w:rsidRPr="00266018">
        <w:rPr>
          <w:b/>
        </w:rPr>
        <w:t>412th Test Wing – Bioe</w:t>
      </w:r>
      <w:r w:rsidR="00C60178">
        <w:rPr>
          <w:b/>
        </w:rPr>
        <w:t>nvironmental Engineering Flight</w:t>
      </w:r>
    </w:p>
    <w:p w14:paraId="1A95372D" w14:textId="77777777" w:rsidR="003432E9" w:rsidRPr="005B7A52" w:rsidRDefault="00DF0646" w:rsidP="005B7A52">
      <w:pPr>
        <w:spacing w:after="160" w:line="259" w:lineRule="auto"/>
      </w:pPr>
      <w:r>
        <w:rPr>
          <w:noProof/>
        </w:rPr>
        <w:lastRenderedPageBreak/>
        <mc:AlternateContent>
          <mc:Choice Requires="wps">
            <w:drawing>
              <wp:anchor distT="228600" distB="228600" distL="228600" distR="228600" simplePos="0" relativeHeight="251719680" behindDoc="1" locked="0" layoutInCell="1" allowOverlap="1" wp14:anchorId="22A903A9" wp14:editId="48FE1D6C">
                <wp:simplePos x="0" y="0"/>
                <wp:positionH relativeFrom="margin">
                  <wp:align>left</wp:align>
                </wp:positionH>
                <wp:positionV relativeFrom="margin">
                  <wp:posOffset>3495675</wp:posOffset>
                </wp:positionV>
                <wp:extent cx="3547745" cy="2790825"/>
                <wp:effectExtent l="0" t="0" r="14605" b="28575"/>
                <wp:wrapSquare wrapText="bothSides"/>
                <wp:docPr id="33" name="Text Box 33"/>
                <wp:cNvGraphicFramePr/>
                <a:graphic xmlns:a="http://schemas.openxmlformats.org/drawingml/2006/main">
                  <a:graphicData uri="http://schemas.microsoft.com/office/word/2010/wordprocessingShape">
                    <wps:wsp>
                      <wps:cNvSpPr txBox="1"/>
                      <wps:spPr>
                        <a:xfrm>
                          <a:off x="0" y="0"/>
                          <a:ext cx="3547745" cy="2790825"/>
                        </a:xfrm>
                        <a:prstGeom prst="rect">
                          <a:avLst/>
                        </a:prstGeom>
                        <a:gradFill flip="none" rotWithShape="1">
                          <a:gsLst>
                            <a:gs pos="0">
                              <a:schemeClr val="bg1"/>
                            </a:gs>
                            <a:gs pos="100000">
                              <a:srgbClr val="0070C0">
                                <a:lumMod val="15000"/>
                                <a:lumOff val="85000"/>
                              </a:srgbClr>
                            </a:gs>
                          </a:gsLst>
                          <a:path path="circle">
                            <a:fillToRect l="50000" t="50000" r="50000" b="50000"/>
                          </a:path>
                          <a:tileRect/>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66A1F378" w14:textId="77777777" w:rsidR="005D64B5" w:rsidRPr="007C0AFA" w:rsidRDefault="005D64B5" w:rsidP="003432E9">
                            <w:pPr>
                              <w:ind w:left="-144" w:right="-144"/>
                              <w:jc w:val="center"/>
                              <w:rPr>
                                <w:rFonts w:eastAsia="Times New Roman"/>
                                <w:b/>
                                <w:sz w:val="28"/>
                                <w:szCs w:val="28"/>
                                <w:u w:val="single"/>
                              </w:rPr>
                            </w:pPr>
                            <w:r w:rsidRPr="007C0AFA">
                              <w:rPr>
                                <w:rFonts w:eastAsia="Times New Roman"/>
                                <w:b/>
                                <w:sz w:val="28"/>
                                <w:szCs w:val="28"/>
                                <w:u w:val="single"/>
                              </w:rPr>
                              <w:t>Source Water Assessment</w:t>
                            </w:r>
                          </w:p>
                          <w:p w14:paraId="6E0624D2" w14:textId="77777777" w:rsidR="005D64B5" w:rsidRPr="003432E9" w:rsidRDefault="005D64B5" w:rsidP="003432E9">
                            <w:pPr>
                              <w:tabs>
                                <w:tab w:val="num" w:pos="720"/>
                              </w:tabs>
                              <w:ind w:right="-144"/>
                              <w:jc w:val="both"/>
                              <w:rPr>
                                <w:rFonts w:eastAsia="Times New Roman"/>
                                <w:sz w:val="18"/>
                                <w:szCs w:val="16"/>
                              </w:rPr>
                            </w:pPr>
                          </w:p>
                          <w:p w14:paraId="7CBF9182" w14:textId="77777777" w:rsidR="005D64B5" w:rsidRPr="003432E9" w:rsidRDefault="005D64B5" w:rsidP="0031583D">
                            <w:pPr>
                              <w:ind w:left="-144" w:right="-144" w:firstLine="360"/>
                              <w:rPr>
                                <w:sz w:val="20"/>
                                <w:szCs w:val="20"/>
                              </w:rPr>
                            </w:pPr>
                            <w:r w:rsidRPr="003432E9">
                              <w:rPr>
                                <w:sz w:val="20"/>
                                <w:szCs w:val="20"/>
                              </w:rPr>
                              <w:t>The 412th Civil Engineering (CE) Squadron completed our Source W</w:t>
                            </w:r>
                            <w:r w:rsidR="005D706E">
                              <w:rPr>
                                <w:sz w:val="20"/>
                                <w:szCs w:val="20"/>
                              </w:rPr>
                              <w:t xml:space="preserve">ater Assessment on 18 June </w:t>
                            </w:r>
                            <w:proofErr w:type="gramStart"/>
                            <w:r w:rsidR="005D706E">
                              <w:rPr>
                                <w:sz w:val="20"/>
                                <w:szCs w:val="20"/>
                              </w:rPr>
                              <w:t>2003</w:t>
                            </w:r>
                            <w:proofErr w:type="gramEnd"/>
                            <w:r w:rsidRPr="003432E9">
                              <w:rPr>
                                <w:sz w:val="20"/>
                                <w:szCs w:val="20"/>
                              </w:rPr>
                              <w:t xml:space="preserve"> and it is on file in</w:t>
                            </w:r>
                            <w:r>
                              <w:rPr>
                                <w:sz w:val="20"/>
                                <w:szCs w:val="20"/>
                              </w:rPr>
                              <w:t xml:space="preserve"> the CE </w:t>
                            </w:r>
                            <w:r w:rsidR="005D706E">
                              <w:rPr>
                                <w:sz w:val="20"/>
                                <w:szCs w:val="20"/>
                              </w:rPr>
                              <w:t xml:space="preserve">Water &amp; Gas </w:t>
                            </w:r>
                            <w:r>
                              <w:rPr>
                                <w:sz w:val="20"/>
                                <w:szCs w:val="20"/>
                              </w:rPr>
                              <w:t xml:space="preserve">office (661-277-5000). </w:t>
                            </w:r>
                            <w:r w:rsidRPr="003432E9">
                              <w:rPr>
                                <w:sz w:val="20"/>
                                <w:szCs w:val="20"/>
                              </w:rPr>
                              <w:t xml:space="preserve">This assessment looks at possible contamination sources that may affect the base water supply.  Possible contaminating activities for the wells surveyed in this assessment include nearby abandoned wells, storm drainage discharge, above ground water storage tanks, and nearby roads.  The health risks from these activities are diminished through weekly monitoring of the potable water system.  </w:t>
                            </w:r>
                          </w:p>
                          <w:p w14:paraId="5C3E26EE" w14:textId="77777777" w:rsidR="005D64B5" w:rsidRPr="003432E9" w:rsidRDefault="005D64B5" w:rsidP="0031583D">
                            <w:pPr>
                              <w:ind w:left="-144" w:right="-144" w:firstLine="360"/>
                              <w:rPr>
                                <w:sz w:val="20"/>
                                <w:szCs w:val="20"/>
                              </w:rPr>
                            </w:pPr>
                          </w:p>
                          <w:p w14:paraId="5768584B" w14:textId="77777777" w:rsidR="005D64B5" w:rsidRPr="003432E9" w:rsidRDefault="00FB4C05" w:rsidP="0031583D">
                            <w:pPr>
                              <w:ind w:left="-144" w:right="-144" w:firstLine="360"/>
                              <w:rPr>
                                <w:sz w:val="20"/>
                                <w:szCs w:val="20"/>
                              </w:rPr>
                            </w:pPr>
                            <w:r>
                              <w:rPr>
                                <w:sz w:val="20"/>
                                <w:szCs w:val="20"/>
                              </w:rPr>
                              <w:t>EAFB is aware that many buildings at AFRL use bottled water. EAFB is not responsible for sampling or for reporting on bottled water. Water quality reports for your bottled water may be obtained by contacting your building’s bottled water vendor.</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148A1" id="Text Box 33" o:spid="_x0000_s1030" type="#_x0000_t202" style="position:absolute;margin-left:0;margin-top:275.25pt;width:279.35pt;height:219.75pt;z-index:-251596800;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" fillcolor="white [3212]" strokecolor="black [3213]" strokeweight=".5pt">
                <v:fill color2="#cfebff" rotate="t" focusposition=".5,.5" focussize="" focus="100%" type="gradientRadial"/>
                <v:textbox inset="14.4pt,14.4pt,14.4pt,14.4pt">
                  <w:txbxContent>
                    <w:p w:rsidR="005D64B5" w:rsidRPr="007C0AFA" w:rsidRDefault="005D64B5" w:rsidP="003432E9">
                      <w:pPr>
                        <w:ind w:left="-144" w:right="-144"/>
                        <w:jc w:val="center"/>
                        <w:rPr>
                          <w:rFonts w:eastAsia="Times New Roman"/>
                          <w:b/>
                          <w:sz w:val="28"/>
                          <w:szCs w:val="28"/>
                          <w:u w:val="single"/>
                        </w:rPr>
                      </w:pPr>
                      <w:r w:rsidRPr="007C0AFA">
                        <w:rPr>
                          <w:rFonts w:eastAsia="Times New Roman"/>
                          <w:b/>
                          <w:sz w:val="28"/>
                          <w:szCs w:val="28"/>
                          <w:u w:val="single"/>
                        </w:rPr>
                        <w:t>Source Water Assessment</w:t>
                      </w:r>
                    </w:p>
                    <w:p w:rsidR="005D64B5" w:rsidRPr="003432E9" w:rsidRDefault="005D64B5" w:rsidP="003432E9">
                      <w:pPr>
                        <w:tabs>
                          <w:tab w:val="num" w:pos="720"/>
                        </w:tabs>
                        <w:ind w:right="-144"/>
                        <w:jc w:val="both"/>
                        <w:rPr>
                          <w:rFonts w:eastAsia="Times New Roman"/>
                          <w:sz w:val="18"/>
                          <w:szCs w:val="16"/>
                        </w:rPr>
                      </w:pPr>
                    </w:p>
                    <w:p w:rsidR="005D64B5" w:rsidRPr="003432E9" w:rsidRDefault="005D64B5" w:rsidP="0031583D">
                      <w:pPr>
                        <w:ind w:left="-144" w:right="-144" w:firstLine="360"/>
                        <w:rPr>
                          <w:sz w:val="20"/>
                          <w:szCs w:val="20"/>
                        </w:rPr>
                      </w:pPr>
                      <w:r w:rsidRPr="003432E9">
                        <w:rPr>
                          <w:sz w:val="20"/>
                          <w:szCs w:val="20"/>
                        </w:rPr>
                        <w:t>The 412th Civil Engineering (CE) Squadron completed our Source W</w:t>
                      </w:r>
                      <w:r w:rsidR="005D706E">
                        <w:rPr>
                          <w:sz w:val="20"/>
                          <w:szCs w:val="20"/>
                        </w:rPr>
                        <w:t>ater Assessment on 18 June 2003</w:t>
                      </w:r>
                      <w:r w:rsidRPr="003432E9">
                        <w:rPr>
                          <w:sz w:val="20"/>
                          <w:szCs w:val="20"/>
                        </w:rPr>
                        <w:t xml:space="preserve"> and it is on file in</w:t>
                      </w:r>
                      <w:r>
                        <w:rPr>
                          <w:sz w:val="20"/>
                          <w:szCs w:val="20"/>
                        </w:rPr>
                        <w:t xml:space="preserve"> the CE </w:t>
                      </w:r>
                      <w:r w:rsidR="005D706E">
                        <w:rPr>
                          <w:sz w:val="20"/>
                          <w:szCs w:val="20"/>
                        </w:rPr>
                        <w:t xml:space="preserve">Water &amp; Gas </w:t>
                      </w:r>
                      <w:r>
                        <w:rPr>
                          <w:sz w:val="20"/>
                          <w:szCs w:val="20"/>
                        </w:rPr>
                        <w:t xml:space="preserve">office (661-277-5000). </w:t>
                      </w:r>
                      <w:r w:rsidRPr="003432E9">
                        <w:rPr>
                          <w:sz w:val="20"/>
                          <w:szCs w:val="20"/>
                        </w:rPr>
                        <w:t xml:space="preserve">This assessment looks at possible contamination sources that may affect the base water supply.  Possible contaminating activities for the wells surveyed in this assessment include nearby abandoned wells, storm drainage discharge, above ground water storage tanks, and nearby roads.  The health risks from these activities are diminished through weekly monitoring of the potable water system.  </w:t>
                      </w:r>
                    </w:p>
                    <w:p w:rsidR="005D64B5" w:rsidRPr="003432E9" w:rsidRDefault="005D64B5" w:rsidP="0031583D">
                      <w:pPr>
                        <w:ind w:left="-144" w:right="-144" w:firstLine="360"/>
                        <w:rPr>
                          <w:sz w:val="20"/>
                          <w:szCs w:val="20"/>
                        </w:rPr>
                      </w:pPr>
                    </w:p>
                    <w:p w:rsidR="005D64B5" w:rsidRPr="003432E9" w:rsidRDefault="00FB4C05" w:rsidP="0031583D">
                      <w:pPr>
                        <w:ind w:left="-144" w:right="-144" w:firstLine="360"/>
                        <w:rPr>
                          <w:sz w:val="20"/>
                          <w:szCs w:val="20"/>
                        </w:rPr>
                      </w:pPr>
                      <w:r>
                        <w:rPr>
                          <w:sz w:val="20"/>
                          <w:szCs w:val="20"/>
                        </w:rPr>
                        <w:t>EAFB is aware that many buildings at AFRL use bottled water. EAFB is not responsible for sampling or for reporting on bottled water. Water quality reports for your bottled water may be obtained by contacting your building’s bottled water vendor.</w:t>
                      </w:r>
                    </w:p>
                  </w:txbxContent>
                </v:textbox>
                <w10:wrap type="square" anchorx="margin" anchory="margin"/>
              </v:shape>
            </w:pict>
          </mc:Fallback>
        </mc:AlternateContent>
      </w:r>
      <w:r>
        <w:rPr>
          <w:noProof/>
        </w:rPr>
        <mc:AlternateContent>
          <mc:Choice Requires="wps">
            <w:drawing>
              <wp:anchor distT="228600" distB="228600" distL="228600" distR="228600" simplePos="0" relativeHeight="251752448" behindDoc="1" locked="0" layoutInCell="1" allowOverlap="1" wp14:anchorId="57BB8675" wp14:editId="5022289E">
                <wp:simplePos x="0" y="0"/>
                <wp:positionH relativeFrom="margin">
                  <wp:posOffset>18332</wp:posOffset>
                </wp:positionH>
                <wp:positionV relativeFrom="margin">
                  <wp:posOffset>2166813</wp:posOffset>
                </wp:positionV>
                <wp:extent cx="3542665" cy="12573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542665" cy="1257300"/>
                        </a:xfrm>
                        <a:prstGeom prst="rect">
                          <a:avLst/>
                        </a:prstGeom>
                        <a:noFill/>
                        <a:ln w="6350">
                          <a:noFill/>
                        </a:ln>
                        <a:effectLst/>
                      </wps:spPr>
                      <wps:style>
                        <a:lnRef idx="0">
                          <a:schemeClr val="accent1"/>
                        </a:lnRef>
                        <a:fillRef idx="1003">
                          <a:schemeClr val="lt2"/>
                        </a:fillRef>
                        <a:effectRef idx="0">
                          <a:schemeClr val="accent1"/>
                        </a:effectRef>
                        <a:fontRef idx="minor">
                          <a:schemeClr val="dk1"/>
                        </a:fontRef>
                      </wps:style>
                      <wps:txbx>
                        <w:txbxContent>
                          <w:p w14:paraId="59F41B95" w14:textId="77777777" w:rsidR="005D64B5" w:rsidRDefault="005D64B5" w:rsidP="000C1B75">
                            <w:pPr>
                              <w:autoSpaceDE w:val="0"/>
                              <w:autoSpaceDN w:val="0"/>
                              <w:adjustRightInd w:val="0"/>
                              <w:rPr>
                                <w:rFonts w:eastAsiaTheme="minorHAnsi"/>
                                <w:i/>
                                <w:iCs/>
                                <w:sz w:val="16"/>
                                <w:szCs w:val="16"/>
                              </w:rPr>
                            </w:pPr>
                          </w:p>
                          <w:p w14:paraId="04D30F54" w14:textId="77777777" w:rsidR="005D64B5" w:rsidRPr="000C1B75" w:rsidRDefault="005D64B5" w:rsidP="000C1B75">
                            <w:pPr>
                              <w:autoSpaceDE w:val="0"/>
                              <w:autoSpaceDN w:val="0"/>
                              <w:adjustRightInd w:val="0"/>
                              <w:rPr>
                                <w:rFonts w:eastAsiaTheme="minorHAnsi"/>
                                <w:i/>
                                <w:iCs/>
                                <w:sz w:val="16"/>
                                <w:szCs w:val="16"/>
                              </w:rPr>
                            </w:pPr>
                            <w:r w:rsidRPr="000C1B75">
                              <w:rPr>
                                <w:rFonts w:eastAsiaTheme="minorHAnsi"/>
                                <w:i/>
                                <w:iCs/>
                                <w:sz w:val="16"/>
                                <w:szCs w:val="16"/>
                              </w:rPr>
                              <w:t xml:space="preserve">Pictured above: Technicians from the 412th </w:t>
                            </w:r>
                            <w:r w:rsidR="00FB4C05">
                              <w:rPr>
                                <w:rFonts w:eastAsiaTheme="minorHAnsi"/>
                                <w:i/>
                                <w:iCs/>
                                <w:sz w:val="16"/>
                                <w:szCs w:val="16"/>
                              </w:rPr>
                              <w:t>Operational Medical Readiness Squadron</w:t>
                            </w:r>
                            <w:r w:rsidRPr="000C1B75">
                              <w:rPr>
                                <w:rFonts w:eastAsiaTheme="minorHAnsi"/>
                                <w:i/>
                                <w:iCs/>
                                <w:sz w:val="16"/>
                                <w:szCs w:val="16"/>
                              </w:rPr>
                              <w:t>, Bioenvironmental Engineering Flight conducting routine water testing at locations spanning the water distribution system. Water samples are collected, tested by a certified laboratory, and results are submitted to the State Water Resources Control Board to demonstrate compliance with all requirements and regulations.</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5CB69" id="Text Box 1" o:spid="_x0000_s1031" type="#_x0000_t202" style="position:absolute;margin-left:1.45pt;margin-top:170.6pt;width:278.95pt;height:99pt;z-index:-25156403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" filled="f" stroked="f" strokeweight=".5pt">
                <v:textbox inset="14.4pt,14.4pt,14.4pt,14.4pt">
                  <w:txbxContent>
                    <w:p w:rsidR="005D64B5" w:rsidRDefault="005D64B5" w:rsidP="000C1B75">
                      <w:pPr>
                        <w:autoSpaceDE w:val="0"/>
                        <w:autoSpaceDN w:val="0"/>
                        <w:adjustRightInd w:val="0"/>
                        <w:rPr>
                          <w:rFonts w:eastAsiaTheme="minorHAnsi"/>
                          <w:i/>
                          <w:iCs/>
                          <w:sz w:val="16"/>
                          <w:szCs w:val="16"/>
                        </w:rPr>
                      </w:pPr>
                    </w:p>
                    <w:p w:rsidR="005D64B5" w:rsidRPr="000C1B75" w:rsidRDefault="005D64B5" w:rsidP="000C1B75">
                      <w:pPr>
                        <w:autoSpaceDE w:val="0"/>
                        <w:autoSpaceDN w:val="0"/>
                        <w:adjustRightInd w:val="0"/>
                        <w:rPr>
                          <w:rFonts w:eastAsiaTheme="minorHAnsi"/>
                          <w:i/>
                          <w:iCs/>
                          <w:sz w:val="16"/>
                          <w:szCs w:val="16"/>
                        </w:rPr>
                      </w:pPr>
                      <w:r w:rsidRPr="000C1B75">
                        <w:rPr>
                          <w:rFonts w:eastAsiaTheme="minorHAnsi"/>
                          <w:i/>
                          <w:iCs/>
                          <w:sz w:val="16"/>
                          <w:szCs w:val="16"/>
                        </w:rPr>
                        <w:t xml:space="preserve">Pictured above: Technicians from the 412th </w:t>
                      </w:r>
                      <w:r w:rsidR="00FB4C05">
                        <w:rPr>
                          <w:rFonts w:eastAsiaTheme="minorHAnsi"/>
                          <w:i/>
                          <w:iCs/>
                          <w:sz w:val="16"/>
                          <w:szCs w:val="16"/>
                        </w:rPr>
                        <w:t>Operational Medical Readiness Squadron</w:t>
                      </w:r>
                      <w:r w:rsidRPr="000C1B75">
                        <w:rPr>
                          <w:rFonts w:eastAsiaTheme="minorHAnsi"/>
                          <w:i/>
                          <w:iCs/>
                          <w:sz w:val="16"/>
                          <w:szCs w:val="16"/>
                        </w:rPr>
                        <w:t>, Bioenvironmental Engineering Flight conducting routine water testing at locations spanning the water distribution system. Water samples are collected, tested by a certified laboratory, and results are submitted to the State Water Resources Control Board to demonstrate compliance with all requirements and regulations.</w:t>
                      </w:r>
                    </w:p>
                  </w:txbxContent>
                </v:textbox>
                <w10:wrap type="square" anchorx="margin" anchory="margin"/>
              </v:shape>
            </w:pict>
          </mc:Fallback>
        </mc:AlternateContent>
      </w:r>
      <w:r>
        <w:rPr>
          <w:noProof/>
        </w:rPr>
        <mc:AlternateContent>
          <mc:Choice Requires="wps">
            <w:drawing>
              <wp:anchor distT="228600" distB="228600" distL="228600" distR="228600" simplePos="0" relativeHeight="251725824" behindDoc="1" locked="0" layoutInCell="1" allowOverlap="1" wp14:anchorId="497D27BD" wp14:editId="616A5E8A">
                <wp:simplePos x="0" y="0"/>
                <wp:positionH relativeFrom="margin">
                  <wp:align>left</wp:align>
                </wp:positionH>
                <wp:positionV relativeFrom="margin">
                  <wp:align>top</wp:align>
                </wp:positionV>
                <wp:extent cx="3547745" cy="2313305"/>
                <wp:effectExtent l="0" t="0" r="14605" b="10795"/>
                <wp:wrapSquare wrapText="bothSides"/>
                <wp:docPr id="40" name="Text Box 40"/>
                <wp:cNvGraphicFramePr/>
                <a:graphic xmlns:a="http://schemas.openxmlformats.org/drawingml/2006/main">
                  <a:graphicData uri="http://schemas.microsoft.com/office/word/2010/wordprocessingShape">
                    <wps:wsp>
                      <wps:cNvSpPr txBox="1"/>
                      <wps:spPr>
                        <a:xfrm>
                          <a:off x="0" y="0"/>
                          <a:ext cx="3547745" cy="2313829"/>
                        </a:xfrm>
                        <a:prstGeom prst="rect">
                          <a:avLst/>
                        </a:prstGeom>
                        <a:gradFill flip="none" rotWithShape="1">
                          <a:gsLst>
                            <a:gs pos="0">
                              <a:schemeClr val="bg1"/>
                            </a:gs>
                            <a:gs pos="100000">
                              <a:srgbClr val="0070C0">
                                <a:lumMod val="15000"/>
                                <a:lumOff val="85000"/>
                              </a:srgbClr>
                            </a:gs>
                          </a:gsLst>
                          <a:path path="circle">
                            <a:fillToRect l="50000" t="50000" r="50000" b="50000"/>
                          </a:path>
                          <a:tileRect/>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02AB9ACF" w14:textId="77777777" w:rsidR="005D64B5" w:rsidRPr="003432E9" w:rsidRDefault="005D64B5" w:rsidP="005B7A52">
                            <w:pPr>
                              <w:ind w:left="-144" w:right="-144" w:firstLine="360"/>
                              <w:jc w:val="both"/>
                              <w:rPr>
                                <w:rFonts w:eastAsia="Times New Roman"/>
                                <w:sz w:val="20"/>
                                <w:szCs w:val="20"/>
                              </w:rPr>
                            </w:pPr>
                            <w:r w:rsidRPr="003432E9">
                              <w:rPr>
                                <w:rFonts w:eastAsia="Times New Roman"/>
                                <w:sz w:val="20"/>
                                <w:szCs w:val="20"/>
                              </w:rPr>
                              <w:t xml:space="preserve"> </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A3D4" id="Text Box 40" o:spid="_x0000_s1032" type="#_x0000_t202" style="position:absolute;margin-left:0;margin-top:0;width:279.35pt;height:182.15pt;z-index:-251590656;visibility:visible;mso-wrap-style:square;mso-width-percent:0;mso-height-percent:0;mso-wrap-distance-left:18pt;mso-wrap-distance-top:18pt;mso-wrap-distance-right:18pt;mso-wrap-distance-bottom:18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" fillcolor="white [3212]" strokecolor="black [3213]" strokeweight=".5pt">
                <v:fill color2="#cfebff" rotate="t" focusposition=".5,.5" focussize="" focus="100%" type="gradientRadial"/>
                <v:textbox inset="14.4pt,14.4pt,14.4pt,14.4pt">
                  <w:txbxContent>
                    <w:p w:rsidR="005D64B5" w:rsidRPr="003432E9" w:rsidRDefault="005D64B5" w:rsidP="005B7A52">
                      <w:pPr>
                        <w:ind w:left="-144" w:right="-144" w:firstLine="360"/>
                        <w:jc w:val="both"/>
                        <w:rPr>
                          <w:rFonts w:eastAsia="Times New Roman"/>
                          <w:sz w:val="20"/>
                          <w:szCs w:val="20"/>
                        </w:rPr>
                      </w:pPr>
                      <w:r w:rsidRPr="003432E9">
                        <w:rPr>
                          <w:rFonts w:eastAsia="Times New Roman"/>
                          <w:sz w:val="20"/>
                          <w:szCs w:val="20"/>
                        </w:rPr>
                        <w:t xml:space="preserve"> </w:t>
                      </w:r>
                    </w:p>
                  </w:txbxContent>
                </v:textbox>
                <w10:wrap type="square" anchorx="margin" anchory="margin"/>
              </v:shape>
            </w:pict>
          </mc:Fallback>
        </mc:AlternateContent>
      </w:r>
      <w:r w:rsidRPr="00CF4086">
        <w:rPr>
          <w:noProof/>
        </w:rPr>
        <w:drawing>
          <wp:anchor distT="0" distB="0" distL="114300" distR="114300" simplePos="0" relativeHeight="251737088" behindDoc="0" locked="0" layoutInCell="1" allowOverlap="1" wp14:anchorId="48B9CF04" wp14:editId="1B47A219">
            <wp:simplePos x="0" y="0"/>
            <wp:positionH relativeFrom="margin">
              <wp:posOffset>1667510</wp:posOffset>
            </wp:positionH>
            <wp:positionV relativeFrom="paragraph">
              <wp:posOffset>414655</wp:posOffset>
            </wp:positionV>
            <wp:extent cx="2070735" cy="1464945"/>
            <wp:effectExtent l="112395" t="116205" r="118110" b="137160"/>
            <wp:wrapNone/>
            <wp:docPr id="16" name="Picture 16" descr="C:\Users\1259279620A\Desktop\20160601_111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59279620A\Desktop\20160601_11165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071" t="11509" r="9247" b="13404"/>
                    <a:stretch/>
                  </pic:blipFill>
                  <pic:spPr bwMode="auto">
                    <a:xfrm rot="5400000">
                      <a:off x="0" y="0"/>
                      <a:ext cx="2070735" cy="1464945"/>
                    </a:xfrm>
                    <a:prstGeom prst="rect">
                      <a:avLst/>
                    </a:prstGeom>
                    <a:solidFill>
                      <a:srgbClr val="FFFFFF">
                        <a:shade val="85000"/>
                      </a:srgbClr>
                    </a:solidFill>
                    <a:ln w="88900" cap="sq">
                      <a:solidFill>
                        <a:schemeClr val="accent2">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086">
        <w:rPr>
          <w:noProof/>
        </w:rPr>
        <w:drawing>
          <wp:anchor distT="0" distB="0" distL="114300" distR="114300" simplePos="0" relativeHeight="251736064" behindDoc="0" locked="0" layoutInCell="1" allowOverlap="1" wp14:anchorId="26226429" wp14:editId="106952E3">
            <wp:simplePos x="0" y="0"/>
            <wp:positionH relativeFrom="page">
              <wp:posOffset>200674</wp:posOffset>
            </wp:positionH>
            <wp:positionV relativeFrom="paragraph">
              <wp:posOffset>315084</wp:posOffset>
            </wp:positionV>
            <wp:extent cx="2040890" cy="1636395"/>
            <wp:effectExtent l="106997" t="102553" r="104458" b="142557"/>
            <wp:wrapNone/>
            <wp:docPr id="10" name="Picture 10" descr="C:\Users\1259279620A\Desktop\20160601_085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59279620A\Desktop\20160601_08535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6965"/>
                    <a:stretch/>
                  </pic:blipFill>
                  <pic:spPr bwMode="auto">
                    <a:xfrm rot="5400000">
                      <a:off x="0" y="0"/>
                      <a:ext cx="2040890" cy="1636395"/>
                    </a:xfrm>
                    <a:prstGeom prst="rect">
                      <a:avLst/>
                    </a:prstGeom>
                    <a:solidFill>
                      <a:srgbClr val="FFFFFF">
                        <a:shade val="85000"/>
                      </a:srgbClr>
                    </a:solidFill>
                    <a:ln w="88900" cap="sq">
                      <a:solidFill>
                        <a:schemeClr val="accent5">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6EF8">
        <w:rPr>
          <w:noProof/>
        </w:rPr>
        <mc:AlternateContent>
          <mc:Choice Requires="wps">
            <w:drawing>
              <wp:anchor distT="228600" distB="228600" distL="228600" distR="228600" simplePos="0" relativeHeight="251729920" behindDoc="1" locked="0" layoutInCell="1" allowOverlap="1" wp14:anchorId="339D87B6" wp14:editId="3D6C2244">
                <wp:simplePos x="0" y="0"/>
                <wp:positionH relativeFrom="margin">
                  <wp:posOffset>3659505</wp:posOffset>
                </wp:positionH>
                <wp:positionV relativeFrom="margin">
                  <wp:posOffset>6402705</wp:posOffset>
                </wp:positionV>
                <wp:extent cx="3547745" cy="2741295"/>
                <wp:effectExtent l="0" t="0" r="14605" b="20955"/>
                <wp:wrapSquare wrapText="bothSides"/>
                <wp:docPr id="42" name="Text Box 42"/>
                <wp:cNvGraphicFramePr/>
                <a:graphic xmlns:a="http://schemas.openxmlformats.org/drawingml/2006/main">
                  <a:graphicData uri="http://schemas.microsoft.com/office/word/2010/wordprocessingShape">
                    <wps:wsp>
                      <wps:cNvSpPr txBox="1"/>
                      <wps:spPr>
                        <a:xfrm>
                          <a:off x="0" y="0"/>
                          <a:ext cx="3547745" cy="2741295"/>
                        </a:xfrm>
                        <a:prstGeom prst="rect">
                          <a:avLst/>
                        </a:prstGeom>
                        <a:gradFill flip="none" rotWithShape="1">
                          <a:gsLst>
                            <a:gs pos="0">
                              <a:schemeClr val="bg1"/>
                            </a:gs>
                            <a:gs pos="100000">
                              <a:srgbClr val="0070C0">
                                <a:lumMod val="15000"/>
                                <a:lumOff val="85000"/>
                              </a:srgbClr>
                            </a:gs>
                          </a:gsLst>
                          <a:path path="circle">
                            <a:fillToRect l="50000" t="50000" r="50000" b="50000"/>
                          </a:path>
                          <a:tileRect/>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274ABA93" w14:textId="77777777" w:rsidR="005D64B5" w:rsidRPr="00FF6EF8" w:rsidRDefault="005D64B5" w:rsidP="005B7A52">
                            <w:pPr>
                              <w:ind w:left="-144" w:right="-144"/>
                              <w:jc w:val="center"/>
                              <w:rPr>
                                <w:rFonts w:eastAsia="Times New Roman"/>
                                <w:b/>
                                <w:sz w:val="28"/>
                                <w:szCs w:val="28"/>
                                <w:u w:val="single"/>
                              </w:rPr>
                            </w:pPr>
                            <w:r w:rsidRPr="00FF6EF8">
                              <w:rPr>
                                <w:b/>
                                <w:sz w:val="28"/>
                                <w:szCs w:val="28"/>
                                <w:u w:val="single"/>
                              </w:rPr>
                              <w:t>Consumption Note for Susceptible Individuals</w:t>
                            </w:r>
                          </w:p>
                          <w:p w14:paraId="78E465AB" w14:textId="77777777" w:rsidR="005D64B5" w:rsidRPr="00FF6EF8" w:rsidRDefault="005D64B5" w:rsidP="005B7A52">
                            <w:pPr>
                              <w:ind w:left="-144" w:right="-144" w:firstLine="360"/>
                              <w:jc w:val="both"/>
                              <w:rPr>
                                <w:rFonts w:eastAsia="Times New Roman"/>
                                <w:sz w:val="18"/>
                                <w:szCs w:val="18"/>
                              </w:rPr>
                            </w:pPr>
                          </w:p>
                          <w:p w14:paraId="6D1D3EA0" w14:textId="77777777" w:rsidR="005D64B5" w:rsidRPr="00FF6EF8" w:rsidRDefault="005D64B5" w:rsidP="0031583D">
                            <w:pPr>
                              <w:ind w:left="-144" w:right="-144" w:firstLine="360"/>
                              <w:rPr>
                                <w:rFonts w:eastAsia="Times New Roman"/>
                                <w:sz w:val="20"/>
                                <w:szCs w:val="18"/>
                              </w:rPr>
                            </w:pPr>
                            <w:r w:rsidRPr="000B6946">
                              <w:rPr>
                                <w:sz w:val="20"/>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0C7AC" id="Text Box 42" o:spid="_x0000_s1033" type="#_x0000_t202" style="position:absolute;margin-left:288.15pt;margin-top:504.15pt;width:279.35pt;height:215.85pt;z-index:-25158656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" fillcolor="white [3212]" strokecolor="black [3213]" strokeweight=".5pt">
                <v:fill color2="#cfebff" rotate="t" focusposition=".5,.5" focussize="" focus="100%" type="gradientRadial"/>
                <v:textbox inset="14.4pt,14.4pt,14.4pt,14.4pt">
                  <w:txbxContent>
                    <w:p w:rsidR="005D64B5" w:rsidRPr="00FF6EF8" w:rsidRDefault="005D64B5" w:rsidP="005B7A52">
                      <w:pPr>
                        <w:ind w:left="-144" w:right="-144"/>
                        <w:jc w:val="center"/>
                        <w:rPr>
                          <w:rFonts w:eastAsia="Times New Roman"/>
                          <w:b/>
                          <w:sz w:val="28"/>
                          <w:szCs w:val="28"/>
                          <w:u w:val="single"/>
                        </w:rPr>
                      </w:pPr>
                      <w:r w:rsidRPr="00FF6EF8">
                        <w:rPr>
                          <w:b/>
                          <w:sz w:val="28"/>
                          <w:szCs w:val="28"/>
                          <w:u w:val="single"/>
                        </w:rPr>
                        <w:t>Consumption Note for Susceptible Individuals</w:t>
                      </w:r>
                    </w:p>
                    <w:p w:rsidR="005D64B5" w:rsidRPr="00FF6EF8" w:rsidRDefault="005D64B5" w:rsidP="005B7A52">
                      <w:pPr>
                        <w:ind w:left="-144" w:right="-144" w:firstLine="360"/>
                        <w:jc w:val="both"/>
                        <w:rPr>
                          <w:rFonts w:eastAsia="Times New Roman"/>
                          <w:sz w:val="18"/>
                          <w:szCs w:val="18"/>
                        </w:rPr>
                      </w:pPr>
                    </w:p>
                    <w:p w:rsidR="005D64B5" w:rsidRPr="00FF6EF8" w:rsidRDefault="005D64B5" w:rsidP="0031583D">
                      <w:pPr>
                        <w:ind w:left="-144" w:right="-144" w:firstLine="360"/>
                        <w:rPr>
                          <w:rFonts w:eastAsia="Times New Roman"/>
                          <w:sz w:val="20"/>
                          <w:szCs w:val="18"/>
                        </w:rPr>
                      </w:pPr>
                      <w:r w:rsidRPr="000B6946">
                        <w:rPr>
                          <w:sz w:val="20"/>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txbxContent>
                </v:textbox>
                <w10:wrap type="square" anchorx="margin" anchory="margin"/>
              </v:shape>
            </w:pict>
          </mc:Fallback>
        </mc:AlternateContent>
      </w:r>
      <w:r w:rsidR="00FF6EF8">
        <w:rPr>
          <w:noProof/>
        </w:rPr>
        <mc:AlternateContent>
          <mc:Choice Requires="wps">
            <w:drawing>
              <wp:anchor distT="228600" distB="228600" distL="228600" distR="228600" simplePos="0" relativeHeight="251721728" behindDoc="1" locked="0" layoutInCell="1" allowOverlap="1" wp14:anchorId="786B59AD" wp14:editId="495C2CEC">
                <wp:simplePos x="0" y="0"/>
                <wp:positionH relativeFrom="margin">
                  <wp:posOffset>3659505</wp:posOffset>
                </wp:positionH>
                <wp:positionV relativeFrom="margin">
                  <wp:posOffset>-7620</wp:posOffset>
                </wp:positionV>
                <wp:extent cx="3547745" cy="6294120"/>
                <wp:effectExtent l="0" t="0" r="14605" b="11430"/>
                <wp:wrapSquare wrapText="bothSides"/>
                <wp:docPr id="34" name="Text Box 34"/>
                <wp:cNvGraphicFramePr/>
                <a:graphic xmlns:a="http://schemas.openxmlformats.org/drawingml/2006/main">
                  <a:graphicData uri="http://schemas.microsoft.com/office/word/2010/wordprocessingShape">
                    <wps:wsp>
                      <wps:cNvSpPr txBox="1"/>
                      <wps:spPr>
                        <a:xfrm>
                          <a:off x="0" y="0"/>
                          <a:ext cx="3547745" cy="6294120"/>
                        </a:xfrm>
                        <a:prstGeom prst="rect">
                          <a:avLst/>
                        </a:prstGeom>
                        <a:gradFill flip="none" rotWithShape="1">
                          <a:gsLst>
                            <a:gs pos="0">
                              <a:schemeClr val="bg1"/>
                            </a:gs>
                            <a:gs pos="100000">
                              <a:srgbClr val="0070C0">
                                <a:lumMod val="15000"/>
                                <a:lumOff val="85000"/>
                              </a:srgbClr>
                            </a:gs>
                          </a:gsLst>
                          <a:path path="circle">
                            <a:fillToRect l="50000" t="50000" r="50000" b="50000"/>
                          </a:path>
                          <a:tileRect/>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7931EA54" w14:textId="77777777" w:rsidR="005D64B5" w:rsidRPr="007C0AFA" w:rsidRDefault="005D64B5" w:rsidP="003432E9">
                            <w:pPr>
                              <w:ind w:left="-144" w:right="-144"/>
                              <w:jc w:val="center"/>
                              <w:rPr>
                                <w:rFonts w:eastAsia="Times New Roman"/>
                                <w:b/>
                                <w:sz w:val="28"/>
                                <w:szCs w:val="28"/>
                                <w:u w:val="single"/>
                              </w:rPr>
                            </w:pPr>
                            <w:r w:rsidRPr="007C0AFA">
                              <w:rPr>
                                <w:rFonts w:eastAsia="Times New Roman"/>
                                <w:b/>
                                <w:sz w:val="28"/>
                                <w:szCs w:val="28"/>
                                <w:u w:val="single"/>
                              </w:rPr>
                              <w:t xml:space="preserve">What Is </w:t>
                            </w:r>
                            <w:proofErr w:type="gramStart"/>
                            <w:r w:rsidRPr="007C0AFA">
                              <w:rPr>
                                <w:rFonts w:eastAsia="Times New Roman"/>
                                <w:b/>
                                <w:sz w:val="28"/>
                                <w:szCs w:val="28"/>
                                <w:u w:val="single"/>
                              </w:rPr>
                              <w:t>In</w:t>
                            </w:r>
                            <w:proofErr w:type="gramEnd"/>
                            <w:r w:rsidRPr="007C0AFA">
                              <w:rPr>
                                <w:rFonts w:eastAsia="Times New Roman"/>
                                <w:b/>
                                <w:sz w:val="28"/>
                                <w:szCs w:val="28"/>
                                <w:u w:val="single"/>
                              </w:rPr>
                              <w:t xml:space="preserve"> Drinking Water?</w:t>
                            </w:r>
                          </w:p>
                          <w:p w14:paraId="0AF79473" w14:textId="77777777" w:rsidR="005D64B5" w:rsidRPr="00FF6EF8" w:rsidRDefault="005D64B5" w:rsidP="003432E9">
                            <w:pPr>
                              <w:ind w:left="-144" w:right="-144" w:firstLine="360"/>
                              <w:jc w:val="both"/>
                              <w:rPr>
                                <w:rFonts w:eastAsia="Times New Roman"/>
                                <w:sz w:val="18"/>
                                <w:szCs w:val="20"/>
                              </w:rPr>
                            </w:pPr>
                          </w:p>
                          <w:p w14:paraId="5706C409" w14:textId="77777777" w:rsidR="005D64B5" w:rsidRPr="000B6946" w:rsidRDefault="005D64B5" w:rsidP="0031583D">
                            <w:pPr>
                              <w:ind w:left="-144" w:right="-144" w:firstLine="360"/>
                              <w:rPr>
                                <w:rFonts w:eastAsia="Times New Roman"/>
                                <w:sz w:val="19"/>
                                <w:szCs w:val="19"/>
                              </w:rPr>
                            </w:pPr>
                            <w:r w:rsidRPr="000B6946">
                              <w:rPr>
                                <w:rFonts w:eastAsia="Times New Roman"/>
                                <w:sz w:val="19"/>
                                <w:szCs w:val="19"/>
                              </w:rPr>
                              <w:t xml:space="preserve">Drinking water, including bottled water, may reasonably be expected to contain at least small amounts of some contaminants. </w:t>
                            </w:r>
                            <w:r w:rsidRPr="000B6946">
                              <w:rPr>
                                <w:rFonts w:eastAsia="Times New Roman"/>
                                <w:b/>
                                <w:sz w:val="19"/>
                                <w:szCs w:val="19"/>
                              </w:rPr>
                              <w:t>The presence of contaminants does not necessarily indicate that the water poses a health risk</w:t>
                            </w:r>
                            <w:r w:rsidRPr="000B6946">
                              <w:rPr>
                                <w:rFonts w:eastAsia="Times New Roman"/>
                                <w:sz w:val="19"/>
                                <w:szCs w:val="19"/>
                              </w:rPr>
                              <w:t xml:space="preserve">. More information about contaminants and potential health effects can be obtained by calling the Environmental Protection Agency's (EPA) Safe Drinking Water Hotline (1-800-426-4791). </w:t>
                            </w:r>
                          </w:p>
                          <w:p w14:paraId="399B7951" w14:textId="77777777" w:rsidR="005D64B5" w:rsidRPr="000B6946" w:rsidRDefault="005D64B5" w:rsidP="0031583D">
                            <w:pPr>
                              <w:ind w:left="-144" w:right="-144" w:firstLine="360"/>
                              <w:rPr>
                                <w:rFonts w:eastAsia="Times New Roman"/>
                                <w:sz w:val="19"/>
                                <w:szCs w:val="19"/>
                              </w:rPr>
                            </w:pPr>
                          </w:p>
                          <w:p w14:paraId="1C89EF6C" w14:textId="77777777" w:rsidR="005D64B5" w:rsidRPr="000B6946" w:rsidRDefault="005D64B5" w:rsidP="006D190C">
                            <w:pPr>
                              <w:ind w:left="-144" w:right="-144" w:firstLine="360"/>
                              <w:rPr>
                                <w:rFonts w:eastAsia="Times New Roman"/>
                                <w:sz w:val="19"/>
                                <w:szCs w:val="19"/>
                              </w:rPr>
                            </w:pPr>
                            <w:r w:rsidRPr="000B6946">
                              <w:rPr>
                                <w:rFonts w:eastAsia="Times New Roman"/>
                                <w:sz w:val="19"/>
                                <w:szCs w:val="19"/>
                              </w:rPr>
                              <w:t xml:space="preserve">The sources of drinking water (both tap water and bottled water) include rivers, lakes, streams, ponds, reservoirs, springs, and wells.  As water travels over the surface of the land or through the ground, it dissolves </w:t>
                            </w:r>
                            <w:proofErr w:type="gramStart"/>
                            <w:r w:rsidRPr="000B6946">
                              <w:rPr>
                                <w:rFonts w:eastAsia="Times New Roman"/>
                                <w:sz w:val="19"/>
                                <w:szCs w:val="19"/>
                              </w:rPr>
                              <w:t>naturally-occurring</w:t>
                            </w:r>
                            <w:proofErr w:type="gramEnd"/>
                            <w:r w:rsidRPr="000B6946">
                              <w:rPr>
                                <w:rFonts w:eastAsia="Times New Roman"/>
                                <w:sz w:val="19"/>
                                <w:szCs w:val="19"/>
                              </w:rPr>
                              <w:t xml:space="preserve"> minerals and, in some cases, radioactive material, and can pick up substances resulting from the presence of animals or from human activity.</w:t>
                            </w:r>
                          </w:p>
                          <w:p w14:paraId="72B2B149" w14:textId="77777777" w:rsidR="005D64B5" w:rsidRPr="000B6946" w:rsidRDefault="005D64B5" w:rsidP="006D190C">
                            <w:pPr>
                              <w:ind w:left="-144" w:right="-144"/>
                              <w:rPr>
                                <w:rFonts w:eastAsia="Times New Roman"/>
                                <w:sz w:val="19"/>
                                <w:szCs w:val="19"/>
                              </w:rPr>
                            </w:pPr>
                          </w:p>
                          <w:p w14:paraId="4C48406B" w14:textId="77777777" w:rsidR="005D64B5" w:rsidRPr="000B6946" w:rsidRDefault="005D64B5" w:rsidP="00FF6EF8">
                            <w:pPr>
                              <w:ind w:left="-144" w:right="-144"/>
                              <w:rPr>
                                <w:rFonts w:eastAsia="Times New Roman"/>
                                <w:sz w:val="19"/>
                                <w:szCs w:val="19"/>
                              </w:rPr>
                            </w:pPr>
                            <w:r w:rsidRPr="000B6946">
                              <w:rPr>
                                <w:sz w:val="19"/>
                                <w:szCs w:val="19"/>
                              </w:rPr>
                              <w:t>Contaminants that may be present in source water include:</w:t>
                            </w:r>
                          </w:p>
                          <w:p w14:paraId="0ADC2F4D" w14:textId="77777777" w:rsidR="005D64B5" w:rsidRPr="000B6946" w:rsidRDefault="005D64B5" w:rsidP="00FF6EF8">
                            <w:pPr>
                              <w:ind w:left="-144" w:right="-144"/>
                              <w:rPr>
                                <w:rFonts w:eastAsia="Times New Roman"/>
                                <w:sz w:val="19"/>
                                <w:szCs w:val="19"/>
                              </w:rPr>
                            </w:pPr>
                          </w:p>
                          <w:p w14:paraId="3C0F5C10" w14:textId="77777777" w:rsidR="005D64B5" w:rsidRPr="000B6946" w:rsidRDefault="005D64B5"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Microbial contaminants, such as viruses and bacteria, that may come from sewage treatment plants, septic systems, agricultural livestock operations, and wildlife.</w:t>
                            </w:r>
                          </w:p>
                          <w:p w14:paraId="344BA968" w14:textId="77777777" w:rsidR="005D64B5" w:rsidRPr="000B6946" w:rsidRDefault="005D64B5"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Inorganic contaminants, such as salts and metals, that can be </w:t>
                            </w:r>
                            <w:proofErr w:type="gramStart"/>
                            <w:r w:rsidRPr="000B6946">
                              <w:rPr>
                                <w:rFonts w:eastAsia="Times New Roman"/>
                                <w:sz w:val="19"/>
                                <w:szCs w:val="19"/>
                              </w:rPr>
                              <w:t>naturally-occurring</w:t>
                            </w:r>
                            <w:proofErr w:type="gramEnd"/>
                            <w:r w:rsidRPr="000B6946">
                              <w:rPr>
                                <w:rFonts w:eastAsia="Times New Roman"/>
                                <w:sz w:val="19"/>
                                <w:szCs w:val="19"/>
                              </w:rPr>
                              <w:t xml:space="preserve"> or result from urban stormwater runoff, industrial or domestic wastewater discharges, oil and gas production, mining, or farming.</w:t>
                            </w:r>
                          </w:p>
                          <w:p w14:paraId="55AEBB38" w14:textId="77777777" w:rsidR="005D64B5" w:rsidRPr="000B6946" w:rsidRDefault="005D64B5"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Pesticides and herbicides, that may come from a variety of sources such as agriculture, urban stormwater runoff, and residential uses.</w:t>
                            </w:r>
                          </w:p>
                          <w:p w14:paraId="2B513547" w14:textId="77777777" w:rsidR="005D64B5" w:rsidRPr="000B6946" w:rsidRDefault="005D64B5"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Organic chemical contaminants, including synthetic and volatile organic chemicals, that are byproducts of industrial processes and petroleum production, and can also come from gas stations, urban stormwater runoff, agricultural application, and septic systems.</w:t>
                            </w:r>
                          </w:p>
                          <w:p w14:paraId="6575A7C7" w14:textId="77777777" w:rsidR="005D64B5" w:rsidRPr="000B6946" w:rsidRDefault="005D64B5"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Radioactive contaminants, that can be </w:t>
                            </w:r>
                            <w:proofErr w:type="gramStart"/>
                            <w:r w:rsidRPr="000B6946">
                              <w:rPr>
                                <w:rFonts w:eastAsia="Times New Roman"/>
                                <w:sz w:val="19"/>
                                <w:szCs w:val="19"/>
                              </w:rPr>
                              <w:t>naturally-occurring</w:t>
                            </w:r>
                            <w:proofErr w:type="gramEnd"/>
                            <w:r w:rsidRPr="000B6946">
                              <w:rPr>
                                <w:rFonts w:eastAsia="Times New Roman"/>
                                <w:sz w:val="19"/>
                                <w:szCs w:val="19"/>
                              </w:rPr>
                              <w:t xml:space="preserve"> or be the result of oil and gas production and mining activities.</w:t>
                            </w:r>
                          </w:p>
                          <w:p w14:paraId="6DB265F7" w14:textId="77777777" w:rsidR="005D64B5" w:rsidRPr="000B6946" w:rsidRDefault="005D64B5" w:rsidP="00FF6EF8">
                            <w:pPr>
                              <w:ind w:left="-144" w:right="-144"/>
                              <w:rPr>
                                <w:rFonts w:eastAsia="Times New Roman"/>
                                <w:sz w:val="19"/>
                                <w:szCs w:val="19"/>
                              </w:rPr>
                            </w:pPr>
                          </w:p>
                          <w:p w14:paraId="6FFEAB6A" w14:textId="77777777" w:rsidR="005D64B5" w:rsidRPr="00FF6EF8" w:rsidRDefault="005D64B5" w:rsidP="0031583D">
                            <w:pPr>
                              <w:ind w:left="-144" w:right="-144" w:firstLine="360"/>
                              <w:rPr>
                                <w:sz w:val="19"/>
                                <w:szCs w:val="19"/>
                              </w:rPr>
                            </w:pPr>
                            <w:r w:rsidRPr="000B6946">
                              <w:rPr>
                                <w:sz w:val="19"/>
                                <w:szCs w:val="19"/>
                              </w:rPr>
                              <w:t xml:space="preserve">In order to ensure that tap water is safe to drink, the U.S. Environmental Protection Agency (USEPA) and the State Water Resources Control Board (State Board) prescribe regulations that limit the </w:t>
                            </w:r>
                            <w:proofErr w:type="gramStart"/>
                            <w:r w:rsidRPr="000B6946">
                              <w:rPr>
                                <w:sz w:val="19"/>
                                <w:szCs w:val="19"/>
                              </w:rPr>
                              <w:t>amount</w:t>
                            </w:r>
                            <w:proofErr w:type="gramEnd"/>
                            <w:r w:rsidRPr="000B6946">
                              <w:rPr>
                                <w:sz w:val="19"/>
                                <w:szCs w:val="19"/>
                              </w:rPr>
                              <w:t xml:space="preserve"> of certain contaminants in water provided by public water systems.  The State Board regulations also establish limits for contaminants in bottled water that provide the same protection for public health.</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BB9A6" id="Text Box 34" o:spid="_x0000_s1034" type="#_x0000_t202" style="position:absolute;margin-left:288.15pt;margin-top:-.6pt;width:279.35pt;height:495.6pt;z-index:-25159475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" fillcolor="white [3212]" strokecolor="black [3213]" strokeweight=".5pt">
                <v:fill color2="#cfebff" rotate="t" focusposition=".5,.5" focussize="" focus="100%" type="gradientRadial"/>
                <v:textbox inset="14.4pt,14.4pt,14.4pt,14.4pt">
                  <w:txbxContent>
                    <w:p w:rsidR="005D64B5" w:rsidRPr="007C0AFA" w:rsidRDefault="005D64B5" w:rsidP="003432E9">
                      <w:pPr>
                        <w:ind w:left="-144" w:right="-144"/>
                        <w:jc w:val="center"/>
                        <w:rPr>
                          <w:rFonts w:eastAsia="Times New Roman"/>
                          <w:b/>
                          <w:sz w:val="28"/>
                          <w:szCs w:val="28"/>
                          <w:u w:val="single"/>
                        </w:rPr>
                      </w:pPr>
                      <w:r w:rsidRPr="007C0AFA">
                        <w:rPr>
                          <w:rFonts w:eastAsia="Times New Roman"/>
                          <w:b/>
                          <w:sz w:val="28"/>
                          <w:szCs w:val="28"/>
                          <w:u w:val="single"/>
                        </w:rPr>
                        <w:t>What Is In Drinking Water?</w:t>
                      </w:r>
                    </w:p>
                    <w:p w:rsidR="005D64B5" w:rsidRPr="00FF6EF8" w:rsidRDefault="005D64B5" w:rsidP="003432E9">
                      <w:pPr>
                        <w:ind w:left="-144" w:right="-144" w:firstLine="360"/>
                        <w:jc w:val="both"/>
                        <w:rPr>
                          <w:rFonts w:eastAsia="Times New Roman"/>
                          <w:sz w:val="18"/>
                          <w:szCs w:val="20"/>
                        </w:rPr>
                      </w:pPr>
                    </w:p>
                    <w:p w:rsidR="005D64B5" w:rsidRPr="000B6946" w:rsidRDefault="005D64B5" w:rsidP="0031583D">
                      <w:pPr>
                        <w:ind w:left="-144" w:right="-144" w:firstLine="360"/>
                        <w:rPr>
                          <w:rFonts w:eastAsia="Times New Roman"/>
                          <w:sz w:val="19"/>
                          <w:szCs w:val="19"/>
                        </w:rPr>
                      </w:pPr>
                      <w:r w:rsidRPr="000B6946">
                        <w:rPr>
                          <w:rFonts w:eastAsia="Times New Roman"/>
                          <w:sz w:val="19"/>
                          <w:szCs w:val="19"/>
                        </w:rPr>
                        <w:t xml:space="preserve">Drinking water, including bottled water, may reasonably be expected to contain at least small amounts of some contaminants. </w:t>
                      </w:r>
                      <w:r w:rsidRPr="000B6946">
                        <w:rPr>
                          <w:rFonts w:eastAsia="Times New Roman"/>
                          <w:b/>
                          <w:sz w:val="19"/>
                          <w:szCs w:val="19"/>
                        </w:rPr>
                        <w:t>The presence of contaminants does not necessarily indicate that the water poses a health risk</w:t>
                      </w:r>
                      <w:r w:rsidRPr="000B6946">
                        <w:rPr>
                          <w:rFonts w:eastAsia="Times New Roman"/>
                          <w:sz w:val="19"/>
                          <w:szCs w:val="19"/>
                        </w:rPr>
                        <w:t xml:space="preserve">. More information about contaminants and potential health effects can be obtained by calling the Environmental Protection Agency's (EPA) Safe Drinking Water Hotline (1-800-426-4791). </w:t>
                      </w:r>
                    </w:p>
                    <w:p w:rsidR="005D64B5" w:rsidRPr="000B6946" w:rsidRDefault="005D64B5" w:rsidP="0031583D">
                      <w:pPr>
                        <w:ind w:left="-144" w:right="-144" w:firstLine="360"/>
                        <w:rPr>
                          <w:rFonts w:eastAsia="Times New Roman"/>
                          <w:sz w:val="19"/>
                          <w:szCs w:val="19"/>
                        </w:rPr>
                      </w:pPr>
                    </w:p>
                    <w:p w:rsidR="005D64B5" w:rsidRPr="000B6946" w:rsidRDefault="005D64B5" w:rsidP="006D190C">
                      <w:pPr>
                        <w:ind w:left="-144" w:right="-144" w:firstLine="360"/>
                        <w:rPr>
                          <w:rFonts w:eastAsia="Times New Roman"/>
                          <w:sz w:val="19"/>
                          <w:szCs w:val="19"/>
                        </w:rPr>
                      </w:pPr>
                      <w:r w:rsidRPr="000B6946">
                        <w:rPr>
                          <w:rFonts w:eastAsia="Times New Roman"/>
                          <w:sz w:val="19"/>
                          <w:szCs w:val="19"/>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5D64B5" w:rsidRPr="000B6946" w:rsidRDefault="005D64B5" w:rsidP="006D190C">
                      <w:pPr>
                        <w:ind w:left="-144" w:right="-144"/>
                        <w:rPr>
                          <w:rFonts w:eastAsia="Times New Roman"/>
                          <w:sz w:val="19"/>
                          <w:szCs w:val="19"/>
                        </w:rPr>
                      </w:pPr>
                    </w:p>
                    <w:p w:rsidR="005D64B5" w:rsidRPr="000B6946" w:rsidRDefault="005D64B5" w:rsidP="00FF6EF8">
                      <w:pPr>
                        <w:ind w:left="-144" w:right="-144"/>
                        <w:rPr>
                          <w:rFonts w:eastAsia="Times New Roman"/>
                          <w:sz w:val="19"/>
                          <w:szCs w:val="19"/>
                        </w:rPr>
                      </w:pPr>
                      <w:r w:rsidRPr="000B6946">
                        <w:rPr>
                          <w:sz w:val="19"/>
                          <w:szCs w:val="19"/>
                        </w:rPr>
                        <w:t>Contaminants that may be present in source water include:</w:t>
                      </w:r>
                    </w:p>
                    <w:p w:rsidR="005D64B5" w:rsidRPr="000B6946" w:rsidRDefault="005D64B5" w:rsidP="00FF6EF8">
                      <w:pPr>
                        <w:ind w:left="-144" w:right="-144"/>
                        <w:rPr>
                          <w:rFonts w:eastAsia="Times New Roman"/>
                          <w:sz w:val="19"/>
                          <w:szCs w:val="19"/>
                        </w:rPr>
                      </w:pPr>
                    </w:p>
                    <w:p w:rsidR="005D64B5" w:rsidRPr="000B6946" w:rsidRDefault="005D64B5"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Microbial contaminants, such as viruses and </w:t>
                      </w:r>
                      <w:proofErr w:type="gramStart"/>
                      <w:r w:rsidRPr="000B6946">
                        <w:rPr>
                          <w:rFonts w:eastAsia="Times New Roman"/>
                          <w:sz w:val="19"/>
                          <w:szCs w:val="19"/>
                        </w:rPr>
                        <w:t>bacteria, that</w:t>
                      </w:r>
                      <w:proofErr w:type="gramEnd"/>
                      <w:r w:rsidRPr="000B6946">
                        <w:rPr>
                          <w:rFonts w:eastAsia="Times New Roman"/>
                          <w:sz w:val="19"/>
                          <w:szCs w:val="19"/>
                        </w:rPr>
                        <w:t xml:space="preserve"> may come from sewage treatment plants, septic systems, agricultural livestock operations, and wildlife.</w:t>
                      </w:r>
                    </w:p>
                    <w:p w:rsidR="005D64B5" w:rsidRPr="000B6946" w:rsidRDefault="005D64B5"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Inorganic contaminants, such as salts and metals, that can be naturally-occurring or result from urban </w:t>
                      </w:r>
                      <w:proofErr w:type="spellStart"/>
                      <w:r w:rsidRPr="000B6946">
                        <w:rPr>
                          <w:rFonts w:eastAsia="Times New Roman"/>
                          <w:sz w:val="19"/>
                          <w:szCs w:val="19"/>
                        </w:rPr>
                        <w:t>stormwater</w:t>
                      </w:r>
                      <w:proofErr w:type="spellEnd"/>
                      <w:r w:rsidRPr="000B6946">
                        <w:rPr>
                          <w:rFonts w:eastAsia="Times New Roman"/>
                          <w:sz w:val="19"/>
                          <w:szCs w:val="19"/>
                        </w:rPr>
                        <w:t xml:space="preserve"> runoff, industrial or domestic wastewater discharges, oil and gas production, mining, or farming.</w:t>
                      </w:r>
                    </w:p>
                    <w:p w:rsidR="005D64B5" w:rsidRPr="000B6946" w:rsidRDefault="005D64B5"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Pesticides and </w:t>
                      </w:r>
                      <w:proofErr w:type="gramStart"/>
                      <w:r w:rsidRPr="000B6946">
                        <w:rPr>
                          <w:rFonts w:eastAsia="Times New Roman"/>
                          <w:sz w:val="19"/>
                          <w:szCs w:val="19"/>
                        </w:rPr>
                        <w:t>herbicides, that</w:t>
                      </w:r>
                      <w:proofErr w:type="gramEnd"/>
                      <w:r w:rsidRPr="000B6946">
                        <w:rPr>
                          <w:rFonts w:eastAsia="Times New Roman"/>
                          <w:sz w:val="19"/>
                          <w:szCs w:val="19"/>
                        </w:rPr>
                        <w:t xml:space="preserve"> may come from a variety of sources such as agriculture, urban </w:t>
                      </w:r>
                      <w:proofErr w:type="spellStart"/>
                      <w:r w:rsidRPr="000B6946">
                        <w:rPr>
                          <w:rFonts w:eastAsia="Times New Roman"/>
                          <w:sz w:val="19"/>
                          <w:szCs w:val="19"/>
                        </w:rPr>
                        <w:t>stormwater</w:t>
                      </w:r>
                      <w:proofErr w:type="spellEnd"/>
                      <w:r w:rsidRPr="000B6946">
                        <w:rPr>
                          <w:rFonts w:eastAsia="Times New Roman"/>
                          <w:sz w:val="19"/>
                          <w:szCs w:val="19"/>
                        </w:rPr>
                        <w:t xml:space="preserve"> runoff, and residential uses.</w:t>
                      </w:r>
                    </w:p>
                    <w:p w:rsidR="005D64B5" w:rsidRPr="000B6946" w:rsidRDefault="005D64B5"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Organic chemical contaminants, including synthetic and volatile organic </w:t>
                      </w:r>
                      <w:proofErr w:type="gramStart"/>
                      <w:r w:rsidRPr="000B6946">
                        <w:rPr>
                          <w:rFonts w:eastAsia="Times New Roman"/>
                          <w:sz w:val="19"/>
                          <w:szCs w:val="19"/>
                        </w:rPr>
                        <w:t>chemicals, that</w:t>
                      </w:r>
                      <w:proofErr w:type="gramEnd"/>
                      <w:r w:rsidRPr="000B6946">
                        <w:rPr>
                          <w:rFonts w:eastAsia="Times New Roman"/>
                          <w:sz w:val="19"/>
                          <w:szCs w:val="19"/>
                        </w:rPr>
                        <w:t xml:space="preserve"> are byproducts of industrial processes and petroleum production, and can also come from gas stations, urban </w:t>
                      </w:r>
                      <w:proofErr w:type="spellStart"/>
                      <w:r w:rsidRPr="000B6946">
                        <w:rPr>
                          <w:rFonts w:eastAsia="Times New Roman"/>
                          <w:sz w:val="19"/>
                          <w:szCs w:val="19"/>
                        </w:rPr>
                        <w:t>stormwater</w:t>
                      </w:r>
                      <w:proofErr w:type="spellEnd"/>
                      <w:r w:rsidRPr="000B6946">
                        <w:rPr>
                          <w:rFonts w:eastAsia="Times New Roman"/>
                          <w:sz w:val="19"/>
                          <w:szCs w:val="19"/>
                        </w:rPr>
                        <w:t xml:space="preserve"> runoff, agricultural application, and septic systems.</w:t>
                      </w:r>
                    </w:p>
                    <w:p w:rsidR="005D64B5" w:rsidRPr="000B6946" w:rsidRDefault="005D64B5"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Radioactive </w:t>
                      </w:r>
                      <w:proofErr w:type="gramStart"/>
                      <w:r w:rsidRPr="000B6946">
                        <w:rPr>
                          <w:rFonts w:eastAsia="Times New Roman"/>
                          <w:sz w:val="19"/>
                          <w:szCs w:val="19"/>
                        </w:rPr>
                        <w:t>contaminants, that</w:t>
                      </w:r>
                      <w:proofErr w:type="gramEnd"/>
                      <w:r w:rsidRPr="000B6946">
                        <w:rPr>
                          <w:rFonts w:eastAsia="Times New Roman"/>
                          <w:sz w:val="19"/>
                          <w:szCs w:val="19"/>
                        </w:rPr>
                        <w:t xml:space="preserve"> can be naturally-occurring or be the result of oil and gas production and mining activities.</w:t>
                      </w:r>
                    </w:p>
                    <w:p w:rsidR="005D64B5" w:rsidRPr="000B6946" w:rsidRDefault="005D64B5" w:rsidP="00FF6EF8">
                      <w:pPr>
                        <w:ind w:left="-144" w:right="-144"/>
                        <w:rPr>
                          <w:rFonts w:eastAsia="Times New Roman"/>
                          <w:sz w:val="19"/>
                          <w:szCs w:val="19"/>
                        </w:rPr>
                      </w:pPr>
                    </w:p>
                    <w:p w:rsidR="005D64B5" w:rsidRPr="00FF6EF8" w:rsidRDefault="005D64B5" w:rsidP="0031583D">
                      <w:pPr>
                        <w:ind w:left="-144" w:right="-144" w:firstLine="360"/>
                        <w:rPr>
                          <w:sz w:val="19"/>
                          <w:szCs w:val="19"/>
                        </w:rPr>
                      </w:pPr>
                      <w:r w:rsidRPr="000B6946">
                        <w:rPr>
                          <w:sz w:val="19"/>
                          <w:szCs w:val="19"/>
                        </w:rPr>
                        <w:t>In order to ensure that tap water is safe to drink, the U.S. Environmental Protection Agency (USEPA) and the State Water Resources Control Board (State Board) prescribe regulations that limit the amount of certain contaminants in water provided by public water systems.  The State Board regulations also establish limits for contaminants in bottled water that provide the same protection for public health.</w:t>
                      </w:r>
                    </w:p>
                  </w:txbxContent>
                </v:textbox>
                <w10:wrap type="square" anchorx="margin" anchory="margin"/>
              </v:shape>
            </w:pict>
          </mc:Fallback>
        </mc:AlternateContent>
      </w:r>
      <w:r w:rsidR="003F49F4">
        <w:rPr>
          <w:noProof/>
        </w:rPr>
        <w:drawing>
          <wp:anchor distT="0" distB="0" distL="114300" distR="114300" simplePos="0" relativeHeight="251739136" behindDoc="1" locked="0" layoutInCell="1" allowOverlap="1" wp14:anchorId="703422F0" wp14:editId="1B2D3CC9">
            <wp:simplePos x="0" y="0"/>
            <wp:positionH relativeFrom="page">
              <wp:posOffset>273132</wp:posOffset>
            </wp:positionH>
            <wp:positionV relativeFrom="paragraph">
              <wp:posOffset>6672745</wp:posOffset>
            </wp:positionV>
            <wp:extent cx="7204900" cy="2699218"/>
            <wp:effectExtent l="0" t="0" r="0" b="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242690" cy="2713375"/>
                    </a:xfrm>
                    <a:prstGeom prst="rect">
                      <a:avLst/>
                    </a:prstGeom>
                  </pic:spPr>
                </pic:pic>
              </a:graphicData>
            </a:graphic>
            <wp14:sizeRelH relativeFrom="page">
              <wp14:pctWidth>0</wp14:pctWidth>
            </wp14:sizeRelH>
            <wp14:sizeRelV relativeFrom="page">
              <wp14:pctHeight>0</wp14:pctHeight>
            </wp14:sizeRelV>
          </wp:anchor>
        </w:drawing>
      </w:r>
    </w:p>
    <w:p w14:paraId="69728180" w14:textId="77777777" w:rsidR="007B1C3E" w:rsidRPr="00744D76" w:rsidRDefault="00253289" w:rsidP="00AE497E">
      <w:pPr>
        <w:spacing w:after="160" w:line="259" w:lineRule="auto"/>
        <w:rPr>
          <w:rFonts w:ascii="Arial Narrow" w:hAnsi="Arial Narrow"/>
          <w:sz w:val="20"/>
          <w:szCs w:val="20"/>
        </w:rPr>
      </w:pPr>
      <w:r>
        <w:rPr>
          <w:noProof/>
        </w:rPr>
        <w:lastRenderedPageBreak/>
        <mc:AlternateContent>
          <mc:Choice Requires="wps">
            <w:drawing>
              <wp:inline distT="0" distB="0" distL="0" distR="0" wp14:anchorId="3181BE91" wp14:editId="59788875">
                <wp:extent cx="7212330" cy="3381375"/>
                <wp:effectExtent l="0" t="0" r="26670" b="28575"/>
                <wp:docPr id="11" name="Text Box 11"/>
                <wp:cNvGraphicFramePr/>
                <a:graphic xmlns:a="http://schemas.openxmlformats.org/drawingml/2006/main">
                  <a:graphicData uri="http://schemas.microsoft.com/office/word/2010/wordprocessingShape">
                    <wps:wsp>
                      <wps:cNvSpPr txBox="1"/>
                      <wps:spPr>
                        <a:xfrm>
                          <a:off x="0" y="0"/>
                          <a:ext cx="7212330" cy="3381375"/>
                        </a:xfrm>
                        <a:prstGeom prst="rect">
                          <a:avLst/>
                        </a:prstGeom>
                        <a:gradFill>
                          <a:gsLst>
                            <a:gs pos="0">
                              <a:schemeClr val="lt2">
                                <a:tint val="90000"/>
                                <a:satMod val="92000"/>
                                <a:lumMod val="120000"/>
                              </a:schemeClr>
                            </a:gs>
                            <a:gs pos="100000">
                              <a:srgbClr val="0070C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44C7877D" w14:textId="77777777" w:rsidR="005D64B5" w:rsidRPr="000B6946" w:rsidRDefault="005D64B5" w:rsidP="00033BD1">
                            <w:pPr>
                              <w:pStyle w:val="Heading3"/>
                              <w:spacing w:before="0"/>
                              <w:ind w:left="-144" w:right="-144" w:firstLine="360"/>
                              <w:jc w:val="center"/>
                              <w:rPr>
                                <w:rFonts w:ascii="Times New Roman" w:eastAsia="Times New Roman" w:hAnsi="Times New Roman" w:cs="Times New Roman"/>
                                <w:b/>
                                <w:color w:val="auto"/>
                                <w:sz w:val="28"/>
                                <w:szCs w:val="28"/>
                                <w:u w:val="single"/>
                              </w:rPr>
                            </w:pPr>
                            <w:r w:rsidRPr="000B6946">
                              <w:rPr>
                                <w:rFonts w:ascii="Times New Roman" w:eastAsia="Times New Roman" w:hAnsi="Times New Roman" w:cs="Times New Roman"/>
                                <w:b/>
                                <w:color w:val="auto"/>
                                <w:sz w:val="28"/>
                                <w:szCs w:val="28"/>
                                <w:u w:val="single"/>
                              </w:rPr>
                              <w:t>Water Quality Data Table</w:t>
                            </w:r>
                          </w:p>
                          <w:p w14:paraId="35A59263" w14:textId="77777777" w:rsidR="005D64B5" w:rsidRPr="000B6946" w:rsidRDefault="005D64B5" w:rsidP="00033BD1">
                            <w:pPr>
                              <w:ind w:left="-144" w:right="-144" w:firstLine="360"/>
                              <w:jc w:val="both"/>
                              <w:rPr>
                                <w:rFonts w:eastAsia="Times New Roman"/>
                                <w:sz w:val="16"/>
                                <w:szCs w:val="16"/>
                              </w:rPr>
                            </w:pPr>
                          </w:p>
                          <w:p w14:paraId="2BEDC0D9" w14:textId="77777777" w:rsidR="005D64B5" w:rsidRPr="000B6946" w:rsidRDefault="005D64B5" w:rsidP="00022ACE">
                            <w:pPr>
                              <w:pStyle w:val="NormalWeb"/>
                              <w:spacing w:before="0" w:beforeAutospacing="0" w:after="0" w:afterAutospacing="0"/>
                              <w:ind w:left="-144" w:right="-144" w:firstLine="360"/>
                              <w:rPr>
                                <w:sz w:val="20"/>
                                <w:szCs w:val="20"/>
                              </w:rPr>
                            </w:pPr>
                            <w:r w:rsidRPr="000B6946">
                              <w:rPr>
                                <w:sz w:val="20"/>
                                <w:szCs w:val="20"/>
                              </w:rPr>
                              <w:t xml:space="preserve">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Additionally, some naturally occurring minerals provide benefits by improving the taste of drinking water and providing nutritional value at low levels. </w:t>
                            </w:r>
                          </w:p>
                          <w:p w14:paraId="5B0C195A" w14:textId="77777777" w:rsidR="005D64B5" w:rsidRPr="000B6946" w:rsidRDefault="005D64B5" w:rsidP="00022ACE">
                            <w:pPr>
                              <w:pStyle w:val="NormalWeb"/>
                              <w:spacing w:before="0" w:beforeAutospacing="0" w:after="0" w:afterAutospacing="0"/>
                              <w:ind w:left="-144" w:right="-144" w:firstLine="360"/>
                              <w:rPr>
                                <w:sz w:val="20"/>
                                <w:szCs w:val="20"/>
                              </w:rPr>
                            </w:pPr>
                          </w:p>
                          <w:p w14:paraId="7A356756" w14:textId="77777777" w:rsidR="00857B7E" w:rsidRPr="00E57981" w:rsidRDefault="005D64B5" w:rsidP="00857B7E">
                            <w:pPr>
                              <w:ind w:firstLine="216"/>
                              <w:rPr>
                                <w:sz w:val="15"/>
                                <w:szCs w:val="15"/>
                              </w:rPr>
                            </w:pPr>
                            <w:r w:rsidRPr="000B6946">
                              <w:rPr>
                                <w:sz w:val="20"/>
                                <w:szCs w:val="20"/>
                              </w:rPr>
                              <w:t xml:space="preserve">In order to ensure that tap water is safe to drink, the USEPA prescribes regulations which limit the </w:t>
                            </w:r>
                            <w:proofErr w:type="gramStart"/>
                            <w:r w:rsidRPr="000B6946">
                              <w:rPr>
                                <w:sz w:val="20"/>
                                <w:szCs w:val="20"/>
                              </w:rPr>
                              <w:t>amount</w:t>
                            </w:r>
                            <w:proofErr w:type="gramEnd"/>
                            <w:r w:rsidRPr="000B6946">
                              <w:rPr>
                                <w:sz w:val="20"/>
                                <w:szCs w:val="20"/>
                              </w:rPr>
                              <w:t xml:space="preserve"> of contaminants in water provided by public water systems. The tables on the following pages list </w:t>
                            </w:r>
                            <w:proofErr w:type="gramStart"/>
                            <w:r w:rsidRPr="000B6946">
                              <w:rPr>
                                <w:sz w:val="20"/>
                                <w:szCs w:val="20"/>
                              </w:rPr>
                              <w:t>all of</w:t>
                            </w:r>
                            <w:proofErr w:type="gramEnd"/>
                            <w:r w:rsidRPr="000B6946">
                              <w:rPr>
                                <w:sz w:val="20"/>
                                <w:szCs w:val="20"/>
                              </w:rPr>
                              <w:t xml:space="preserve"> the drinking water contaminants th</w:t>
                            </w:r>
                            <w:r w:rsidR="00597723">
                              <w:rPr>
                                <w:sz w:val="20"/>
                                <w:szCs w:val="20"/>
                              </w:rPr>
                              <w:t>at were detected during the 2018</w:t>
                            </w:r>
                            <w:r w:rsidR="00857B7E">
                              <w:rPr>
                                <w:sz w:val="20"/>
                                <w:szCs w:val="20"/>
                              </w:rPr>
                              <w:t xml:space="preserve"> calendar year of this report.</w:t>
                            </w:r>
                            <w:r w:rsidR="00857B7E" w:rsidRPr="000B6946">
                              <w:rPr>
                                <w:sz w:val="20"/>
                                <w:szCs w:val="20"/>
                              </w:rPr>
                              <w:t xml:space="preserve"> </w:t>
                            </w:r>
                            <w:r w:rsidR="00857B7E">
                              <w:rPr>
                                <w:sz w:val="20"/>
                                <w:szCs w:val="20"/>
                              </w:rPr>
                              <w:t xml:space="preserve">Many </w:t>
                            </w:r>
                            <w:r w:rsidR="00857B7E" w:rsidRPr="000B6946">
                              <w:rPr>
                                <w:sz w:val="20"/>
                                <w:szCs w:val="20"/>
                              </w:rPr>
                              <w:t>more contaminants were tested</w:t>
                            </w:r>
                            <w:r w:rsidR="00857B7E">
                              <w:rPr>
                                <w:sz w:val="20"/>
                                <w:szCs w:val="20"/>
                              </w:rPr>
                              <w:t xml:space="preserve"> than listed on the following table; o</w:t>
                            </w:r>
                            <w:r w:rsidR="00857B7E" w:rsidRPr="000B6946">
                              <w:rPr>
                                <w:sz w:val="20"/>
                                <w:szCs w:val="20"/>
                              </w:rPr>
                              <w:t xml:space="preserve">nly those substances listed below were detected in our </w:t>
                            </w:r>
                            <w:r w:rsidR="00857B7E" w:rsidRPr="00E57981">
                              <w:rPr>
                                <w:sz w:val="20"/>
                                <w:szCs w:val="20"/>
                              </w:rPr>
                              <w:t xml:space="preserve">water. </w:t>
                            </w:r>
                            <w:r w:rsidR="00857B7E" w:rsidRPr="00E57981">
                              <w:rPr>
                                <w:color w:val="000000"/>
                                <w:sz w:val="20"/>
                                <w:szCs w:val="20"/>
                              </w:rPr>
                              <w:t xml:space="preserve">The State does not require annual sampling of some contaminants because the concentrations of these contaminants do not change frequently. </w:t>
                            </w:r>
                            <w:r w:rsidR="00857B7E">
                              <w:rPr>
                                <w:color w:val="000000"/>
                                <w:sz w:val="20"/>
                                <w:szCs w:val="20"/>
                              </w:rPr>
                              <w:t>As such, s</w:t>
                            </w:r>
                            <w:r w:rsidR="00857B7E" w:rsidRPr="00E57981">
                              <w:rPr>
                                <w:color w:val="000000"/>
                                <w:sz w:val="20"/>
                                <w:szCs w:val="20"/>
                              </w:rPr>
                              <w:t xml:space="preserve">ome of our data is more than one year old but is still representative </w:t>
                            </w:r>
                            <w:r w:rsidR="00857B7E">
                              <w:rPr>
                                <w:color w:val="000000"/>
                                <w:sz w:val="20"/>
                                <w:szCs w:val="20"/>
                              </w:rPr>
                              <w:t>and the most recent result</w:t>
                            </w:r>
                            <w:r w:rsidR="00857B7E" w:rsidRPr="00E57981">
                              <w:rPr>
                                <w:color w:val="000000"/>
                                <w:sz w:val="20"/>
                                <w:szCs w:val="20"/>
                              </w:rPr>
                              <w:t>.</w:t>
                            </w:r>
                          </w:p>
                          <w:p w14:paraId="6DCA3FAE" w14:textId="77777777" w:rsidR="005D64B5" w:rsidRPr="000B6946" w:rsidRDefault="005D64B5" w:rsidP="00022ACE">
                            <w:pPr>
                              <w:pStyle w:val="NormalWeb"/>
                              <w:spacing w:before="0" w:beforeAutospacing="0" w:after="0" w:afterAutospacing="0"/>
                              <w:ind w:left="-144" w:right="-144" w:firstLine="360"/>
                              <w:rPr>
                                <w:sz w:val="20"/>
                                <w:szCs w:val="20"/>
                              </w:rPr>
                            </w:pPr>
                          </w:p>
                          <w:p w14:paraId="02F9F6B8" w14:textId="77777777" w:rsidR="005D64B5" w:rsidRPr="000B6946" w:rsidRDefault="005D64B5" w:rsidP="00022ACE">
                            <w:pPr>
                              <w:pStyle w:val="NormalWeb"/>
                              <w:spacing w:before="0" w:beforeAutospacing="0" w:after="0" w:afterAutospacing="0"/>
                              <w:ind w:left="-144" w:right="-144" w:firstLine="360"/>
                              <w:rPr>
                                <w:sz w:val="20"/>
                                <w:szCs w:val="20"/>
                              </w:rPr>
                            </w:pPr>
                            <w:r w:rsidRPr="000B6946">
                              <w:rPr>
                                <w:sz w:val="20"/>
                                <w:szCs w:val="20"/>
                              </w:rPr>
                              <w:t xml:space="preserve">The USEPA and state allow us to monitor for some contaminants less than once per year because the concentrations of these contaminants do not change frequently, or because the system is not considered vulnerable to this type of contamination. As such, some of our data, though representative, is more than one year old. </w:t>
                            </w:r>
                          </w:p>
                          <w:p w14:paraId="4A7A91BD" w14:textId="77777777" w:rsidR="005D64B5" w:rsidRPr="000B6946" w:rsidRDefault="005D64B5" w:rsidP="00022ACE">
                            <w:pPr>
                              <w:pStyle w:val="NormalWeb"/>
                              <w:spacing w:before="0" w:beforeAutospacing="0" w:after="0" w:afterAutospacing="0"/>
                              <w:ind w:left="-144" w:right="-144" w:firstLine="360"/>
                              <w:rPr>
                                <w:sz w:val="20"/>
                                <w:szCs w:val="20"/>
                              </w:rPr>
                            </w:pPr>
                          </w:p>
                          <w:p w14:paraId="5B35CF89" w14:textId="77777777" w:rsidR="005D64B5" w:rsidRPr="00325BAD" w:rsidRDefault="005D64B5" w:rsidP="00022ACE">
                            <w:pPr>
                              <w:pStyle w:val="NormalWeb"/>
                              <w:spacing w:before="0" w:beforeAutospacing="0" w:after="0" w:afterAutospacing="0"/>
                              <w:ind w:left="-144" w:right="-144" w:firstLine="360"/>
                              <w:rPr>
                                <w:sz w:val="20"/>
                                <w:szCs w:val="20"/>
                              </w:rPr>
                            </w:pPr>
                            <w:r w:rsidRPr="000B6946">
                              <w:rPr>
                                <w:sz w:val="20"/>
                                <w:szCs w:val="20"/>
                              </w:rPr>
                              <w:t>In these tables you may find terms and abbreviations that might not be familiar to you. To help you better understand these terms, we have provided the definitions below.</w:t>
                            </w:r>
                          </w:p>
                          <w:p w14:paraId="3A679D60" w14:textId="77777777" w:rsidR="005D64B5" w:rsidRPr="00325BAD" w:rsidRDefault="005D64B5" w:rsidP="00184F3C">
                            <w:pPr>
                              <w:pStyle w:val="NormalWeb"/>
                              <w:spacing w:before="0" w:beforeAutospacing="0" w:after="0" w:afterAutospacing="0"/>
                              <w:ind w:left="-144" w:right="-144" w:firstLine="360"/>
                              <w:jc w:val="both"/>
                              <w:rPr>
                                <w:rFonts w:ascii="Arial Narrow" w:hAnsi="Arial Narrow"/>
                                <w:sz w:val="20"/>
                                <w:szCs w:val="20"/>
                              </w:rPr>
                            </w:pPr>
                          </w:p>
                          <w:p w14:paraId="340D4737" w14:textId="77777777" w:rsidR="005D64B5" w:rsidRPr="00325BAD" w:rsidRDefault="005D64B5" w:rsidP="00184F3C">
                            <w:pPr>
                              <w:pStyle w:val="NormalWeb"/>
                              <w:spacing w:before="0" w:beforeAutospacing="0" w:after="0" w:afterAutospacing="0"/>
                              <w:ind w:left="-144" w:right="-144" w:firstLine="360"/>
                              <w:jc w:val="both"/>
                              <w:rPr>
                                <w:rFonts w:ascii="Arial Narrow" w:hAnsi="Arial Narrow"/>
                                <w:sz w:val="20"/>
                                <w:szCs w:val="20"/>
                              </w:rPr>
                            </w:pPr>
                          </w:p>
                          <w:p w14:paraId="7C71CC90" w14:textId="77777777" w:rsidR="005D64B5" w:rsidRPr="00325BAD" w:rsidRDefault="005D64B5" w:rsidP="00184F3C">
                            <w:pPr>
                              <w:ind w:left="-144" w:right="-144" w:firstLine="360"/>
                              <w:jc w:val="both"/>
                              <w:rPr>
                                <w:rFonts w:asciiTheme="minorHAnsi" w:eastAsia="Times New Roman" w:hAnsiTheme="minorHAnsi"/>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Text Box 11" o:spid="_x0000_s1035" type="#_x0000_t202" style="width:567.9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" fillcolor="#e9e8e8 [2899]" strokecolor="black [3213]" strokeweight=".5pt">
                <v:fill color2="#cfebff" rotate="t" focusposition=".5,.5" focussize="-.5,-.5" focus="100%" type="gradientRadial"/>
                <v:textbox inset="14.4pt,14.4pt,14.4pt,14.4pt">
                  <w:txbxContent>
                    <w:p w:rsidR="005D64B5" w:rsidRPr="000B6946" w:rsidRDefault="005D64B5" w:rsidP="00033BD1">
                      <w:pPr>
                        <w:pStyle w:val="Heading3"/>
                        <w:spacing w:before="0"/>
                        <w:ind w:left="-144" w:right="-144" w:firstLine="360"/>
                        <w:jc w:val="center"/>
                        <w:rPr>
                          <w:rFonts w:ascii="Times New Roman" w:eastAsia="Times New Roman" w:hAnsi="Times New Roman" w:cs="Times New Roman"/>
                          <w:b/>
                          <w:color w:val="auto"/>
                          <w:sz w:val="28"/>
                          <w:szCs w:val="28"/>
                          <w:u w:val="single"/>
                        </w:rPr>
                      </w:pPr>
                      <w:r w:rsidRPr="000B6946">
                        <w:rPr>
                          <w:rFonts w:ascii="Times New Roman" w:eastAsia="Times New Roman" w:hAnsi="Times New Roman" w:cs="Times New Roman"/>
                          <w:b/>
                          <w:color w:val="auto"/>
                          <w:sz w:val="28"/>
                          <w:szCs w:val="28"/>
                          <w:u w:val="single"/>
                        </w:rPr>
                        <w:t>Water Quality Data Table</w:t>
                      </w:r>
                    </w:p>
                    <w:p w:rsidR="005D64B5" w:rsidRPr="000B6946" w:rsidRDefault="005D64B5" w:rsidP="00033BD1">
                      <w:pPr>
                        <w:ind w:left="-144" w:right="-144" w:firstLine="360"/>
                        <w:jc w:val="both"/>
                        <w:rPr>
                          <w:rFonts w:eastAsia="Times New Roman"/>
                          <w:sz w:val="16"/>
                          <w:szCs w:val="16"/>
                        </w:rPr>
                      </w:pPr>
                    </w:p>
                    <w:p w:rsidR="005D64B5" w:rsidRPr="000B6946" w:rsidRDefault="005D64B5" w:rsidP="00022ACE">
                      <w:pPr>
                        <w:pStyle w:val="NormalWeb"/>
                        <w:spacing w:before="0" w:beforeAutospacing="0" w:after="0" w:afterAutospacing="0"/>
                        <w:ind w:left="-144" w:right="-144" w:firstLine="360"/>
                        <w:rPr>
                          <w:sz w:val="20"/>
                          <w:szCs w:val="20"/>
                        </w:rPr>
                      </w:pPr>
                      <w:r w:rsidRPr="000B6946">
                        <w:rPr>
                          <w:sz w:val="20"/>
                          <w:szCs w:val="20"/>
                        </w:rPr>
                        <w:t xml:space="preserve">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Additionally, some naturally occurring minerals provide benefits by improving the taste of drinking water and providing nutritional value at low levels. </w:t>
                      </w:r>
                    </w:p>
                    <w:p w:rsidR="005D64B5" w:rsidRPr="000B6946" w:rsidRDefault="005D64B5" w:rsidP="00022ACE">
                      <w:pPr>
                        <w:pStyle w:val="NormalWeb"/>
                        <w:spacing w:before="0" w:beforeAutospacing="0" w:after="0" w:afterAutospacing="0"/>
                        <w:ind w:left="-144" w:right="-144" w:firstLine="360"/>
                        <w:rPr>
                          <w:sz w:val="20"/>
                          <w:szCs w:val="20"/>
                        </w:rPr>
                      </w:pPr>
                    </w:p>
                    <w:p w:rsidR="00857B7E" w:rsidRPr="00E57981" w:rsidRDefault="005D64B5" w:rsidP="00857B7E">
                      <w:pPr>
                        <w:ind w:firstLine="216"/>
                        <w:rPr>
                          <w:sz w:val="15"/>
                          <w:szCs w:val="15"/>
                        </w:rPr>
                      </w:pPr>
                      <w:r w:rsidRPr="000B6946">
                        <w:rPr>
                          <w:sz w:val="20"/>
                          <w:szCs w:val="20"/>
                        </w:rPr>
                        <w:t>In order to ensure that tap water is safe to drink, the USEPA prescribes regulations which limit the amount of contaminants in water provided by public water systems. The tables on the following pages list all of the drinking water contaminants th</w:t>
                      </w:r>
                      <w:r w:rsidR="00597723">
                        <w:rPr>
                          <w:sz w:val="20"/>
                          <w:szCs w:val="20"/>
                        </w:rPr>
                        <w:t>at were detected during the 2018</w:t>
                      </w:r>
                      <w:r w:rsidR="00857B7E">
                        <w:rPr>
                          <w:sz w:val="20"/>
                          <w:szCs w:val="20"/>
                        </w:rPr>
                        <w:t xml:space="preserve"> calendar year of this report.</w:t>
                      </w:r>
                      <w:r w:rsidR="00857B7E" w:rsidRPr="000B6946">
                        <w:rPr>
                          <w:sz w:val="20"/>
                          <w:szCs w:val="20"/>
                        </w:rPr>
                        <w:t xml:space="preserve"> </w:t>
                      </w:r>
                      <w:r w:rsidR="00857B7E">
                        <w:rPr>
                          <w:sz w:val="20"/>
                          <w:szCs w:val="20"/>
                        </w:rPr>
                        <w:t xml:space="preserve">Many </w:t>
                      </w:r>
                      <w:r w:rsidR="00857B7E" w:rsidRPr="000B6946">
                        <w:rPr>
                          <w:sz w:val="20"/>
                          <w:szCs w:val="20"/>
                        </w:rPr>
                        <w:t>more contaminants were tested</w:t>
                      </w:r>
                      <w:r w:rsidR="00857B7E">
                        <w:rPr>
                          <w:sz w:val="20"/>
                          <w:szCs w:val="20"/>
                        </w:rPr>
                        <w:t xml:space="preserve"> than listed on the following table;</w:t>
                      </w:r>
                      <w:r w:rsidR="00857B7E">
                        <w:rPr>
                          <w:sz w:val="20"/>
                          <w:szCs w:val="20"/>
                        </w:rPr>
                        <w:t xml:space="preserve"> o</w:t>
                      </w:r>
                      <w:r w:rsidR="00857B7E" w:rsidRPr="000B6946">
                        <w:rPr>
                          <w:sz w:val="20"/>
                          <w:szCs w:val="20"/>
                        </w:rPr>
                        <w:t xml:space="preserve">nly those substances listed below were detected in our </w:t>
                      </w:r>
                      <w:r w:rsidR="00857B7E" w:rsidRPr="00E57981">
                        <w:rPr>
                          <w:sz w:val="20"/>
                          <w:szCs w:val="20"/>
                        </w:rPr>
                        <w:t xml:space="preserve">water. </w:t>
                      </w:r>
                      <w:r w:rsidR="00857B7E" w:rsidRPr="00E57981">
                        <w:rPr>
                          <w:color w:val="000000"/>
                          <w:sz w:val="20"/>
                          <w:szCs w:val="20"/>
                        </w:rPr>
                        <w:t xml:space="preserve">The State does not require annual sampling of some contaminants because the concentrations of these contaminants do not change frequently. </w:t>
                      </w:r>
                      <w:r w:rsidR="00857B7E">
                        <w:rPr>
                          <w:color w:val="000000"/>
                          <w:sz w:val="20"/>
                          <w:szCs w:val="20"/>
                        </w:rPr>
                        <w:t>As such, s</w:t>
                      </w:r>
                      <w:r w:rsidR="00857B7E" w:rsidRPr="00E57981">
                        <w:rPr>
                          <w:color w:val="000000"/>
                          <w:sz w:val="20"/>
                          <w:szCs w:val="20"/>
                        </w:rPr>
                        <w:t xml:space="preserve">ome of our data is more than one year old but is still representative </w:t>
                      </w:r>
                      <w:r w:rsidR="00857B7E">
                        <w:rPr>
                          <w:color w:val="000000"/>
                          <w:sz w:val="20"/>
                          <w:szCs w:val="20"/>
                        </w:rPr>
                        <w:t>and the most recent result</w:t>
                      </w:r>
                      <w:r w:rsidR="00857B7E" w:rsidRPr="00E57981">
                        <w:rPr>
                          <w:color w:val="000000"/>
                          <w:sz w:val="20"/>
                          <w:szCs w:val="20"/>
                        </w:rPr>
                        <w:t>.</w:t>
                      </w:r>
                    </w:p>
                    <w:p w:rsidR="005D64B5" w:rsidRPr="000B6946" w:rsidRDefault="005D64B5" w:rsidP="00022ACE">
                      <w:pPr>
                        <w:pStyle w:val="NormalWeb"/>
                        <w:spacing w:before="0" w:beforeAutospacing="0" w:after="0" w:afterAutospacing="0"/>
                        <w:ind w:left="-144" w:right="-144" w:firstLine="360"/>
                        <w:rPr>
                          <w:sz w:val="20"/>
                          <w:szCs w:val="20"/>
                        </w:rPr>
                      </w:pPr>
                    </w:p>
                    <w:p w:rsidR="005D64B5" w:rsidRPr="000B6946" w:rsidRDefault="005D64B5" w:rsidP="00022ACE">
                      <w:pPr>
                        <w:pStyle w:val="NormalWeb"/>
                        <w:spacing w:before="0" w:beforeAutospacing="0" w:after="0" w:afterAutospacing="0"/>
                        <w:ind w:left="-144" w:right="-144" w:firstLine="360"/>
                        <w:rPr>
                          <w:sz w:val="20"/>
                          <w:szCs w:val="20"/>
                        </w:rPr>
                      </w:pPr>
                      <w:r w:rsidRPr="000B6946">
                        <w:rPr>
                          <w:sz w:val="20"/>
                          <w:szCs w:val="20"/>
                        </w:rPr>
                        <w:t xml:space="preserve">The USEPA and state allow us to monitor for some contaminants less than once per year because the concentrations of these contaminants do not change frequently, or because the system is not considered vulnerable to this type of contamination. As such, some of our data, though representative, is more than one year old. </w:t>
                      </w:r>
                    </w:p>
                    <w:p w:rsidR="005D64B5" w:rsidRPr="000B6946" w:rsidRDefault="005D64B5" w:rsidP="00022ACE">
                      <w:pPr>
                        <w:pStyle w:val="NormalWeb"/>
                        <w:spacing w:before="0" w:beforeAutospacing="0" w:after="0" w:afterAutospacing="0"/>
                        <w:ind w:left="-144" w:right="-144" w:firstLine="360"/>
                        <w:rPr>
                          <w:sz w:val="20"/>
                          <w:szCs w:val="20"/>
                        </w:rPr>
                      </w:pPr>
                    </w:p>
                    <w:p w:rsidR="005D64B5" w:rsidRPr="00325BAD" w:rsidRDefault="005D64B5" w:rsidP="00022ACE">
                      <w:pPr>
                        <w:pStyle w:val="NormalWeb"/>
                        <w:spacing w:before="0" w:beforeAutospacing="0" w:after="0" w:afterAutospacing="0"/>
                        <w:ind w:left="-144" w:right="-144" w:firstLine="360"/>
                        <w:rPr>
                          <w:sz w:val="20"/>
                          <w:szCs w:val="20"/>
                        </w:rPr>
                      </w:pPr>
                      <w:r w:rsidRPr="000B6946">
                        <w:rPr>
                          <w:sz w:val="20"/>
                          <w:szCs w:val="20"/>
                        </w:rPr>
                        <w:t>In these tables you may find terms and abbreviations that might not be familiar to you. To help you better understand these terms, we have provided the definitions below.</w:t>
                      </w:r>
                    </w:p>
                    <w:p w:rsidR="005D64B5" w:rsidRPr="00325BAD" w:rsidRDefault="005D64B5" w:rsidP="00184F3C">
                      <w:pPr>
                        <w:pStyle w:val="NormalWeb"/>
                        <w:spacing w:before="0" w:beforeAutospacing="0" w:after="0" w:afterAutospacing="0"/>
                        <w:ind w:left="-144" w:right="-144" w:firstLine="360"/>
                        <w:jc w:val="both"/>
                        <w:rPr>
                          <w:rFonts w:ascii="Arial Narrow" w:hAnsi="Arial Narrow"/>
                          <w:sz w:val="20"/>
                          <w:szCs w:val="20"/>
                        </w:rPr>
                      </w:pPr>
                    </w:p>
                    <w:p w:rsidR="005D64B5" w:rsidRPr="00325BAD" w:rsidRDefault="005D64B5" w:rsidP="00184F3C">
                      <w:pPr>
                        <w:pStyle w:val="NormalWeb"/>
                        <w:spacing w:before="0" w:beforeAutospacing="0" w:after="0" w:afterAutospacing="0"/>
                        <w:ind w:left="-144" w:right="-144" w:firstLine="360"/>
                        <w:jc w:val="both"/>
                        <w:rPr>
                          <w:rFonts w:ascii="Arial Narrow" w:hAnsi="Arial Narrow"/>
                          <w:sz w:val="20"/>
                          <w:szCs w:val="20"/>
                        </w:rPr>
                      </w:pPr>
                    </w:p>
                    <w:p w:rsidR="005D64B5" w:rsidRPr="00325BAD" w:rsidRDefault="005D64B5" w:rsidP="00184F3C">
                      <w:pPr>
                        <w:ind w:left="-144" w:right="-144" w:firstLine="360"/>
                        <w:jc w:val="both"/>
                        <w:rPr>
                          <w:rFonts w:asciiTheme="minorHAnsi" w:eastAsia="Times New Roman" w:hAnsiTheme="minorHAnsi"/>
                          <w:sz w:val="20"/>
                          <w:szCs w:val="20"/>
                        </w:rPr>
                      </w:pPr>
                    </w:p>
                  </w:txbxContent>
                </v:textbox>
                <w10:anchorlock/>
              </v:shape>
            </w:pict>
          </mc:Fallback>
        </mc:AlternateContent>
      </w:r>
    </w:p>
    <w:tbl>
      <w:tblPr>
        <w:tblStyle w:val="GridTable3-Accent5"/>
        <w:tblpPr w:leftFromText="180" w:rightFromText="180" w:vertAnchor="page" w:horzAnchor="margin" w:tblpY="5833"/>
        <w:tblW w:w="11335" w:type="dxa"/>
        <w:tblLayout w:type="fixed"/>
        <w:tblLook w:val="04A0" w:firstRow="1" w:lastRow="0" w:firstColumn="1" w:lastColumn="0" w:noHBand="0" w:noVBand="1"/>
      </w:tblPr>
      <w:tblGrid>
        <w:gridCol w:w="1170"/>
        <w:gridCol w:w="10165"/>
      </w:tblGrid>
      <w:tr w:rsidR="00744D76" w:rsidRPr="00444FCB" w14:paraId="4F5AEF5D" w14:textId="77777777" w:rsidTr="00325B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35"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68DF08A1" w14:textId="77777777" w:rsidR="00744D76" w:rsidRPr="00325BAD" w:rsidRDefault="00744D76" w:rsidP="005C6382">
            <w:pPr>
              <w:jc w:val="center"/>
              <w:rPr>
                <w:rFonts w:eastAsia="Times New Roman"/>
                <w:bCs w:val="0"/>
                <w:i w:val="0"/>
                <w:sz w:val="28"/>
                <w:szCs w:val="28"/>
              </w:rPr>
            </w:pPr>
            <w:r w:rsidRPr="00325BAD">
              <w:rPr>
                <w:rFonts w:eastAsia="Times New Roman"/>
                <w:bCs w:val="0"/>
                <w:i w:val="0"/>
                <w:sz w:val="28"/>
                <w:szCs w:val="28"/>
              </w:rPr>
              <w:t>Important Terms Used</w:t>
            </w:r>
          </w:p>
        </w:tc>
      </w:tr>
      <w:tr w:rsidR="00744D76" w:rsidRPr="00444FCB" w14:paraId="1CDFCA99" w14:textId="77777777" w:rsidTr="00325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9DABAF" w14:textId="77777777" w:rsidR="00744D76" w:rsidRPr="00325BAD" w:rsidRDefault="00744D76" w:rsidP="00325BAD">
            <w:pPr>
              <w:jc w:val="center"/>
              <w:rPr>
                <w:rFonts w:eastAsia="Times New Roman"/>
                <w:i w:val="0"/>
                <w:sz w:val="20"/>
                <w:szCs w:val="20"/>
              </w:rPr>
            </w:pPr>
            <w:r w:rsidRPr="00325BAD">
              <w:rPr>
                <w:rFonts w:eastAsia="Times New Roman"/>
                <w:b/>
                <w:bCs/>
                <w:i w:val="0"/>
                <w:sz w:val="20"/>
                <w:szCs w:val="20"/>
              </w:rPr>
              <w:t>Term</w:t>
            </w:r>
          </w:p>
        </w:tc>
        <w:tc>
          <w:tcPr>
            <w:tcW w:w="101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D03DCE" w14:textId="77777777" w:rsidR="00744D76" w:rsidRPr="00325BAD" w:rsidRDefault="00744D76" w:rsidP="005C6382">
            <w:pPr>
              <w:ind w:left="3937"/>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b/>
                <w:bCs/>
                <w:sz w:val="20"/>
                <w:szCs w:val="20"/>
              </w:rPr>
              <w:t>Definition</w:t>
            </w:r>
          </w:p>
        </w:tc>
      </w:tr>
      <w:tr w:rsidR="00744D76" w:rsidRPr="00444FCB" w14:paraId="74A24D86" w14:textId="77777777" w:rsidTr="00890AE7">
        <w:trPr>
          <w:trHeight w:val="576"/>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hideMark/>
          </w:tcPr>
          <w:p w14:paraId="506C235A" w14:textId="77777777" w:rsidR="00744D76" w:rsidRPr="00325BAD" w:rsidRDefault="00744D76" w:rsidP="00890AE7">
            <w:pPr>
              <w:jc w:val="center"/>
              <w:rPr>
                <w:rFonts w:eastAsia="Times New Roman"/>
                <w:b/>
                <w:i w:val="0"/>
                <w:sz w:val="20"/>
                <w:szCs w:val="20"/>
              </w:rPr>
            </w:pPr>
            <w:r w:rsidRPr="00325BAD">
              <w:rPr>
                <w:rFonts w:eastAsia="Times New Roman"/>
                <w:b/>
                <w:i w:val="0"/>
                <w:sz w:val="20"/>
                <w:szCs w:val="20"/>
              </w:rPr>
              <w:t>AL</w:t>
            </w:r>
          </w:p>
        </w:tc>
        <w:tc>
          <w:tcPr>
            <w:tcW w:w="10165" w:type="dxa"/>
            <w:tcBorders>
              <w:top w:val="single" w:sz="4" w:space="0" w:color="auto"/>
              <w:left w:val="single" w:sz="4" w:space="0" w:color="auto"/>
              <w:bottom w:val="single" w:sz="4" w:space="0" w:color="auto"/>
              <w:right w:val="single" w:sz="4" w:space="0" w:color="auto"/>
            </w:tcBorders>
            <w:vAlign w:val="center"/>
            <w:hideMark/>
          </w:tcPr>
          <w:p w14:paraId="5F951061" w14:textId="77777777" w:rsidR="00744D76" w:rsidRPr="00325BAD" w:rsidRDefault="00744D76" w:rsidP="00890AE7">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Action Level: The concentration of a contaminant which, if exceeded, triggers treatment or other requirements which a water system must follow.</w:t>
            </w:r>
          </w:p>
        </w:tc>
      </w:tr>
      <w:tr w:rsidR="00744D76" w:rsidRPr="00444FCB" w14:paraId="6AF95270" w14:textId="77777777" w:rsidTr="00890AE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hideMark/>
          </w:tcPr>
          <w:p w14:paraId="11850A4A" w14:textId="77777777" w:rsidR="00744D76" w:rsidRPr="00325BAD" w:rsidRDefault="00744D76" w:rsidP="00890AE7">
            <w:pPr>
              <w:jc w:val="center"/>
              <w:rPr>
                <w:rFonts w:eastAsia="Times New Roman"/>
                <w:b/>
                <w:i w:val="0"/>
                <w:sz w:val="20"/>
                <w:szCs w:val="20"/>
              </w:rPr>
            </w:pPr>
            <w:r w:rsidRPr="00325BAD">
              <w:rPr>
                <w:rFonts w:eastAsia="Times New Roman"/>
                <w:b/>
                <w:i w:val="0"/>
                <w:sz w:val="20"/>
                <w:szCs w:val="20"/>
              </w:rPr>
              <w:t>MCL</w:t>
            </w:r>
          </w:p>
        </w:tc>
        <w:tc>
          <w:tcPr>
            <w:tcW w:w="10165" w:type="dxa"/>
            <w:tcBorders>
              <w:top w:val="single" w:sz="4" w:space="0" w:color="auto"/>
              <w:left w:val="single" w:sz="4" w:space="0" w:color="auto"/>
              <w:bottom w:val="single" w:sz="4" w:space="0" w:color="auto"/>
              <w:right w:val="single" w:sz="4" w:space="0" w:color="auto"/>
            </w:tcBorders>
            <w:vAlign w:val="center"/>
            <w:hideMark/>
          </w:tcPr>
          <w:p w14:paraId="37E86F0F" w14:textId="77777777" w:rsidR="00744D76" w:rsidRPr="00325BAD" w:rsidRDefault="00744D76" w:rsidP="00890AE7">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Maximum Contaminant Level: The highest level of a contaminant that is allowed in drinking water.  Primary MCLs are set as close to the PHGs (or MCLGs) as is economically and technologically feasible.  Secondary MCLs are set to protect the odor, taste, and appearance of drinking water.</w:t>
            </w:r>
          </w:p>
        </w:tc>
      </w:tr>
      <w:tr w:rsidR="00744D76" w:rsidRPr="00444FCB" w14:paraId="10CEF30A" w14:textId="77777777" w:rsidTr="00890AE7">
        <w:trPr>
          <w:trHeight w:val="576"/>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hideMark/>
          </w:tcPr>
          <w:p w14:paraId="79DC712B" w14:textId="77777777" w:rsidR="00744D76" w:rsidRPr="00325BAD" w:rsidRDefault="00744D76" w:rsidP="00890AE7">
            <w:pPr>
              <w:jc w:val="center"/>
              <w:rPr>
                <w:rFonts w:eastAsia="Times New Roman"/>
                <w:b/>
                <w:i w:val="0"/>
                <w:sz w:val="20"/>
                <w:szCs w:val="20"/>
              </w:rPr>
            </w:pPr>
            <w:r w:rsidRPr="00325BAD">
              <w:rPr>
                <w:rFonts w:eastAsia="Times New Roman"/>
                <w:b/>
                <w:i w:val="0"/>
                <w:sz w:val="20"/>
                <w:szCs w:val="20"/>
              </w:rPr>
              <w:t>MCLG</w:t>
            </w:r>
          </w:p>
        </w:tc>
        <w:tc>
          <w:tcPr>
            <w:tcW w:w="10165" w:type="dxa"/>
            <w:tcBorders>
              <w:top w:val="single" w:sz="4" w:space="0" w:color="auto"/>
              <w:left w:val="single" w:sz="4" w:space="0" w:color="auto"/>
              <w:bottom w:val="single" w:sz="4" w:space="0" w:color="auto"/>
              <w:right w:val="single" w:sz="4" w:space="0" w:color="auto"/>
            </w:tcBorders>
            <w:vAlign w:val="center"/>
            <w:hideMark/>
          </w:tcPr>
          <w:p w14:paraId="18EE80C6" w14:textId="77777777" w:rsidR="00744D76" w:rsidRPr="00325BAD" w:rsidRDefault="00744D76" w:rsidP="00890AE7">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Maximum Contaminant Level Goal: The level of a contaminant in drinking water below which there is no known or expected risk to health.  MCLGs are set by the U.S. Environmental Protection Agency.</w:t>
            </w:r>
          </w:p>
        </w:tc>
      </w:tr>
      <w:tr w:rsidR="00744D76" w:rsidRPr="00444FCB" w14:paraId="2B92EDD5" w14:textId="77777777" w:rsidTr="00890A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hideMark/>
          </w:tcPr>
          <w:p w14:paraId="6E4E8891" w14:textId="77777777" w:rsidR="00744D76" w:rsidRPr="00325BAD" w:rsidRDefault="00744D76" w:rsidP="00890AE7">
            <w:pPr>
              <w:jc w:val="center"/>
              <w:rPr>
                <w:rFonts w:eastAsia="Times New Roman"/>
                <w:b/>
                <w:i w:val="0"/>
                <w:sz w:val="20"/>
                <w:szCs w:val="20"/>
              </w:rPr>
            </w:pPr>
            <w:r w:rsidRPr="00325BAD">
              <w:rPr>
                <w:rFonts w:eastAsia="Times New Roman"/>
                <w:b/>
                <w:i w:val="0"/>
                <w:sz w:val="20"/>
                <w:szCs w:val="20"/>
              </w:rPr>
              <w:t>MFL</w:t>
            </w:r>
          </w:p>
        </w:tc>
        <w:tc>
          <w:tcPr>
            <w:tcW w:w="10165" w:type="dxa"/>
            <w:tcBorders>
              <w:top w:val="single" w:sz="4" w:space="0" w:color="auto"/>
              <w:left w:val="single" w:sz="4" w:space="0" w:color="auto"/>
              <w:bottom w:val="single" w:sz="4" w:space="0" w:color="auto"/>
              <w:right w:val="single" w:sz="4" w:space="0" w:color="auto"/>
            </w:tcBorders>
            <w:vAlign w:val="center"/>
            <w:hideMark/>
          </w:tcPr>
          <w:p w14:paraId="55DA1CE2" w14:textId="77777777" w:rsidR="00744D76" w:rsidRPr="00325BAD" w:rsidRDefault="00744D76" w:rsidP="00890AE7">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MFL: million fibers per liter, used to measure asbestos concentration</w:t>
            </w:r>
          </w:p>
        </w:tc>
      </w:tr>
      <w:tr w:rsidR="00857B7E" w:rsidRPr="00444FCB" w14:paraId="511C5212" w14:textId="77777777" w:rsidTr="00857B7E">
        <w:trPr>
          <w:trHeight w:val="288"/>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tcPr>
          <w:p w14:paraId="3EBAD527" w14:textId="77777777" w:rsidR="00857B7E" w:rsidRPr="004D764F" w:rsidRDefault="00857B7E" w:rsidP="00857B7E">
            <w:pPr>
              <w:jc w:val="left"/>
              <w:rPr>
                <w:rFonts w:eastAsia="Times New Roman"/>
                <w:sz w:val="20"/>
                <w:szCs w:val="20"/>
              </w:rPr>
            </w:pPr>
            <w:r w:rsidRPr="004D764F">
              <w:rPr>
                <w:rFonts w:eastAsia="Times New Roman"/>
                <w:sz w:val="20"/>
                <w:szCs w:val="20"/>
              </w:rPr>
              <w:t>mg/L</w:t>
            </w:r>
          </w:p>
        </w:tc>
        <w:tc>
          <w:tcPr>
            <w:tcW w:w="10165" w:type="dxa"/>
            <w:tcBorders>
              <w:top w:val="single" w:sz="4" w:space="0" w:color="auto"/>
              <w:left w:val="single" w:sz="4" w:space="0" w:color="auto"/>
              <w:bottom w:val="single" w:sz="4" w:space="0" w:color="auto"/>
              <w:right w:val="single" w:sz="4" w:space="0" w:color="auto"/>
            </w:tcBorders>
            <w:vAlign w:val="center"/>
          </w:tcPr>
          <w:p w14:paraId="20900BAB" w14:textId="77777777" w:rsidR="00857B7E" w:rsidRPr="00325BAD" w:rsidRDefault="00857B7E" w:rsidP="00857B7E">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Mg/L:  Milligrams per Liter</w:t>
            </w:r>
          </w:p>
        </w:tc>
      </w:tr>
      <w:tr w:rsidR="00857B7E" w:rsidRPr="00444FCB" w14:paraId="35472F2C" w14:textId="77777777" w:rsidTr="00890AE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hideMark/>
          </w:tcPr>
          <w:p w14:paraId="46856A29" w14:textId="77777777" w:rsidR="00857B7E" w:rsidRPr="00325BAD" w:rsidRDefault="00857B7E" w:rsidP="00857B7E">
            <w:pPr>
              <w:jc w:val="center"/>
              <w:rPr>
                <w:rFonts w:eastAsia="Times New Roman"/>
                <w:b/>
                <w:i w:val="0"/>
                <w:sz w:val="20"/>
                <w:szCs w:val="20"/>
              </w:rPr>
            </w:pPr>
            <w:r w:rsidRPr="00325BAD">
              <w:rPr>
                <w:rFonts w:eastAsia="Times New Roman"/>
                <w:b/>
                <w:i w:val="0"/>
                <w:sz w:val="20"/>
                <w:szCs w:val="20"/>
              </w:rPr>
              <w:t>MRDL</w:t>
            </w:r>
          </w:p>
        </w:tc>
        <w:tc>
          <w:tcPr>
            <w:tcW w:w="10165" w:type="dxa"/>
            <w:tcBorders>
              <w:top w:val="single" w:sz="4" w:space="0" w:color="auto"/>
              <w:left w:val="single" w:sz="4" w:space="0" w:color="auto"/>
              <w:bottom w:val="single" w:sz="4" w:space="0" w:color="auto"/>
              <w:right w:val="single" w:sz="4" w:space="0" w:color="auto"/>
            </w:tcBorders>
            <w:vAlign w:val="center"/>
            <w:hideMark/>
          </w:tcPr>
          <w:p w14:paraId="074676C6" w14:textId="77777777" w:rsidR="00857B7E" w:rsidRPr="00325BAD" w:rsidRDefault="00857B7E" w:rsidP="00857B7E">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Maximum residual disinfectant level. The highest level of a disinfectant allowed in drinking water. There is convincing evidence that addition of a disinfectant is necessary for control of microbial contaminants.</w:t>
            </w:r>
          </w:p>
        </w:tc>
      </w:tr>
      <w:tr w:rsidR="00857B7E" w:rsidRPr="00444FCB" w14:paraId="129F281C" w14:textId="77777777" w:rsidTr="00890AE7">
        <w:trPr>
          <w:trHeight w:val="576"/>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hideMark/>
          </w:tcPr>
          <w:p w14:paraId="06E96907" w14:textId="77777777" w:rsidR="00857B7E" w:rsidRPr="00325BAD" w:rsidRDefault="00857B7E" w:rsidP="00857B7E">
            <w:pPr>
              <w:jc w:val="center"/>
              <w:rPr>
                <w:rFonts w:eastAsia="Times New Roman"/>
                <w:b/>
                <w:i w:val="0"/>
                <w:sz w:val="20"/>
                <w:szCs w:val="20"/>
              </w:rPr>
            </w:pPr>
            <w:r w:rsidRPr="00325BAD">
              <w:rPr>
                <w:rFonts w:eastAsia="Times New Roman"/>
                <w:b/>
                <w:i w:val="0"/>
                <w:sz w:val="20"/>
                <w:szCs w:val="20"/>
              </w:rPr>
              <w:t>MRDLG</w:t>
            </w:r>
          </w:p>
        </w:tc>
        <w:tc>
          <w:tcPr>
            <w:tcW w:w="10165" w:type="dxa"/>
            <w:tcBorders>
              <w:top w:val="single" w:sz="4" w:space="0" w:color="auto"/>
              <w:left w:val="single" w:sz="4" w:space="0" w:color="auto"/>
              <w:bottom w:val="single" w:sz="4" w:space="0" w:color="auto"/>
              <w:right w:val="single" w:sz="4" w:space="0" w:color="auto"/>
            </w:tcBorders>
            <w:vAlign w:val="center"/>
            <w:hideMark/>
          </w:tcPr>
          <w:p w14:paraId="436EF44E" w14:textId="77777777" w:rsidR="00857B7E" w:rsidRPr="00325BAD" w:rsidRDefault="00857B7E" w:rsidP="00857B7E">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Maximum residual disinfection level goal. The level of a drinking water disinfectant below which there is no known or expected risk to health. MRDLGs do not reflect the benefits of the use of disinfectants to control microbial contaminants.</w:t>
            </w:r>
          </w:p>
        </w:tc>
      </w:tr>
      <w:tr w:rsidR="00857B7E" w:rsidRPr="00444FCB" w14:paraId="2F4DEA0E" w14:textId="77777777" w:rsidTr="00890A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tcPr>
          <w:p w14:paraId="7ED2707E" w14:textId="77777777" w:rsidR="00857B7E" w:rsidRPr="00325BAD" w:rsidRDefault="00857B7E" w:rsidP="00857B7E">
            <w:pPr>
              <w:jc w:val="center"/>
              <w:rPr>
                <w:rFonts w:eastAsia="Times New Roman"/>
                <w:b/>
                <w:i w:val="0"/>
                <w:sz w:val="20"/>
                <w:szCs w:val="20"/>
              </w:rPr>
            </w:pPr>
            <w:r w:rsidRPr="00325BAD">
              <w:rPr>
                <w:rFonts w:eastAsia="Times New Roman"/>
                <w:b/>
                <w:i w:val="0"/>
                <w:sz w:val="20"/>
                <w:szCs w:val="20"/>
              </w:rPr>
              <w:t>N/A</w:t>
            </w:r>
          </w:p>
        </w:tc>
        <w:tc>
          <w:tcPr>
            <w:tcW w:w="10165" w:type="dxa"/>
            <w:tcBorders>
              <w:top w:val="single" w:sz="4" w:space="0" w:color="auto"/>
              <w:left w:val="single" w:sz="4" w:space="0" w:color="auto"/>
              <w:bottom w:val="single" w:sz="4" w:space="0" w:color="auto"/>
              <w:right w:val="single" w:sz="4" w:space="0" w:color="auto"/>
            </w:tcBorders>
            <w:vAlign w:val="center"/>
          </w:tcPr>
          <w:p w14:paraId="6A32860F" w14:textId="77777777" w:rsidR="00857B7E" w:rsidRPr="00325BAD" w:rsidRDefault="00857B7E" w:rsidP="00857B7E">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Not Applicable</w:t>
            </w:r>
          </w:p>
        </w:tc>
      </w:tr>
      <w:tr w:rsidR="00857B7E" w:rsidRPr="00444FCB" w14:paraId="3AB34E21" w14:textId="77777777" w:rsidTr="00890AE7">
        <w:trPr>
          <w:trHeight w:val="288"/>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tcPr>
          <w:p w14:paraId="5B18F78C" w14:textId="77777777" w:rsidR="00857B7E" w:rsidRPr="00325BAD" w:rsidRDefault="00857B7E" w:rsidP="00857B7E">
            <w:pPr>
              <w:jc w:val="center"/>
              <w:rPr>
                <w:rFonts w:eastAsia="Times New Roman"/>
                <w:b/>
                <w:i w:val="0"/>
                <w:sz w:val="20"/>
                <w:szCs w:val="20"/>
              </w:rPr>
            </w:pPr>
            <w:r w:rsidRPr="00325BAD">
              <w:rPr>
                <w:rFonts w:eastAsia="Times New Roman"/>
                <w:b/>
                <w:i w:val="0"/>
                <w:sz w:val="20"/>
                <w:szCs w:val="20"/>
              </w:rPr>
              <w:t>ND</w:t>
            </w:r>
          </w:p>
        </w:tc>
        <w:tc>
          <w:tcPr>
            <w:tcW w:w="10165" w:type="dxa"/>
            <w:tcBorders>
              <w:top w:val="single" w:sz="4" w:space="0" w:color="auto"/>
              <w:left w:val="single" w:sz="4" w:space="0" w:color="auto"/>
              <w:bottom w:val="single" w:sz="4" w:space="0" w:color="auto"/>
              <w:right w:val="single" w:sz="4" w:space="0" w:color="auto"/>
            </w:tcBorders>
            <w:vAlign w:val="center"/>
          </w:tcPr>
          <w:p w14:paraId="67DD953E" w14:textId="77777777" w:rsidR="00857B7E" w:rsidRPr="00325BAD" w:rsidRDefault="00857B7E" w:rsidP="00857B7E">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Not Detected</w:t>
            </w:r>
          </w:p>
        </w:tc>
      </w:tr>
      <w:tr w:rsidR="00857B7E" w:rsidRPr="00444FCB" w14:paraId="1365E625" w14:textId="77777777" w:rsidTr="00890A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hideMark/>
          </w:tcPr>
          <w:p w14:paraId="0BC92354" w14:textId="77777777" w:rsidR="00857B7E" w:rsidRPr="00325BAD" w:rsidRDefault="00857B7E" w:rsidP="00857B7E">
            <w:pPr>
              <w:jc w:val="center"/>
              <w:rPr>
                <w:rFonts w:eastAsia="Times New Roman"/>
                <w:b/>
                <w:i w:val="0"/>
                <w:sz w:val="20"/>
                <w:szCs w:val="20"/>
              </w:rPr>
            </w:pPr>
            <w:proofErr w:type="spellStart"/>
            <w:r w:rsidRPr="00325BAD">
              <w:rPr>
                <w:rFonts w:eastAsia="Times New Roman"/>
                <w:b/>
                <w:i w:val="0"/>
                <w:sz w:val="20"/>
                <w:szCs w:val="20"/>
              </w:rPr>
              <w:t>pCi</w:t>
            </w:r>
            <w:proofErr w:type="spellEnd"/>
            <w:r w:rsidRPr="00325BAD">
              <w:rPr>
                <w:rFonts w:eastAsia="Times New Roman"/>
                <w:b/>
                <w:i w:val="0"/>
                <w:sz w:val="20"/>
                <w:szCs w:val="20"/>
              </w:rPr>
              <w:t>/L</w:t>
            </w:r>
          </w:p>
        </w:tc>
        <w:tc>
          <w:tcPr>
            <w:tcW w:w="10165" w:type="dxa"/>
            <w:tcBorders>
              <w:top w:val="single" w:sz="4" w:space="0" w:color="auto"/>
              <w:left w:val="single" w:sz="4" w:space="0" w:color="auto"/>
              <w:bottom w:val="single" w:sz="4" w:space="0" w:color="auto"/>
              <w:right w:val="single" w:sz="4" w:space="0" w:color="auto"/>
            </w:tcBorders>
            <w:vAlign w:val="center"/>
            <w:hideMark/>
          </w:tcPr>
          <w:p w14:paraId="3E5D111A" w14:textId="77777777" w:rsidR="00857B7E" w:rsidRPr="00325BAD" w:rsidRDefault="00857B7E" w:rsidP="00857B7E">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roofErr w:type="spellStart"/>
            <w:r w:rsidRPr="00325BAD">
              <w:rPr>
                <w:rFonts w:eastAsia="Times New Roman"/>
                <w:sz w:val="20"/>
                <w:szCs w:val="20"/>
              </w:rPr>
              <w:t>pCi</w:t>
            </w:r>
            <w:proofErr w:type="spellEnd"/>
            <w:r w:rsidRPr="00325BAD">
              <w:rPr>
                <w:rFonts w:eastAsia="Times New Roman"/>
                <w:sz w:val="20"/>
                <w:szCs w:val="20"/>
              </w:rPr>
              <w:t>/L: picocuries per liter (a measure of radioactivity)</w:t>
            </w:r>
          </w:p>
        </w:tc>
      </w:tr>
      <w:tr w:rsidR="00857B7E" w:rsidRPr="00444FCB" w14:paraId="757D3065" w14:textId="77777777" w:rsidTr="00890AE7">
        <w:trPr>
          <w:trHeight w:val="576"/>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tcPr>
          <w:p w14:paraId="473AC8CC" w14:textId="77777777" w:rsidR="00857B7E" w:rsidRPr="00325BAD" w:rsidRDefault="00857B7E" w:rsidP="00857B7E">
            <w:pPr>
              <w:jc w:val="center"/>
              <w:rPr>
                <w:rFonts w:eastAsia="Times New Roman"/>
                <w:b/>
                <w:i w:val="0"/>
                <w:sz w:val="20"/>
                <w:szCs w:val="20"/>
              </w:rPr>
            </w:pPr>
            <w:r w:rsidRPr="00325BAD">
              <w:rPr>
                <w:rFonts w:eastAsia="Times New Roman"/>
                <w:b/>
                <w:i w:val="0"/>
                <w:sz w:val="20"/>
                <w:szCs w:val="20"/>
              </w:rPr>
              <w:t>PDWS</w:t>
            </w:r>
          </w:p>
        </w:tc>
        <w:tc>
          <w:tcPr>
            <w:tcW w:w="10165" w:type="dxa"/>
            <w:tcBorders>
              <w:top w:val="single" w:sz="4" w:space="0" w:color="auto"/>
              <w:left w:val="single" w:sz="4" w:space="0" w:color="auto"/>
              <w:bottom w:val="single" w:sz="4" w:space="0" w:color="auto"/>
              <w:right w:val="single" w:sz="4" w:space="0" w:color="auto"/>
            </w:tcBorders>
            <w:vAlign w:val="center"/>
          </w:tcPr>
          <w:p w14:paraId="35360C28" w14:textId="77777777" w:rsidR="00857B7E" w:rsidRPr="00325BAD" w:rsidRDefault="00857B7E" w:rsidP="00857B7E">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Primary Drinking Water Standards: MCLs and MRDLs for contaminants that affect health along with their monitoring and reporting requirements, and water treatment requirements.</w:t>
            </w:r>
          </w:p>
        </w:tc>
      </w:tr>
      <w:tr w:rsidR="00857B7E" w:rsidRPr="00444FCB" w14:paraId="620CBE94" w14:textId="77777777" w:rsidTr="00890AE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tcPr>
          <w:p w14:paraId="5EB69909" w14:textId="77777777" w:rsidR="00857B7E" w:rsidRPr="00325BAD" w:rsidRDefault="00857B7E" w:rsidP="00857B7E">
            <w:pPr>
              <w:jc w:val="center"/>
              <w:rPr>
                <w:rFonts w:eastAsia="Times New Roman"/>
                <w:b/>
                <w:i w:val="0"/>
                <w:sz w:val="20"/>
                <w:szCs w:val="20"/>
              </w:rPr>
            </w:pPr>
            <w:r w:rsidRPr="00325BAD">
              <w:rPr>
                <w:rFonts w:eastAsia="Times New Roman"/>
                <w:b/>
                <w:i w:val="0"/>
                <w:sz w:val="20"/>
                <w:szCs w:val="20"/>
              </w:rPr>
              <w:t>PHG</w:t>
            </w:r>
          </w:p>
        </w:tc>
        <w:tc>
          <w:tcPr>
            <w:tcW w:w="10165" w:type="dxa"/>
            <w:tcBorders>
              <w:top w:val="single" w:sz="4" w:space="0" w:color="auto"/>
              <w:left w:val="single" w:sz="4" w:space="0" w:color="auto"/>
              <w:bottom w:val="single" w:sz="4" w:space="0" w:color="auto"/>
              <w:right w:val="single" w:sz="4" w:space="0" w:color="auto"/>
            </w:tcBorders>
            <w:vAlign w:val="center"/>
          </w:tcPr>
          <w:p w14:paraId="1E19E256" w14:textId="77777777" w:rsidR="00857B7E" w:rsidRPr="00325BAD" w:rsidRDefault="00857B7E" w:rsidP="00857B7E">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Public Health Goal: The level of a contaminant in drinking water below which there is no known or expected risk to health.  PHGs are set by the California Environmental Protection Agency.</w:t>
            </w:r>
          </w:p>
        </w:tc>
      </w:tr>
      <w:tr w:rsidR="00857B7E" w:rsidRPr="00444FCB" w14:paraId="544A64B4" w14:textId="77777777" w:rsidTr="00857B7E">
        <w:trPr>
          <w:trHeight w:val="288"/>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hideMark/>
          </w:tcPr>
          <w:p w14:paraId="1DF81C98" w14:textId="77777777" w:rsidR="00857B7E" w:rsidRPr="00325BAD" w:rsidRDefault="00857B7E" w:rsidP="00857B7E">
            <w:pPr>
              <w:jc w:val="center"/>
              <w:rPr>
                <w:rFonts w:eastAsia="Times New Roman"/>
                <w:b/>
                <w:i w:val="0"/>
                <w:sz w:val="20"/>
                <w:szCs w:val="20"/>
              </w:rPr>
            </w:pPr>
            <w:r w:rsidRPr="00325BAD">
              <w:rPr>
                <w:rFonts w:eastAsia="Times New Roman"/>
                <w:b/>
                <w:i w:val="0"/>
                <w:sz w:val="20"/>
                <w:szCs w:val="20"/>
              </w:rPr>
              <w:t>ppb</w:t>
            </w:r>
          </w:p>
        </w:tc>
        <w:tc>
          <w:tcPr>
            <w:tcW w:w="10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DAB1D" w14:textId="77777777" w:rsidR="00857B7E" w:rsidRPr="00325BAD" w:rsidRDefault="00857B7E" w:rsidP="00857B7E">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ppb: parts per billion, or micrograms per liter (µg/L)</w:t>
            </w:r>
          </w:p>
        </w:tc>
      </w:tr>
      <w:tr w:rsidR="00857B7E" w:rsidRPr="00444FCB" w14:paraId="703CA6C9" w14:textId="77777777" w:rsidTr="00857B7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hideMark/>
          </w:tcPr>
          <w:p w14:paraId="4506402E" w14:textId="77777777" w:rsidR="00857B7E" w:rsidRPr="00325BAD" w:rsidRDefault="00857B7E" w:rsidP="00857B7E">
            <w:pPr>
              <w:jc w:val="center"/>
              <w:rPr>
                <w:rFonts w:eastAsia="Times New Roman"/>
                <w:b/>
                <w:i w:val="0"/>
                <w:sz w:val="20"/>
                <w:szCs w:val="20"/>
              </w:rPr>
            </w:pPr>
            <w:r w:rsidRPr="00325BAD">
              <w:rPr>
                <w:rFonts w:eastAsia="Times New Roman"/>
                <w:b/>
                <w:i w:val="0"/>
                <w:sz w:val="20"/>
                <w:szCs w:val="20"/>
              </w:rPr>
              <w:t>ppm</w:t>
            </w:r>
          </w:p>
        </w:tc>
        <w:tc>
          <w:tcPr>
            <w:tcW w:w="10165" w:type="dxa"/>
            <w:tcBorders>
              <w:top w:val="single" w:sz="4" w:space="0" w:color="auto"/>
              <w:left w:val="single" w:sz="4" w:space="0" w:color="auto"/>
              <w:bottom w:val="single" w:sz="4" w:space="0" w:color="auto"/>
              <w:right w:val="single" w:sz="4" w:space="0" w:color="auto"/>
            </w:tcBorders>
            <w:vAlign w:val="center"/>
            <w:hideMark/>
          </w:tcPr>
          <w:p w14:paraId="1BD9090B" w14:textId="77777777" w:rsidR="00857B7E" w:rsidRPr="00325BAD" w:rsidRDefault="00857B7E" w:rsidP="00857B7E">
            <w:pPr>
              <w:tabs>
                <w:tab w:val="center" w:pos="3222"/>
              </w:tabs>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ppm: parts per million, or milligrams per liter (mg/L)</w:t>
            </w:r>
          </w:p>
        </w:tc>
      </w:tr>
      <w:tr w:rsidR="00857B7E" w:rsidRPr="00444FCB" w14:paraId="1AFF8258" w14:textId="77777777" w:rsidTr="00857B7E">
        <w:trPr>
          <w:trHeight w:val="576"/>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tcPr>
          <w:p w14:paraId="61D76B46" w14:textId="77777777" w:rsidR="00857B7E" w:rsidRPr="00325BAD" w:rsidRDefault="00857B7E" w:rsidP="00857B7E">
            <w:pPr>
              <w:jc w:val="center"/>
              <w:rPr>
                <w:rFonts w:eastAsia="Times New Roman"/>
                <w:b/>
                <w:i w:val="0"/>
                <w:sz w:val="20"/>
                <w:szCs w:val="20"/>
              </w:rPr>
            </w:pPr>
            <w:r w:rsidRPr="00325BAD">
              <w:rPr>
                <w:rFonts w:eastAsia="Times New Roman"/>
                <w:b/>
                <w:i w:val="0"/>
                <w:sz w:val="20"/>
                <w:szCs w:val="20"/>
              </w:rPr>
              <w:t>SDWS</w:t>
            </w:r>
          </w:p>
        </w:tc>
        <w:tc>
          <w:tcPr>
            <w:tcW w:w="10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B38D2" w14:textId="77777777" w:rsidR="00857B7E" w:rsidRPr="00325BAD" w:rsidRDefault="00857B7E" w:rsidP="00857B7E">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Secondary Drinking Water Standards: MCLs for contaminants that affect taste, odor, or appearance of the drinking water.  Contaminants with SDWSs do not affect the health at the MCL levels.</w:t>
            </w:r>
          </w:p>
        </w:tc>
      </w:tr>
      <w:tr w:rsidR="00857B7E" w:rsidRPr="00444FCB" w14:paraId="07FDFA94" w14:textId="77777777" w:rsidTr="00857B7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left w:val="single" w:sz="4" w:space="0" w:color="auto"/>
              <w:bottom w:val="single" w:sz="4" w:space="0" w:color="auto"/>
              <w:right w:val="single" w:sz="4" w:space="0" w:color="auto"/>
            </w:tcBorders>
            <w:vAlign w:val="center"/>
          </w:tcPr>
          <w:p w14:paraId="57382A55" w14:textId="77777777" w:rsidR="00857B7E" w:rsidRPr="00325BAD" w:rsidRDefault="00857B7E" w:rsidP="00857B7E">
            <w:pPr>
              <w:jc w:val="center"/>
              <w:rPr>
                <w:rFonts w:eastAsia="Times New Roman"/>
                <w:b/>
                <w:i w:val="0"/>
                <w:sz w:val="20"/>
                <w:szCs w:val="20"/>
              </w:rPr>
            </w:pPr>
            <w:r w:rsidRPr="00325BAD">
              <w:rPr>
                <w:rFonts w:eastAsia="Times New Roman"/>
                <w:b/>
                <w:i w:val="0"/>
                <w:sz w:val="20"/>
                <w:szCs w:val="20"/>
              </w:rPr>
              <w:t>µs/cm</w:t>
            </w:r>
          </w:p>
        </w:tc>
        <w:tc>
          <w:tcPr>
            <w:tcW w:w="10165" w:type="dxa"/>
            <w:tcBorders>
              <w:top w:val="single" w:sz="4" w:space="0" w:color="auto"/>
              <w:left w:val="single" w:sz="4" w:space="0" w:color="auto"/>
              <w:bottom w:val="single" w:sz="4" w:space="0" w:color="auto"/>
              <w:right w:val="single" w:sz="4" w:space="0" w:color="auto"/>
            </w:tcBorders>
            <w:vAlign w:val="center"/>
          </w:tcPr>
          <w:p w14:paraId="20BCD9D8" w14:textId="77777777" w:rsidR="00857B7E" w:rsidRPr="00325BAD" w:rsidRDefault="00857B7E" w:rsidP="00857B7E">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 xml:space="preserve">µs/cm:  </w:t>
            </w:r>
            <w:proofErr w:type="gramStart"/>
            <w:r w:rsidRPr="00325BAD">
              <w:rPr>
                <w:rFonts w:eastAsia="Times New Roman"/>
                <w:sz w:val="20"/>
                <w:szCs w:val="20"/>
              </w:rPr>
              <w:t>micro Siemens</w:t>
            </w:r>
            <w:proofErr w:type="gramEnd"/>
            <w:r w:rsidRPr="00325BAD">
              <w:rPr>
                <w:rFonts w:eastAsia="Times New Roman"/>
                <w:sz w:val="20"/>
                <w:szCs w:val="20"/>
              </w:rPr>
              <w:t xml:space="preserve"> per centimeter (a measure of conductivity of a solution)</w:t>
            </w:r>
          </w:p>
        </w:tc>
      </w:tr>
    </w:tbl>
    <w:p w14:paraId="3582C1B4" w14:textId="77777777" w:rsidR="00184F3C" w:rsidRDefault="003F49F4" w:rsidP="00886EC3">
      <w:pPr>
        <w:tabs>
          <w:tab w:val="left" w:pos="2952"/>
        </w:tabs>
        <w:ind w:right="7830"/>
        <w:sectPr w:rsidR="00184F3C" w:rsidSect="00DB63C3">
          <w:footerReference w:type="default" r:id="rId14"/>
          <w:pgSz w:w="12240" w:h="15840"/>
          <w:pgMar w:top="432" w:right="432" w:bottom="432" w:left="432" w:header="720" w:footer="59" w:gutter="0"/>
          <w:cols w:space="720"/>
          <w:docGrid w:linePitch="360"/>
        </w:sectPr>
      </w:pPr>
      <w:r>
        <w:rPr>
          <w:noProof/>
        </w:rPr>
        <w:drawing>
          <wp:anchor distT="0" distB="0" distL="114300" distR="114300" simplePos="0" relativeHeight="251741184" behindDoc="1" locked="0" layoutInCell="1" allowOverlap="1" wp14:anchorId="0017CACC" wp14:editId="2BCBA2DE">
            <wp:simplePos x="0" y="0"/>
            <wp:positionH relativeFrom="page">
              <wp:posOffset>276225</wp:posOffset>
            </wp:positionH>
            <wp:positionV relativeFrom="paragraph">
              <wp:posOffset>3477260</wp:posOffset>
            </wp:positionV>
            <wp:extent cx="7198043" cy="2677160"/>
            <wp:effectExtent l="0" t="0" r="3175" b="889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99632" cy="2677751"/>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433"/>
        <w:tblW w:w="31562" w:type="dxa"/>
        <w:tblLook w:val="04A0" w:firstRow="1" w:lastRow="0" w:firstColumn="1" w:lastColumn="0" w:noHBand="0" w:noVBand="1"/>
      </w:tblPr>
      <w:tblGrid>
        <w:gridCol w:w="1427"/>
        <w:gridCol w:w="857"/>
        <w:gridCol w:w="769"/>
        <w:gridCol w:w="898"/>
        <w:gridCol w:w="1247"/>
        <w:gridCol w:w="723"/>
        <w:gridCol w:w="848"/>
        <w:gridCol w:w="1411"/>
        <w:gridCol w:w="6840"/>
        <w:gridCol w:w="1260"/>
        <w:gridCol w:w="1260"/>
        <w:gridCol w:w="1260"/>
        <w:gridCol w:w="1260"/>
        <w:gridCol w:w="474"/>
        <w:gridCol w:w="786"/>
        <w:gridCol w:w="1260"/>
        <w:gridCol w:w="3468"/>
        <w:gridCol w:w="5514"/>
      </w:tblGrid>
      <w:tr w:rsidR="007C0AFA" w:rsidRPr="008E260C" w14:paraId="6C1FE373" w14:textId="77777777" w:rsidTr="00CE469E">
        <w:trPr>
          <w:gridAfter w:val="9"/>
          <w:wAfter w:w="16542" w:type="dxa"/>
          <w:trHeight w:val="288"/>
        </w:trPr>
        <w:tc>
          <w:tcPr>
            <w:tcW w:w="15020" w:type="dxa"/>
            <w:gridSpan w:val="9"/>
            <w:tcBorders>
              <w:top w:val="single" w:sz="8" w:space="0" w:color="auto"/>
              <w:left w:val="single" w:sz="8" w:space="0" w:color="auto"/>
              <w:bottom w:val="single" w:sz="8" w:space="0" w:color="auto"/>
              <w:right w:val="single" w:sz="8" w:space="0" w:color="000000"/>
            </w:tcBorders>
            <w:shd w:val="clear" w:color="000000" w:fill="E7E6E6"/>
            <w:vAlign w:val="center"/>
            <w:hideMark/>
          </w:tcPr>
          <w:p w14:paraId="744DEA3C" w14:textId="77777777" w:rsidR="007C0AFA" w:rsidRPr="007C0AFA" w:rsidRDefault="007C0AFA" w:rsidP="00796495">
            <w:pPr>
              <w:jc w:val="center"/>
              <w:rPr>
                <w:rFonts w:eastAsia="Times New Roman"/>
                <w:b/>
                <w:bCs/>
                <w:color w:val="000000"/>
                <w:sz w:val="32"/>
                <w:szCs w:val="32"/>
                <w:u w:val="single"/>
              </w:rPr>
            </w:pPr>
            <w:r w:rsidRPr="007C0AFA">
              <w:rPr>
                <w:rFonts w:eastAsia="Times New Roman"/>
                <w:b/>
                <w:bCs/>
                <w:color w:val="000000"/>
                <w:sz w:val="32"/>
                <w:szCs w:val="32"/>
                <w:u w:val="single"/>
              </w:rPr>
              <w:lastRenderedPageBreak/>
              <w:t>Water Quality Data Table</w:t>
            </w:r>
          </w:p>
        </w:tc>
      </w:tr>
      <w:tr w:rsidR="00E519BC" w:rsidRPr="008E260C" w14:paraId="1E6C523F" w14:textId="77777777" w:rsidTr="00CE469E">
        <w:trPr>
          <w:gridAfter w:val="9"/>
          <w:wAfter w:w="16542" w:type="dxa"/>
          <w:trHeight w:val="288"/>
        </w:trPr>
        <w:tc>
          <w:tcPr>
            <w:tcW w:w="1427" w:type="dxa"/>
            <w:tcBorders>
              <w:top w:val="nil"/>
              <w:left w:val="single" w:sz="8" w:space="0" w:color="auto"/>
              <w:bottom w:val="nil"/>
              <w:right w:val="single" w:sz="8" w:space="0" w:color="auto"/>
            </w:tcBorders>
            <w:shd w:val="clear" w:color="000000" w:fill="E7E6E6"/>
            <w:vAlign w:val="center"/>
            <w:hideMark/>
          </w:tcPr>
          <w:p w14:paraId="1E65A319" w14:textId="77777777" w:rsidR="00E519BC" w:rsidRPr="004A5479" w:rsidRDefault="00E519BC" w:rsidP="00796495">
            <w:pPr>
              <w:jc w:val="center"/>
              <w:rPr>
                <w:rFonts w:eastAsia="Times New Roman"/>
                <w:b/>
                <w:bCs/>
                <w:color w:val="000000"/>
                <w:sz w:val="16"/>
                <w:szCs w:val="16"/>
              </w:rPr>
            </w:pPr>
            <w:r w:rsidRPr="004A5479">
              <w:rPr>
                <w:rFonts w:eastAsia="Times New Roman"/>
                <w:b/>
                <w:bCs/>
                <w:color w:val="000000"/>
                <w:sz w:val="16"/>
                <w:szCs w:val="16"/>
              </w:rPr>
              <w:t>Contaminant</w:t>
            </w:r>
          </w:p>
        </w:tc>
        <w:tc>
          <w:tcPr>
            <w:tcW w:w="857" w:type="dxa"/>
            <w:tcBorders>
              <w:top w:val="nil"/>
              <w:left w:val="nil"/>
              <w:bottom w:val="nil"/>
              <w:right w:val="single" w:sz="8" w:space="0" w:color="auto"/>
            </w:tcBorders>
            <w:shd w:val="clear" w:color="000000" w:fill="E7E6E6"/>
            <w:vAlign w:val="center"/>
            <w:hideMark/>
          </w:tcPr>
          <w:p w14:paraId="3C2EB459" w14:textId="77777777" w:rsidR="00E519BC" w:rsidRPr="004A5479" w:rsidRDefault="00E519BC" w:rsidP="005D64B5">
            <w:pPr>
              <w:jc w:val="center"/>
              <w:rPr>
                <w:rFonts w:eastAsia="Times New Roman"/>
                <w:b/>
                <w:bCs/>
                <w:color w:val="000000"/>
                <w:sz w:val="16"/>
                <w:szCs w:val="16"/>
              </w:rPr>
            </w:pPr>
            <w:r>
              <w:rPr>
                <w:rFonts w:eastAsia="Times New Roman"/>
                <w:b/>
                <w:bCs/>
                <w:color w:val="000000"/>
                <w:sz w:val="16"/>
                <w:szCs w:val="16"/>
              </w:rPr>
              <w:t>MCL</w:t>
            </w:r>
          </w:p>
        </w:tc>
        <w:tc>
          <w:tcPr>
            <w:tcW w:w="769" w:type="dxa"/>
            <w:tcBorders>
              <w:top w:val="nil"/>
              <w:left w:val="nil"/>
              <w:bottom w:val="nil"/>
              <w:right w:val="single" w:sz="8" w:space="0" w:color="auto"/>
            </w:tcBorders>
            <w:shd w:val="clear" w:color="000000" w:fill="E7E6E6"/>
            <w:vAlign w:val="center"/>
            <w:hideMark/>
          </w:tcPr>
          <w:p w14:paraId="66C991FF" w14:textId="77777777" w:rsidR="00E519BC" w:rsidRPr="004A5479" w:rsidRDefault="00E519BC" w:rsidP="00796495">
            <w:pPr>
              <w:jc w:val="center"/>
              <w:rPr>
                <w:rFonts w:eastAsia="Times New Roman"/>
                <w:b/>
                <w:bCs/>
                <w:color w:val="000000"/>
                <w:sz w:val="16"/>
                <w:szCs w:val="16"/>
              </w:rPr>
            </w:pPr>
            <w:r w:rsidRPr="004A5479">
              <w:rPr>
                <w:rFonts w:eastAsia="Times New Roman"/>
                <w:b/>
                <w:bCs/>
                <w:color w:val="000000"/>
                <w:sz w:val="16"/>
                <w:szCs w:val="16"/>
              </w:rPr>
              <w:t>PHG</w:t>
            </w:r>
          </w:p>
        </w:tc>
        <w:tc>
          <w:tcPr>
            <w:tcW w:w="898" w:type="dxa"/>
            <w:tcBorders>
              <w:top w:val="nil"/>
              <w:left w:val="nil"/>
              <w:bottom w:val="nil"/>
              <w:right w:val="single" w:sz="8" w:space="0" w:color="auto"/>
            </w:tcBorders>
            <w:shd w:val="clear" w:color="000000" w:fill="E7E6E6"/>
            <w:vAlign w:val="center"/>
            <w:hideMark/>
          </w:tcPr>
          <w:p w14:paraId="5DF2D168" w14:textId="77777777" w:rsidR="00E519BC" w:rsidRPr="004A5479" w:rsidRDefault="00E519BC" w:rsidP="00B447E3">
            <w:pPr>
              <w:jc w:val="center"/>
              <w:rPr>
                <w:rFonts w:eastAsia="Times New Roman"/>
                <w:b/>
                <w:bCs/>
                <w:color w:val="000000"/>
                <w:sz w:val="16"/>
                <w:szCs w:val="16"/>
              </w:rPr>
            </w:pPr>
            <w:r w:rsidRPr="004A5479">
              <w:rPr>
                <w:rFonts w:eastAsia="Times New Roman"/>
                <w:b/>
                <w:bCs/>
                <w:color w:val="000000"/>
                <w:sz w:val="16"/>
                <w:szCs w:val="16"/>
              </w:rPr>
              <w:t>Average</w:t>
            </w:r>
          </w:p>
        </w:tc>
        <w:tc>
          <w:tcPr>
            <w:tcW w:w="1247" w:type="dxa"/>
            <w:tcBorders>
              <w:top w:val="nil"/>
              <w:left w:val="nil"/>
              <w:bottom w:val="nil"/>
              <w:right w:val="single" w:sz="8" w:space="0" w:color="auto"/>
            </w:tcBorders>
            <w:shd w:val="clear" w:color="000000" w:fill="E7E6E6"/>
            <w:vAlign w:val="center"/>
            <w:hideMark/>
          </w:tcPr>
          <w:p w14:paraId="47586097" w14:textId="77777777" w:rsidR="00E519BC" w:rsidRPr="004A5479" w:rsidRDefault="00E519BC" w:rsidP="00796495">
            <w:pPr>
              <w:jc w:val="center"/>
              <w:rPr>
                <w:rFonts w:eastAsia="Times New Roman"/>
                <w:b/>
                <w:bCs/>
                <w:color w:val="000000"/>
                <w:sz w:val="16"/>
                <w:szCs w:val="16"/>
              </w:rPr>
            </w:pPr>
            <w:r w:rsidRPr="004A5479">
              <w:rPr>
                <w:rFonts w:eastAsia="Times New Roman"/>
                <w:b/>
                <w:bCs/>
                <w:color w:val="000000"/>
                <w:sz w:val="16"/>
                <w:szCs w:val="16"/>
              </w:rPr>
              <w:t>Range</w:t>
            </w:r>
          </w:p>
        </w:tc>
        <w:tc>
          <w:tcPr>
            <w:tcW w:w="723" w:type="dxa"/>
            <w:tcBorders>
              <w:top w:val="nil"/>
              <w:left w:val="nil"/>
              <w:bottom w:val="nil"/>
              <w:right w:val="single" w:sz="8" w:space="0" w:color="auto"/>
            </w:tcBorders>
            <w:shd w:val="clear" w:color="000000" w:fill="E7E6E6"/>
            <w:vAlign w:val="center"/>
            <w:hideMark/>
          </w:tcPr>
          <w:p w14:paraId="247E6A95" w14:textId="77777777" w:rsidR="00E519BC" w:rsidRPr="004A5479" w:rsidRDefault="00E519BC" w:rsidP="00796495">
            <w:pPr>
              <w:jc w:val="center"/>
              <w:rPr>
                <w:rFonts w:eastAsia="Times New Roman"/>
                <w:b/>
                <w:bCs/>
                <w:color w:val="000000"/>
                <w:sz w:val="16"/>
                <w:szCs w:val="16"/>
              </w:rPr>
            </w:pPr>
            <w:r w:rsidRPr="004A5479">
              <w:rPr>
                <w:rFonts w:eastAsia="Times New Roman"/>
                <w:b/>
                <w:bCs/>
                <w:color w:val="000000"/>
                <w:sz w:val="16"/>
                <w:szCs w:val="16"/>
              </w:rPr>
              <w:t>Sample Date</w:t>
            </w:r>
          </w:p>
        </w:tc>
        <w:tc>
          <w:tcPr>
            <w:tcW w:w="848" w:type="dxa"/>
            <w:tcBorders>
              <w:top w:val="nil"/>
              <w:left w:val="nil"/>
              <w:bottom w:val="nil"/>
              <w:right w:val="single" w:sz="8" w:space="0" w:color="auto"/>
            </w:tcBorders>
            <w:shd w:val="clear" w:color="000000" w:fill="E7E6E6"/>
            <w:vAlign w:val="center"/>
            <w:hideMark/>
          </w:tcPr>
          <w:p w14:paraId="20CB94EC" w14:textId="77777777" w:rsidR="00E519BC" w:rsidRPr="004A5479" w:rsidRDefault="00E519BC" w:rsidP="00796495">
            <w:pPr>
              <w:jc w:val="center"/>
              <w:rPr>
                <w:rFonts w:eastAsia="Times New Roman"/>
                <w:b/>
                <w:bCs/>
                <w:color w:val="000000"/>
                <w:sz w:val="16"/>
                <w:szCs w:val="16"/>
              </w:rPr>
            </w:pPr>
            <w:r w:rsidRPr="004A5479">
              <w:rPr>
                <w:rFonts w:eastAsia="Times New Roman"/>
                <w:b/>
                <w:bCs/>
                <w:color w:val="000000"/>
                <w:sz w:val="16"/>
                <w:szCs w:val="16"/>
              </w:rPr>
              <w:t>Violation</w:t>
            </w:r>
          </w:p>
        </w:tc>
        <w:tc>
          <w:tcPr>
            <w:tcW w:w="1411" w:type="dxa"/>
            <w:tcBorders>
              <w:top w:val="nil"/>
              <w:left w:val="nil"/>
              <w:bottom w:val="nil"/>
              <w:right w:val="single" w:sz="8" w:space="0" w:color="auto"/>
            </w:tcBorders>
            <w:shd w:val="clear" w:color="000000" w:fill="E7E6E6"/>
            <w:vAlign w:val="center"/>
            <w:hideMark/>
          </w:tcPr>
          <w:p w14:paraId="3D1CDD74" w14:textId="77777777" w:rsidR="00E519BC" w:rsidRPr="004A5479" w:rsidRDefault="00E519BC" w:rsidP="00796495">
            <w:pPr>
              <w:jc w:val="center"/>
              <w:rPr>
                <w:rFonts w:eastAsia="Times New Roman"/>
                <w:b/>
                <w:bCs/>
                <w:color w:val="000000"/>
                <w:sz w:val="16"/>
                <w:szCs w:val="16"/>
              </w:rPr>
            </w:pPr>
            <w:r w:rsidRPr="000111BA">
              <w:rPr>
                <w:rFonts w:eastAsia="Times New Roman"/>
                <w:b/>
                <w:bCs/>
                <w:color w:val="000000"/>
                <w:sz w:val="14"/>
                <w:szCs w:val="16"/>
              </w:rPr>
              <w:t>Number of Schools Requesting Lead Sampling</w:t>
            </w:r>
          </w:p>
        </w:tc>
        <w:tc>
          <w:tcPr>
            <w:tcW w:w="6840" w:type="dxa"/>
            <w:tcBorders>
              <w:top w:val="nil"/>
              <w:left w:val="nil"/>
              <w:bottom w:val="nil"/>
              <w:right w:val="single" w:sz="8" w:space="0" w:color="auto"/>
            </w:tcBorders>
            <w:shd w:val="clear" w:color="000000" w:fill="E7E6E6"/>
            <w:vAlign w:val="center"/>
          </w:tcPr>
          <w:p w14:paraId="17687C11" w14:textId="77777777" w:rsidR="00E519BC" w:rsidRPr="004A5479" w:rsidRDefault="00E519BC" w:rsidP="00796495">
            <w:pPr>
              <w:jc w:val="center"/>
              <w:rPr>
                <w:rFonts w:eastAsia="Times New Roman"/>
                <w:b/>
                <w:bCs/>
                <w:color w:val="000000"/>
                <w:sz w:val="16"/>
                <w:szCs w:val="16"/>
              </w:rPr>
            </w:pPr>
            <w:r w:rsidRPr="004A5479">
              <w:rPr>
                <w:rFonts w:eastAsia="Times New Roman"/>
                <w:b/>
                <w:bCs/>
                <w:color w:val="000000"/>
                <w:sz w:val="16"/>
                <w:szCs w:val="16"/>
              </w:rPr>
              <w:t>Major Sources in Drinking Water</w:t>
            </w:r>
          </w:p>
        </w:tc>
      </w:tr>
      <w:tr w:rsidR="007C0AFA" w:rsidRPr="008E260C" w14:paraId="4983A45F" w14:textId="77777777" w:rsidTr="00CE469E">
        <w:trPr>
          <w:gridAfter w:val="9"/>
          <w:wAfter w:w="16542" w:type="dxa"/>
          <w:trHeight w:val="288"/>
        </w:trPr>
        <w:tc>
          <w:tcPr>
            <w:tcW w:w="15020" w:type="dxa"/>
            <w:gridSpan w:val="9"/>
            <w:tcBorders>
              <w:top w:val="single" w:sz="8" w:space="0" w:color="auto"/>
              <w:left w:val="single" w:sz="8" w:space="0" w:color="auto"/>
              <w:bottom w:val="single" w:sz="8" w:space="0" w:color="auto"/>
              <w:right w:val="single" w:sz="8" w:space="0" w:color="000000"/>
            </w:tcBorders>
            <w:shd w:val="clear" w:color="000000" w:fill="5B9BD5"/>
            <w:vAlign w:val="center"/>
            <w:hideMark/>
          </w:tcPr>
          <w:p w14:paraId="3C9C0BF6" w14:textId="77777777" w:rsidR="007C0AFA" w:rsidRPr="004A5479" w:rsidRDefault="007C0AFA" w:rsidP="006D190C">
            <w:pPr>
              <w:jc w:val="center"/>
              <w:rPr>
                <w:rFonts w:eastAsia="Times New Roman"/>
                <w:b/>
                <w:bCs/>
                <w:color w:val="000000"/>
                <w:sz w:val="16"/>
                <w:szCs w:val="16"/>
              </w:rPr>
            </w:pPr>
            <w:r w:rsidRPr="004A5479">
              <w:rPr>
                <w:rFonts w:eastAsia="Times New Roman"/>
                <w:b/>
                <w:bCs/>
                <w:color w:val="000000"/>
                <w:sz w:val="16"/>
                <w:szCs w:val="16"/>
              </w:rPr>
              <w:t>Inorganic Contaminants (PDWS)</w:t>
            </w:r>
          </w:p>
        </w:tc>
      </w:tr>
      <w:tr w:rsidR="00E16E88" w:rsidRPr="008E260C" w14:paraId="2A58961D" w14:textId="77777777" w:rsidTr="00CE469E">
        <w:trPr>
          <w:gridAfter w:val="9"/>
          <w:wAfter w:w="16542" w:type="dxa"/>
          <w:trHeight w:val="288"/>
        </w:trPr>
        <w:tc>
          <w:tcPr>
            <w:tcW w:w="1427" w:type="dxa"/>
            <w:tcBorders>
              <w:top w:val="nil"/>
              <w:left w:val="single" w:sz="8" w:space="0" w:color="auto"/>
              <w:bottom w:val="single" w:sz="8" w:space="0" w:color="auto"/>
              <w:right w:val="single" w:sz="8" w:space="0" w:color="auto"/>
            </w:tcBorders>
            <w:shd w:val="clear" w:color="000000" w:fill="BDD7EE"/>
            <w:vAlign w:val="center"/>
            <w:hideMark/>
          </w:tcPr>
          <w:p w14:paraId="5A45BFB4" w14:textId="77777777" w:rsidR="00E16E88" w:rsidRPr="004126D1" w:rsidRDefault="00E16E88" w:rsidP="00E16E88">
            <w:pPr>
              <w:jc w:val="center"/>
              <w:rPr>
                <w:rFonts w:eastAsia="Times New Roman"/>
                <w:color w:val="000000"/>
                <w:sz w:val="16"/>
                <w:szCs w:val="16"/>
              </w:rPr>
            </w:pPr>
            <w:r>
              <w:rPr>
                <w:rFonts w:eastAsia="Times New Roman"/>
                <w:color w:val="000000"/>
                <w:sz w:val="16"/>
                <w:szCs w:val="16"/>
              </w:rPr>
              <w:t>Aluminum (mg/L</w:t>
            </w:r>
            <w:r w:rsidRPr="004126D1">
              <w:rPr>
                <w:rFonts w:eastAsia="Times New Roman"/>
                <w:color w:val="000000"/>
                <w:sz w:val="16"/>
                <w:szCs w:val="16"/>
              </w:rPr>
              <w:t>)</w:t>
            </w:r>
          </w:p>
        </w:tc>
        <w:tc>
          <w:tcPr>
            <w:tcW w:w="857" w:type="dxa"/>
            <w:tcBorders>
              <w:top w:val="nil"/>
              <w:left w:val="nil"/>
              <w:bottom w:val="single" w:sz="8" w:space="0" w:color="auto"/>
              <w:right w:val="single" w:sz="8" w:space="0" w:color="auto"/>
            </w:tcBorders>
            <w:shd w:val="clear" w:color="000000" w:fill="BDD7EE"/>
            <w:vAlign w:val="center"/>
            <w:hideMark/>
          </w:tcPr>
          <w:p w14:paraId="40D84B82" w14:textId="77777777" w:rsidR="00E16E88" w:rsidRPr="00275EBE" w:rsidRDefault="00E16E88" w:rsidP="00E16E88">
            <w:pPr>
              <w:jc w:val="center"/>
              <w:rPr>
                <w:rFonts w:eastAsia="Times New Roman"/>
                <w:color w:val="000000"/>
                <w:sz w:val="16"/>
                <w:szCs w:val="16"/>
              </w:rPr>
            </w:pPr>
            <w:r w:rsidRPr="00275EBE">
              <w:rPr>
                <w:rFonts w:eastAsia="Times New Roman"/>
                <w:color w:val="000000"/>
                <w:sz w:val="16"/>
                <w:szCs w:val="16"/>
              </w:rPr>
              <w:t>1</w:t>
            </w:r>
          </w:p>
        </w:tc>
        <w:tc>
          <w:tcPr>
            <w:tcW w:w="769" w:type="dxa"/>
            <w:tcBorders>
              <w:top w:val="nil"/>
              <w:left w:val="nil"/>
              <w:bottom w:val="single" w:sz="8" w:space="0" w:color="auto"/>
              <w:right w:val="single" w:sz="8" w:space="0" w:color="auto"/>
            </w:tcBorders>
            <w:shd w:val="clear" w:color="000000" w:fill="BDD7EE"/>
            <w:vAlign w:val="center"/>
            <w:hideMark/>
          </w:tcPr>
          <w:p w14:paraId="44D5A260" w14:textId="77777777" w:rsidR="00E16E88" w:rsidRPr="00275EBE" w:rsidRDefault="00E16E88" w:rsidP="00E16E88">
            <w:pPr>
              <w:jc w:val="center"/>
              <w:rPr>
                <w:rFonts w:eastAsia="Times New Roman"/>
                <w:color w:val="000000"/>
                <w:sz w:val="16"/>
                <w:szCs w:val="16"/>
              </w:rPr>
            </w:pPr>
            <w:r w:rsidRPr="00275EBE">
              <w:rPr>
                <w:rFonts w:eastAsia="Times New Roman"/>
                <w:color w:val="000000"/>
                <w:sz w:val="16"/>
                <w:szCs w:val="16"/>
              </w:rPr>
              <w:t>0.6</w:t>
            </w:r>
          </w:p>
        </w:tc>
        <w:tc>
          <w:tcPr>
            <w:tcW w:w="898" w:type="dxa"/>
            <w:tcBorders>
              <w:top w:val="nil"/>
              <w:left w:val="nil"/>
              <w:bottom w:val="single" w:sz="8" w:space="0" w:color="auto"/>
              <w:right w:val="single" w:sz="8" w:space="0" w:color="auto"/>
            </w:tcBorders>
            <w:shd w:val="clear" w:color="000000" w:fill="BDD7EE"/>
            <w:vAlign w:val="center"/>
          </w:tcPr>
          <w:p w14:paraId="52C32925" w14:textId="77777777" w:rsidR="00E16E88" w:rsidRDefault="00E16E88" w:rsidP="00E16E88">
            <w:pPr>
              <w:pStyle w:val="Default"/>
              <w:jc w:val="center"/>
              <w:rPr>
                <w:sz w:val="16"/>
                <w:szCs w:val="16"/>
              </w:rPr>
            </w:pPr>
            <w:r>
              <w:rPr>
                <w:sz w:val="16"/>
                <w:szCs w:val="16"/>
              </w:rPr>
              <w:t>0.118</w:t>
            </w:r>
          </w:p>
        </w:tc>
        <w:tc>
          <w:tcPr>
            <w:tcW w:w="1247" w:type="dxa"/>
            <w:tcBorders>
              <w:top w:val="nil"/>
              <w:left w:val="nil"/>
              <w:bottom w:val="single" w:sz="8" w:space="0" w:color="auto"/>
              <w:right w:val="single" w:sz="8" w:space="0" w:color="auto"/>
            </w:tcBorders>
            <w:shd w:val="clear" w:color="000000" w:fill="BDD7EE"/>
            <w:vAlign w:val="center"/>
          </w:tcPr>
          <w:p w14:paraId="240E5C57" w14:textId="77777777" w:rsidR="00E16E88" w:rsidRDefault="00E16E88" w:rsidP="00E16E88">
            <w:pPr>
              <w:pStyle w:val="Default"/>
              <w:jc w:val="center"/>
              <w:rPr>
                <w:sz w:val="16"/>
                <w:szCs w:val="16"/>
              </w:rPr>
            </w:pPr>
            <w:r>
              <w:rPr>
                <w:sz w:val="16"/>
                <w:szCs w:val="16"/>
              </w:rPr>
              <w:t>0.109 – 0.126</w:t>
            </w:r>
          </w:p>
        </w:tc>
        <w:tc>
          <w:tcPr>
            <w:tcW w:w="723" w:type="dxa"/>
            <w:tcBorders>
              <w:top w:val="nil"/>
              <w:left w:val="nil"/>
              <w:bottom w:val="single" w:sz="8" w:space="0" w:color="auto"/>
              <w:right w:val="single" w:sz="8" w:space="0" w:color="auto"/>
            </w:tcBorders>
            <w:shd w:val="clear" w:color="000000" w:fill="BDD7EE"/>
            <w:vAlign w:val="center"/>
          </w:tcPr>
          <w:p w14:paraId="55F93EA9" w14:textId="77777777" w:rsidR="00E16E88" w:rsidRDefault="00E16E88" w:rsidP="00E16E88">
            <w:pPr>
              <w:pStyle w:val="Default"/>
              <w:jc w:val="center"/>
              <w:rPr>
                <w:sz w:val="16"/>
                <w:szCs w:val="16"/>
              </w:rPr>
            </w:pPr>
            <w:r>
              <w:rPr>
                <w:sz w:val="16"/>
                <w:szCs w:val="16"/>
              </w:rPr>
              <w:t>2015</w:t>
            </w:r>
          </w:p>
        </w:tc>
        <w:tc>
          <w:tcPr>
            <w:tcW w:w="848" w:type="dxa"/>
            <w:tcBorders>
              <w:top w:val="nil"/>
              <w:left w:val="nil"/>
              <w:bottom w:val="single" w:sz="8" w:space="0" w:color="auto"/>
              <w:right w:val="single" w:sz="8" w:space="0" w:color="auto"/>
            </w:tcBorders>
            <w:shd w:val="clear" w:color="000000" w:fill="BDD7EE"/>
            <w:vAlign w:val="center"/>
            <w:hideMark/>
          </w:tcPr>
          <w:p w14:paraId="55E5B70E" w14:textId="77777777" w:rsidR="00E16E88" w:rsidRPr="005C36FE" w:rsidRDefault="00E16E88" w:rsidP="00E16E88">
            <w:pPr>
              <w:jc w:val="center"/>
              <w:rPr>
                <w:rFonts w:eastAsia="Times New Roman"/>
                <w:sz w:val="16"/>
                <w:szCs w:val="16"/>
              </w:rPr>
            </w:pPr>
            <w:r w:rsidRPr="005C36FE">
              <w:rPr>
                <w:rFonts w:eastAsia="Times New Roman"/>
                <w:sz w:val="16"/>
                <w:szCs w:val="16"/>
              </w:rPr>
              <w:t>No</w:t>
            </w:r>
          </w:p>
        </w:tc>
        <w:tc>
          <w:tcPr>
            <w:tcW w:w="1411" w:type="dxa"/>
            <w:tcBorders>
              <w:top w:val="nil"/>
              <w:left w:val="nil"/>
              <w:bottom w:val="single" w:sz="8" w:space="0" w:color="auto"/>
              <w:right w:val="single" w:sz="8" w:space="0" w:color="auto"/>
            </w:tcBorders>
            <w:shd w:val="clear" w:color="auto" w:fill="A6A6A6" w:themeFill="background1" w:themeFillShade="A6"/>
            <w:vAlign w:val="center"/>
            <w:hideMark/>
          </w:tcPr>
          <w:p w14:paraId="68AC6FDF" w14:textId="77777777" w:rsidR="00E16E88" w:rsidRPr="004126D1" w:rsidRDefault="00E16E88" w:rsidP="00E16E88">
            <w:pPr>
              <w:jc w:val="center"/>
              <w:rPr>
                <w:rFonts w:eastAsia="Times New Roman"/>
                <w:color w:val="000000"/>
                <w:sz w:val="16"/>
                <w:szCs w:val="16"/>
              </w:rPr>
            </w:pPr>
          </w:p>
        </w:tc>
        <w:tc>
          <w:tcPr>
            <w:tcW w:w="6840" w:type="dxa"/>
            <w:tcBorders>
              <w:top w:val="nil"/>
              <w:left w:val="nil"/>
              <w:bottom w:val="single" w:sz="8" w:space="0" w:color="auto"/>
              <w:right w:val="single" w:sz="8" w:space="0" w:color="auto"/>
            </w:tcBorders>
            <w:shd w:val="clear" w:color="000000" w:fill="BDD7EE"/>
            <w:vAlign w:val="center"/>
          </w:tcPr>
          <w:p w14:paraId="3A4CAB68" w14:textId="77777777" w:rsidR="00E16E88" w:rsidRPr="004126D1" w:rsidRDefault="00E16E88" w:rsidP="00CE469E">
            <w:pPr>
              <w:rPr>
                <w:rFonts w:eastAsia="Times New Roman"/>
                <w:color w:val="000000"/>
                <w:sz w:val="16"/>
                <w:szCs w:val="16"/>
              </w:rPr>
            </w:pPr>
            <w:r w:rsidRPr="00AE1269">
              <w:rPr>
                <w:rFonts w:eastAsia="Times New Roman"/>
                <w:color w:val="000000"/>
                <w:sz w:val="16"/>
                <w:szCs w:val="16"/>
              </w:rPr>
              <w:t>Erosion of natural deposits; residue from some surface water treatment processes</w:t>
            </w:r>
          </w:p>
        </w:tc>
      </w:tr>
      <w:tr w:rsidR="00426E9C" w:rsidRPr="008E260C" w14:paraId="7F0F2A66" w14:textId="77777777" w:rsidTr="00CE469E">
        <w:trPr>
          <w:gridAfter w:val="9"/>
          <w:wAfter w:w="16542" w:type="dxa"/>
          <w:trHeight w:val="288"/>
        </w:trPr>
        <w:tc>
          <w:tcPr>
            <w:tcW w:w="1427" w:type="dxa"/>
            <w:tcBorders>
              <w:top w:val="nil"/>
              <w:left w:val="single" w:sz="8" w:space="0" w:color="auto"/>
              <w:bottom w:val="single" w:sz="8" w:space="0" w:color="auto"/>
              <w:right w:val="single" w:sz="8" w:space="0" w:color="auto"/>
            </w:tcBorders>
            <w:shd w:val="clear" w:color="000000" w:fill="DDEBF7"/>
            <w:vAlign w:val="center"/>
            <w:hideMark/>
          </w:tcPr>
          <w:p w14:paraId="2383AE81" w14:textId="77777777" w:rsidR="00426E9C" w:rsidRPr="004126D1" w:rsidRDefault="00426E9C" w:rsidP="00426E9C">
            <w:pPr>
              <w:jc w:val="center"/>
              <w:rPr>
                <w:rFonts w:eastAsia="Times New Roman"/>
                <w:color w:val="000000"/>
                <w:sz w:val="16"/>
                <w:szCs w:val="16"/>
              </w:rPr>
            </w:pPr>
            <w:r>
              <w:rPr>
                <w:rFonts w:eastAsia="Times New Roman"/>
                <w:color w:val="000000"/>
                <w:sz w:val="16"/>
                <w:szCs w:val="16"/>
              </w:rPr>
              <w:t>Arsenic (</w:t>
            </w:r>
            <w:r w:rsidRPr="004126D1">
              <w:rPr>
                <w:rFonts w:eastAsia="Times New Roman"/>
                <w:color w:val="000000"/>
                <w:sz w:val="16"/>
                <w:szCs w:val="16"/>
              </w:rPr>
              <w:t>µg/L)</w:t>
            </w:r>
          </w:p>
        </w:tc>
        <w:tc>
          <w:tcPr>
            <w:tcW w:w="857" w:type="dxa"/>
            <w:tcBorders>
              <w:top w:val="nil"/>
              <w:left w:val="nil"/>
              <w:bottom w:val="single" w:sz="8" w:space="0" w:color="auto"/>
              <w:right w:val="single" w:sz="8" w:space="0" w:color="auto"/>
            </w:tcBorders>
            <w:shd w:val="clear" w:color="000000" w:fill="DDEBF7"/>
            <w:vAlign w:val="center"/>
            <w:hideMark/>
          </w:tcPr>
          <w:p w14:paraId="0DCA47C9" w14:textId="77777777" w:rsidR="00426E9C" w:rsidRPr="00275EBE" w:rsidRDefault="00426E9C" w:rsidP="00426E9C">
            <w:pPr>
              <w:jc w:val="center"/>
              <w:rPr>
                <w:rFonts w:eastAsia="Times New Roman"/>
                <w:color w:val="000000"/>
                <w:sz w:val="16"/>
                <w:szCs w:val="16"/>
              </w:rPr>
            </w:pPr>
            <w:r w:rsidRPr="00275EBE">
              <w:rPr>
                <w:rFonts w:eastAsia="Times New Roman"/>
                <w:color w:val="000000"/>
                <w:sz w:val="16"/>
                <w:szCs w:val="16"/>
              </w:rPr>
              <w:t>10</w:t>
            </w:r>
          </w:p>
        </w:tc>
        <w:tc>
          <w:tcPr>
            <w:tcW w:w="769" w:type="dxa"/>
            <w:tcBorders>
              <w:top w:val="nil"/>
              <w:left w:val="nil"/>
              <w:bottom w:val="single" w:sz="8" w:space="0" w:color="auto"/>
              <w:right w:val="single" w:sz="8" w:space="0" w:color="auto"/>
            </w:tcBorders>
            <w:shd w:val="clear" w:color="000000" w:fill="DDEBF7"/>
            <w:vAlign w:val="center"/>
            <w:hideMark/>
          </w:tcPr>
          <w:p w14:paraId="243090FC" w14:textId="77777777" w:rsidR="00426E9C" w:rsidRPr="00275EBE" w:rsidRDefault="00426E9C" w:rsidP="00426E9C">
            <w:pPr>
              <w:jc w:val="center"/>
              <w:rPr>
                <w:rFonts w:eastAsia="Times New Roman"/>
                <w:color w:val="000000"/>
                <w:sz w:val="16"/>
                <w:szCs w:val="16"/>
              </w:rPr>
            </w:pPr>
            <w:r w:rsidRPr="00275EBE">
              <w:rPr>
                <w:rFonts w:eastAsia="Times New Roman"/>
                <w:color w:val="000000"/>
                <w:sz w:val="16"/>
                <w:szCs w:val="16"/>
              </w:rPr>
              <w:t>0.004</w:t>
            </w:r>
          </w:p>
        </w:tc>
        <w:tc>
          <w:tcPr>
            <w:tcW w:w="898" w:type="dxa"/>
            <w:tcBorders>
              <w:top w:val="nil"/>
              <w:left w:val="nil"/>
              <w:bottom w:val="single" w:sz="8" w:space="0" w:color="auto"/>
              <w:right w:val="single" w:sz="8" w:space="0" w:color="auto"/>
            </w:tcBorders>
            <w:shd w:val="clear" w:color="000000" w:fill="DDEBF7"/>
            <w:vAlign w:val="center"/>
          </w:tcPr>
          <w:p w14:paraId="7636D867" w14:textId="77777777" w:rsidR="00426E9C" w:rsidRPr="004237E7" w:rsidRDefault="007E6A94" w:rsidP="007E6A94">
            <w:pPr>
              <w:jc w:val="center"/>
              <w:rPr>
                <w:rFonts w:eastAsia="Times New Roman"/>
                <w:sz w:val="16"/>
                <w:szCs w:val="16"/>
              </w:rPr>
            </w:pPr>
            <w:r>
              <w:rPr>
                <w:rFonts w:eastAsia="Times New Roman"/>
                <w:sz w:val="16"/>
                <w:szCs w:val="16"/>
              </w:rPr>
              <w:t>7.87</w:t>
            </w:r>
          </w:p>
        </w:tc>
        <w:tc>
          <w:tcPr>
            <w:tcW w:w="1247" w:type="dxa"/>
            <w:tcBorders>
              <w:top w:val="nil"/>
              <w:left w:val="nil"/>
              <w:bottom w:val="single" w:sz="8" w:space="0" w:color="auto"/>
              <w:right w:val="single" w:sz="8" w:space="0" w:color="auto"/>
            </w:tcBorders>
            <w:shd w:val="clear" w:color="000000" w:fill="DDEBF7"/>
            <w:vAlign w:val="center"/>
          </w:tcPr>
          <w:p w14:paraId="3118E4D9" w14:textId="77777777" w:rsidR="00426E9C" w:rsidRPr="004237E7" w:rsidRDefault="007E6A94" w:rsidP="00426E9C">
            <w:pPr>
              <w:jc w:val="center"/>
              <w:rPr>
                <w:rFonts w:eastAsia="Times New Roman"/>
                <w:sz w:val="16"/>
                <w:szCs w:val="16"/>
              </w:rPr>
            </w:pPr>
            <w:r>
              <w:rPr>
                <w:rFonts w:eastAsia="Times New Roman"/>
                <w:sz w:val="16"/>
                <w:szCs w:val="16"/>
              </w:rPr>
              <w:t>6.8-8.7</w:t>
            </w:r>
          </w:p>
        </w:tc>
        <w:tc>
          <w:tcPr>
            <w:tcW w:w="723" w:type="dxa"/>
            <w:tcBorders>
              <w:top w:val="nil"/>
              <w:left w:val="nil"/>
              <w:bottom w:val="single" w:sz="8" w:space="0" w:color="auto"/>
              <w:right w:val="single" w:sz="8" w:space="0" w:color="auto"/>
            </w:tcBorders>
            <w:shd w:val="clear" w:color="000000" w:fill="DDEBF7"/>
            <w:vAlign w:val="center"/>
          </w:tcPr>
          <w:p w14:paraId="2310355F" w14:textId="77777777" w:rsidR="00426E9C" w:rsidRPr="004237E7" w:rsidRDefault="003045EC" w:rsidP="00426E9C">
            <w:pPr>
              <w:jc w:val="center"/>
              <w:rPr>
                <w:rFonts w:eastAsia="Times New Roman"/>
                <w:sz w:val="16"/>
                <w:szCs w:val="16"/>
              </w:rPr>
            </w:pPr>
            <w:r>
              <w:rPr>
                <w:rFonts w:eastAsia="Times New Roman"/>
                <w:sz w:val="16"/>
                <w:szCs w:val="16"/>
              </w:rPr>
              <w:t>2019</w:t>
            </w:r>
          </w:p>
        </w:tc>
        <w:tc>
          <w:tcPr>
            <w:tcW w:w="848" w:type="dxa"/>
            <w:tcBorders>
              <w:top w:val="nil"/>
              <w:left w:val="nil"/>
              <w:bottom w:val="single" w:sz="8" w:space="0" w:color="auto"/>
              <w:right w:val="single" w:sz="8" w:space="0" w:color="auto"/>
            </w:tcBorders>
            <w:shd w:val="clear" w:color="000000" w:fill="DDEBF7"/>
            <w:vAlign w:val="center"/>
            <w:hideMark/>
          </w:tcPr>
          <w:p w14:paraId="3FDC3D80" w14:textId="77777777" w:rsidR="00426E9C" w:rsidRPr="005C36FE" w:rsidRDefault="00426E9C" w:rsidP="00426E9C">
            <w:pPr>
              <w:jc w:val="center"/>
              <w:rPr>
                <w:rFonts w:eastAsia="Times New Roman"/>
                <w:sz w:val="16"/>
                <w:szCs w:val="16"/>
              </w:rPr>
            </w:pPr>
            <w:r w:rsidRPr="005C36FE">
              <w:rPr>
                <w:rFonts w:eastAsia="Times New Roman"/>
                <w:sz w:val="16"/>
                <w:szCs w:val="16"/>
              </w:rPr>
              <w:t>No</w:t>
            </w:r>
          </w:p>
        </w:tc>
        <w:tc>
          <w:tcPr>
            <w:tcW w:w="1411" w:type="dxa"/>
            <w:tcBorders>
              <w:top w:val="nil"/>
              <w:left w:val="nil"/>
              <w:bottom w:val="single" w:sz="8" w:space="0" w:color="auto"/>
              <w:right w:val="single" w:sz="8" w:space="0" w:color="auto"/>
            </w:tcBorders>
            <w:shd w:val="clear" w:color="auto" w:fill="A6A6A6" w:themeFill="background1" w:themeFillShade="A6"/>
            <w:vAlign w:val="center"/>
            <w:hideMark/>
          </w:tcPr>
          <w:p w14:paraId="7F3035FB" w14:textId="77777777" w:rsidR="00426E9C" w:rsidRPr="004126D1" w:rsidRDefault="00426E9C" w:rsidP="00426E9C">
            <w:pPr>
              <w:jc w:val="center"/>
              <w:rPr>
                <w:rFonts w:eastAsia="Times New Roman"/>
                <w:color w:val="000000"/>
                <w:sz w:val="16"/>
                <w:szCs w:val="16"/>
              </w:rPr>
            </w:pPr>
          </w:p>
        </w:tc>
        <w:tc>
          <w:tcPr>
            <w:tcW w:w="6840" w:type="dxa"/>
            <w:tcBorders>
              <w:top w:val="nil"/>
              <w:left w:val="nil"/>
              <w:bottom w:val="single" w:sz="8" w:space="0" w:color="auto"/>
              <w:right w:val="single" w:sz="8" w:space="0" w:color="auto"/>
            </w:tcBorders>
            <w:shd w:val="clear" w:color="000000" w:fill="DDEBF7"/>
            <w:vAlign w:val="center"/>
          </w:tcPr>
          <w:p w14:paraId="7793E042" w14:textId="77777777" w:rsidR="00426E9C" w:rsidRPr="004126D1" w:rsidRDefault="00426E9C" w:rsidP="00CE469E">
            <w:pPr>
              <w:rPr>
                <w:rFonts w:eastAsia="Times New Roman"/>
                <w:color w:val="000000"/>
                <w:sz w:val="16"/>
                <w:szCs w:val="16"/>
              </w:rPr>
            </w:pPr>
            <w:r w:rsidRPr="00686036">
              <w:rPr>
                <w:rFonts w:eastAsia="Times New Roman"/>
                <w:color w:val="000000"/>
                <w:sz w:val="16"/>
                <w:szCs w:val="16"/>
              </w:rPr>
              <w:t>Erosion of natural deposits; runoff from orchards; glass and electronics production wastes</w:t>
            </w:r>
          </w:p>
        </w:tc>
      </w:tr>
      <w:tr w:rsidR="00426E9C" w:rsidRPr="008E260C" w14:paraId="6ADE8330" w14:textId="77777777" w:rsidTr="00CE469E">
        <w:trPr>
          <w:gridAfter w:val="9"/>
          <w:wAfter w:w="16542" w:type="dxa"/>
          <w:trHeight w:val="288"/>
        </w:trPr>
        <w:tc>
          <w:tcPr>
            <w:tcW w:w="1427"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03DA96F3" w14:textId="77777777" w:rsidR="00426E9C" w:rsidRPr="00E638A4" w:rsidRDefault="00426E9C" w:rsidP="00426E9C">
            <w:pPr>
              <w:jc w:val="center"/>
              <w:rPr>
                <w:rFonts w:eastAsia="Times New Roman"/>
                <w:color w:val="000000"/>
                <w:sz w:val="16"/>
                <w:szCs w:val="16"/>
              </w:rPr>
            </w:pPr>
            <w:r>
              <w:rPr>
                <w:rFonts w:eastAsia="Times New Roman"/>
                <w:color w:val="000000"/>
                <w:sz w:val="16"/>
                <w:szCs w:val="16"/>
              </w:rPr>
              <w:t>Barium (mg/L</w:t>
            </w:r>
            <w:r w:rsidRPr="00E638A4">
              <w:rPr>
                <w:rFonts w:eastAsia="Times New Roman"/>
                <w:color w:val="000000"/>
                <w:sz w:val="16"/>
                <w:szCs w:val="16"/>
              </w:rPr>
              <w:t>)</w:t>
            </w:r>
          </w:p>
        </w:tc>
        <w:tc>
          <w:tcPr>
            <w:tcW w:w="857"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73DDA08C" w14:textId="77777777" w:rsidR="00426E9C" w:rsidRPr="00E638A4" w:rsidRDefault="00426E9C" w:rsidP="00426E9C">
            <w:pPr>
              <w:jc w:val="center"/>
              <w:rPr>
                <w:rFonts w:eastAsia="Times New Roman"/>
                <w:color w:val="000000"/>
                <w:sz w:val="16"/>
                <w:szCs w:val="16"/>
              </w:rPr>
            </w:pPr>
            <w:r w:rsidRPr="00E638A4">
              <w:rPr>
                <w:rFonts w:eastAsia="Times New Roman"/>
                <w:color w:val="000000"/>
                <w:sz w:val="16"/>
                <w:szCs w:val="16"/>
              </w:rPr>
              <w:t>1</w:t>
            </w:r>
          </w:p>
        </w:tc>
        <w:tc>
          <w:tcPr>
            <w:tcW w:w="769" w:type="dxa"/>
            <w:tcBorders>
              <w:top w:val="nil"/>
              <w:left w:val="nil"/>
              <w:bottom w:val="single" w:sz="4" w:space="0" w:color="auto"/>
              <w:right w:val="single" w:sz="8" w:space="0" w:color="auto"/>
            </w:tcBorders>
            <w:shd w:val="clear" w:color="auto" w:fill="BDD6EE" w:themeFill="accent1" w:themeFillTint="66"/>
            <w:vAlign w:val="center"/>
          </w:tcPr>
          <w:p w14:paraId="18650483" w14:textId="77777777" w:rsidR="00426E9C" w:rsidRPr="00E638A4" w:rsidRDefault="00426E9C" w:rsidP="00426E9C">
            <w:pPr>
              <w:jc w:val="center"/>
              <w:rPr>
                <w:rFonts w:eastAsia="Times New Roman"/>
                <w:color w:val="000000"/>
                <w:sz w:val="16"/>
                <w:szCs w:val="16"/>
              </w:rPr>
            </w:pPr>
            <w:r w:rsidRPr="00E638A4">
              <w:rPr>
                <w:rFonts w:eastAsia="Times New Roman"/>
                <w:color w:val="000000"/>
                <w:sz w:val="16"/>
                <w:szCs w:val="16"/>
              </w:rPr>
              <w:t>2</w:t>
            </w:r>
          </w:p>
        </w:tc>
        <w:tc>
          <w:tcPr>
            <w:tcW w:w="898"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766ACD8F" w14:textId="77777777" w:rsidR="00426E9C" w:rsidRPr="004237E7" w:rsidRDefault="004237E7" w:rsidP="00426E9C">
            <w:pPr>
              <w:jc w:val="center"/>
              <w:rPr>
                <w:rFonts w:eastAsia="Times New Roman"/>
                <w:sz w:val="16"/>
                <w:szCs w:val="16"/>
              </w:rPr>
            </w:pPr>
            <w:r w:rsidRPr="004237E7">
              <w:rPr>
                <w:rFonts w:eastAsia="Times New Roman"/>
                <w:sz w:val="16"/>
                <w:szCs w:val="16"/>
              </w:rPr>
              <w:t>0.0315</w:t>
            </w:r>
          </w:p>
        </w:tc>
        <w:tc>
          <w:tcPr>
            <w:tcW w:w="1247"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7A5CDB16" w14:textId="77777777" w:rsidR="00426E9C" w:rsidRPr="004237E7" w:rsidRDefault="00426E9C" w:rsidP="004237E7">
            <w:pPr>
              <w:jc w:val="center"/>
              <w:rPr>
                <w:rFonts w:eastAsia="Times New Roman"/>
                <w:sz w:val="16"/>
                <w:szCs w:val="16"/>
              </w:rPr>
            </w:pPr>
            <w:r w:rsidRPr="004237E7">
              <w:rPr>
                <w:rFonts w:eastAsia="Times New Roman"/>
                <w:sz w:val="16"/>
                <w:szCs w:val="16"/>
              </w:rPr>
              <w:t>0.</w:t>
            </w:r>
            <w:r w:rsidR="004237E7" w:rsidRPr="004237E7">
              <w:rPr>
                <w:rFonts w:eastAsia="Times New Roman"/>
                <w:sz w:val="16"/>
                <w:szCs w:val="16"/>
              </w:rPr>
              <w:t>031 – 0.032</w:t>
            </w:r>
          </w:p>
        </w:tc>
        <w:tc>
          <w:tcPr>
            <w:tcW w:w="723"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574DC9CF" w14:textId="77777777" w:rsidR="00426E9C" w:rsidRPr="004237E7" w:rsidRDefault="004237E7" w:rsidP="00426E9C">
            <w:pPr>
              <w:jc w:val="center"/>
              <w:rPr>
                <w:rFonts w:eastAsia="Times New Roman"/>
                <w:sz w:val="16"/>
                <w:szCs w:val="16"/>
              </w:rPr>
            </w:pPr>
            <w:r w:rsidRPr="004237E7">
              <w:rPr>
                <w:rFonts w:eastAsia="Times New Roman"/>
                <w:sz w:val="16"/>
                <w:szCs w:val="16"/>
              </w:rPr>
              <w:t>2018</w:t>
            </w:r>
          </w:p>
        </w:tc>
        <w:tc>
          <w:tcPr>
            <w:tcW w:w="848"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5E43FCEA" w14:textId="77777777" w:rsidR="00426E9C" w:rsidRPr="005C36FE" w:rsidRDefault="00426E9C" w:rsidP="00426E9C">
            <w:pPr>
              <w:jc w:val="center"/>
              <w:rPr>
                <w:rFonts w:eastAsia="Times New Roman"/>
                <w:sz w:val="16"/>
                <w:szCs w:val="16"/>
              </w:rPr>
            </w:pPr>
            <w:r w:rsidRPr="005C36FE">
              <w:rPr>
                <w:rFonts w:eastAsia="Times New Roman"/>
                <w:sz w:val="16"/>
                <w:szCs w:val="16"/>
              </w:rPr>
              <w:t>No</w:t>
            </w:r>
          </w:p>
        </w:tc>
        <w:tc>
          <w:tcPr>
            <w:tcW w:w="1411" w:type="dxa"/>
            <w:tcBorders>
              <w:top w:val="nil"/>
              <w:left w:val="single" w:sz="8" w:space="0" w:color="auto"/>
              <w:bottom w:val="single" w:sz="8" w:space="0" w:color="000000"/>
              <w:right w:val="single" w:sz="8" w:space="0" w:color="auto"/>
            </w:tcBorders>
            <w:shd w:val="clear" w:color="auto" w:fill="A6A6A6" w:themeFill="background1" w:themeFillShade="A6"/>
            <w:vAlign w:val="center"/>
          </w:tcPr>
          <w:p w14:paraId="714A7A5E" w14:textId="77777777" w:rsidR="00426E9C" w:rsidRPr="00E638A4" w:rsidRDefault="00426E9C" w:rsidP="00426E9C">
            <w:pPr>
              <w:jc w:val="center"/>
              <w:rPr>
                <w:rFonts w:eastAsia="Times New Roman"/>
                <w:color w:val="000000"/>
                <w:sz w:val="16"/>
                <w:szCs w:val="16"/>
              </w:rPr>
            </w:pPr>
          </w:p>
        </w:tc>
        <w:tc>
          <w:tcPr>
            <w:tcW w:w="6840"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51454E6D" w14:textId="77777777" w:rsidR="00426E9C" w:rsidRPr="006062F1" w:rsidRDefault="00426E9C" w:rsidP="00CE469E">
            <w:pPr>
              <w:rPr>
                <w:rFonts w:eastAsia="Times New Roman"/>
                <w:color w:val="000000"/>
                <w:sz w:val="16"/>
                <w:szCs w:val="16"/>
              </w:rPr>
            </w:pPr>
            <w:r w:rsidRPr="00686036">
              <w:rPr>
                <w:rFonts w:eastAsia="Times New Roman"/>
                <w:color w:val="000000"/>
                <w:sz w:val="16"/>
                <w:szCs w:val="16"/>
              </w:rPr>
              <w:t>Discharges of oil drilling wastes and from metal refineries; erosion of natural deposits</w:t>
            </w:r>
          </w:p>
        </w:tc>
      </w:tr>
      <w:tr w:rsidR="00426E9C" w:rsidRPr="008E260C" w14:paraId="681C9483" w14:textId="77777777" w:rsidTr="00CE469E">
        <w:trPr>
          <w:gridAfter w:val="9"/>
          <w:wAfter w:w="16542" w:type="dxa"/>
          <w:trHeight w:val="288"/>
        </w:trPr>
        <w:tc>
          <w:tcPr>
            <w:tcW w:w="1427"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755BAF3C" w14:textId="77777777" w:rsidR="00426E9C" w:rsidRPr="00E638A4" w:rsidRDefault="00426E9C" w:rsidP="00426E9C">
            <w:pPr>
              <w:jc w:val="center"/>
              <w:rPr>
                <w:rFonts w:eastAsia="Times New Roman"/>
                <w:color w:val="000000"/>
                <w:sz w:val="16"/>
                <w:szCs w:val="16"/>
              </w:rPr>
            </w:pPr>
            <w:r>
              <w:rPr>
                <w:rFonts w:eastAsia="Times New Roman"/>
                <w:color w:val="000000"/>
                <w:sz w:val="16"/>
                <w:szCs w:val="16"/>
              </w:rPr>
              <w:t>Total Chromium (</w:t>
            </w:r>
            <w:r w:rsidRPr="004126D1">
              <w:rPr>
                <w:rFonts w:eastAsia="Times New Roman"/>
                <w:color w:val="000000"/>
                <w:sz w:val="16"/>
                <w:szCs w:val="16"/>
              </w:rPr>
              <w:t>µg/L</w:t>
            </w:r>
            <w:r w:rsidRPr="00E638A4">
              <w:rPr>
                <w:rFonts w:eastAsia="Times New Roman"/>
                <w:color w:val="000000"/>
                <w:sz w:val="16"/>
                <w:szCs w:val="16"/>
              </w:rPr>
              <w:t>)</w:t>
            </w:r>
          </w:p>
        </w:tc>
        <w:tc>
          <w:tcPr>
            <w:tcW w:w="857"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595E9917" w14:textId="77777777" w:rsidR="00426E9C" w:rsidRPr="00E638A4" w:rsidRDefault="00426E9C" w:rsidP="00426E9C">
            <w:pPr>
              <w:jc w:val="center"/>
              <w:rPr>
                <w:rFonts w:eastAsia="Times New Roman"/>
                <w:color w:val="000000"/>
                <w:sz w:val="16"/>
                <w:szCs w:val="16"/>
              </w:rPr>
            </w:pPr>
            <w:r w:rsidRPr="00E638A4">
              <w:rPr>
                <w:rFonts w:eastAsia="Times New Roman"/>
                <w:color w:val="000000"/>
                <w:sz w:val="16"/>
                <w:szCs w:val="16"/>
              </w:rPr>
              <w:t>50</w:t>
            </w:r>
          </w:p>
        </w:tc>
        <w:tc>
          <w:tcPr>
            <w:tcW w:w="769" w:type="dxa"/>
            <w:tcBorders>
              <w:top w:val="nil"/>
              <w:left w:val="nil"/>
              <w:bottom w:val="single" w:sz="4" w:space="0" w:color="auto"/>
              <w:right w:val="single" w:sz="8" w:space="0" w:color="auto"/>
            </w:tcBorders>
            <w:shd w:val="clear" w:color="auto" w:fill="DEEAF6" w:themeFill="accent1" w:themeFillTint="33"/>
            <w:vAlign w:val="center"/>
          </w:tcPr>
          <w:p w14:paraId="1D23F0C8" w14:textId="77777777" w:rsidR="00426E9C" w:rsidRPr="00E638A4" w:rsidRDefault="00426E9C" w:rsidP="00426E9C">
            <w:pPr>
              <w:jc w:val="center"/>
              <w:rPr>
                <w:rFonts w:eastAsia="Times New Roman"/>
                <w:color w:val="000000"/>
                <w:sz w:val="16"/>
                <w:szCs w:val="16"/>
              </w:rPr>
            </w:pPr>
            <w:r w:rsidRPr="00E638A4">
              <w:rPr>
                <w:rFonts w:eastAsia="Times New Roman"/>
                <w:color w:val="000000"/>
                <w:sz w:val="16"/>
                <w:szCs w:val="16"/>
              </w:rPr>
              <w:t>MCLG=</w:t>
            </w:r>
            <w:r w:rsidRPr="00E638A4">
              <w:rPr>
                <w:rFonts w:eastAsia="Times New Roman"/>
                <w:color w:val="000000"/>
                <w:sz w:val="16"/>
                <w:szCs w:val="16"/>
              </w:rPr>
              <w:br/>
              <w:t>100</w:t>
            </w:r>
          </w:p>
        </w:tc>
        <w:tc>
          <w:tcPr>
            <w:tcW w:w="898"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06D8F1F1" w14:textId="77777777" w:rsidR="00426E9C" w:rsidRPr="004237E7" w:rsidRDefault="004237E7" w:rsidP="00426E9C">
            <w:pPr>
              <w:jc w:val="center"/>
              <w:rPr>
                <w:rFonts w:eastAsia="Times New Roman"/>
                <w:sz w:val="16"/>
                <w:szCs w:val="16"/>
              </w:rPr>
            </w:pPr>
            <w:r w:rsidRPr="004237E7">
              <w:rPr>
                <w:rFonts w:eastAsia="Times New Roman"/>
                <w:sz w:val="16"/>
                <w:szCs w:val="16"/>
              </w:rPr>
              <w:t>8.4</w:t>
            </w:r>
          </w:p>
        </w:tc>
        <w:tc>
          <w:tcPr>
            <w:tcW w:w="1247"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4BC65064" w14:textId="77777777" w:rsidR="00426E9C" w:rsidRPr="004237E7" w:rsidRDefault="004237E7" w:rsidP="00426E9C">
            <w:pPr>
              <w:jc w:val="center"/>
              <w:rPr>
                <w:rFonts w:eastAsia="Times New Roman"/>
                <w:sz w:val="16"/>
                <w:szCs w:val="16"/>
              </w:rPr>
            </w:pPr>
            <w:r w:rsidRPr="004237E7">
              <w:rPr>
                <w:rFonts w:eastAsia="Times New Roman"/>
                <w:sz w:val="16"/>
                <w:szCs w:val="16"/>
              </w:rPr>
              <w:t>8.0 – 8.8</w:t>
            </w:r>
          </w:p>
        </w:tc>
        <w:tc>
          <w:tcPr>
            <w:tcW w:w="723"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1206DBC1" w14:textId="77777777" w:rsidR="00426E9C" w:rsidRPr="004237E7" w:rsidRDefault="004237E7" w:rsidP="00426E9C">
            <w:pPr>
              <w:jc w:val="center"/>
              <w:rPr>
                <w:rFonts w:eastAsia="Times New Roman"/>
                <w:sz w:val="16"/>
                <w:szCs w:val="16"/>
              </w:rPr>
            </w:pPr>
            <w:r w:rsidRPr="004237E7">
              <w:rPr>
                <w:rFonts w:eastAsia="Times New Roman"/>
                <w:sz w:val="16"/>
                <w:szCs w:val="16"/>
              </w:rPr>
              <w:t>2018</w:t>
            </w:r>
          </w:p>
        </w:tc>
        <w:tc>
          <w:tcPr>
            <w:tcW w:w="848"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2C294345" w14:textId="77777777" w:rsidR="00426E9C" w:rsidRPr="005C36FE" w:rsidRDefault="00426E9C" w:rsidP="00426E9C">
            <w:pPr>
              <w:jc w:val="center"/>
              <w:rPr>
                <w:rFonts w:eastAsia="Times New Roman"/>
                <w:sz w:val="16"/>
                <w:szCs w:val="16"/>
              </w:rPr>
            </w:pPr>
            <w:r w:rsidRPr="005C36FE">
              <w:rPr>
                <w:rFonts w:eastAsia="Times New Roman"/>
                <w:sz w:val="16"/>
                <w:szCs w:val="16"/>
              </w:rPr>
              <w:t>No</w:t>
            </w:r>
          </w:p>
        </w:tc>
        <w:tc>
          <w:tcPr>
            <w:tcW w:w="1411" w:type="dxa"/>
            <w:tcBorders>
              <w:top w:val="nil"/>
              <w:left w:val="single" w:sz="8" w:space="0" w:color="auto"/>
              <w:bottom w:val="single" w:sz="8" w:space="0" w:color="000000"/>
              <w:right w:val="single" w:sz="8" w:space="0" w:color="auto"/>
            </w:tcBorders>
            <w:shd w:val="clear" w:color="auto" w:fill="A6A6A6" w:themeFill="background1" w:themeFillShade="A6"/>
            <w:vAlign w:val="center"/>
          </w:tcPr>
          <w:p w14:paraId="460684D5" w14:textId="77777777" w:rsidR="00426E9C" w:rsidRPr="00E638A4" w:rsidRDefault="00426E9C" w:rsidP="00426E9C">
            <w:pPr>
              <w:jc w:val="center"/>
              <w:rPr>
                <w:rFonts w:eastAsia="Times New Roman"/>
                <w:color w:val="000000"/>
                <w:sz w:val="16"/>
                <w:szCs w:val="16"/>
              </w:rPr>
            </w:pPr>
          </w:p>
        </w:tc>
        <w:tc>
          <w:tcPr>
            <w:tcW w:w="6840"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0322C642" w14:textId="77777777" w:rsidR="00426E9C" w:rsidRPr="006062F1" w:rsidRDefault="00426E9C" w:rsidP="00CE469E">
            <w:pPr>
              <w:rPr>
                <w:rFonts w:eastAsia="Times New Roman"/>
                <w:color w:val="000000"/>
                <w:sz w:val="16"/>
                <w:szCs w:val="16"/>
              </w:rPr>
            </w:pPr>
            <w:r w:rsidRPr="00686036">
              <w:rPr>
                <w:rFonts w:eastAsia="Times New Roman"/>
                <w:color w:val="000000"/>
                <w:sz w:val="16"/>
                <w:szCs w:val="16"/>
              </w:rPr>
              <w:t>Discharge from steel and pulp mills and chrome plating; erosion of natural deposits</w:t>
            </w:r>
          </w:p>
        </w:tc>
      </w:tr>
      <w:tr w:rsidR="00E519BC" w:rsidRPr="008E260C" w14:paraId="4E5FC7D6" w14:textId="77777777" w:rsidTr="00CE469E">
        <w:trPr>
          <w:gridAfter w:val="9"/>
          <w:wAfter w:w="16542" w:type="dxa"/>
          <w:trHeight w:val="288"/>
        </w:trPr>
        <w:tc>
          <w:tcPr>
            <w:tcW w:w="1427"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2B7A4AD2" w14:textId="77777777" w:rsidR="00E519BC" w:rsidRPr="002D0B8E" w:rsidRDefault="00E519BC" w:rsidP="00E638A4">
            <w:pPr>
              <w:jc w:val="center"/>
              <w:rPr>
                <w:rFonts w:eastAsia="Times New Roman"/>
                <w:color w:val="000000"/>
                <w:sz w:val="16"/>
                <w:szCs w:val="16"/>
              </w:rPr>
            </w:pPr>
            <w:r w:rsidRPr="002D0B8E">
              <w:rPr>
                <w:rFonts w:eastAsia="Times New Roman"/>
                <w:color w:val="000000"/>
                <w:sz w:val="16"/>
                <w:szCs w:val="16"/>
              </w:rPr>
              <w:t>Hexavalent Chromium (ppb)</w:t>
            </w:r>
          </w:p>
        </w:tc>
        <w:tc>
          <w:tcPr>
            <w:tcW w:w="857"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0D9533FB" w14:textId="77777777" w:rsidR="00E519BC" w:rsidRPr="002D0B8E" w:rsidRDefault="00E519BC" w:rsidP="00E638A4">
            <w:pPr>
              <w:jc w:val="center"/>
              <w:rPr>
                <w:rFonts w:eastAsia="Times New Roman"/>
                <w:color w:val="000000"/>
                <w:sz w:val="16"/>
                <w:szCs w:val="16"/>
              </w:rPr>
            </w:pPr>
            <w:r w:rsidRPr="002D0B8E">
              <w:rPr>
                <w:rFonts w:eastAsia="Times New Roman"/>
                <w:color w:val="000000"/>
                <w:sz w:val="16"/>
                <w:szCs w:val="16"/>
              </w:rPr>
              <w:t>10</w:t>
            </w:r>
            <w:r w:rsidRPr="000366F5">
              <w:rPr>
                <w:rFonts w:eastAsia="Times New Roman"/>
                <w:color w:val="000000"/>
                <w:sz w:val="16"/>
                <w:szCs w:val="16"/>
                <w:vertAlign w:val="superscript"/>
              </w:rPr>
              <w:t>1</w:t>
            </w:r>
          </w:p>
        </w:tc>
        <w:tc>
          <w:tcPr>
            <w:tcW w:w="769" w:type="dxa"/>
            <w:tcBorders>
              <w:top w:val="nil"/>
              <w:left w:val="nil"/>
              <w:bottom w:val="single" w:sz="4" w:space="0" w:color="auto"/>
              <w:right w:val="single" w:sz="8" w:space="0" w:color="auto"/>
            </w:tcBorders>
            <w:shd w:val="clear" w:color="auto" w:fill="BDD6EE" w:themeFill="accent1" w:themeFillTint="66"/>
            <w:vAlign w:val="center"/>
          </w:tcPr>
          <w:p w14:paraId="2FF7E7EC" w14:textId="77777777" w:rsidR="00E519BC" w:rsidRPr="002D0B8E" w:rsidRDefault="00E519BC" w:rsidP="00E638A4">
            <w:pPr>
              <w:jc w:val="center"/>
              <w:rPr>
                <w:rFonts w:eastAsia="Times New Roman"/>
                <w:color w:val="000000"/>
                <w:sz w:val="16"/>
                <w:szCs w:val="16"/>
              </w:rPr>
            </w:pPr>
            <w:r w:rsidRPr="002D0B8E">
              <w:rPr>
                <w:rFonts w:eastAsia="Times New Roman"/>
                <w:color w:val="000000"/>
                <w:sz w:val="16"/>
                <w:szCs w:val="16"/>
              </w:rPr>
              <w:t>0.02</w:t>
            </w:r>
          </w:p>
        </w:tc>
        <w:tc>
          <w:tcPr>
            <w:tcW w:w="898"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54890400" w14:textId="77777777" w:rsidR="00E519BC" w:rsidRPr="002D0B8E" w:rsidRDefault="00E519BC" w:rsidP="00E638A4">
            <w:pPr>
              <w:jc w:val="center"/>
              <w:rPr>
                <w:rFonts w:eastAsia="Times New Roman"/>
                <w:sz w:val="16"/>
                <w:szCs w:val="16"/>
              </w:rPr>
            </w:pPr>
            <w:r w:rsidRPr="002D0B8E">
              <w:rPr>
                <w:rFonts w:eastAsia="Times New Roman"/>
                <w:sz w:val="16"/>
                <w:szCs w:val="16"/>
              </w:rPr>
              <w:t>5.67</w:t>
            </w:r>
          </w:p>
        </w:tc>
        <w:tc>
          <w:tcPr>
            <w:tcW w:w="1247"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276B67D7" w14:textId="77777777" w:rsidR="00E519BC" w:rsidRPr="002D0B8E" w:rsidRDefault="00E519BC" w:rsidP="00E638A4">
            <w:pPr>
              <w:jc w:val="center"/>
              <w:rPr>
                <w:rFonts w:eastAsia="Times New Roman"/>
                <w:sz w:val="16"/>
                <w:szCs w:val="16"/>
              </w:rPr>
            </w:pPr>
            <w:r w:rsidRPr="002D0B8E">
              <w:rPr>
                <w:rFonts w:eastAsia="Times New Roman"/>
                <w:sz w:val="16"/>
                <w:szCs w:val="16"/>
              </w:rPr>
              <w:t>5.38 – 5.95</w:t>
            </w:r>
          </w:p>
        </w:tc>
        <w:tc>
          <w:tcPr>
            <w:tcW w:w="723"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5E7B75E6" w14:textId="77777777" w:rsidR="00E519BC" w:rsidRPr="002D0B8E" w:rsidRDefault="00E519BC" w:rsidP="00E638A4">
            <w:pPr>
              <w:jc w:val="center"/>
              <w:rPr>
                <w:rFonts w:eastAsia="Times New Roman"/>
                <w:sz w:val="16"/>
                <w:szCs w:val="16"/>
              </w:rPr>
            </w:pPr>
            <w:r w:rsidRPr="002D0B8E">
              <w:rPr>
                <w:rFonts w:eastAsia="Times New Roman"/>
                <w:sz w:val="16"/>
                <w:szCs w:val="16"/>
              </w:rPr>
              <w:t>2014</w:t>
            </w:r>
          </w:p>
        </w:tc>
        <w:tc>
          <w:tcPr>
            <w:tcW w:w="848"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4166EDBE" w14:textId="77777777" w:rsidR="00E519BC" w:rsidRPr="002D0B8E" w:rsidRDefault="00E519BC" w:rsidP="00E638A4">
            <w:pPr>
              <w:jc w:val="center"/>
              <w:rPr>
                <w:rFonts w:eastAsia="Times New Roman"/>
                <w:sz w:val="16"/>
                <w:szCs w:val="16"/>
              </w:rPr>
            </w:pPr>
            <w:r w:rsidRPr="002D0B8E">
              <w:rPr>
                <w:rFonts w:eastAsia="Times New Roman"/>
                <w:sz w:val="16"/>
                <w:szCs w:val="16"/>
              </w:rPr>
              <w:t>No</w:t>
            </w:r>
          </w:p>
        </w:tc>
        <w:tc>
          <w:tcPr>
            <w:tcW w:w="1411" w:type="dxa"/>
            <w:tcBorders>
              <w:top w:val="nil"/>
              <w:left w:val="single" w:sz="8" w:space="0" w:color="auto"/>
              <w:bottom w:val="single" w:sz="8" w:space="0" w:color="000000"/>
              <w:right w:val="single" w:sz="8" w:space="0" w:color="auto"/>
            </w:tcBorders>
            <w:shd w:val="clear" w:color="auto" w:fill="A6A6A6" w:themeFill="background1" w:themeFillShade="A6"/>
            <w:vAlign w:val="center"/>
          </w:tcPr>
          <w:p w14:paraId="24BB6F29" w14:textId="77777777" w:rsidR="00E519BC" w:rsidRPr="00426E9C" w:rsidRDefault="00E519BC" w:rsidP="00E638A4">
            <w:pPr>
              <w:jc w:val="center"/>
              <w:rPr>
                <w:rFonts w:eastAsia="Times New Roman"/>
                <w:color w:val="000000"/>
                <w:sz w:val="16"/>
                <w:szCs w:val="16"/>
                <w:highlight w:val="yellow"/>
              </w:rPr>
            </w:pPr>
          </w:p>
        </w:tc>
        <w:tc>
          <w:tcPr>
            <w:tcW w:w="6840"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45A44944" w14:textId="77777777" w:rsidR="00E519BC" w:rsidRPr="002D0B8E" w:rsidRDefault="00E519BC" w:rsidP="00CE469E">
            <w:pPr>
              <w:rPr>
                <w:rFonts w:eastAsia="Times New Roman"/>
                <w:color w:val="000000"/>
                <w:sz w:val="16"/>
                <w:szCs w:val="16"/>
              </w:rPr>
            </w:pPr>
            <w:r w:rsidRPr="002D0B8E">
              <w:rPr>
                <w:rFonts w:eastAsia="Times New Roman"/>
                <w:color w:val="000000"/>
                <w:sz w:val="16"/>
                <w:szCs w:val="16"/>
              </w:rPr>
              <w:t>Discharge from electroplating factories, leather tanneries, wood preservation,</w:t>
            </w:r>
          </w:p>
          <w:p w14:paraId="4A9B9995" w14:textId="77777777" w:rsidR="00E519BC" w:rsidRPr="00426E9C" w:rsidRDefault="00E519BC" w:rsidP="00CE469E">
            <w:pPr>
              <w:rPr>
                <w:rFonts w:eastAsia="Times New Roman"/>
                <w:color w:val="000000"/>
                <w:sz w:val="16"/>
                <w:szCs w:val="16"/>
                <w:highlight w:val="yellow"/>
              </w:rPr>
            </w:pPr>
            <w:r w:rsidRPr="002D0B8E">
              <w:rPr>
                <w:rFonts w:eastAsia="Times New Roman"/>
                <w:color w:val="000000"/>
                <w:sz w:val="16"/>
                <w:szCs w:val="16"/>
              </w:rPr>
              <w:t>chemical synthesis, refractory production, and textile manufacturing facilities; erosion of natural deposits</w:t>
            </w:r>
          </w:p>
        </w:tc>
      </w:tr>
      <w:tr w:rsidR="00426E9C" w:rsidRPr="008E260C" w14:paraId="6DE61B52" w14:textId="77777777" w:rsidTr="00CE469E">
        <w:trPr>
          <w:gridAfter w:val="9"/>
          <w:wAfter w:w="16542" w:type="dxa"/>
          <w:trHeight w:val="288"/>
        </w:trPr>
        <w:tc>
          <w:tcPr>
            <w:tcW w:w="1427" w:type="dxa"/>
            <w:tcBorders>
              <w:top w:val="nil"/>
              <w:left w:val="single" w:sz="8" w:space="0" w:color="auto"/>
              <w:bottom w:val="single" w:sz="8" w:space="0" w:color="auto"/>
              <w:right w:val="single" w:sz="8" w:space="0" w:color="auto"/>
            </w:tcBorders>
            <w:shd w:val="clear" w:color="auto" w:fill="DEEAF6" w:themeFill="accent1" w:themeFillTint="33"/>
            <w:vAlign w:val="center"/>
            <w:hideMark/>
          </w:tcPr>
          <w:p w14:paraId="4B824D5C" w14:textId="77777777" w:rsidR="00426E9C" w:rsidRPr="004126D1" w:rsidRDefault="00426E9C" w:rsidP="00426E9C">
            <w:pPr>
              <w:jc w:val="center"/>
              <w:rPr>
                <w:rFonts w:eastAsia="Times New Roman"/>
                <w:color w:val="000000"/>
                <w:sz w:val="16"/>
                <w:szCs w:val="16"/>
              </w:rPr>
            </w:pPr>
            <w:r>
              <w:rPr>
                <w:rFonts w:eastAsia="Times New Roman"/>
                <w:color w:val="000000"/>
                <w:sz w:val="16"/>
                <w:szCs w:val="16"/>
              </w:rPr>
              <w:t>Fluoride (mg/L</w:t>
            </w:r>
            <w:r w:rsidRPr="004126D1">
              <w:rPr>
                <w:rFonts w:eastAsia="Times New Roman"/>
                <w:color w:val="000000"/>
                <w:sz w:val="16"/>
                <w:szCs w:val="16"/>
              </w:rPr>
              <w:t>)</w:t>
            </w:r>
          </w:p>
        </w:tc>
        <w:tc>
          <w:tcPr>
            <w:tcW w:w="857" w:type="dxa"/>
            <w:tcBorders>
              <w:top w:val="nil"/>
              <w:left w:val="nil"/>
              <w:bottom w:val="single" w:sz="8" w:space="0" w:color="auto"/>
              <w:right w:val="single" w:sz="8" w:space="0" w:color="auto"/>
            </w:tcBorders>
            <w:shd w:val="clear" w:color="auto" w:fill="DEEAF6" w:themeFill="accent1" w:themeFillTint="33"/>
            <w:vAlign w:val="center"/>
            <w:hideMark/>
          </w:tcPr>
          <w:p w14:paraId="60DE9C7C" w14:textId="77777777" w:rsidR="00426E9C" w:rsidRPr="00275EBE" w:rsidRDefault="00426E9C" w:rsidP="00426E9C">
            <w:pPr>
              <w:jc w:val="center"/>
              <w:rPr>
                <w:rFonts w:eastAsia="Times New Roman"/>
                <w:color w:val="000000"/>
                <w:sz w:val="16"/>
                <w:szCs w:val="16"/>
              </w:rPr>
            </w:pPr>
            <w:r w:rsidRPr="00275EBE">
              <w:rPr>
                <w:rFonts w:eastAsia="Times New Roman"/>
                <w:color w:val="000000"/>
                <w:sz w:val="16"/>
                <w:szCs w:val="16"/>
              </w:rPr>
              <w:t>2</w:t>
            </w:r>
          </w:p>
        </w:tc>
        <w:tc>
          <w:tcPr>
            <w:tcW w:w="769" w:type="dxa"/>
            <w:tcBorders>
              <w:top w:val="nil"/>
              <w:left w:val="nil"/>
              <w:bottom w:val="single" w:sz="8" w:space="0" w:color="auto"/>
              <w:right w:val="single" w:sz="8" w:space="0" w:color="auto"/>
            </w:tcBorders>
            <w:shd w:val="clear" w:color="auto" w:fill="DEEAF6" w:themeFill="accent1" w:themeFillTint="33"/>
            <w:vAlign w:val="center"/>
            <w:hideMark/>
          </w:tcPr>
          <w:p w14:paraId="5726279F" w14:textId="77777777" w:rsidR="00426E9C" w:rsidRPr="00275EBE" w:rsidRDefault="00426E9C" w:rsidP="00426E9C">
            <w:pPr>
              <w:jc w:val="center"/>
              <w:rPr>
                <w:rFonts w:eastAsia="Times New Roman"/>
                <w:color w:val="000000"/>
                <w:sz w:val="16"/>
                <w:szCs w:val="16"/>
              </w:rPr>
            </w:pPr>
            <w:r w:rsidRPr="00275EBE">
              <w:rPr>
                <w:rFonts w:eastAsia="Times New Roman"/>
                <w:color w:val="000000"/>
                <w:sz w:val="16"/>
                <w:szCs w:val="16"/>
              </w:rPr>
              <w:t>1</w:t>
            </w:r>
          </w:p>
        </w:tc>
        <w:tc>
          <w:tcPr>
            <w:tcW w:w="898" w:type="dxa"/>
            <w:tcBorders>
              <w:top w:val="nil"/>
              <w:left w:val="nil"/>
              <w:bottom w:val="single" w:sz="8" w:space="0" w:color="auto"/>
              <w:right w:val="single" w:sz="8" w:space="0" w:color="auto"/>
            </w:tcBorders>
            <w:shd w:val="clear" w:color="auto" w:fill="DEEAF6" w:themeFill="accent1" w:themeFillTint="33"/>
            <w:vAlign w:val="center"/>
          </w:tcPr>
          <w:p w14:paraId="6DCAF226" w14:textId="77777777" w:rsidR="00426E9C" w:rsidRPr="004237E7" w:rsidRDefault="004237E7" w:rsidP="00426E9C">
            <w:pPr>
              <w:jc w:val="center"/>
              <w:rPr>
                <w:rFonts w:eastAsia="Times New Roman"/>
                <w:sz w:val="16"/>
                <w:szCs w:val="16"/>
              </w:rPr>
            </w:pPr>
            <w:r w:rsidRPr="004237E7">
              <w:rPr>
                <w:rFonts w:eastAsia="Times New Roman"/>
                <w:sz w:val="16"/>
                <w:szCs w:val="16"/>
              </w:rPr>
              <w:t>0.32</w:t>
            </w:r>
          </w:p>
        </w:tc>
        <w:tc>
          <w:tcPr>
            <w:tcW w:w="1247" w:type="dxa"/>
            <w:tcBorders>
              <w:top w:val="nil"/>
              <w:left w:val="nil"/>
              <w:bottom w:val="single" w:sz="8" w:space="0" w:color="auto"/>
              <w:right w:val="single" w:sz="8" w:space="0" w:color="auto"/>
            </w:tcBorders>
            <w:shd w:val="clear" w:color="auto" w:fill="DEEAF6" w:themeFill="accent1" w:themeFillTint="33"/>
            <w:vAlign w:val="center"/>
          </w:tcPr>
          <w:p w14:paraId="1DB89185" w14:textId="77777777" w:rsidR="00426E9C" w:rsidRPr="004237E7" w:rsidRDefault="004237E7" w:rsidP="00426E9C">
            <w:pPr>
              <w:jc w:val="center"/>
              <w:rPr>
                <w:rFonts w:eastAsia="Times New Roman"/>
                <w:sz w:val="16"/>
                <w:szCs w:val="16"/>
              </w:rPr>
            </w:pPr>
            <w:r w:rsidRPr="004237E7">
              <w:rPr>
                <w:rFonts w:eastAsia="Times New Roman"/>
                <w:sz w:val="16"/>
                <w:szCs w:val="16"/>
              </w:rPr>
              <w:t>0.30 – 0.33</w:t>
            </w:r>
          </w:p>
        </w:tc>
        <w:tc>
          <w:tcPr>
            <w:tcW w:w="723" w:type="dxa"/>
            <w:tcBorders>
              <w:top w:val="nil"/>
              <w:left w:val="nil"/>
              <w:bottom w:val="single" w:sz="8" w:space="0" w:color="auto"/>
              <w:right w:val="single" w:sz="8" w:space="0" w:color="auto"/>
            </w:tcBorders>
            <w:shd w:val="clear" w:color="auto" w:fill="DEEAF6" w:themeFill="accent1" w:themeFillTint="33"/>
            <w:vAlign w:val="center"/>
          </w:tcPr>
          <w:p w14:paraId="4CB35C94" w14:textId="77777777" w:rsidR="00426E9C" w:rsidRPr="004237E7" w:rsidRDefault="004237E7" w:rsidP="00426E9C">
            <w:pPr>
              <w:jc w:val="center"/>
              <w:rPr>
                <w:rFonts w:eastAsia="Times New Roman"/>
                <w:sz w:val="16"/>
                <w:szCs w:val="16"/>
              </w:rPr>
            </w:pPr>
            <w:r w:rsidRPr="004237E7">
              <w:rPr>
                <w:rFonts w:eastAsia="Times New Roman"/>
                <w:sz w:val="16"/>
                <w:szCs w:val="16"/>
              </w:rPr>
              <w:t>2018</w:t>
            </w:r>
          </w:p>
        </w:tc>
        <w:tc>
          <w:tcPr>
            <w:tcW w:w="848" w:type="dxa"/>
            <w:tcBorders>
              <w:top w:val="nil"/>
              <w:left w:val="nil"/>
              <w:bottom w:val="single" w:sz="8" w:space="0" w:color="auto"/>
              <w:right w:val="single" w:sz="8" w:space="0" w:color="auto"/>
            </w:tcBorders>
            <w:shd w:val="clear" w:color="auto" w:fill="DEEAF6" w:themeFill="accent1" w:themeFillTint="33"/>
            <w:vAlign w:val="center"/>
            <w:hideMark/>
          </w:tcPr>
          <w:p w14:paraId="17F37BA0" w14:textId="77777777" w:rsidR="00426E9C" w:rsidRPr="005C36FE" w:rsidRDefault="00426E9C" w:rsidP="00426E9C">
            <w:pPr>
              <w:jc w:val="center"/>
              <w:rPr>
                <w:rFonts w:eastAsia="Times New Roman"/>
                <w:sz w:val="16"/>
                <w:szCs w:val="16"/>
              </w:rPr>
            </w:pPr>
            <w:r w:rsidRPr="005C36FE">
              <w:rPr>
                <w:rFonts w:eastAsia="Times New Roman"/>
                <w:sz w:val="16"/>
                <w:szCs w:val="16"/>
              </w:rPr>
              <w:t>No</w:t>
            </w:r>
          </w:p>
        </w:tc>
        <w:tc>
          <w:tcPr>
            <w:tcW w:w="1411" w:type="dxa"/>
            <w:tcBorders>
              <w:top w:val="nil"/>
              <w:left w:val="nil"/>
              <w:bottom w:val="single" w:sz="8" w:space="0" w:color="auto"/>
              <w:right w:val="single" w:sz="8" w:space="0" w:color="auto"/>
            </w:tcBorders>
            <w:shd w:val="clear" w:color="auto" w:fill="A6A6A6" w:themeFill="background1" w:themeFillShade="A6"/>
            <w:vAlign w:val="center"/>
            <w:hideMark/>
          </w:tcPr>
          <w:p w14:paraId="72DA6524" w14:textId="77777777" w:rsidR="00426E9C" w:rsidRPr="004126D1" w:rsidRDefault="00426E9C" w:rsidP="00426E9C">
            <w:pPr>
              <w:jc w:val="center"/>
              <w:rPr>
                <w:rFonts w:eastAsia="Times New Roman"/>
                <w:color w:val="000000"/>
                <w:sz w:val="16"/>
                <w:szCs w:val="16"/>
              </w:rPr>
            </w:pPr>
          </w:p>
        </w:tc>
        <w:tc>
          <w:tcPr>
            <w:tcW w:w="6840" w:type="dxa"/>
            <w:tcBorders>
              <w:top w:val="nil"/>
              <w:left w:val="nil"/>
              <w:bottom w:val="single" w:sz="8" w:space="0" w:color="auto"/>
              <w:right w:val="single" w:sz="8" w:space="0" w:color="auto"/>
            </w:tcBorders>
            <w:shd w:val="clear" w:color="auto" w:fill="DEEAF6" w:themeFill="accent1" w:themeFillTint="33"/>
            <w:vAlign w:val="center"/>
          </w:tcPr>
          <w:p w14:paraId="3F6702E0" w14:textId="77777777" w:rsidR="00426E9C" w:rsidRPr="004126D1" w:rsidRDefault="00426E9C" w:rsidP="00CE469E">
            <w:pPr>
              <w:rPr>
                <w:rFonts w:eastAsia="Times New Roman"/>
                <w:color w:val="000000"/>
                <w:sz w:val="16"/>
                <w:szCs w:val="16"/>
              </w:rPr>
            </w:pPr>
            <w:r w:rsidRPr="00686036">
              <w:rPr>
                <w:rFonts w:eastAsia="Times New Roman"/>
                <w:color w:val="000000"/>
                <w:sz w:val="16"/>
                <w:szCs w:val="16"/>
              </w:rPr>
              <w:t>Erosion of natural deposits; water additive that promotes strong teeth; discharge from fertilizer and aluminum factories</w:t>
            </w:r>
          </w:p>
        </w:tc>
      </w:tr>
      <w:tr w:rsidR="00426E9C" w:rsidRPr="008E260C" w14:paraId="4943AA2E" w14:textId="77777777" w:rsidTr="00CE469E">
        <w:trPr>
          <w:gridAfter w:val="9"/>
          <w:wAfter w:w="16542" w:type="dxa"/>
          <w:trHeight w:val="288"/>
        </w:trPr>
        <w:tc>
          <w:tcPr>
            <w:tcW w:w="1427"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14:paraId="2FB311BA" w14:textId="77777777" w:rsidR="00426E9C" w:rsidRPr="004126D1" w:rsidRDefault="00426E9C" w:rsidP="00426E9C">
            <w:pPr>
              <w:jc w:val="center"/>
              <w:rPr>
                <w:rFonts w:eastAsia="Times New Roman"/>
                <w:color w:val="000000"/>
                <w:sz w:val="16"/>
                <w:szCs w:val="16"/>
              </w:rPr>
            </w:pPr>
            <w:r>
              <w:rPr>
                <w:rFonts w:eastAsia="Times New Roman"/>
                <w:color w:val="000000"/>
                <w:sz w:val="16"/>
                <w:szCs w:val="16"/>
              </w:rPr>
              <w:t>Nitrate (as N) (mg/L</w:t>
            </w:r>
            <w:r w:rsidRPr="004126D1">
              <w:rPr>
                <w:rFonts w:eastAsia="Times New Roman"/>
                <w:color w:val="000000"/>
                <w:sz w:val="16"/>
                <w:szCs w:val="16"/>
              </w:rPr>
              <w:t>)</w:t>
            </w:r>
          </w:p>
        </w:tc>
        <w:tc>
          <w:tcPr>
            <w:tcW w:w="857" w:type="dxa"/>
            <w:tcBorders>
              <w:top w:val="nil"/>
              <w:left w:val="nil"/>
              <w:bottom w:val="single" w:sz="8" w:space="0" w:color="auto"/>
              <w:right w:val="single" w:sz="8" w:space="0" w:color="auto"/>
            </w:tcBorders>
            <w:shd w:val="clear" w:color="auto" w:fill="BDD6EE" w:themeFill="accent1" w:themeFillTint="66"/>
            <w:vAlign w:val="center"/>
            <w:hideMark/>
          </w:tcPr>
          <w:p w14:paraId="03BBC6A5" w14:textId="77777777" w:rsidR="00426E9C" w:rsidRPr="00275EBE" w:rsidRDefault="00426E9C" w:rsidP="00426E9C">
            <w:pPr>
              <w:jc w:val="center"/>
              <w:rPr>
                <w:rFonts w:eastAsia="Times New Roman"/>
                <w:color w:val="000000"/>
                <w:sz w:val="16"/>
                <w:szCs w:val="16"/>
              </w:rPr>
            </w:pPr>
            <w:r w:rsidRPr="00275EBE">
              <w:rPr>
                <w:rFonts w:eastAsia="Times New Roman"/>
                <w:color w:val="000000"/>
                <w:sz w:val="16"/>
                <w:szCs w:val="16"/>
              </w:rPr>
              <w:t>10</w:t>
            </w:r>
          </w:p>
        </w:tc>
        <w:tc>
          <w:tcPr>
            <w:tcW w:w="769" w:type="dxa"/>
            <w:tcBorders>
              <w:top w:val="nil"/>
              <w:left w:val="nil"/>
              <w:bottom w:val="single" w:sz="8" w:space="0" w:color="auto"/>
              <w:right w:val="single" w:sz="8" w:space="0" w:color="auto"/>
            </w:tcBorders>
            <w:shd w:val="clear" w:color="auto" w:fill="BDD6EE" w:themeFill="accent1" w:themeFillTint="66"/>
            <w:vAlign w:val="center"/>
            <w:hideMark/>
          </w:tcPr>
          <w:p w14:paraId="55C052A6" w14:textId="77777777" w:rsidR="00426E9C" w:rsidRPr="00275EBE" w:rsidRDefault="00426E9C" w:rsidP="00426E9C">
            <w:pPr>
              <w:jc w:val="center"/>
              <w:rPr>
                <w:rFonts w:eastAsia="Times New Roman"/>
                <w:color w:val="000000"/>
                <w:sz w:val="16"/>
                <w:szCs w:val="16"/>
              </w:rPr>
            </w:pPr>
            <w:r w:rsidRPr="00275EBE">
              <w:rPr>
                <w:rFonts w:eastAsia="Times New Roman"/>
                <w:color w:val="000000"/>
                <w:sz w:val="16"/>
                <w:szCs w:val="16"/>
              </w:rPr>
              <w:t>10</w:t>
            </w:r>
          </w:p>
        </w:tc>
        <w:tc>
          <w:tcPr>
            <w:tcW w:w="898" w:type="dxa"/>
            <w:tcBorders>
              <w:top w:val="nil"/>
              <w:left w:val="nil"/>
              <w:bottom w:val="single" w:sz="8" w:space="0" w:color="auto"/>
              <w:right w:val="single" w:sz="8" w:space="0" w:color="auto"/>
            </w:tcBorders>
            <w:shd w:val="clear" w:color="auto" w:fill="BDD6EE" w:themeFill="accent1" w:themeFillTint="66"/>
            <w:vAlign w:val="center"/>
          </w:tcPr>
          <w:p w14:paraId="4E2F98AC" w14:textId="77777777" w:rsidR="00426E9C" w:rsidRPr="004237E7" w:rsidRDefault="004237E7" w:rsidP="00CE469E">
            <w:pPr>
              <w:jc w:val="center"/>
              <w:rPr>
                <w:rFonts w:eastAsia="Times New Roman"/>
                <w:sz w:val="16"/>
                <w:szCs w:val="16"/>
              </w:rPr>
            </w:pPr>
            <w:r w:rsidRPr="004237E7">
              <w:rPr>
                <w:rFonts w:eastAsia="Times New Roman"/>
                <w:sz w:val="16"/>
                <w:szCs w:val="16"/>
              </w:rPr>
              <w:t>0.</w:t>
            </w:r>
            <w:r w:rsidR="00CE469E">
              <w:rPr>
                <w:rFonts w:eastAsia="Times New Roman"/>
                <w:sz w:val="16"/>
                <w:szCs w:val="16"/>
              </w:rPr>
              <w:t>225</w:t>
            </w:r>
          </w:p>
        </w:tc>
        <w:tc>
          <w:tcPr>
            <w:tcW w:w="1247" w:type="dxa"/>
            <w:tcBorders>
              <w:top w:val="nil"/>
              <w:left w:val="nil"/>
              <w:bottom w:val="single" w:sz="8" w:space="0" w:color="auto"/>
              <w:right w:val="single" w:sz="8" w:space="0" w:color="auto"/>
            </w:tcBorders>
            <w:shd w:val="clear" w:color="auto" w:fill="BDD6EE" w:themeFill="accent1" w:themeFillTint="66"/>
            <w:vAlign w:val="center"/>
          </w:tcPr>
          <w:p w14:paraId="1300EDAE" w14:textId="77777777" w:rsidR="00426E9C" w:rsidRPr="004237E7" w:rsidRDefault="00CE469E" w:rsidP="00426E9C">
            <w:pPr>
              <w:jc w:val="center"/>
              <w:rPr>
                <w:rFonts w:eastAsia="Times New Roman"/>
                <w:sz w:val="16"/>
                <w:szCs w:val="16"/>
              </w:rPr>
            </w:pPr>
            <w:r>
              <w:rPr>
                <w:rFonts w:eastAsia="Times New Roman"/>
                <w:sz w:val="16"/>
                <w:szCs w:val="16"/>
              </w:rPr>
              <w:t>ND – 0.49</w:t>
            </w:r>
          </w:p>
        </w:tc>
        <w:tc>
          <w:tcPr>
            <w:tcW w:w="723" w:type="dxa"/>
            <w:tcBorders>
              <w:top w:val="nil"/>
              <w:left w:val="nil"/>
              <w:bottom w:val="single" w:sz="8" w:space="0" w:color="auto"/>
              <w:right w:val="single" w:sz="8" w:space="0" w:color="auto"/>
            </w:tcBorders>
            <w:shd w:val="clear" w:color="auto" w:fill="BDD6EE" w:themeFill="accent1" w:themeFillTint="66"/>
            <w:vAlign w:val="center"/>
          </w:tcPr>
          <w:p w14:paraId="25AAF4F8" w14:textId="77777777" w:rsidR="00426E9C" w:rsidRPr="004237E7" w:rsidRDefault="00CE469E" w:rsidP="00426E9C">
            <w:pPr>
              <w:jc w:val="center"/>
              <w:rPr>
                <w:rFonts w:eastAsia="Times New Roman"/>
                <w:sz w:val="16"/>
                <w:szCs w:val="16"/>
              </w:rPr>
            </w:pPr>
            <w:r>
              <w:rPr>
                <w:rFonts w:eastAsia="Times New Roman"/>
                <w:sz w:val="16"/>
                <w:szCs w:val="16"/>
              </w:rPr>
              <w:t>2019</w:t>
            </w:r>
          </w:p>
        </w:tc>
        <w:tc>
          <w:tcPr>
            <w:tcW w:w="848" w:type="dxa"/>
            <w:tcBorders>
              <w:top w:val="nil"/>
              <w:left w:val="nil"/>
              <w:bottom w:val="single" w:sz="8" w:space="0" w:color="auto"/>
              <w:right w:val="single" w:sz="8" w:space="0" w:color="auto"/>
            </w:tcBorders>
            <w:shd w:val="clear" w:color="auto" w:fill="BDD6EE" w:themeFill="accent1" w:themeFillTint="66"/>
            <w:vAlign w:val="center"/>
            <w:hideMark/>
          </w:tcPr>
          <w:p w14:paraId="2A848FE2" w14:textId="77777777" w:rsidR="00426E9C" w:rsidRPr="005C36FE" w:rsidRDefault="00426E9C" w:rsidP="00426E9C">
            <w:pPr>
              <w:jc w:val="center"/>
              <w:rPr>
                <w:rFonts w:eastAsia="Times New Roman"/>
                <w:sz w:val="16"/>
                <w:szCs w:val="16"/>
              </w:rPr>
            </w:pPr>
            <w:r w:rsidRPr="005C36FE">
              <w:rPr>
                <w:rFonts w:eastAsia="Times New Roman"/>
                <w:sz w:val="16"/>
                <w:szCs w:val="16"/>
              </w:rPr>
              <w:t>No</w:t>
            </w:r>
          </w:p>
        </w:tc>
        <w:tc>
          <w:tcPr>
            <w:tcW w:w="1411" w:type="dxa"/>
            <w:tcBorders>
              <w:top w:val="nil"/>
              <w:left w:val="nil"/>
              <w:bottom w:val="single" w:sz="8" w:space="0" w:color="auto"/>
              <w:right w:val="single" w:sz="8" w:space="0" w:color="auto"/>
            </w:tcBorders>
            <w:shd w:val="clear" w:color="auto" w:fill="A6A6A6" w:themeFill="background1" w:themeFillShade="A6"/>
            <w:vAlign w:val="center"/>
            <w:hideMark/>
          </w:tcPr>
          <w:p w14:paraId="3A909703" w14:textId="77777777" w:rsidR="00426E9C" w:rsidRPr="004126D1" w:rsidRDefault="00426E9C" w:rsidP="00426E9C">
            <w:pPr>
              <w:jc w:val="center"/>
              <w:rPr>
                <w:rFonts w:eastAsia="Times New Roman"/>
                <w:color w:val="000000"/>
                <w:sz w:val="16"/>
                <w:szCs w:val="16"/>
              </w:rPr>
            </w:pPr>
          </w:p>
        </w:tc>
        <w:tc>
          <w:tcPr>
            <w:tcW w:w="6840" w:type="dxa"/>
            <w:tcBorders>
              <w:top w:val="nil"/>
              <w:left w:val="nil"/>
              <w:bottom w:val="single" w:sz="8" w:space="0" w:color="auto"/>
              <w:right w:val="single" w:sz="8" w:space="0" w:color="auto"/>
            </w:tcBorders>
            <w:shd w:val="clear" w:color="auto" w:fill="BDD6EE" w:themeFill="accent1" w:themeFillTint="66"/>
            <w:vAlign w:val="center"/>
          </w:tcPr>
          <w:p w14:paraId="57FE139F" w14:textId="77777777" w:rsidR="00426E9C" w:rsidRPr="004126D1" w:rsidRDefault="00426E9C" w:rsidP="00CE469E">
            <w:pPr>
              <w:rPr>
                <w:rFonts w:eastAsia="Times New Roman"/>
                <w:color w:val="000000"/>
                <w:sz w:val="16"/>
                <w:szCs w:val="16"/>
              </w:rPr>
            </w:pPr>
            <w:r w:rsidRPr="00686036">
              <w:rPr>
                <w:rFonts w:eastAsia="Times New Roman"/>
                <w:color w:val="000000"/>
                <w:sz w:val="16"/>
                <w:szCs w:val="16"/>
              </w:rPr>
              <w:t>Runoff and leaching from fertilizer use; leaching from septic tanks and sewage; erosion of natural deposits</w:t>
            </w:r>
          </w:p>
        </w:tc>
      </w:tr>
      <w:tr w:rsidR="00426E9C" w:rsidRPr="008E260C" w14:paraId="4303D0AD" w14:textId="77777777" w:rsidTr="00CE469E">
        <w:trPr>
          <w:gridAfter w:val="9"/>
          <w:wAfter w:w="16542" w:type="dxa"/>
          <w:trHeight w:val="288"/>
        </w:trPr>
        <w:tc>
          <w:tcPr>
            <w:tcW w:w="1427" w:type="dxa"/>
            <w:tcBorders>
              <w:top w:val="nil"/>
              <w:left w:val="single" w:sz="8" w:space="0" w:color="auto"/>
              <w:bottom w:val="single" w:sz="8" w:space="0" w:color="auto"/>
              <w:right w:val="single" w:sz="8" w:space="0" w:color="auto"/>
            </w:tcBorders>
            <w:shd w:val="clear" w:color="auto" w:fill="DEEAF6" w:themeFill="accent1" w:themeFillTint="33"/>
            <w:vAlign w:val="center"/>
          </w:tcPr>
          <w:p w14:paraId="43E4845F" w14:textId="77777777" w:rsidR="00426E9C" w:rsidRPr="004126D1" w:rsidRDefault="00426E9C" w:rsidP="00426E9C">
            <w:pPr>
              <w:jc w:val="center"/>
              <w:rPr>
                <w:rFonts w:eastAsia="Times New Roman"/>
                <w:color w:val="000000"/>
                <w:sz w:val="16"/>
                <w:szCs w:val="16"/>
              </w:rPr>
            </w:pPr>
            <w:r>
              <w:rPr>
                <w:rFonts w:eastAsia="Times New Roman"/>
                <w:color w:val="000000"/>
                <w:sz w:val="16"/>
                <w:szCs w:val="16"/>
              </w:rPr>
              <w:t>Nitrite (as N) (mg/L)</w:t>
            </w:r>
          </w:p>
        </w:tc>
        <w:tc>
          <w:tcPr>
            <w:tcW w:w="857" w:type="dxa"/>
            <w:tcBorders>
              <w:top w:val="nil"/>
              <w:left w:val="nil"/>
              <w:bottom w:val="single" w:sz="8" w:space="0" w:color="auto"/>
              <w:right w:val="single" w:sz="8" w:space="0" w:color="auto"/>
            </w:tcBorders>
            <w:shd w:val="clear" w:color="auto" w:fill="DEEAF6" w:themeFill="accent1" w:themeFillTint="33"/>
            <w:vAlign w:val="center"/>
          </w:tcPr>
          <w:p w14:paraId="30B70C4D" w14:textId="77777777" w:rsidR="00426E9C" w:rsidRPr="00275EBE" w:rsidRDefault="00426E9C" w:rsidP="00426E9C">
            <w:pPr>
              <w:jc w:val="center"/>
              <w:rPr>
                <w:rFonts w:eastAsia="Times New Roman"/>
                <w:color w:val="000000"/>
                <w:sz w:val="16"/>
                <w:szCs w:val="16"/>
              </w:rPr>
            </w:pPr>
            <w:r>
              <w:rPr>
                <w:rFonts w:eastAsia="Times New Roman"/>
                <w:color w:val="000000"/>
                <w:sz w:val="16"/>
                <w:szCs w:val="16"/>
              </w:rPr>
              <w:t>1</w:t>
            </w:r>
          </w:p>
        </w:tc>
        <w:tc>
          <w:tcPr>
            <w:tcW w:w="769" w:type="dxa"/>
            <w:tcBorders>
              <w:top w:val="nil"/>
              <w:left w:val="nil"/>
              <w:bottom w:val="single" w:sz="8" w:space="0" w:color="auto"/>
              <w:right w:val="single" w:sz="8" w:space="0" w:color="auto"/>
            </w:tcBorders>
            <w:shd w:val="clear" w:color="auto" w:fill="DEEAF6" w:themeFill="accent1" w:themeFillTint="33"/>
            <w:vAlign w:val="center"/>
          </w:tcPr>
          <w:p w14:paraId="795FAD00" w14:textId="77777777" w:rsidR="00426E9C" w:rsidRPr="00275EBE" w:rsidRDefault="00426E9C" w:rsidP="00426E9C">
            <w:pPr>
              <w:jc w:val="center"/>
              <w:rPr>
                <w:rFonts w:eastAsia="Times New Roman"/>
                <w:color w:val="000000"/>
                <w:sz w:val="16"/>
                <w:szCs w:val="16"/>
              </w:rPr>
            </w:pPr>
            <w:r>
              <w:rPr>
                <w:rFonts w:eastAsia="Times New Roman"/>
                <w:color w:val="000000"/>
                <w:sz w:val="16"/>
                <w:szCs w:val="16"/>
              </w:rPr>
              <w:t>1</w:t>
            </w:r>
          </w:p>
        </w:tc>
        <w:tc>
          <w:tcPr>
            <w:tcW w:w="898" w:type="dxa"/>
            <w:tcBorders>
              <w:top w:val="nil"/>
              <w:left w:val="nil"/>
              <w:bottom w:val="single" w:sz="8" w:space="0" w:color="auto"/>
              <w:right w:val="single" w:sz="8" w:space="0" w:color="auto"/>
            </w:tcBorders>
            <w:shd w:val="clear" w:color="auto" w:fill="DEEAF6" w:themeFill="accent1" w:themeFillTint="33"/>
            <w:vAlign w:val="center"/>
          </w:tcPr>
          <w:p w14:paraId="667CE0B1" w14:textId="77777777" w:rsidR="00426E9C" w:rsidRPr="004237E7" w:rsidRDefault="004237E7" w:rsidP="00426E9C">
            <w:pPr>
              <w:jc w:val="center"/>
              <w:rPr>
                <w:rFonts w:eastAsia="Times New Roman"/>
                <w:sz w:val="16"/>
                <w:szCs w:val="16"/>
              </w:rPr>
            </w:pPr>
            <w:r w:rsidRPr="004237E7">
              <w:rPr>
                <w:rFonts w:eastAsia="Times New Roman"/>
                <w:sz w:val="16"/>
                <w:szCs w:val="16"/>
              </w:rPr>
              <w:t>0.46</w:t>
            </w:r>
          </w:p>
        </w:tc>
        <w:tc>
          <w:tcPr>
            <w:tcW w:w="1247" w:type="dxa"/>
            <w:tcBorders>
              <w:top w:val="nil"/>
              <w:left w:val="nil"/>
              <w:bottom w:val="single" w:sz="8" w:space="0" w:color="auto"/>
              <w:right w:val="single" w:sz="8" w:space="0" w:color="auto"/>
            </w:tcBorders>
            <w:shd w:val="clear" w:color="auto" w:fill="DEEAF6" w:themeFill="accent1" w:themeFillTint="33"/>
            <w:vAlign w:val="center"/>
          </w:tcPr>
          <w:p w14:paraId="5FC4E4B4" w14:textId="77777777" w:rsidR="00426E9C" w:rsidRPr="004237E7" w:rsidRDefault="003045EC" w:rsidP="00426E9C">
            <w:pPr>
              <w:jc w:val="center"/>
              <w:rPr>
                <w:rFonts w:eastAsia="Times New Roman"/>
                <w:sz w:val="16"/>
                <w:szCs w:val="16"/>
              </w:rPr>
            </w:pPr>
            <w:r>
              <w:rPr>
                <w:rFonts w:eastAsia="Times New Roman"/>
                <w:sz w:val="16"/>
                <w:szCs w:val="16"/>
              </w:rPr>
              <w:t>0.45 – 0.49</w:t>
            </w:r>
          </w:p>
        </w:tc>
        <w:tc>
          <w:tcPr>
            <w:tcW w:w="723" w:type="dxa"/>
            <w:tcBorders>
              <w:top w:val="nil"/>
              <w:left w:val="nil"/>
              <w:bottom w:val="single" w:sz="8" w:space="0" w:color="auto"/>
              <w:right w:val="single" w:sz="8" w:space="0" w:color="auto"/>
            </w:tcBorders>
            <w:shd w:val="clear" w:color="auto" w:fill="DEEAF6" w:themeFill="accent1" w:themeFillTint="33"/>
            <w:vAlign w:val="center"/>
          </w:tcPr>
          <w:p w14:paraId="1F86B7A4" w14:textId="77777777" w:rsidR="00426E9C" w:rsidRPr="004237E7" w:rsidRDefault="00426E9C" w:rsidP="00426E9C">
            <w:pPr>
              <w:jc w:val="center"/>
              <w:rPr>
                <w:rFonts w:eastAsia="Times New Roman"/>
                <w:sz w:val="16"/>
                <w:szCs w:val="16"/>
              </w:rPr>
            </w:pPr>
            <w:r w:rsidRPr="004237E7">
              <w:rPr>
                <w:rFonts w:eastAsia="Times New Roman"/>
                <w:sz w:val="16"/>
                <w:szCs w:val="16"/>
              </w:rPr>
              <w:t>2016</w:t>
            </w:r>
          </w:p>
        </w:tc>
        <w:tc>
          <w:tcPr>
            <w:tcW w:w="848" w:type="dxa"/>
            <w:tcBorders>
              <w:top w:val="nil"/>
              <w:left w:val="nil"/>
              <w:bottom w:val="single" w:sz="8" w:space="0" w:color="auto"/>
              <w:right w:val="single" w:sz="8" w:space="0" w:color="auto"/>
            </w:tcBorders>
            <w:shd w:val="clear" w:color="auto" w:fill="DEEAF6" w:themeFill="accent1" w:themeFillTint="33"/>
            <w:vAlign w:val="center"/>
          </w:tcPr>
          <w:p w14:paraId="0E3FD7C9" w14:textId="77777777" w:rsidR="00426E9C" w:rsidRPr="005C36FE" w:rsidRDefault="00426E9C" w:rsidP="00426E9C">
            <w:pPr>
              <w:jc w:val="center"/>
              <w:rPr>
                <w:rFonts w:eastAsia="Times New Roman"/>
                <w:sz w:val="16"/>
                <w:szCs w:val="16"/>
              </w:rPr>
            </w:pPr>
            <w:r w:rsidRPr="005C36FE">
              <w:rPr>
                <w:rFonts w:eastAsia="Times New Roman"/>
                <w:sz w:val="16"/>
                <w:szCs w:val="16"/>
              </w:rPr>
              <w:t>No</w:t>
            </w:r>
          </w:p>
        </w:tc>
        <w:tc>
          <w:tcPr>
            <w:tcW w:w="1411" w:type="dxa"/>
            <w:tcBorders>
              <w:top w:val="nil"/>
              <w:left w:val="nil"/>
              <w:bottom w:val="single" w:sz="8" w:space="0" w:color="auto"/>
              <w:right w:val="single" w:sz="8" w:space="0" w:color="auto"/>
            </w:tcBorders>
            <w:shd w:val="clear" w:color="auto" w:fill="A6A6A6" w:themeFill="background1" w:themeFillShade="A6"/>
            <w:vAlign w:val="center"/>
          </w:tcPr>
          <w:p w14:paraId="4245FF41" w14:textId="77777777" w:rsidR="00426E9C" w:rsidRPr="004126D1" w:rsidRDefault="00426E9C" w:rsidP="00426E9C">
            <w:pPr>
              <w:jc w:val="center"/>
              <w:rPr>
                <w:rFonts w:eastAsia="Times New Roman"/>
                <w:color w:val="000000"/>
                <w:sz w:val="16"/>
                <w:szCs w:val="16"/>
              </w:rPr>
            </w:pPr>
          </w:p>
        </w:tc>
        <w:tc>
          <w:tcPr>
            <w:tcW w:w="6840" w:type="dxa"/>
            <w:tcBorders>
              <w:top w:val="nil"/>
              <w:left w:val="nil"/>
              <w:bottom w:val="single" w:sz="8" w:space="0" w:color="auto"/>
              <w:right w:val="single" w:sz="8" w:space="0" w:color="auto"/>
            </w:tcBorders>
            <w:shd w:val="clear" w:color="auto" w:fill="DEEAF6" w:themeFill="accent1" w:themeFillTint="33"/>
            <w:vAlign w:val="center"/>
          </w:tcPr>
          <w:p w14:paraId="125E3429" w14:textId="77777777" w:rsidR="00426E9C" w:rsidRPr="00426E9C" w:rsidRDefault="00426E9C" w:rsidP="00CE469E">
            <w:pPr>
              <w:rPr>
                <w:b/>
                <w:bCs/>
                <w:color w:val="000000"/>
                <w:sz w:val="16"/>
                <w:szCs w:val="16"/>
              </w:rPr>
            </w:pPr>
            <w:r w:rsidRPr="00426E9C">
              <w:rPr>
                <w:sz w:val="16"/>
                <w:szCs w:val="16"/>
              </w:rPr>
              <w:t>Runoff and leaching from fertilizer use; leaching from septic tanks and sewage; erosion of natural deposits</w:t>
            </w:r>
          </w:p>
        </w:tc>
      </w:tr>
      <w:tr w:rsidR="00426E9C" w:rsidRPr="008E260C" w14:paraId="2FAA1B1D" w14:textId="77777777" w:rsidTr="00CE469E">
        <w:trPr>
          <w:gridAfter w:val="9"/>
          <w:wAfter w:w="16542" w:type="dxa"/>
          <w:trHeight w:val="288"/>
        </w:trPr>
        <w:tc>
          <w:tcPr>
            <w:tcW w:w="1427"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04695724" w14:textId="77777777" w:rsidR="00426E9C" w:rsidRPr="00E638A4" w:rsidRDefault="00426E9C" w:rsidP="00426E9C">
            <w:pPr>
              <w:jc w:val="center"/>
              <w:rPr>
                <w:rFonts w:eastAsia="Times New Roman"/>
                <w:color w:val="000000"/>
                <w:sz w:val="16"/>
                <w:szCs w:val="16"/>
              </w:rPr>
            </w:pPr>
            <w:r>
              <w:rPr>
                <w:rFonts w:eastAsia="Times New Roman"/>
                <w:color w:val="000000"/>
                <w:sz w:val="16"/>
                <w:szCs w:val="16"/>
              </w:rPr>
              <w:t>Lead (</w:t>
            </w:r>
            <w:r w:rsidRPr="004126D1">
              <w:rPr>
                <w:rFonts w:eastAsia="Times New Roman"/>
                <w:color w:val="000000"/>
                <w:sz w:val="16"/>
                <w:szCs w:val="16"/>
              </w:rPr>
              <w:t>µg/L</w:t>
            </w:r>
            <w:r w:rsidRPr="00E638A4">
              <w:rPr>
                <w:rFonts w:eastAsia="Times New Roman"/>
                <w:color w:val="000000"/>
                <w:sz w:val="16"/>
                <w:szCs w:val="16"/>
              </w:rPr>
              <w:t>)</w:t>
            </w:r>
          </w:p>
        </w:tc>
        <w:tc>
          <w:tcPr>
            <w:tcW w:w="857" w:type="dxa"/>
            <w:tcBorders>
              <w:top w:val="nil"/>
              <w:left w:val="nil"/>
              <w:bottom w:val="single" w:sz="8" w:space="0" w:color="auto"/>
              <w:right w:val="single" w:sz="8" w:space="0" w:color="auto"/>
            </w:tcBorders>
            <w:shd w:val="clear" w:color="auto" w:fill="BDD6EE" w:themeFill="accent1" w:themeFillTint="66"/>
            <w:vAlign w:val="center"/>
          </w:tcPr>
          <w:p w14:paraId="5840AED5" w14:textId="77777777" w:rsidR="00426E9C" w:rsidRPr="00E638A4" w:rsidRDefault="00426E9C" w:rsidP="00426E9C">
            <w:pPr>
              <w:jc w:val="center"/>
              <w:rPr>
                <w:rFonts w:eastAsia="Times New Roman"/>
                <w:color w:val="000000"/>
                <w:sz w:val="16"/>
                <w:szCs w:val="16"/>
              </w:rPr>
            </w:pPr>
            <w:r w:rsidRPr="00E638A4">
              <w:rPr>
                <w:rFonts w:eastAsia="Times New Roman"/>
                <w:color w:val="000000"/>
                <w:sz w:val="16"/>
                <w:szCs w:val="16"/>
              </w:rPr>
              <w:t>AL=90% of bldgs. &lt;15</w:t>
            </w:r>
          </w:p>
        </w:tc>
        <w:tc>
          <w:tcPr>
            <w:tcW w:w="769" w:type="dxa"/>
            <w:tcBorders>
              <w:top w:val="nil"/>
              <w:left w:val="nil"/>
              <w:bottom w:val="single" w:sz="8" w:space="0" w:color="auto"/>
              <w:right w:val="single" w:sz="8" w:space="0" w:color="auto"/>
            </w:tcBorders>
            <w:shd w:val="clear" w:color="auto" w:fill="BDD6EE" w:themeFill="accent1" w:themeFillTint="66"/>
            <w:vAlign w:val="center"/>
          </w:tcPr>
          <w:p w14:paraId="44800868" w14:textId="77777777" w:rsidR="00426E9C" w:rsidRPr="00E638A4" w:rsidRDefault="00426E9C" w:rsidP="00426E9C">
            <w:pPr>
              <w:jc w:val="center"/>
              <w:rPr>
                <w:rFonts w:eastAsia="Times New Roman"/>
                <w:color w:val="000000"/>
                <w:sz w:val="16"/>
                <w:szCs w:val="16"/>
              </w:rPr>
            </w:pPr>
            <w:r w:rsidRPr="00E638A4">
              <w:rPr>
                <w:rFonts w:eastAsia="Times New Roman"/>
                <w:color w:val="000000"/>
                <w:sz w:val="16"/>
                <w:szCs w:val="16"/>
              </w:rPr>
              <w:t>0.2</w:t>
            </w:r>
          </w:p>
        </w:tc>
        <w:tc>
          <w:tcPr>
            <w:tcW w:w="898" w:type="dxa"/>
            <w:tcBorders>
              <w:top w:val="nil"/>
              <w:left w:val="nil"/>
              <w:bottom w:val="single" w:sz="8" w:space="0" w:color="auto"/>
              <w:right w:val="single" w:sz="8" w:space="0" w:color="auto"/>
            </w:tcBorders>
            <w:shd w:val="clear" w:color="auto" w:fill="BDD6EE" w:themeFill="accent1" w:themeFillTint="66"/>
            <w:vAlign w:val="center"/>
          </w:tcPr>
          <w:p w14:paraId="7ECF4E40" w14:textId="77777777" w:rsidR="00426E9C" w:rsidRPr="002D0B8E" w:rsidRDefault="00426E9C" w:rsidP="00426E9C">
            <w:pPr>
              <w:jc w:val="center"/>
              <w:rPr>
                <w:rFonts w:eastAsia="Times New Roman"/>
                <w:sz w:val="16"/>
                <w:szCs w:val="16"/>
              </w:rPr>
            </w:pPr>
            <w:r w:rsidRPr="002D0B8E">
              <w:rPr>
                <w:rFonts w:eastAsia="Times New Roman"/>
                <w:sz w:val="16"/>
                <w:szCs w:val="16"/>
              </w:rPr>
              <w:t>4.71</w:t>
            </w:r>
          </w:p>
        </w:tc>
        <w:tc>
          <w:tcPr>
            <w:tcW w:w="1247" w:type="dxa"/>
            <w:tcBorders>
              <w:top w:val="nil"/>
              <w:left w:val="nil"/>
              <w:bottom w:val="single" w:sz="8" w:space="0" w:color="auto"/>
              <w:right w:val="single" w:sz="8" w:space="0" w:color="auto"/>
            </w:tcBorders>
            <w:shd w:val="clear" w:color="auto" w:fill="BDD6EE" w:themeFill="accent1" w:themeFillTint="66"/>
            <w:vAlign w:val="center"/>
          </w:tcPr>
          <w:p w14:paraId="71F9F099" w14:textId="77777777" w:rsidR="00426E9C" w:rsidRPr="002D0B8E" w:rsidRDefault="007F1A7B" w:rsidP="00426E9C">
            <w:pPr>
              <w:jc w:val="center"/>
              <w:rPr>
                <w:rFonts w:eastAsia="Times New Roman"/>
                <w:sz w:val="16"/>
                <w:szCs w:val="16"/>
              </w:rPr>
            </w:pPr>
            <w:r>
              <w:rPr>
                <w:rFonts w:eastAsia="Times New Roman"/>
                <w:sz w:val="16"/>
                <w:szCs w:val="16"/>
              </w:rPr>
              <w:t xml:space="preserve">10 sites </w:t>
            </w:r>
            <w:proofErr w:type="gramStart"/>
            <w:r>
              <w:rPr>
                <w:rFonts w:eastAsia="Times New Roman"/>
                <w:sz w:val="16"/>
                <w:szCs w:val="16"/>
              </w:rPr>
              <w:t>sampled;</w:t>
            </w:r>
            <w:proofErr w:type="gramEnd"/>
            <w:r>
              <w:rPr>
                <w:rFonts w:eastAsia="Times New Roman"/>
                <w:sz w:val="16"/>
                <w:szCs w:val="16"/>
              </w:rPr>
              <w:t xml:space="preserve"> 2</w:t>
            </w:r>
            <w:r w:rsidR="00426E9C" w:rsidRPr="002D0B8E">
              <w:rPr>
                <w:rFonts w:eastAsia="Times New Roman"/>
                <w:sz w:val="16"/>
                <w:szCs w:val="16"/>
              </w:rPr>
              <w:t xml:space="preserve"> sites over AL</w:t>
            </w:r>
          </w:p>
        </w:tc>
        <w:tc>
          <w:tcPr>
            <w:tcW w:w="723" w:type="dxa"/>
            <w:tcBorders>
              <w:top w:val="nil"/>
              <w:left w:val="nil"/>
              <w:bottom w:val="single" w:sz="8" w:space="0" w:color="auto"/>
              <w:right w:val="single" w:sz="8" w:space="0" w:color="auto"/>
            </w:tcBorders>
            <w:shd w:val="clear" w:color="auto" w:fill="BDD6EE" w:themeFill="accent1" w:themeFillTint="66"/>
            <w:vAlign w:val="center"/>
          </w:tcPr>
          <w:p w14:paraId="1C900775" w14:textId="77777777" w:rsidR="00426E9C" w:rsidRPr="007F1A7B" w:rsidRDefault="005D706E" w:rsidP="00426E9C">
            <w:pPr>
              <w:jc w:val="center"/>
              <w:rPr>
                <w:rFonts w:eastAsia="Times New Roman"/>
                <w:sz w:val="16"/>
                <w:szCs w:val="16"/>
                <w:vertAlign w:val="superscript"/>
              </w:rPr>
            </w:pPr>
            <w:r>
              <w:rPr>
                <w:rFonts w:eastAsia="Times New Roman"/>
                <w:sz w:val="16"/>
                <w:szCs w:val="16"/>
              </w:rPr>
              <w:t>2018</w:t>
            </w:r>
            <w:r w:rsidR="007F1A7B">
              <w:rPr>
                <w:rFonts w:eastAsia="Times New Roman"/>
                <w:sz w:val="16"/>
                <w:szCs w:val="16"/>
                <w:vertAlign w:val="superscript"/>
              </w:rPr>
              <w:t>2</w:t>
            </w:r>
          </w:p>
        </w:tc>
        <w:tc>
          <w:tcPr>
            <w:tcW w:w="848" w:type="dxa"/>
            <w:tcBorders>
              <w:top w:val="nil"/>
              <w:left w:val="nil"/>
              <w:bottom w:val="single" w:sz="8" w:space="0" w:color="auto"/>
              <w:right w:val="single" w:sz="8" w:space="0" w:color="auto"/>
            </w:tcBorders>
            <w:shd w:val="clear" w:color="auto" w:fill="BDD6EE" w:themeFill="accent1" w:themeFillTint="66"/>
            <w:vAlign w:val="center"/>
          </w:tcPr>
          <w:p w14:paraId="5C7AE04E" w14:textId="77777777" w:rsidR="00426E9C" w:rsidRPr="002D0B8E" w:rsidRDefault="00426E9C" w:rsidP="00426E9C">
            <w:pPr>
              <w:jc w:val="center"/>
              <w:rPr>
                <w:rFonts w:eastAsia="Times New Roman"/>
                <w:sz w:val="16"/>
                <w:szCs w:val="16"/>
              </w:rPr>
            </w:pPr>
            <w:r w:rsidRPr="002D0B8E">
              <w:rPr>
                <w:rFonts w:eastAsia="Times New Roman"/>
                <w:sz w:val="16"/>
                <w:szCs w:val="16"/>
              </w:rPr>
              <w:t>No</w:t>
            </w:r>
          </w:p>
        </w:tc>
        <w:tc>
          <w:tcPr>
            <w:tcW w:w="1411" w:type="dxa"/>
            <w:tcBorders>
              <w:top w:val="nil"/>
              <w:left w:val="nil"/>
              <w:bottom w:val="single" w:sz="8" w:space="0" w:color="auto"/>
              <w:right w:val="single" w:sz="8" w:space="0" w:color="auto"/>
            </w:tcBorders>
            <w:shd w:val="clear" w:color="auto" w:fill="BDD6EE" w:themeFill="accent1" w:themeFillTint="66"/>
            <w:vAlign w:val="center"/>
          </w:tcPr>
          <w:p w14:paraId="70FBF124" w14:textId="77777777" w:rsidR="00426E9C" w:rsidRPr="00E638A4" w:rsidRDefault="00426E9C" w:rsidP="00426E9C">
            <w:pPr>
              <w:jc w:val="center"/>
              <w:rPr>
                <w:rFonts w:eastAsia="Times New Roman"/>
                <w:color w:val="000000"/>
                <w:sz w:val="16"/>
                <w:szCs w:val="16"/>
              </w:rPr>
            </w:pPr>
            <w:r>
              <w:rPr>
                <w:rFonts w:eastAsia="Times New Roman"/>
                <w:color w:val="000000"/>
                <w:sz w:val="16"/>
                <w:szCs w:val="16"/>
              </w:rPr>
              <w:t>N/A</w:t>
            </w:r>
          </w:p>
        </w:tc>
        <w:tc>
          <w:tcPr>
            <w:tcW w:w="6840" w:type="dxa"/>
            <w:tcBorders>
              <w:top w:val="nil"/>
              <w:left w:val="nil"/>
              <w:bottom w:val="single" w:sz="8" w:space="0" w:color="auto"/>
              <w:right w:val="single" w:sz="8" w:space="0" w:color="auto"/>
            </w:tcBorders>
            <w:shd w:val="clear" w:color="auto" w:fill="BDD6EE" w:themeFill="accent1" w:themeFillTint="66"/>
            <w:vAlign w:val="center"/>
          </w:tcPr>
          <w:p w14:paraId="0C5EE5FF" w14:textId="77777777" w:rsidR="00426E9C" w:rsidRPr="004126D1" w:rsidRDefault="00426E9C" w:rsidP="00CE469E">
            <w:pPr>
              <w:rPr>
                <w:rFonts w:eastAsia="Times New Roman"/>
                <w:color w:val="000000"/>
                <w:sz w:val="16"/>
                <w:szCs w:val="16"/>
              </w:rPr>
            </w:pPr>
            <w:r w:rsidRPr="00686036">
              <w:rPr>
                <w:rFonts w:eastAsia="Times New Roman"/>
                <w:color w:val="000000"/>
                <w:sz w:val="16"/>
                <w:szCs w:val="16"/>
              </w:rPr>
              <w:t>Internal corrosion of household water plumbing systems; discharges from industrial manufacturers; erosion of natural deposits</w:t>
            </w:r>
          </w:p>
        </w:tc>
      </w:tr>
      <w:tr w:rsidR="00426E9C" w:rsidRPr="008E260C" w14:paraId="355FD09A" w14:textId="77777777" w:rsidTr="00CE469E">
        <w:trPr>
          <w:gridAfter w:val="9"/>
          <w:wAfter w:w="16542" w:type="dxa"/>
          <w:trHeight w:val="288"/>
        </w:trPr>
        <w:tc>
          <w:tcPr>
            <w:tcW w:w="1427" w:type="dxa"/>
            <w:tcBorders>
              <w:top w:val="nil"/>
              <w:left w:val="single" w:sz="8" w:space="0" w:color="auto"/>
              <w:bottom w:val="single" w:sz="8" w:space="0" w:color="auto"/>
              <w:right w:val="single" w:sz="8" w:space="0" w:color="auto"/>
            </w:tcBorders>
            <w:shd w:val="clear" w:color="auto" w:fill="DEEAF6" w:themeFill="accent1" w:themeFillTint="33"/>
            <w:vAlign w:val="center"/>
          </w:tcPr>
          <w:p w14:paraId="2BDEF935" w14:textId="77777777" w:rsidR="00426E9C" w:rsidRPr="00E638A4" w:rsidRDefault="00426E9C" w:rsidP="00426E9C">
            <w:pPr>
              <w:jc w:val="center"/>
              <w:rPr>
                <w:rFonts w:eastAsia="Times New Roman"/>
                <w:color w:val="000000"/>
                <w:sz w:val="16"/>
                <w:szCs w:val="16"/>
              </w:rPr>
            </w:pPr>
            <w:r w:rsidRPr="00E638A4">
              <w:rPr>
                <w:rFonts w:eastAsia="Times New Roman"/>
                <w:color w:val="000000"/>
                <w:sz w:val="16"/>
                <w:szCs w:val="16"/>
              </w:rPr>
              <w:t>Copper (</w:t>
            </w:r>
            <w:r>
              <w:rPr>
                <w:rFonts w:eastAsia="Times New Roman"/>
                <w:color w:val="000000"/>
                <w:sz w:val="16"/>
                <w:szCs w:val="16"/>
              </w:rPr>
              <w:t>mg/L</w:t>
            </w:r>
            <w:r w:rsidRPr="00E638A4">
              <w:rPr>
                <w:rFonts w:eastAsia="Times New Roman"/>
                <w:color w:val="000000"/>
                <w:sz w:val="16"/>
                <w:szCs w:val="16"/>
              </w:rPr>
              <w:t>)</w:t>
            </w:r>
          </w:p>
        </w:tc>
        <w:tc>
          <w:tcPr>
            <w:tcW w:w="857" w:type="dxa"/>
            <w:tcBorders>
              <w:top w:val="nil"/>
              <w:left w:val="nil"/>
              <w:bottom w:val="single" w:sz="8" w:space="0" w:color="auto"/>
              <w:right w:val="single" w:sz="8" w:space="0" w:color="auto"/>
            </w:tcBorders>
            <w:shd w:val="clear" w:color="auto" w:fill="DEEAF6" w:themeFill="accent1" w:themeFillTint="33"/>
            <w:vAlign w:val="center"/>
          </w:tcPr>
          <w:p w14:paraId="240B3FA5" w14:textId="77777777" w:rsidR="00426E9C" w:rsidRPr="00E638A4" w:rsidRDefault="00426E9C" w:rsidP="00426E9C">
            <w:pPr>
              <w:jc w:val="center"/>
              <w:rPr>
                <w:rFonts w:eastAsia="Times New Roman"/>
                <w:color w:val="000000"/>
                <w:sz w:val="16"/>
                <w:szCs w:val="16"/>
              </w:rPr>
            </w:pPr>
            <w:r w:rsidRPr="00E638A4">
              <w:rPr>
                <w:rFonts w:eastAsia="Times New Roman"/>
                <w:color w:val="000000"/>
                <w:sz w:val="16"/>
                <w:szCs w:val="16"/>
              </w:rPr>
              <w:t>AL=90% of bldgs. &lt;1.3</w:t>
            </w:r>
          </w:p>
        </w:tc>
        <w:tc>
          <w:tcPr>
            <w:tcW w:w="769" w:type="dxa"/>
            <w:tcBorders>
              <w:top w:val="nil"/>
              <w:left w:val="nil"/>
              <w:bottom w:val="single" w:sz="8" w:space="0" w:color="auto"/>
              <w:right w:val="single" w:sz="8" w:space="0" w:color="auto"/>
            </w:tcBorders>
            <w:shd w:val="clear" w:color="auto" w:fill="DEEAF6" w:themeFill="accent1" w:themeFillTint="33"/>
            <w:vAlign w:val="center"/>
          </w:tcPr>
          <w:p w14:paraId="5E956B2A" w14:textId="77777777" w:rsidR="00426E9C" w:rsidRPr="00E638A4" w:rsidRDefault="00426E9C" w:rsidP="00426E9C">
            <w:pPr>
              <w:jc w:val="center"/>
              <w:rPr>
                <w:rFonts w:eastAsia="Times New Roman"/>
                <w:color w:val="000000"/>
                <w:sz w:val="16"/>
                <w:szCs w:val="16"/>
              </w:rPr>
            </w:pPr>
            <w:r w:rsidRPr="00E638A4">
              <w:rPr>
                <w:rFonts w:eastAsia="Times New Roman"/>
                <w:color w:val="000000"/>
                <w:sz w:val="16"/>
                <w:szCs w:val="16"/>
              </w:rPr>
              <w:t>0.3</w:t>
            </w:r>
          </w:p>
        </w:tc>
        <w:tc>
          <w:tcPr>
            <w:tcW w:w="898" w:type="dxa"/>
            <w:tcBorders>
              <w:top w:val="nil"/>
              <w:left w:val="nil"/>
              <w:bottom w:val="single" w:sz="8" w:space="0" w:color="auto"/>
              <w:right w:val="single" w:sz="8" w:space="0" w:color="auto"/>
            </w:tcBorders>
            <w:shd w:val="clear" w:color="auto" w:fill="DEEAF6" w:themeFill="accent1" w:themeFillTint="33"/>
            <w:vAlign w:val="center"/>
          </w:tcPr>
          <w:p w14:paraId="253D1C60" w14:textId="77777777" w:rsidR="00426E9C" w:rsidRPr="002D0B8E" w:rsidRDefault="005D706E" w:rsidP="00426E9C">
            <w:pPr>
              <w:jc w:val="center"/>
              <w:rPr>
                <w:rFonts w:eastAsia="Times New Roman"/>
                <w:sz w:val="16"/>
                <w:szCs w:val="16"/>
              </w:rPr>
            </w:pPr>
            <w:r>
              <w:rPr>
                <w:rFonts w:eastAsia="Times New Roman"/>
                <w:sz w:val="16"/>
                <w:szCs w:val="16"/>
              </w:rPr>
              <w:t>0.0062</w:t>
            </w:r>
          </w:p>
        </w:tc>
        <w:tc>
          <w:tcPr>
            <w:tcW w:w="1247" w:type="dxa"/>
            <w:tcBorders>
              <w:top w:val="nil"/>
              <w:left w:val="nil"/>
              <w:bottom w:val="single" w:sz="8" w:space="0" w:color="auto"/>
              <w:right w:val="single" w:sz="8" w:space="0" w:color="auto"/>
            </w:tcBorders>
            <w:shd w:val="clear" w:color="auto" w:fill="DEEAF6" w:themeFill="accent1" w:themeFillTint="33"/>
            <w:vAlign w:val="center"/>
          </w:tcPr>
          <w:p w14:paraId="34765ADA" w14:textId="77777777" w:rsidR="00426E9C" w:rsidRPr="002D0B8E" w:rsidRDefault="00426E9C" w:rsidP="00426E9C">
            <w:pPr>
              <w:jc w:val="center"/>
              <w:rPr>
                <w:rFonts w:eastAsia="Times New Roman"/>
                <w:sz w:val="16"/>
                <w:szCs w:val="16"/>
              </w:rPr>
            </w:pPr>
            <w:r w:rsidRPr="002D0B8E">
              <w:rPr>
                <w:rFonts w:eastAsia="Times New Roman"/>
                <w:sz w:val="16"/>
                <w:szCs w:val="16"/>
              </w:rPr>
              <w:t xml:space="preserve">10 sites </w:t>
            </w:r>
            <w:proofErr w:type="gramStart"/>
            <w:r w:rsidRPr="002D0B8E">
              <w:rPr>
                <w:rFonts w:eastAsia="Times New Roman"/>
                <w:sz w:val="16"/>
                <w:szCs w:val="16"/>
              </w:rPr>
              <w:t>sampled;</w:t>
            </w:r>
            <w:proofErr w:type="gramEnd"/>
            <w:r w:rsidRPr="002D0B8E">
              <w:rPr>
                <w:rFonts w:eastAsia="Times New Roman"/>
                <w:sz w:val="16"/>
                <w:szCs w:val="16"/>
              </w:rPr>
              <w:t xml:space="preserve"> 0 sites over AL</w:t>
            </w:r>
          </w:p>
        </w:tc>
        <w:tc>
          <w:tcPr>
            <w:tcW w:w="723" w:type="dxa"/>
            <w:tcBorders>
              <w:top w:val="nil"/>
              <w:left w:val="nil"/>
              <w:bottom w:val="single" w:sz="8" w:space="0" w:color="auto"/>
              <w:right w:val="single" w:sz="8" w:space="0" w:color="auto"/>
            </w:tcBorders>
            <w:shd w:val="clear" w:color="auto" w:fill="DEEAF6" w:themeFill="accent1" w:themeFillTint="33"/>
            <w:vAlign w:val="center"/>
          </w:tcPr>
          <w:p w14:paraId="3B883E14" w14:textId="77777777" w:rsidR="00426E9C" w:rsidRPr="00E97F12" w:rsidRDefault="005D706E" w:rsidP="00426E9C">
            <w:pPr>
              <w:jc w:val="center"/>
              <w:rPr>
                <w:rFonts w:eastAsia="Times New Roman"/>
                <w:sz w:val="16"/>
                <w:szCs w:val="16"/>
                <w:vertAlign w:val="superscript"/>
              </w:rPr>
            </w:pPr>
            <w:r>
              <w:rPr>
                <w:rFonts w:eastAsia="Times New Roman"/>
                <w:sz w:val="16"/>
                <w:szCs w:val="16"/>
              </w:rPr>
              <w:t>2018</w:t>
            </w:r>
            <w:r w:rsidR="00E97F12">
              <w:rPr>
                <w:rFonts w:eastAsia="Times New Roman"/>
                <w:sz w:val="16"/>
                <w:szCs w:val="16"/>
                <w:vertAlign w:val="superscript"/>
              </w:rPr>
              <w:t>2</w:t>
            </w:r>
          </w:p>
        </w:tc>
        <w:tc>
          <w:tcPr>
            <w:tcW w:w="848" w:type="dxa"/>
            <w:tcBorders>
              <w:top w:val="nil"/>
              <w:left w:val="nil"/>
              <w:bottom w:val="single" w:sz="8" w:space="0" w:color="auto"/>
              <w:right w:val="single" w:sz="8" w:space="0" w:color="auto"/>
            </w:tcBorders>
            <w:shd w:val="clear" w:color="auto" w:fill="DEEAF6" w:themeFill="accent1" w:themeFillTint="33"/>
            <w:vAlign w:val="center"/>
          </w:tcPr>
          <w:p w14:paraId="74C259C8" w14:textId="77777777" w:rsidR="00426E9C" w:rsidRPr="002D0B8E" w:rsidRDefault="00426E9C" w:rsidP="00426E9C">
            <w:pPr>
              <w:jc w:val="center"/>
              <w:rPr>
                <w:rFonts w:eastAsia="Times New Roman"/>
                <w:sz w:val="16"/>
                <w:szCs w:val="16"/>
              </w:rPr>
            </w:pPr>
            <w:r w:rsidRPr="002D0B8E">
              <w:rPr>
                <w:rFonts w:eastAsia="Times New Roman"/>
                <w:sz w:val="16"/>
                <w:szCs w:val="16"/>
              </w:rPr>
              <w:t>No</w:t>
            </w:r>
          </w:p>
        </w:tc>
        <w:tc>
          <w:tcPr>
            <w:tcW w:w="1411" w:type="dxa"/>
            <w:tcBorders>
              <w:top w:val="nil"/>
              <w:left w:val="nil"/>
              <w:bottom w:val="single" w:sz="8" w:space="0" w:color="auto"/>
              <w:right w:val="single" w:sz="8" w:space="0" w:color="auto"/>
            </w:tcBorders>
            <w:shd w:val="clear" w:color="auto" w:fill="A6A6A6" w:themeFill="background1" w:themeFillShade="A6"/>
            <w:vAlign w:val="center"/>
          </w:tcPr>
          <w:p w14:paraId="5EFB49A9" w14:textId="77777777" w:rsidR="00426E9C" w:rsidRPr="00E638A4" w:rsidRDefault="00426E9C" w:rsidP="00426E9C">
            <w:pPr>
              <w:jc w:val="center"/>
              <w:rPr>
                <w:rFonts w:eastAsia="Times New Roman"/>
                <w:color w:val="000000"/>
                <w:sz w:val="16"/>
                <w:szCs w:val="16"/>
              </w:rPr>
            </w:pPr>
          </w:p>
        </w:tc>
        <w:tc>
          <w:tcPr>
            <w:tcW w:w="6840" w:type="dxa"/>
            <w:tcBorders>
              <w:top w:val="nil"/>
              <w:left w:val="nil"/>
              <w:bottom w:val="single" w:sz="8" w:space="0" w:color="auto"/>
              <w:right w:val="single" w:sz="8" w:space="0" w:color="auto"/>
            </w:tcBorders>
            <w:shd w:val="clear" w:color="auto" w:fill="DEEAF6" w:themeFill="accent1" w:themeFillTint="33"/>
            <w:vAlign w:val="center"/>
          </w:tcPr>
          <w:p w14:paraId="6945C9E9" w14:textId="77777777" w:rsidR="00426E9C" w:rsidRPr="004126D1" w:rsidRDefault="00426E9C" w:rsidP="00CE469E">
            <w:pPr>
              <w:rPr>
                <w:rFonts w:eastAsia="Times New Roman"/>
                <w:color w:val="000000"/>
                <w:sz w:val="16"/>
                <w:szCs w:val="16"/>
              </w:rPr>
            </w:pPr>
            <w:r w:rsidRPr="00686036">
              <w:rPr>
                <w:rFonts w:eastAsia="Times New Roman"/>
                <w:color w:val="000000"/>
                <w:sz w:val="16"/>
                <w:szCs w:val="16"/>
              </w:rPr>
              <w:t>Internal corrosion of household plumbing systems; erosion of natural deposits; leaching from wood preservatives</w:t>
            </w:r>
          </w:p>
        </w:tc>
      </w:tr>
      <w:tr w:rsidR="00E638A4" w:rsidRPr="008E260C" w14:paraId="6BDE6233" w14:textId="77777777" w:rsidTr="00CE469E">
        <w:trPr>
          <w:gridAfter w:val="2"/>
          <w:wAfter w:w="8982" w:type="dxa"/>
          <w:trHeight w:val="288"/>
        </w:trPr>
        <w:tc>
          <w:tcPr>
            <w:tcW w:w="15020" w:type="dxa"/>
            <w:gridSpan w:val="9"/>
            <w:tcBorders>
              <w:top w:val="nil"/>
              <w:left w:val="single" w:sz="8" w:space="0" w:color="auto"/>
              <w:bottom w:val="single" w:sz="8" w:space="0" w:color="auto"/>
              <w:right w:val="single" w:sz="8" w:space="0" w:color="000000"/>
            </w:tcBorders>
            <w:shd w:val="clear" w:color="000000" w:fill="F4B084"/>
            <w:vAlign w:val="center"/>
          </w:tcPr>
          <w:p w14:paraId="37D27F6F" w14:textId="77777777" w:rsidR="00E638A4" w:rsidRPr="00275EBE" w:rsidRDefault="00E638A4" w:rsidP="00E638A4">
            <w:pPr>
              <w:jc w:val="center"/>
              <w:rPr>
                <w:rFonts w:eastAsia="Times New Roman"/>
                <w:b/>
                <w:bCs/>
                <w:color w:val="000000"/>
                <w:sz w:val="16"/>
                <w:szCs w:val="16"/>
              </w:rPr>
            </w:pPr>
            <w:r w:rsidRPr="00275EBE">
              <w:rPr>
                <w:rFonts w:eastAsia="Times New Roman"/>
                <w:b/>
                <w:bCs/>
                <w:color w:val="000000"/>
                <w:sz w:val="16"/>
                <w:szCs w:val="16"/>
              </w:rPr>
              <w:t>Radioactive Contaminants (PDWS)</w:t>
            </w:r>
          </w:p>
        </w:tc>
        <w:tc>
          <w:tcPr>
            <w:tcW w:w="1260" w:type="dxa"/>
          </w:tcPr>
          <w:p w14:paraId="216F96D9" w14:textId="77777777" w:rsidR="00E638A4" w:rsidRPr="008E260C" w:rsidRDefault="00E638A4" w:rsidP="00E638A4">
            <w:pPr>
              <w:spacing w:after="160" w:line="259" w:lineRule="auto"/>
            </w:pPr>
          </w:p>
        </w:tc>
        <w:tc>
          <w:tcPr>
            <w:tcW w:w="1260" w:type="dxa"/>
          </w:tcPr>
          <w:p w14:paraId="50FACE49" w14:textId="77777777" w:rsidR="00E638A4" w:rsidRPr="008E260C" w:rsidRDefault="00E638A4" w:rsidP="00E638A4">
            <w:pPr>
              <w:spacing w:after="160" w:line="259" w:lineRule="auto"/>
            </w:pPr>
          </w:p>
        </w:tc>
        <w:tc>
          <w:tcPr>
            <w:tcW w:w="1260" w:type="dxa"/>
            <w:vAlign w:val="center"/>
          </w:tcPr>
          <w:p w14:paraId="40C89CFD" w14:textId="77777777" w:rsidR="00E638A4" w:rsidRPr="008E260C" w:rsidRDefault="00E638A4" w:rsidP="00E638A4">
            <w:pPr>
              <w:rPr>
                <w:rFonts w:ascii="Arial Narrow" w:eastAsia="Times New Roman" w:hAnsi="Arial Narrow"/>
                <w:color w:val="000000"/>
                <w:sz w:val="16"/>
                <w:szCs w:val="16"/>
              </w:rPr>
            </w:pPr>
          </w:p>
        </w:tc>
        <w:tc>
          <w:tcPr>
            <w:tcW w:w="1260" w:type="dxa"/>
            <w:vAlign w:val="center"/>
          </w:tcPr>
          <w:p w14:paraId="6B3B60E9" w14:textId="77777777" w:rsidR="00E638A4" w:rsidRPr="008E260C" w:rsidRDefault="00E638A4" w:rsidP="00E638A4">
            <w:pPr>
              <w:rPr>
                <w:rFonts w:ascii="Arial Narrow" w:eastAsia="Times New Roman" w:hAnsi="Arial Narrow"/>
                <w:color w:val="000000"/>
                <w:sz w:val="16"/>
                <w:szCs w:val="16"/>
              </w:rPr>
            </w:pPr>
          </w:p>
        </w:tc>
        <w:tc>
          <w:tcPr>
            <w:tcW w:w="1260" w:type="dxa"/>
            <w:gridSpan w:val="2"/>
            <w:vAlign w:val="center"/>
          </w:tcPr>
          <w:p w14:paraId="6001C407" w14:textId="77777777" w:rsidR="00E638A4" w:rsidRPr="008E260C" w:rsidRDefault="00E638A4" w:rsidP="00E638A4">
            <w:pPr>
              <w:rPr>
                <w:rFonts w:ascii="Arial Narrow" w:eastAsia="Times New Roman" w:hAnsi="Arial Narrow"/>
                <w:color w:val="000000"/>
                <w:sz w:val="16"/>
                <w:szCs w:val="16"/>
              </w:rPr>
            </w:pPr>
          </w:p>
        </w:tc>
        <w:tc>
          <w:tcPr>
            <w:tcW w:w="1260" w:type="dxa"/>
            <w:vAlign w:val="center"/>
          </w:tcPr>
          <w:p w14:paraId="3ECA2446" w14:textId="77777777" w:rsidR="00E638A4" w:rsidRPr="008E260C" w:rsidRDefault="00E638A4" w:rsidP="00E638A4">
            <w:pPr>
              <w:jc w:val="center"/>
              <w:rPr>
                <w:rFonts w:ascii="Arial Narrow" w:eastAsia="Times New Roman" w:hAnsi="Arial Narrow"/>
                <w:color w:val="000000"/>
                <w:sz w:val="16"/>
                <w:szCs w:val="16"/>
              </w:rPr>
            </w:pPr>
            <w:r w:rsidRPr="008E260C">
              <w:rPr>
                <w:rFonts w:ascii="Arial Narrow" w:eastAsia="Times New Roman" w:hAnsi="Arial Narrow"/>
                <w:color w:val="000000"/>
                <w:sz w:val="16"/>
                <w:szCs w:val="16"/>
              </w:rPr>
              <w:t>0 sites over AL</w:t>
            </w:r>
          </w:p>
        </w:tc>
      </w:tr>
      <w:tr w:rsidR="00E638A4" w:rsidRPr="008E260C" w14:paraId="34EB14EA" w14:textId="77777777" w:rsidTr="00CE469E">
        <w:trPr>
          <w:gridAfter w:val="9"/>
          <w:wAfter w:w="16542" w:type="dxa"/>
          <w:trHeight w:val="288"/>
        </w:trPr>
        <w:tc>
          <w:tcPr>
            <w:tcW w:w="1427" w:type="dxa"/>
            <w:tcBorders>
              <w:top w:val="nil"/>
              <w:left w:val="single" w:sz="8" w:space="0" w:color="auto"/>
              <w:bottom w:val="single" w:sz="8" w:space="0" w:color="auto"/>
              <w:right w:val="single" w:sz="8" w:space="0" w:color="auto"/>
            </w:tcBorders>
            <w:shd w:val="clear" w:color="000000" w:fill="F8CBAD"/>
            <w:vAlign w:val="center"/>
            <w:hideMark/>
          </w:tcPr>
          <w:p w14:paraId="4D6A3763" w14:textId="77777777" w:rsidR="00E638A4" w:rsidRPr="004126D1" w:rsidRDefault="00E638A4" w:rsidP="00E638A4">
            <w:pPr>
              <w:jc w:val="center"/>
              <w:rPr>
                <w:rFonts w:eastAsia="Times New Roman"/>
                <w:color w:val="000000"/>
                <w:sz w:val="16"/>
                <w:szCs w:val="16"/>
              </w:rPr>
            </w:pPr>
            <w:r w:rsidRPr="004126D1">
              <w:rPr>
                <w:rFonts w:eastAsia="Times New Roman"/>
                <w:color w:val="000000"/>
                <w:sz w:val="16"/>
                <w:szCs w:val="16"/>
              </w:rPr>
              <w:t>Gross Alpha (</w:t>
            </w:r>
            <w:proofErr w:type="spellStart"/>
            <w:r w:rsidRPr="004126D1">
              <w:rPr>
                <w:rFonts w:eastAsia="Times New Roman"/>
                <w:color w:val="000000"/>
                <w:sz w:val="16"/>
                <w:szCs w:val="16"/>
              </w:rPr>
              <w:t>pCi</w:t>
            </w:r>
            <w:proofErr w:type="spellEnd"/>
            <w:r w:rsidRPr="004126D1">
              <w:rPr>
                <w:rFonts w:eastAsia="Times New Roman"/>
                <w:color w:val="000000"/>
                <w:sz w:val="16"/>
                <w:szCs w:val="16"/>
              </w:rPr>
              <w:t>/L)</w:t>
            </w:r>
          </w:p>
        </w:tc>
        <w:tc>
          <w:tcPr>
            <w:tcW w:w="857" w:type="dxa"/>
            <w:tcBorders>
              <w:top w:val="nil"/>
              <w:left w:val="nil"/>
              <w:bottom w:val="single" w:sz="8" w:space="0" w:color="auto"/>
              <w:right w:val="single" w:sz="8" w:space="0" w:color="auto"/>
            </w:tcBorders>
            <w:shd w:val="clear" w:color="000000" w:fill="F8CBAD"/>
            <w:vAlign w:val="center"/>
            <w:hideMark/>
          </w:tcPr>
          <w:p w14:paraId="7EDBAA5A" w14:textId="77777777" w:rsidR="00E638A4" w:rsidRPr="00275EBE" w:rsidRDefault="00E638A4" w:rsidP="00E638A4">
            <w:pPr>
              <w:jc w:val="center"/>
              <w:rPr>
                <w:rFonts w:eastAsia="Times New Roman"/>
                <w:color w:val="000000"/>
                <w:sz w:val="16"/>
                <w:szCs w:val="16"/>
              </w:rPr>
            </w:pPr>
            <w:r w:rsidRPr="00275EBE">
              <w:rPr>
                <w:rFonts w:eastAsia="Times New Roman"/>
                <w:color w:val="000000"/>
                <w:sz w:val="16"/>
                <w:szCs w:val="16"/>
              </w:rPr>
              <w:t>15</w:t>
            </w:r>
          </w:p>
        </w:tc>
        <w:tc>
          <w:tcPr>
            <w:tcW w:w="769" w:type="dxa"/>
            <w:tcBorders>
              <w:top w:val="nil"/>
              <w:left w:val="nil"/>
              <w:bottom w:val="single" w:sz="8" w:space="0" w:color="auto"/>
              <w:right w:val="single" w:sz="8" w:space="0" w:color="auto"/>
            </w:tcBorders>
            <w:shd w:val="clear" w:color="000000" w:fill="F8CBAD"/>
            <w:vAlign w:val="center"/>
            <w:hideMark/>
          </w:tcPr>
          <w:p w14:paraId="4C233349" w14:textId="77777777" w:rsidR="00E638A4" w:rsidRPr="00275EBE" w:rsidRDefault="00E638A4" w:rsidP="00E638A4">
            <w:pPr>
              <w:jc w:val="center"/>
              <w:rPr>
                <w:rFonts w:eastAsia="Times New Roman"/>
                <w:color w:val="000000"/>
                <w:sz w:val="16"/>
                <w:szCs w:val="16"/>
              </w:rPr>
            </w:pPr>
            <w:r w:rsidRPr="00275EBE">
              <w:rPr>
                <w:rFonts w:eastAsia="Times New Roman"/>
                <w:color w:val="000000"/>
                <w:sz w:val="16"/>
                <w:szCs w:val="16"/>
              </w:rPr>
              <w:t>MCLG= 0</w:t>
            </w:r>
          </w:p>
        </w:tc>
        <w:tc>
          <w:tcPr>
            <w:tcW w:w="898" w:type="dxa"/>
            <w:tcBorders>
              <w:top w:val="nil"/>
              <w:left w:val="nil"/>
              <w:bottom w:val="single" w:sz="8" w:space="0" w:color="auto"/>
              <w:right w:val="single" w:sz="8" w:space="0" w:color="auto"/>
            </w:tcBorders>
            <w:shd w:val="clear" w:color="000000" w:fill="F8CBAD"/>
            <w:vAlign w:val="center"/>
          </w:tcPr>
          <w:p w14:paraId="7D734345" w14:textId="77777777" w:rsidR="00E638A4" w:rsidRPr="004237E7" w:rsidRDefault="00E638A4" w:rsidP="00E638A4">
            <w:pPr>
              <w:jc w:val="center"/>
              <w:rPr>
                <w:rFonts w:eastAsia="Times New Roman"/>
                <w:sz w:val="16"/>
                <w:szCs w:val="16"/>
              </w:rPr>
            </w:pPr>
            <w:r w:rsidRPr="004237E7">
              <w:rPr>
                <w:rFonts w:eastAsia="Times New Roman"/>
                <w:sz w:val="16"/>
                <w:szCs w:val="16"/>
              </w:rPr>
              <w:t>ND</w:t>
            </w:r>
          </w:p>
        </w:tc>
        <w:tc>
          <w:tcPr>
            <w:tcW w:w="1247" w:type="dxa"/>
            <w:tcBorders>
              <w:top w:val="nil"/>
              <w:left w:val="nil"/>
              <w:bottom w:val="single" w:sz="8" w:space="0" w:color="auto"/>
              <w:right w:val="single" w:sz="8" w:space="0" w:color="auto"/>
            </w:tcBorders>
            <w:shd w:val="clear" w:color="000000" w:fill="F8CBAD"/>
            <w:vAlign w:val="center"/>
          </w:tcPr>
          <w:p w14:paraId="49E8A068" w14:textId="77777777" w:rsidR="00E638A4" w:rsidRPr="004237E7" w:rsidRDefault="00E638A4" w:rsidP="00E638A4">
            <w:pPr>
              <w:jc w:val="center"/>
              <w:rPr>
                <w:rFonts w:eastAsia="Times New Roman"/>
                <w:sz w:val="16"/>
                <w:szCs w:val="16"/>
              </w:rPr>
            </w:pPr>
            <w:r w:rsidRPr="004237E7">
              <w:rPr>
                <w:rFonts w:eastAsia="Times New Roman"/>
                <w:sz w:val="16"/>
                <w:szCs w:val="16"/>
              </w:rPr>
              <w:t>ND</w:t>
            </w:r>
          </w:p>
        </w:tc>
        <w:tc>
          <w:tcPr>
            <w:tcW w:w="723" w:type="dxa"/>
            <w:tcBorders>
              <w:top w:val="nil"/>
              <w:left w:val="nil"/>
              <w:bottom w:val="single" w:sz="8" w:space="0" w:color="auto"/>
              <w:right w:val="single" w:sz="8" w:space="0" w:color="auto"/>
            </w:tcBorders>
            <w:shd w:val="clear" w:color="000000" w:fill="F8CBAD"/>
            <w:vAlign w:val="center"/>
          </w:tcPr>
          <w:p w14:paraId="7C5E96CF" w14:textId="77777777" w:rsidR="00E638A4" w:rsidRPr="004237E7" w:rsidRDefault="00E638A4" w:rsidP="00E638A4">
            <w:pPr>
              <w:jc w:val="center"/>
              <w:rPr>
                <w:rFonts w:eastAsia="Times New Roman"/>
                <w:sz w:val="16"/>
                <w:szCs w:val="16"/>
              </w:rPr>
            </w:pPr>
            <w:r w:rsidRPr="004237E7">
              <w:rPr>
                <w:rFonts w:eastAsia="Times New Roman"/>
                <w:sz w:val="16"/>
                <w:szCs w:val="16"/>
              </w:rPr>
              <w:t>2015</w:t>
            </w:r>
          </w:p>
        </w:tc>
        <w:tc>
          <w:tcPr>
            <w:tcW w:w="848" w:type="dxa"/>
            <w:tcBorders>
              <w:top w:val="nil"/>
              <w:left w:val="nil"/>
              <w:bottom w:val="single" w:sz="8" w:space="0" w:color="auto"/>
              <w:right w:val="single" w:sz="8" w:space="0" w:color="auto"/>
            </w:tcBorders>
            <w:shd w:val="clear" w:color="000000" w:fill="F8CBAD"/>
            <w:vAlign w:val="center"/>
            <w:hideMark/>
          </w:tcPr>
          <w:p w14:paraId="53CC8C04" w14:textId="77777777" w:rsidR="00E638A4" w:rsidRPr="005C36FE" w:rsidRDefault="00E638A4" w:rsidP="00E638A4">
            <w:pPr>
              <w:jc w:val="center"/>
              <w:rPr>
                <w:rFonts w:eastAsia="Times New Roman"/>
                <w:sz w:val="16"/>
                <w:szCs w:val="16"/>
              </w:rPr>
            </w:pPr>
            <w:r w:rsidRPr="005C36FE">
              <w:rPr>
                <w:rFonts w:eastAsia="Times New Roman"/>
                <w:sz w:val="16"/>
                <w:szCs w:val="16"/>
              </w:rPr>
              <w:t>No</w:t>
            </w:r>
          </w:p>
        </w:tc>
        <w:tc>
          <w:tcPr>
            <w:tcW w:w="8251" w:type="dxa"/>
            <w:gridSpan w:val="2"/>
            <w:tcBorders>
              <w:top w:val="nil"/>
              <w:left w:val="nil"/>
              <w:bottom w:val="single" w:sz="8" w:space="0" w:color="auto"/>
              <w:right w:val="single" w:sz="8" w:space="0" w:color="auto"/>
            </w:tcBorders>
            <w:shd w:val="clear" w:color="000000" w:fill="F8CBAD"/>
            <w:vAlign w:val="center"/>
            <w:hideMark/>
          </w:tcPr>
          <w:p w14:paraId="6924695D" w14:textId="77777777" w:rsidR="00E638A4" w:rsidRPr="004126D1" w:rsidRDefault="00E638A4" w:rsidP="00E638A4">
            <w:pPr>
              <w:jc w:val="center"/>
              <w:rPr>
                <w:rFonts w:eastAsia="Times New Roman"/>
                <w:color w:val="000000"/>
                <w:sz w:val="16"/>
                <w:szCs w:val="16"/>
              </w:rPr>
            </w:pPr>
            <w:r w:rsidRPr="004126D1">
              <w:rPr>
                <w:rFonts w:eastAsia="Times New Roman"/>
                <w:color w:val="000000"/>
                <w:sz w:val="16"/>
                <w:szCs w:val="16"/>
              </w:rPr>
              <w:t>Erosion of natural deposits</w:t>
            </w:r>
          </w:p>
        </w:tc>
      </w:tr>
      <w:tr w:rsidR="00E638A4" w:rsidRPr="008E260C" w14:paraId="6F20FFE2" w14:textId="77777777" w:rsidTr="00CE469E">
        <w:trPr>
          <w:gridAfter w:val="9"/>
          <w:wAfter w:w="16542" w:type="dxa"/>
          <w:trHeight w:val="288"/>
        </w:trPr>
        <w:tc>
          <w:tcPr>
            <w:tcW w:w="1427" w:type="dxa"/>
            <w:tcBorders>
              <w:top w:val="nil"/>
              <w:left w:val="single" w:sz="8" w:space="0" w:color="auto"/>
              <w:bottom w:val="single" w:sz="8" w:space="0" w:color="auto"/>
              <w:right w:val="single" w:sz="8" w:space="0" w:color="auto"/>
            </w:tcBorders>
            <w:shd w:val="clear" w:color="000000" w:fill="FCE4D6"/>
            <w:vAlign w:val="center"/>
            <w:hideMark/>
          </w:tcPr>
          <w:p w14:paraId="398E1FB6" w14:textId="77777777" w:rsidR="00E638A4" w:rsidRPr="004126D1" w:rsidRDefault="00E638A4" w:rsidP="00E638A4">
            <w:pPr>
              <w:jc w:val="center"/>
              <w:rPr>
                <w:rFonts w:eastAsia="Times New Roman"/>
                <w:color w:val="000000"/>
                <w:sz w:val="16"/>
                <w:szCs w:val="16"/>
              </w:rPr>
            </w:pPr>
            <w:r w:rsidRPr="004126D1">
              <w:rPr>
                <w:rFonts w:eastAsia="Times New Roman"/>
                <w:color w:val="000000"/>
                <w:sz w:val="16"/>
                <w:szCs w:val="16"/>
              </w:rPr>
              <w:t>Uranium (</w:t>
            </w:r>
            <w:proofErr w:type="spellStart"/>
            <w:r w:rsidRPr="004126D1">
              <w:rPr>
                <w:rFonts w:eastAsia="Times New Roman"/>
                <w:color w:val="000000"/>
                <w:sz w:val="16"/>
                <w:szCs w:val="16"/>
              </w:rPr>
              <w:t>pCi</w:t>
            </w:r>
            <w:proofErr w:type="spellEnd"/>
            <w:r w:rsidRPr="004126D1">
              <w:rPr>
                <w:rFonts w:eastAsia="Times New Roman"/>
                <w:color w:val="000000"/>
                <w:sz w:val="16"/>
                <w:szCs w:val="16"/>
              </w:rPr>
              <w:t>/L)</w:t>
            </w:r>
          </w:p>
        </w:tc>
        <w:tc>
          <w:tcPr>
            <w:tcW w:w="857" w:type="dxa"/>
            <w:tcBorders>
              <w:top w:val="nil"/>
              <w:left w:val="nil"/>
              <w:bottom w:val="single" w:sz="8" w:space="0" w:color="auto"/>
              <w:right w:val="single" w:sz="8" w:space="0" w:color="auto"/>
            </w:tcBorders>
            <w:shd w:val="clear" w:color="000000" w:fill="FCE4D6"/>
            <w:vAlign w:val="center"/>
            <w:hideMark/>
          </w:tcPr>
          <w:p w14:paraId="1C6366A1" w14:textId="77777777" w:rsidR="00E638A4" w:rsidRPr="00275EBE" w:rsidRDefault="00E638A4" w:rsidP="00E638A4">
            <w:pPr>
              <w:jc w:val="center"/>
              <w:rPr>
                <w:rFonts w:eastAsia="Times New Roman"/>
                <w:color w:val="000000"/>
                <w:sz w:val="16"/>
                <w:szCs w:val="16"/>
              </w:rPr>
            </w:pPr>
            <w:r w:rsidRPr="00275EBE">
              <w:rPr>
                <w:rFonts w:eastAsia="Times New Roman"/>
                <w:color w:val="000000"/>
                <w:sz w:val="16"/>
                <w:szCs w:val="16"/>
              </w:rPr>
              <w:t>20</w:t>
            </w:r>
          </w:p>
        </w:tc>
        <w:tc>
          <w:tcPr>
            <w:tcW w:w="769" w:type="dxa"/>
            <w:tcBorders>
              <w:top w:val="nil"/>
              <w:left w:val="nil"/>
              <w:bottom w:val="single" w:sz="8" w:space="0" w:color="auto"/>
              <w:right w:val="single" w:sz="8" w:space="0" w:color="auto"/>
            </w:tcBorders>
            <w:shd w:val="clear" w:color="000000" w:fill="FCE4D6"/>
            <w:vAlign w:val="center"/>
            <w:hideMark/>
          </w:tcPr>
          <w:p w14:paraId="2C64FC57" w14:textId="77777777" w:rsidR="00E638A4" w:rsidRPr="00275EBE" w:rsidRDefault="00E638A4" w:rsidP="00E638A4">
            <w:pPr>
              <w:jc w:val="center"/>
              <w:rPr>
                <w:rFonts w:eastAsia="Times New Roman"/>
                <w:color w:val="000000"/>
                <w:sz w:val="16"/>
                <w:szCs w:val="16"/>
              </w:rPr>
            </w:pPr>
            <w:r w:rsidRPr="00275EBE">
              <w:rPr>
                <w:rFonts w:eastAsia="Times New Roman"/>
                <w:color w:val="000000"/>
                <w:sz w:val="16"/>
                <w:szCs w:val="16"/>
              </w:rPr>
              <w:t>0.43</w:t>
            </w:r>
          </w:p>
        </w:tc>
        <w:tc>
          <w:tcPr>
            <w:tcW w:w="898" w:type="dxa"/>
            <w:tcBorders>
              <w:top w:val="nil"/>
              <w:left w:val="nil"/>
              <w:bottom w:val="single" w:sz="8" w:space="0" w:color="auto"/>
              <w:right w:val="single" w:sz="8" w:space="0" w:color="auto"/>
            </w:tcBorders>
            <w:shd w:val="clear" w:color="000000" w:fill="FCE4D6"/>
            <w:vAlign w:val="center"/>
          </w:tcPr>
          <w:p w14:paraId="393164E1" w14:textId="77777777" w:rsidR="00E638A4" w:rsidRPr="004237E7" w:rsidRDefault="00E638A4" w:rsidP="00E638A4">
            <w:pPr>
              <w:jc w:val="center"/>
              <w:rPr>
                <w:rFonts w:eastAsia="Times New Roman"/>
                <w:sz w:val="16"/>
                <w:szCs w:val="16"/>
              </w:rPr>
            </w:pPr>
            <w:r w:rsidRPr="004237E7">
              <w:rPr>
                <w:rFonts w:eastAsia="Times New Roman"/>
                <w:sz w:val="16"/>
                <w:szCs w:val="16"/>
              </w:rPr>
              <w:t>2.68</w:t>
            </w:r>
          </w:p>
        </w:tc>
        <w:tc>
          <w:tcPr>
            <w:tcW w:w="1247" w:type="dxa"/>
            <w:tcBorders>
              <w:top w:val="nil"/>
              <w:left w:val="nil"/>
              <w:bottom w:val="single" w:sz="8" w:space="0" w:color="auto"/>
              <w:right w:val="single" w:sz="8" w:space="0" w:color="auto"/>
            </w:tcBorders>
            <w:shd w:val="clear" w:color="000000" w:fill="FCE4D6"/>
            <w:vAlign w:val="center"/>
          </w:tcPr>
          <w:p w14:paraId="36F7EC52" w14:textId="77777777" w:rsidR="00E638A4" w:rsidRPr="004237E7" w:rsidRDefault="004237E7" w:rsidP="00E638A4">
            <w:pPr>
              <w:jc w:val="center"/>
              <w:rPr>
                <w:rFonts w:eastAsia="Times New Roman"/>
                <w:sz w:val="16"/>
                <w:szCs w:val="16"/>
              </w:rPr>
            </w:pPr>
            <w:r w:rsidRPr="004237E7">
              <w:rPr>
                <w:rFonts w:eastAsia="Times New Roman"/>
                <w:sz w:val="16"/>
                <w:szCs w:val="16"/>
              </w:rPr>
              <w:t xml:space="preserve">N/A - </w:t>
            </w:r>
            <w:r w:rsidR="00E638A4" w:rsidRPr="004237E7">
              <w:rPr>
                <w:rFonts w:eastAsia="Times New Roman"/>
                <w:sz w:val="16"/>
                <w:szCs w:val="16"/>
              </w:rPr>
              <w:t>2.68</w:t>
            </w:r>
          </w:p>
        </w:tc>
        <w:tc>
          <w:tcPr>
            <w:tcW w:w="723" w:type="dxa"/>
            <w:tcBorders>
              <w:top w:val="nil"/>
              <w:left w:val="nil"/>
              <w:bottom w:val="single" w:sz="8" w:space="0" w:color="auto"/>
              <w:right w:val="single" w:sz="8" w:space="0" w:color="auto"/>
            </w:tcBorders>
            <w:shd w:val="clear" w:color="000000" w:fill="FCE4D6"/>
            <w:vAlign w:val="center"/>
          </w:tcPr>
          <w:p w14:paraId="6031E4CC" w14:textId="77777777" w:rsidR="00E638A4" w:rsidRPr="004237E7" w:rsidRDefault="00E638A4" w:rsidP="00E638A4">
            <w:pPr>
              <w:jc w:val="center"/>
              <w:rPr>
                <w:rFonts w:eastAsia="Times New Roman"/>
                <w:sz w:val="16"/>
                <w:szCs w:val="16"/>
              </w:rPr>
            </w:pPr>
            <w:r w:rsidRPr="004237E7">
              <w:rPr>
                <w:rFonts w:eastAsia="Times New Roman"/>
                <w:sz w:val="16"/>
                <w:szCs w:val="16"/>
              </w:rPr>
              <w:t>2016</w:t>
            </w:r>
          </w:p>
        </w:tc>
        <w:tc>
          <w:tcPr>
            <w:tcW w:w="848" w:type="dxa"/>
            <w:tcBorders>
              <w:top w:val="nil"/>
              <w:left w:val="nil"/>
              <w:bottom w:val="single" w:sz="8" w:space="0" w:color="auto"/>
              <w:right w:val="single" w:sz="8" w:space="0" w:color="auto"/>
            </w:tcBorders>
            <w:shd w:val="clear" w:color="000000" w:fill="FCE4D6"/>
            <w:vAlign w:val="center"/>
            <w:hideMark/>
          </w:tcPr>
          <w:p w14:paraId="75234C3C" w14:textId="77777777" w:rsidR="00E638A4" w:rsidRPr="005C36FE" w:rsidRDefault="00E638A4" w:rsidP="00E638A4">
            <w:pPr>
              <w:jc w:val="center"/>
              <w:rPr>
                <w:rFonts w:eastAsia="Times New Roman"/>
                <w:sz w:val="16"/>
                <w:szCs w:val="16"/>
              </w:rPr>
            </w:pPr>
            <w:r w:rsidRPr="005C36FE">
              <w:rPr>
                <w:rFonts w:eastAsia="Times New Roman"/>
                <w:sz w:val="16"/>
                <w:szCs w:val="16"/>
              </w:rPr>
              <w:t>No</w:t>
            </w:r>
          </w:p>
        </w:tc>
        <w:tc>
          <w:tcPr>
            <w:tcW w:w="8251" w:type="dxa"/>
            <w:gridSpan w:val="2"/>
            <w:tcBorders>
              <w:top w:val="nil"/>
              <w:left w:val="nil"/>
              <w:bottom w:val="single" w:sz="8" w:space="0" w:color="auto"/>
              <w:right w:val="single" w:sz="8" w:space="0" w:color="auto"/>
            </w:tcBorders>
            <w:shd w:val="clear" w:color="000000" w:fill="FCE4D6"/>
            <w:vAlign w:val="center"/>
            <w:hideMark/>
          </w:tcPr>
          <w:p w14:paraId="663089BD" w14:textId="77777777" w:rsidR="00E638A4" w:rsidRPr="004126D1" w:rsidRDefault="00E638A4" w:rsidP="00E638A4">
            <w:pPr>
              <w:jc w:val="center"/>
              <w:rPr>
                <w:rFonts w:eastAsia="Times New Roman"/>
                <w:color w:val="000000"/>
                <w:sz w:val="16"/>
                <w:szCs w:val="16"/>
              </w:rPr>
            </w:pPr>
            <w:r w:rsidRPr="004126D1">
              <w:rPr>
                <w:rFonts w:eastAsia="Times New Roman"/>
                <w:color w:val="000000"/>
                <w:sz w:val="16"/>
                <w:szCs w:val="16"/>
              </w:rPr>
              <w:t>Erosion of natural deposits</w:t>
            </w:r>
          </w:p>
        </w:tc>
      </w:tr>
      <w:tr w:rsidR="00E638A4" w:rsidRPr="008E260C" w14:paraId="4C4D1588" w14:textId="77777777" w:rsidTr="00CE469E">
        <w:trPr>
          <w:gridAfter w:val="9"/>
          <w:wAfter w:w="16542" w:type="dxa"/>
          <w:trHeight w:val="288"/>
        </w:trPr>
        <w:tc>
          <w:tcPr>
            <w:tcW w:w="15020" w:type="dxa"/>
            <w:gridSpan w:val="9"/>
            <w:tcBorders>
              <w:top w:val="single" w:sz="8" w:space="0" w:color="auto"/>
              <w:left w:val="single" w:sz="8" w:space="0" w:color="auto"/>
              <w:bottom w:val="single" w:sz="8" w:space="0" w:color="auto"/>
              <w:right w:val="single" w:sz="8" w:space="0" w:color="000000"/>
            </w:tcBorders>
            <w:shd w:val="clear" w:color="000000" w:fill="70AD47"/>
            <w:vAlign w:val="center"/>
          </w:tcPr>
          <w:p w14:paraId="60057457" w14:textId="77777777" w:rsidR="00E638A4" w:rsidRPr="00275EBE" w:rsidRDefault="00E638A4" w:rsidP="00E638A4">
            <w:pPr>
              <w:jc w:val="center"/>
              <w:rPr>
                <w:rFonts w:eastAsia="Times New Roman"/>
                <w:b/>
                <w:bCs/>
                <w:color w:val="000000"/>
                <w:sz w:val="16"/>
                <w:szCs w:val="16"/>
              </w:rPr>
            </w:pPr>
            <w:r w:rsidRPr="00275EBE">
              <w:rPr>
                <w:rFonts w:eastAsia="Times New Roman"/>
                <w:b/>
                <w:bCs/>
                <w:color w:val="000000"/>
                <w:sz w:val="16"/>
                <w:szCs w:val="16"/>
              </w:rPr>
              <w:t xml:space="preserve">Disinfectants &amp; Disinfection </w:t>
            </w:r>
            <w:proofErr w:type="gramStart"/>
            <w:r w:rsidRPr="00275EBE">
              <w:rPr>
                <w:rFonts w:eastAsia="Times New Roman"/>
                <w:b/>
                <w:bCs/>
                <w:color w:val="000000"/>
                <w:sz w:val="16"/>
                <w:szCs w:val="16"/>
              </w:rPr>
              <w:t>By</w:t>
            </w:r>
            <w:proofErr w:type="gramEnd"/>
            <w:r w:rsidRPr="00275EBE">
              <w:rPr>
                <w:rFonts w:eastAsia="Times New Roman"/>
                <w:b/>
                <w:bCs/>
                <w:color w:val="000000"/>
                <w:sz w:val="16"/>
                <w:szCs w:val="16"/>
              </w:rPr>
              <w:t xml:space="preserve"> Products (PDWS)</w:t>
            </w:r>
          </w:p>
        </w:tc>
      </w:tr>
      <w:tr w:rsidR="00E638A4" w:rsidRPr="008E260C" w14:paraId="79B4CB9E" w14:textId="77777777" w:rsidTr="00CE469E">
        <w:trPr>
          <w:gridAfter w:val="9"/>
          <w:wAfter w:w="16542" w:type="dxa"/>
          <w:trHeight w:val="288"/>
        </w:trPr>
        <w:tc>
          <w:tcPr>
            <w:tcW w:w="1427" w:type="dxa"/>
            <w:tcBorders>
              <w:top w:val="nil"/>
              <w:left w:val="single" w:sz="8" w:space="0" w:color="auto"/>
              <w:bottom w:val="single" w:sz="4" w:space="0" w:color="auto"/>
              <w:right w:val="single" w:sz="8" w:space="0" w:color="auto"/>
            </w:tcBorders>
            <w:shd w:val="clear" w:color="000000" w:fill="C6E0B4"/>
            <w:vAlign w:val="center"/>
            <w:hideMark/>
          </w:tcPr>
          <w:p w14:paraId="443FD9C6" w14:textId="77777777" w:rsidR="00E638A4" w:rsidRPr="004126D1" w:rsidRDefault="00E638A4" w:rsidP="00E638A4">
            <w:pPr>
              <w:jc w:val="center"/>
              <w:rPr>
                <w:rFonts w:eastAsia="Times New Roman"/>
                <w:color w:val="000000"/>
                <w:sz w:val="16"/>
                <w:szCs w:val="16"/>
              </w:rPr>
            </w:pPr>
            <w:r w:rsidRPr="004126D1">
              <w:rPr>
                <w:rFonts w:eastAsia="Times New Roman"/>
                <w:color w:val="000000"/>
                <w:sz w:val="16"/>
                <w:szCs w:val="16"/>
              </w:rPr>
              <w:t>Total Trihalomethanes (</w:t>
            </w:r>
            <w:r w:rsidR="00426E9C" w:rsidRPr="004126D1">
              <w:rPr>
                <w:rFonts w:eastAsia="Times New Roman"/>
                <w:color w:val="000000"/>
                <w:sz w:val="16"/>
                <w:szCs w:val="16"/>
              </w:rPr>
              <w:t>µg/L</w:t>
            </w:r>
            <w:r w:rsidRPr="004126D1">
              <w:rPr>
                <w:rFonts w:eastAsia="Times New Roman"/>
                <w:color w:val="000000"/>
                <w:sz w:val="16"/>
                <w:szCs w:val="16"/>
              </w:rPr>
              <w:t>)</w:t>
            </w:r>
          </w:p>
        </w:tc>
        <w:tc>
          <w:tcPr>
            <w:tcW w:w="857" w:type="dxa"/>
            <w:tcBorders>
              <w:top w:val="nil"/>
              <w:left w:val="nil"/>
              <w:bottom w:val="single" w:sz="4" w:space="0" w:color="auto"/>
              <w:right w:val="single" w:sz="8" w:space="0" w:color="auto"/>
            </w:tcBorders>
            <w:shd w:val="clear" w:color="000000" w:fill="C6E0B4"/>
            <w:vAlign w:val="center"/>
            <w:hideMark/>
          </w:tcPr>
          <w:p w14:paraId="609252D3" w14:textId="77777777" w:rsidR="00E638A4" w:rsidRPr="00275EBE" w:rsidRDefault="00E638A4" w:rsidP="00E638A4">
            <w:pPr>
              <w:jc w:val="center"/>
              <w:rPr>
                <w:rFonts w:eastAsia="Times New Roman"/>
                <w:color w:val="000000"/>
                <w:sz w:val="16"/>
                <w:szCs w:val="16"/>
              </w:rPr>
            </w:pPr>
            <w:r w:rsidRPr="00275EBE">
              <w:rPr>
                <w:rFonts w:eastAsia="Times New Roman"/>
                <w:color w:val="000000"/>
                <w:sz w:val="16"/>
                <w:szCs w:val="16"/>
              </w:rPr>
              <w:t>80</w:t>
            </w:r>
          </w:p>
        </w:tc>
        <w:tc>
          <w:tcPr>
            <w:tcW w:w="769" w:type="dxa"/>
            <w:tcBorders>
              <w:top w:val="nil"/>
              <w:left w:val="nil"/>
              <w:bottom w:val="single" w:sz="4" w:space="0" w:color="auto"/>
              <w:right w:val="single" w:sz="8" w:space="0" w:color="auto"/>
            </w:tcBorders>
            <w:shd w:val="clear" w:color="000000" w:fill="C6E0B4"/>
            <w:vAlign w:val="center"/>
            <w:hideMark/>
          </w:tcPr>
          <w:p w14:paraId="688056F2" w14:textId="77777777" w:rsidR="00E638A4" w:rsidRDefault="00E638A4" w:rsidP="00E638A4">
            <w:pPr>
              <w:jc w:val="center"/>
              <w:rPr>
                <w:rFonts w:eastAsia="Times New Roman"/>
                <w:color w:val="000000"/>
                <w:sz w:val="16"/>
                <w:szCs w:val="16"/>
              </w:rPr>
            </w:pPr>
          </w:p>
          <w:p w14:paraId="1E946A24" w14:textId="77777777" w:rsidR="00E638A4" w:rsidRPr="00275EBE" w:rsidRDefault="00E638A4" w:rsidP="00E638A4">
            <w:pPr>
              <w:jc w:val="center"/>
              <w:rPr>
                <w:rFonts w:eastAsia="Times New Roman"/>
                <w:color w:val="000000"/>
                <w:sz w:val="16"/>
                <w:szCs w:val="16"/>
              </w:rPr>
            </w:pPr>
            <w:r w:rsidRPr="00275EBE">
              <w:rPr>
                <w:rFonts w:eastAsia="Times New Roman"/>
                <w:color w:val="000000"/>
                <w:sz w:val="16"/>
                <w:szCs w:val="16"/>
              </w:rPr>
              <w:t>N/A</w:t>
            </w:r>
          </w:p>
        </w:tc>
        <w:tc>
          <w:tcPr>
            <w:tcW w:w="898" w:type="dxa"/>
            <w:tcBorders>
              <w:top w:val="nil"/>
              <w:left w:val="nil"/>
              <w:bottom w:val="single" w:sz="4" w:space="0" w:color="auto"/>
              <w:right w:val="single" w:sz="8" w:space="0" w:color="auto"/>
            </w:tcBorders>
            <w:shd w:val="clear" w:color="000000" w:fill="C6E0B4"/>
            <w:vAlign w:val="center"/>
          </w:tcPr>
          <w:p w14:paraId="3EB8B3F4" w14:textId="77777777" w:rsidR="00E638A4" w:rsidRPr="004237E7" w:rsidRDefault="00CE469E" w:rsidP="00E638A4">
            <w:pPr>
              <w:jc w:val="center"/>
              <w:rPr>
                <w:rFonts w:eastAsia="Times New Roman"/>
                <w:sz w:val="16"/>
                <w:szCs w:val="16"/>
              </w:rPr>
            </w:pPr>
            <w:r>
              <w:rPr>
                <w:rFonts w:eastAsia="Times New Roman"/>
                <w:sz w:val="16"/>
                <w:szCs w:val="16"/>
              </w:rPr>
              <w:t>5</w:t>
            </w:r>
          </w:p>
        </w:tc>
        <w:tc>
          <w:tcPr>
            <w:tcW w:w="1247" w:type="dxa"/>
            <w:tcBorders>
              <w:top w:val="nil"/>
              <w:left w:val="nil"/>
              <w:bottom w:val="single" w:sz="4" w:space="0" w:color="auto"/>
              <w:right w:val="single" w:sz="8" w:space="0" w:color="auto"/>
            </w:tcBorders>
            <w:shd w:val="clear" w:color="000000" w:fill="C6E0B4"/>
            <w:vAlign w:val="center"/>
          </w:tcPr>
          <w:p w14:paraId="4EDC7F6A" w14:textId="77777777" w:rsidR="00E638A4" w:rsidRPr="004237E7" w:rsidRDefault="00CE469E" w:rsidP="00E638A4">
            <w:pPr>
              <w:jc w:val="center"/>
              <w:rPr>
                <w:rFonts w:eastAsia="Times New Roman"/>
                <w:sz w:val="16"/>
                <w:szCs w:val="16"/>
              </w:rPr>
            </w:pPr>
            <w:r>
              <w:rPr>
                <w:rFonts w:eastAsia="Times New Roman"/>
                <w:sz w:val="16"/>
                <w:szCs w:val="16"/>
              </w:rPr>
              <w:t>5</w:t>
            </w:r>
          </w:p>
        </w:tc>
        <w:tc>
          <w:tcPr>
            <w:tcW w:w="723" w:type="dxa"/>
            <w:tcBorders>
              <w:top w:val="nil"/>
              <w:left w:val="nil"/>
              <w:bottom w:val="single" w:sz="4" w:space="0" w:color="auto"/>
              <w:right w:val="single" w:sz="8" w:space="0" w:color="auto"/>
            </w:tcBorders>
            <w:shd w:val="clear" w:color="000000" w:fill="C6E0B4"/>
            <w:vAlign w:val="center"/>
          </w:tcPr>
          <w:p w14:paraId="7C10F54C" w14:textId="77777777" w:rsidR="00E638A4" w:rsidRPr="004237E7" w:rsidRDefault="003045EC" w:rsidP="00E638A4">
            <w:pPr>
              <w:jc w:val="center"/>
              <w:rPr>
                <w:rFonts w:eastAsia="Times New Roman"/>
                <w:sz w:val="16"/>
                <w:szCs w:val="16"/>
              </w:rPr>
            </w:pPr>
            <w:r>
              <w:rPr>
                <w:rFonts w:eastAsia="Times New Roman"/>
                <w:sz w:val="16"/>
                <w:szCs w:val="16"/>
              </w:rPr>
              <w:t>2019</w:t>
            </w:r>
          </w:p>
        </w:tc>
        <w:tc>
          <w:tcPr>
            <w:tcW w:w="848" w:type="dxa"/>
            <w:tcBorders>
              <w:top w:val="nil"/>
              <w:left w:val="nil"/>
              <w:bottom w:val="single" w:sz="4" w:space="0" w:color="auto"/>
              <w:right w:val="single" w:sz="8" w:space="0" w:color="auto"/>
            </w:tcBorders>
            <w:shd w:val="clear" w:color="000000" w:fill="C6E0B4"/>
            <w:vAlign w:val="center"/>
            <w:hideMark/>
          </w:tcPr>
          <w:p w14:paraId="319F651D" w14:textId="77777777" w:rsidR="00E638A4" w:rsidRPr="005C36FE" w:rsidRDefault="00E638A4" w:rsidP="00E638A4">
            <w:pPr>
              <w:jc w:val="center"/>
              <w:rPr>
                <w:rFonts w:eastAsia="Times New Roman"/>
                <w:sz w:val="16"/>
                <w:szCs w:val="16"/>
              </w:rPr>
            </w:pPr>
            <w:r w:rsidRPr="005C36FE">
              <w:rPr>
                <w:rFonts w:eastAsia="Times New Roman"/>
                <w:sz w:val="16"/>
                <w:szCs w:val="16"/>
              </w:rPr>
              <w:t>No</w:t>
            </w:r>
          </w:p>
        </w:tc>
        <w:tc>
          <w:tcPr>
            <w:tcW w:w="8251" w:type="dxa"/>
            <w:gridSpan w:val="2"/>
            <w:tcBorders>
              <w:top w:val="nil"/>
              <w:left w:val="nil"/>
              <w:bottom w:val="single" w:sz="4" w:space="0" w:color="auto"/>
              <w:right w:val="single" w:sz="8" w:space="0" w:color="auto"/>
            </w:tcBorders>
            <w:shd w:val="clear" w:color="000000" w:fill="C6E0B4"/>
            <w:vAlign w:val="center"/>
            <w:hideMark/>
          </w:tcPr>
          <w:p w14:paraId="4AF6D0CB" w14:textId="77777777" w:rsidR="00E638A4" w:rsidRPr="004126D1" w:rsidRDefault="00E638A4" w:rsidP="00E638A4">
            <w:pPr>
              <w:jc w:val="center"/>
              <w:rPr>
                <w:rFonts w:eastAsia="Times New Roman"/>
                <w:color w:val="000000"/>
                <w:sz w:val="16"/>
                <w:szCs w:val="16"/>
              </w:rPr>
            </w:pPr>
            <w:r w:rsidRPr="004126D1">
              <w:rPr>
                <w:rFonts w:eastAsia="Times New Roman"/>
                <w:color w:val="000000"/>
                <w:sz w:val="16"/>
                <w:szCs w:val="16"/>
              </w:rPr>
              <w:t>Byproduct of drinking water disinfection</w:t>
            </w:r>
          </w:p>
        </w:tc>
      </w:tr>
      <w:tr w:rsidR="00CE469E" w:rsidRPr="008E260C" w14:paraId="0550153E" w14:textId="77777777" w:rsidTr="00CE469E">
        <w:trPr>
          <w:trHeight w:val="288"/>
        </w:trPr>
        <w:tc>
          <w:tcPr>
            <w:tcW w:w="1427" w:type="dxa"/>
            <w:tcBorders>
              <w:top w:val="single" w:sz="4" w:space="0" w:color="auto"/>
              <w:left w:val="single" w:sz="8" w:space="0" w:color="auto"/>
              <w:bottom w:val="single" w:sz="8" w:space="0" w:color="auto"/>
              <w:right w:val="single" w:sz="8" w:space="0" w:color="auto"/>
            </w:tcBorders>
            <w:shd w:val="clear" w:color="auto" w:fill="E2EFD9" w:themeFill="accent6" w:themeFillTint="33"/>
            <w:vAlign w:val="center"/>
          </w:tcPr>
          <w:p w14:paraId="27F45E5E" w14:textId="77777777" w:rsidR="00CE469E" w:rsidRPr="004126D1" w:rsidRDefault="00CE469E" w:rsidP="00CE469E">
            <w:pPr>
              <w:jc w:val="center"/>
              <w:rPr>
                <w:rFonts w:eastAsia="Times New Roman"/>
                <w:color w:val="000000"/>
                <w:sz w:val="16"/>
                <w:szCs w:val="16"/>
              </w:rPr>
            </w:pPr>
            <w:proofErr w:type="spellStart"/>
            <w:r>
              <w:rPr>
                <w:rFonts w:eastAsia="Times New Roman"/>
                <w:color w:val="000000"/>
                <w:sz w:val="16"/>
                <w:szCs w:val="16"/>
              </w:rPr>
              <w:t>Haloacetic</w:t>
            </w:r>
            <w:proofErr w:type="spellEnd"/>
            <w:r>
              <w:rPr>
                <w:rFonts w:eastAsia="Times New Roman"/>
                <w:color w:val="000000"/>
                <w:sz w:val="16"/>
                <w:szCs w:val="16"/>
              </w:rPr>
              <w:t xml:space="preserve"> Acids (</w:t>
            </w:r>
            <w:r w:rsidRPr="004126D1">
              <w:rPr>
                <w:rFonts w:eastAsia="Times New Roman"/>
                <w:color w:val="000000"/>
                <w:sz w:val="16"/>
                <w:szCs w:val="16"/>
              </w:rPr>
              <w:t>µg/L)</w:t>
            </w:r>
          </w:p>
        </w:tc>
        <w:tc>
          <w:tcPr>
            <w:tcW w:w="857" w:type="dxa"/>
            <w:tcBorders>
              <w:top w:val="single" w:sz="4" w:space="0" w:color="auto"/>
              <w:left w:val="nil"/>
              <w:bottom w:val="single" w:sz="8" w:space="0" w:color="auto"/>
              <w:right w:val="single" w:sz="8" w:space="0" w:color="auto"/>
            </w:tcBorders>
            <w:shd w:val="clear" w:color="auto" w:fill="E2EFD9" w:themeFill="accent6" w:themeFillTint="33"/>
            <w:vAlign w:val="center"/>
          </w:tcPr>
          <w:p w14:paraId="64D4FA43" w14:textId="77777777" w:rsidR="00CE469E" w:rsidRPr="00275EBE" w:rsidRDefault="00CE469E" w:rsidP="00CE469E">
            <w:pPr>
              <w:jc w:val="center"/>
              <w:rPr>
                <w:rFonts w:eastAsia="Times New Roman"/>
                <w:color w:val="000000"/>
                <w:sz w:val="16"/>
                <w:szCs w:val="16"/>
              </w:rPr>
            </w:pPr>
            <w:r w:rsidRPr="00275EBE">
              <w:rPr>
                <w:rFonts w:eastAsia="Times New Roman"/>
                <w:color w:val="000000"/>
                <w:sz w:val="16"/>
                <w:szCs w:val="16"/>
              </w:rPr>
              <w:t>60</w:t>
            </w:r>
          </w:p>
        </w:tc>
        <w:tc>
          <w:tcPr>
            <w:tcW w:w="769" w:type="dxa"/>
            <w:tcBorders>
              <w:top w:val="single" w:sz="4" w:space="0" w:color="auto"/>
              <w:left w:val="nil"/>
              <w:bottom w:val="single" w:sz="8" w:space="0" w:color="auto"/>
              <w:right w:val="single" w:sz="8" w:space="0" w:color="auto"/>
            </w:tcBorders>
            <w:shd w:val="clear" w:color="auto" w:fill="E2EFD9" w:themeFill="accent6" w:themeFillTint="33"/>
            <w:vAlign w:val="center"/>
          </w:tcPr>
          <w:p w14:paraId="5991CC6E" w14:textId="77777777" w:rsidR="00CE469E" w:rsidRPr="00275EBE" w:rsidRDefault="00CE469E" w:rsidP="00CE469E">
            <w:pPr>
              <w:jc w:val="center"/>
              <w:rPr>
                <w:rFonts w:eastAsia="Times New Roman"/>
                <w:color w:val="000000"/>
                <w:sz w:val="16"/>
                <w:szCs w:val="16"/>
              </w:rPr>
            </w:pPr>
            <w:r w:rsidRPr="00275EBE">
              <w:rPr>
                <w:rFonts w:eastAsia="Times New Roman"/>
                <w:color w:val="000000"/>
                <w:sz w:val="16"/>
                <w:szCs w:val="16"/>
              </w:rPr>
              <w:t>N/A</w:t>
            </w:r>
          </w:p>
        </w:tc>
        <w:tc>
          <w:tcPr>
            <w:tcW w:w="898" w:type="dxa"/>
            <w:tcBorders>
              <w:top w:val="single" w:sz="4" w:space="0" w:color="auto"/>
              <w:left w:val="nil"/>
              <w:bottom w:val="single" w:sz="8" w:space="0" w:color="auto"/>
              <w:right w:val="single" w:sz="8" w:space="0" w:color="auto"/>
            </w:tcBorders>
            <w:shd w:val="clear" w:color="auto" w:fill="E2EFD9" w:themeFill="accent6" w:themeFillTint="33"/>
            <w:vAlign w:val="center"/>
          </w:tcPr>
          <w:p w14:paraId="495C8DF9" w14:textId="77777777" w:rsidR="00CE469E" w:rsidRPr="00871DA5" w:rsidRDefault="00CE469E" w:rsidP="00CE469E">
            <w:pPr>
              <w:jc w:val="center"/>
              <w:rPr>
                <w:rFonts w:eastAsia="Times New Roman"/>
                <w:color w:val="000000"/>
                <w:sz w:val="16"/>
                <w:szCs w:val="16"/>
              </w:rPr>
            </w:pPr>
            <w:r>
              <w:rPr>
                <w:rFonts w:eastAsia="Times New Roman"/>
                <w:color w:val="000000"/>
                <w:sz w:val="16"/>
                <w:szCs w:val="16"/>
              </w:rPr>
              <w:t>4.3</w:t>
            </w:r>
          </w:p>
        </w:tc>
        <w:tc>
          <w:tcPr>
            <w:tcW w:w="1247" w:type="dxa"/>
            <w:tcBorders>
              <w:top w:val="single" w:sz="4" w:space="0" w:color="auto"/>
              <w:left w:val="nil"/>
              <w:bottom w:val="single" w:sz="8" w:space="0" w:color="auto"/>
              <w:right w:val="single" w:sz="8" w:space="0" w:color="auto"/>
            </w:tcBorders>
            <w:shd w:val="clear" w:color="auto" w:fill="E2EFD9" w:themeFill="accent6" w:themeFillTint="33"/>
            <w:vAlign w:val="center"/>
          </w:tcPr>
          <w:p w14:paraId="7EBF6684" w14:textId="77777777" w:rsidR="00CE469E" w:rsidRPr="00871DA5" w:rsidRDefault="00CE469E" w:rsidP="00CE469E">
            <w:pPr>
              <w:jc w:val="center"/>
              <w:rPr>
                <w:rFonts w:eastAsia="Times New Roman"/>
                <w:color w:val="000000"/>
                <w:sz w:val="16"/>
                <w:szCs w:val="16"/>
              </w:rPr>
            </w:pPr>
            <w:r>
              <w:rPr>
                <w:rFonts w:eastAsia="Times New Roman"/>
                <w:color w:val="000000"/>
                <w:sz w:val="16"/>
                <w:szCs w:val="16"/>
              </w:rPr>
              <w:t>4.3</w:t>
            </w:r>
          </w:p>
        </w:tc>
        <w:tc>
          <w:tcPr>
            <w:tcW w:w="723" w:type="dxa"/>
            <w:tcBorders>
              <w:top w:val="single" w:sz="4" w:space="0" w:color="auto"/>
              <w:left w:val="nil"/>
              <w:bottom w:val="single" w:sz="8" w:space="0" w:color="auto"/>
              <w:right w:val="single" w:sz="8" w:space="0" w:color="auto"/>
            </w:tcBorders>
            <w:shd w:val="clear" w:color="auto" w:fill="E2EFD9" w:themeFill="accent6" w:themeFillTint="33"/>
            <w:vAlign w:val="center"/>
          </w:tcPr>
          <w:p w14:paraId="0FCCC6B9" w14:textId="77777777" w:rsidR="00CE469E" w:rsidRPr="009936A0" w:rsidRDefault="00CE469E" w:rsidP="00CE469E">
            <w:pPr>
              <w:jc w:val="center"/>
              <w:rPr>
                <w:rFonts w:eastAsia="Times New Roman"/>
                <w:sz w:val="16"/>
                <w:szCs w:val="16"/>
              </w:rPr>
            </w:pPr>
            <w:r>
              <w:rPr>
                <w:rFonts w:eastAsia="Times New Roman"/>
                <w:sz w:val="16"/>
                <w:szCs w:val="16"/>
              </w:rPr>
              <w:t>2019</w:t>
            </w:r>
          </w:p>
        </w:tc>
        <w:tc>
          <w:tcPr>
            <w:tcW w:w="848" w:type="dxa"/>
            <w:tcBorders>
              <w:top w:val="single" w:sz="4" w:space="0" w:color="auto"/>
              <w:left w:val="nil"/>
              <w:bottom w:val="single" w:sz="8" w:space="0" w:color="auto"/>
              <w:right w:val="single" w:sz="8" w:space="0" w:color="auto"/>
            </w:tcBorders>
            <w:shd w:val="clear" w:color="auto" w:fill="E2EFD9" w:themeFill="accent6" w:themeFillTint="33"/>
            <w:vAlign w:val="center"/>
          </w:tcPr>
          <w:p w14:paraId="3DF068EB" w14:textId="77777777" w:rsidR="00CE469E" w:rsidRPr="009936A0" w:rsidRDefault="00CE469E" w:rsidP="00CE469E">
            <w:pPr>
              <w:jc w:val="center"/>
              <w:rPr>
                <w:rFonts w:eastAsia="Times New Roman"/>
                <w:sz w:val="16"/>
                <w:szCs w:val="16"/>
              </w:rPr>
            </w:pPr>
            <w:r>
              <w:rPr>
                <w:rFonts w:eastAsia="Times New Roman"/>
                <w:sz w:val="16"/>
                <w:szCs w:val="16"/>
              </w:rPr>
              <w:t>No</w:t>
            </w:r>
          </w:p>
        </w:tc>
        <w:tc>
          <w:tcPr>
            <w:tcW w:w="8251" w:type="dxa"/>
            <w:gridSpan w:val="2"/>
            <w:tcBorders>
              <w:top w:val="single" w:sz="4" w:space="0" w:color="auto"/>
              <w:left w:val="nil"/>
              <w:bottom w:val="single" w:sz="8" w:space="0" w:color="auto"/>
              <w:right w:val="single" w:sz="8" w:space="0" w:color="auto"/>
            </w:tcBorders>
            <w:shd w:val="clear" w:color="auto" w:fill="E2EFD9" w:themeFill="accent6" w:themeFillTint="33"/>
            <w:vAlign w:val="center"/>
          </w:tcPr>
          <w:p w14:paraId="4AF5E4AC" w14:textId="77777777" w:rsidR="00CE469E" w:rsidRPr="006C4936" w:rsidRDefault="00CE469E" w:rsidP="00CE469E">
            <w:pPr>
              <w:jc w:val="center"/>
              <w:rPr>
                <w:rFonts w:eastAsia="Times New Roman"/>
                <w:b/>
                <w:sz w:val="16"/>
                <w:szCs w:val="16"/>
              </w:rPr>
            </w:pPr>
            <w:r w:rsidRPr="004126D1">
              <w:rPr>
                <w:rFonts w:eastAsia="Times New Roman"/>
                <w:color w:val="000000"/>
                <w:sz w:val="16"/>
                <w:szCs w:val="16"/>
              </w:rPr>
              <w:t>Byproduct of drinking water disinfection</w:t>
            </w:r>
          </w:p>
        </w:tc>
        <w:tc>
          <w:tcPr>
            <w:tcW w:w="5514" w:type="dxa"/>
            <w:gridSpan w:val="5"/>
            <w:vAlign w:val="center"/>
          </w:tcPr>
          <w:p w14:paraId="56528A80" w14:textId="77777777" w:rsidR="00CE469E" w:rsidRPr="009936A0" w:rsidRDefault="00CE469E" w:rsidP="00CE469E">
            <w:pPr>
              <w:jc w:val="center"/>
              <w:rPr>
                <w:rFonts w:eastAsia="Times New Roman"/>
                <w:sz w:val="16"/>
                <w:szCs w:val="16"/>
              </w:rPr>
            </w:pPr>
            <w:r>
              <w:rPr>
                <w:rFonts w:eastAsia="Times New Roman"/>
                <w:sz w:val="16"/>
                <w:szCs w:val="16"/>
              </w:rPr>
              <w:t>2019</w:t>
            </w:r>
          </w:p>
        </w:tc>
        <w:tc>
          <w:tcPr>
            <w:tcW w:w="5514" w:type="dxa"/>
            <w:gridSpan w:val="3"/>
            <w:vAlign w:val="center"/>
          </w:tcPr>
          <w:p w14:paraId="37983F8B" w14:textId="77777777" w:rsidR="00CE469E" w:rsidRPr="003E0FE4" w:rsidRDefault="00CE469E" w:rsidP="00CE469E">
            <w:pPr>
              <w:jc w:val="center"/>
              <w:rPr>
                <w:rFonts w:eastAsia="Times New Roman"/>
                <w:b/>
                <w:sz w:val="16"/>
                <w:szCs w:val="16"/>
              </w:rPr>
            </w:pPr>
            <w:r w:rsidRPr="003E0FE4">
              <w:rPr>
                <w:rFonts w:eastAsia="Times New Roman"/>
                <w:b/>
                <w:sz w:val="16"/>
                <w:szCs w:val="16"/>
              </w:rPr>
              <w:t>No</w:t>
            </w:r>
          </w:p>
        </w:tc>
        <w:tc>
          <w:tcPr>
            <w:tcW w:w="5514" w:type="dxa"/>
            <w:vAlign w:val="center"/>
          </w:tcPr>
          <w:p w14:paraId="66CA98AD" w14:textId="77777777" w:rsidR="00CE469E" w:rsidRPr="004126D1" w:rsidRDefault="00CE469E" w:rsidP="00CE469E">
            <w:pPr>
              <w:jc w:val="center"/>
              <w:rPr>
                <w:rFonts w:eastAsia="Times New Roman"/>
                <w:color w:val="000000"/>
                <w:sz w:val="16"/>
                <w:szCs w:val="16"/>
              </w:rPr>
            </w:pPr>
            <w:r w:rsidRPr="004126D1">
              <w:rPr>
                <w:rFonts w:eastAsia="Times New Roman"/>
                <w:color w:val="000000"/>
                <w:sz w:val="16"/>
                <w:szCs w:val="16"/>
              </w:rPr>
              <w:t>Byproduct of drinking water disinfection</w:t>
            </w:r>
          </w:p>
        </w:tc>
      </w:tr>
    </w:tbl>
    <w:p w14:paraId="6C4BB0AE" w14:textId="77777777" w:rsidR="00F42F22" w:rsidRPr="005A414A" w:rsidRDefault="00CE469E" w:rsidP="00650750">
      <w:pPr>
        <w:tabs>
          <w:tab w:val="left" w:pos="2565"/>
        </w:tabs>
        <w:rPr>
          <w:rFonts w:ascii="Arial Narrow" w:eastAsia="Times New Roman" w:hAnsi="Arial Narrow"/>
          <w:b/>
          <w:sz w:val="20"/>
          <w:szCs w:val="20"/>
        </w:rPr>
      </w:pPr>
      <w:r w:rsidRPr="00903F17">
        <w:rPr>
          <w:noProof/>
        </w:rPr>
        <mc:AlternateContent>
          <mc:Choice Requires="wps">
            <w:drawing>
              <wp:anchor distT="0" distB="0" distL="114300" distR="114300" simplePos="0" relativeHeight="251759616" behindDoc="1" locked="0" layoutInCell="1" allowOverlap="1" wp14:anchorId="3E33DF50" wp14:editId="670ADE2C">
                <wp:simplePos x="0" y="0"/>
                <wp:positionH relativeFrom="column">
                  <wp:posOffset>1270</wp:posOffset>
                </wp:positionH>
                <wp:positionV relativeFrom="paragraph">
                  <wp:posOffset>4878705</wp:posOffset>
                </wp:positionV>
                <wp:extent cx="9538335" cy="857250"/>
                <wp:effectExtent l="0" t="0" r="24765" b="19050"/>
                <wp:wrapNone/>
                <wp:docPr id="59" name="Text Box 59"/>
                <wp:cNvGraphicFramePr/>
                <a:graphic xmlns:a="http://schemas.openxmlformats.org/drawingml/2006/main">
                  <a:graphicData uri="http://schemas.microsoft.com/office/word/2010/wordprocessingShape">
                    <wps:wsp>
                      <wps:cNvSpPr txBox="1"/>
                      <wps:spPr>
                        <a:xfrm>
                          <a:off x="0" y="0"/>
                          <a:ext cx="9538335" cy="857250"/>
                        </a:xfrm>
                        <a:prstGeom prst="rect">
                          <a:avLst/>
                        </a:prstGeom>
                        <a:gradFill rotWithShape="1">
                          <a:gsLst>
                            <a:gs pos="0">
                              <a:srgbClr val="E7E6E6">
                                <a:tint val="90000"/>
                                <a:satMod val="92000"/>
                                <a:lumMod val="120000"/>
                              </a:srgbClr>
                            </a:gs>
                            <a:gs pos="100000">
                              <a:srgbClr val="0070C0">
                                <a:lumMod val="15000"/>
                                <a:lumOff val="85000"/>
                              </a:srgbClr>
                            </a:gs>
                          </a:gsLst>
                          <a:path path="circle">
                            <a:fillToRect l="50000" t="50000" r="100000" b="100000"/>
                          </a:path>
                        </a:gradFill>
                        <a:ln w="6350">
                          <a:solidFill>
                            <a:sysClr val="windowText" lastClr="000000"/>
                          </a:solidFill>
                        </a:ln>
                        <a:effectLst/>
                      </wps:spPr>
                      <wps:txbx>
                        <w:txbxContent>
                          <w:p w14:paraId="04B1D44F" w14:textId="77777777" w:rsidR="00E638A4" w:rsidRDefault="003045EC" w:rsidP="005C320E">
                            <w:pPr>
                              <w:pStyle w:val="ListParagraph"/>
                              <w:numPr>
                                <w:ilvl w:val="0"/>
                                <w:numId w:val="8"/>
                              </w:numPr>
                              <w:ind w:left="180" w:right="-144"/>
                              <w:jc w:val="both"/>
                              <w:rPr>
                                <w:rFonts w:eastAsia="Times New Roman"/>
                                <w:sz w:val="20"/>
                                <w:szCs w:val="20"/>
                              </w:rPr>
                            </w:pPr>
                            <w:r>
                              <w:rPr>
                                <w:rFonts w:eastAsia="Times New Roman"/>
                                <w:sz w:val="20"/>
                                <w:szCs w:val="20"/>
                              </w:rPr>
                              <w:t xml:space="preserve">2018 results were ND. The 2015 sample is listed as a reference to the public until 9 years after that sample event or until there is a reportable detection. </w:t>
                            </w:r>
                          </w:p>
                          <w:p w14:paraId="352A8D5A" w14:textId="77777777" w:rsidR="003045EC" w:rsidRPr="003045EC" w:rsidRDefault="003045EC" w:rsidP="003045EC">
                            <w:pPr>
                              <w:pStyle w:val="ListParagraph"/>
                              <w:numPr>
                                <w:ilvl w:val="0"/>
                                <w:numId w:val="8"/>
                              </w:numPr>
                              <w:ind w:left="180" w:right="-144"/>
                              <w:jc w:val="both"/>
                              <w:rPr>
                                <w:rFonts w:eastAsia="Times New Roman"/>
                                <w:sz w:val="20"/>
                                <w:szCs w:val="20"/>
                              </w:rPr>
                            </w:pPr>
                            <w:r w:rsidRPr="00161824">
                              <w:rPr>
                                <w:rFonts w:eastAsia="Times New Roman"/>
                                <w:sz w:val="20"/>
                                <w:szCs w:val="20"/>
                              </w:rPr>
                              <w:t xml:space="preserve">There is currently no MCL for hexavalent chromium. The previous MCL of 0.010 mg/L </w:t>
                            </w:r>
                            <w:r>
                              <w:rPr>
                                <w:rFonts w:eastAsia="Times New Roman"/>
                                <w:sz w:val="20"/>
                                <w:szCs w:val="20"/>
                              </w:rPr>
                              <w:t xml:space="preserve">(10 ppb) </w:t>
                            </w:r>
                            <w:r w:rsidRPr="00161824">
                              <w:rPr>
                                <w:rFonts w:eastAsia="Times New Roman"/>
                                <w:sz w:val="20"/>
                                <w:szCs w:val="20"/>
                              </w:rPr>
                              <w:t>was withdrawn on September 11, 2017</w:t>
                            </w:r>
                          </w:p>
                          <w:p w14:paraId="3C7D8771" w14:textId="77777777" w:rsidR="005D706E" w:rsidRPr="00161824" w:rsidRDefault="005D706E" w:rsidP="005D706E">
                            <w:pPr>
                              <w:pStyle w:val="ListParagraph"/>
                              <w:numPr>
                                <w:ilvl w:val="0"/>
                                <w:numId w:val="8"/>
                              </w:numPr>
                              <w:ind w:left="180" w:right="-144"/>
                              <w:jc w:val="both"/>
                              <w:rPr>
                                <w:rFonts w:eastAsia="Times New Roman"/>
                                <w:sz w:val="20"/>
                                <w:szCs w:val="20"/>
                              </w:rPr>
                            </w:pPr>
                            <w:r>
                              <w:rPr>
                                <w:rFonts w:eastAsia="Times New Roman"/>
                                <w:sz w:val="20"/>
                                <w:szCs w:val="20"/>
                              </w:rPr>
                              <w:t>Lead and Copper sampling are conducted every 3 years.  The latest samples were collected September 2018.</w:t>
                            </w:r>
                          </w:p>
                          <w:p w14:paraId="36C1DA69" w14:textId="77777777" w:rsidR="005D706E" w:rsidRPr="005D706E" w:rsidRDefault="005D706E" w:rsidP="005D706E">
                            <w:pPr>
                              <w:ind w:right="-144"/>
                              <w:jc w:val="both"/>
                              <w:rPr>
                                <w:rFonts w:eastAsia="Times New Roman"/>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A4C8C4" id="Text Box 59" o:spid="_x0000_s1036" type="#_x0000_t202" style="position:absolute;margin-left:.1pt;margin-top:384.15pt;width:751.05pt;height:67.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" strokecolor="windowText" strokeweight=".5pt">
                <v:fill color2="#cfebff" rotate="t" focusposition=".5,.5" focussize="-.5,-.5" focus="100%" type="gradientRadial"/>
                <v:textbox inset="14.4pt,14.4pt,14.4pt,14.4pt">
                  <w:txbxContent>
                    <w:p w:rsidR="00E638A4" w:rsidRDefault="003045EC" w:rsidP="005C320E">
                      <w:pPr>
                        <w:pStyle w:val="ListParagraph"/>
                        <w:numPr>
                          <w:ilvl w:val="0"/>
                          <w:numId w:val="8"/>
                        </w:numPr>
                        <w:ind w:left="180" w:right="-144"/>
                        <w:jc w:val="both"/>
                        <w:rPr>
                          <w:rFonts w:eastAsia="Times New Roman"/>
                          <w:sz w:val="20"/>
                          <w:szCs w:val="20"/>
                        </w:rPr>
                      </w:pPr>
                      <w:r>
                        <w:rPr>
                          <w:rFonts w:eastAsia="Times New Roman"/>
                          <w:sz w:val="20"/>
                          <w:szCs w:val="20"/>
                        </w:rPr>
                        <w:t xml:space="preserve">2018 results were ND. The 2015 sample is listed as a reference to the public until 9 years after that sample event or until there is a reportable detection. </w:t>
                      </w:r>
                    </w:p>
                    <w:p w:rsidR="003045EC" w:rsidRPr="003045EC" w:rsidRDefault="003045EC" w:rsidP="003045EC">
                      <w:pPr>
                        <w:pStyle w:val="ListParagraph"/>
                        <w:numPr>
                          <w:ilvl w:val="0"/>
                          <w:numId w:val="8"/>
                        </w:numPr>
                        <w:ind w:left="180" w:right="-144"/>
                        <w:jc w:val="both"/>
                        <w:rPr>
                          <w:rFonts w:eastAsia="Times New Roman"/>
                          <w:sz w:val="20"/>
                          <w:szCs w:val="20"/>
                        </w:rPr>
                      </w:pPr>
                      <w:r w:rsidRPr="00161824">
                        <w:rPr>
                          <w:rFonts w:eastAsia="Times New Roman"/>
                          <w:sz w:val="20"/>
                          <w:szCs w:val="20"/>
                        </w:rPr>
                        <w:t xml:space="preserve">There is currently no MCL for hexavalent chromium. The previous MCL of 0.010 mg/L </w:t>
                      </w:r>
                      <w:r>
                        <w:rPr>
                          <w:rFonts w:eastAsia="Times New Roman"/>
                          <w:sz w:val="20"/>
                          <w:szCs w:val="20"/>
                        </w:rPr>
                        <w:t xml:space="preserve">(10 ppb) </w:t>
                      </w:r>
                      <w:r w:rsidRPr="00161824">
                        <w:rPr>
                          <w:rFonts w:eastAsia="Times New Roman"/>
                          <w:sz w:val="20"/>
                          <w:szCs w:val="20"/>
                        </w:rPr>
                        <w:t>was withdrawn on September 11, 2017</w:t>
                      </w:r>
                    </w:p>
                    <w:p w:rsidR="005D706E" w:rsidRPr="00161824" w:rsidRDefault="005D706E" w:rsidP="005D706E">
                      <w:pPr>
                        <w:pStyle w:val="ListParagraph"/>
                        <w:numPr>
                          <w:ilvl w:val="0"/>
                          <w:numId w:val="8"/>
                        </w:numPr>
                        <w:ind w:left="180" w:right="-144"/>
                        <w:jc w:val="both"/>
                        <w:rPr>
                          <w:rFonts w:eastAsia="Times New Roman"/>
                          <w:sz w:val="20"/>
                          <w:szCs w:val="20"/>
                        </w:rPr>
                      </w:pPr>
                      <w:r>
                        <w:rPr>
                          <w:rFonts w:eastAsia="Times New Roman"/>
                          <w:sz w:val="20"/>
                          <w:szCs w:val="20"/>
                        </w:rPr>
                        <w:t>Lead and Copper sampling are conducted every 3 years.  The latest samples were collected September 2018.</w:t>
                      </w:r>
                    </w:p>
                    <w:p w:rsidR="005D706E" w:rsidRPr="005D706E" w:rsidRDefault="005D706E" w:rsidP="005D706E">
                      <w:pPr>
                        <w:ind w:right="-144"/>
                        <w:jc w:val="both"/>
                        <w:rPr>
                          <w:rFonts w:eastAsia="Times New Roman"/>
                          <w:sz w:val="20"/>
                          <w:szCs w:val="20"/>
                        </w:rPr>
                      </w:pPr>
                    </w:p>
                  </w:txbxContent>
                </v:textbox>
              </v:shape>
            </w:pict>
          </mc:Fallback>
        </mc:AlternateContent>
      </w:r>
      <w:r w:rsidR="00E519BC">
        <w:rPr>
          <w:noProof/>
        </w:rPr>
        <w:drawing>
          <wp:anchor distT="0" distB="0" distL="114300" distR="114300" simplePos="0" relativeHeight="251655167" behindDoc="1" locked="0" layoutInCell="1" allowOverlap="1" wp14:anchorId="26FA1D38" wp14:editId="643FC203">
            <wp:simplePos x="0" y="0"/>
            <wp:positionH relativeFrom="page">
              <wp:posOffset>272415</wp:posOffset>
            </wp:positionH>
            <wp:positionV relativeFrom="paragraph">
              <wp:posOffset>4394200</wp:posOffset>
            </wp:positionV>
            <wp:extent cx="9537700" cy="265557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537700" cy="2655570"/>
                    </a:xfrm>
                    <a:prstGeom prst="rect">
                      <a:avLst/>
                    </a:prstGeom>
                  </pic:spPr>
                </pic:pic>
              </a:graphicData>
            </a:graphic>
            <wp14:sizeRelH relativeFrom="page">
              <wp14:pctWidth>0</wp14:pctWidth>
            </wp14:sizeRelH>
            <wp14:sizeRelV relativeFrom="page">
              <wp14:pctHeight>0</wp14:pctHeight>
            </wp14:sizeRelV>
          </wp:anchor>
        </w:drawing>
      </w:r>
      <w:r w:rsidR="00650750">
        <w:rPr>
          <w:rFonts w:ascii="Arial Narrow" w:eastAsia="Times New Roman" w:hAnsi="Arial Narrow"/>
          <w:b/>
          <w:sz w:val="20"/>
          <w:szCs w:val="20"/>
        </w:rPr>
        <w:tab/>
      </w:r>
    </w:p>
    <w:p w14:paraId="2EC5F627" w14:textId="77777777" w:rsidR="00E901EC" w:rsidRDefault="00E901EC" w:rsidP="00903F17">
      <w:pPr>
        <w:rPr>
          <w:rFonts w:eastAsia="Times New Roman"/>
          <w:b/>
          <w:sz w:val="20"/>
          <w:szCs w:val="20"/>
        </w:rPr>
      </w:pPr>
    </w:p>
    <w:p w14:paraId="7B810238" w14:textId="77777777" w:rsidR="00E901EC" w:rsidRDefault="00E901EC" w:rsidP="00903F17">
      <w:pPr>
        <w:rPr>
          <w:rFonts w:eastAsia="Times New Roman"/>
          <w:b/>
          <w:sz w:val="20"/>
          <w:szCs w:val="20"/>
        </w:rPr>
      </w:pPr>
    </w:p>
    <w:p w14:paraId="1F3F0632" w14:textId="77777777" w:rsidR="00E901EC" w:rsidRDefault="00E901EC" w:rsidP="00903F17">
      <w:pPr>
        <w:rPr>
          <w:rFonts w:eastAsia="Times New Roman"/>
          <w:b/>
          <w:sz w:val="20"/>
          <w:szCs w:val="20"/>
        </w:rPr>
      </w:pPr>
    </w:p>
    <w:p w14:paraId="4FDD7CB6" w14:textId="77777777" w:rsidR="00E901EC" w:rsidRDefault="00E901EC" w:rsidP="00903F17">
      <w:pPr>
        <w:rPr>
          <w:rFonts w:eastAsia="Times New Roman"/>
          <w:b/>
          <w:sz w:val="20"/>
          <w:szCs w:val="20"/>
        </w:rPr>
      </w:pPr>
    </w:p>
    <w:p w14:paraId="7F063611" w14:textId="77777777" w:rsidR="00E901EC" w:rsidRDefault="00E901EC" w:rsidP="00903F17">
      <w:pPr>
        <w:rPr>
          <w:rFonts w:eastAsia="Times New Roman"/>
          <w:b/>
          <w:sz w:val="20"/>
          <w:szCs w:val="20"/>
        </w:rPr>
      </w:pPr>
    </w:p>
    <w:p w14:paraId="2C553638" w14:textId="77777777" w:rsidR="00E901EC" w:rsidRDefault="00E901EC" w:rsidP="00903F17">
      <w:pPr>
        <w:rPr>
          <w:rFonts w:eastAsia="Times New Roman"/>
          <w:b/>
          <w:sz w:val="20"/>
          <w:szCs w:val="20"/>
        </w:rPr>
      </w:pPr>
    </w:p>
    <w:p w14:paraId="5C0DC88D" w14:textId="77777777" w:rsidR="005A414A" w:rsidRDefault="005A414A" w:rsidP="00903F17">
      <w:pPr>
        <w:rPr>
          <w:rFonts w:eastAsia="Times New Roman"/>
          <w:b/>
          <w:sz w:val="20"/>
          <w:szCs w:val="20"/>
        </w:rPr>
      </w:pPr>
    </w:p>
    <w:p w14:paraId="17D3AAA2" w14:textId="77777777" w:rsidR="005A414A" w:rsidRDefault="005A414A" w:rsidP="00903F17">
      <w:pPr>
        <w:rPr>
          <w:rFonts w:eastAsia="Times New Roman"/>
          <w:b/>
          <w:sz w:val="20"/>
          <w:szCs w:val="20"/>
        </w:rPr>
      </w:pPr>
    </w:p>
    <w:p w14:paraId="2E45C16D" w14:textId="77777777" w:rsidR="005A414A" w:rsidRDefault="005A414A" w:rsidP="00903F17">
      <w:pPr>
        <w:rPr>
          <w:rFonts w:eastAsia="Times New Roman"/>
          <w:b/>
          <w:sz w:val="20"/>
          <w:szCs w:val="20"/>
        </w:rPr>
      </w:pPr>
    </w:p>
    <w:p w14:paraId="451A2B65" w14:textId="77777777" w:rsidR="005A414A" w:rsidRDefault="005A414A" w:rsidP="00903F17">
      <w:pPr>
        <w:rPr>
          <w:rFonts w:eastAsia="Times New Roman"/>
          <w:b/>
          <w:sz w:val="20"/>
          <w:szCs w:val="20"/>
        </w:rPr>
      </w:pPr>
    </w:p>
    <w:p w14:paraId="17FF8F65" w14:textId="77777777" w:rsidR="005A414A" w:rsidRDefault="005A414A" w:rsidP="00903F17">
      <w:pPr>
        <w:rPr>
          <w:rFonts w:eastAsia="Times New Roman"/>
          <w:b/>
          <w:sz w:val="20"/>
          <w:szCs w:val="20"/>
        </w:rPr>
      </w:pPr>
    </w:p>
    <w:p w14:paraId="422CD707" w14:textId="77777777" w:rsidR="00E901EC" w:rsidRDefault="00E901EC" w:rsidP="00903F17">
      <w:pPr>
        <w:rPr>
          <w:rFonts w:eastAsia="Times New Roman"/>
          <w:b/>
          <w:sz w:val="20"/>
          <w:szCs w:val="20"/>
        </w:rPr>
      </w:pPr>
    </w:p>
    <w:p w14:paraId="4D42105E" w14:textId="77777777" w:rsidR="00E901EC" w:rsidRPr="00903F17" w:rsidRDefault="00E901EC" w:rsidP="00903F17">
      <w:pPr>
        <w:rPr>
          <w:rFonts w:eastAsia="Times New Roman"/>
          <w:b/>
          <w:sz w:val="20"/>
          <w:szCs w:val="20"/>
        </w:rPr>
      </w:pPr>
    </w:p>
    <w:p w14:paraId="7A7AC468" w14:textId="77777777" w:rsidR="00A56256" w:rsidRPr="004A5479" w:rsidRDefault="00A56256" w:rsidP="00903F17">
      <w:pPr>
        <w:rPr>
          <w:rFonts w:eastAsia="Times New Roman"/>
          <w:b/>
          <w:sz w:val="20"/>
          <w:szCs w:val="20"/>
        </w:rPr>
      </w:pPr>
    </w:p>
    <w:tbl>
      <w:tblPr>
        <w:tblpPr w:leftFromText="180" w:rightFromText="180" w:vertAnchor="text" w:horzAnchor="margin" w:tblpY="1"/>
        <w:tblW w:w="15025" w:type="dxa"/>
        <w:tblLayout w:type="fixed"/>
        <w:tblLook w:val="04A0" w:firstRow="1" w:lastRow="0" w:firstColumn="1" w:lastColumn="0" w:noHBand="0" w:noVBand="1"/>
      </w:tblPr>
      <w:tblGrid>
        <w:gridCol w:w="1615"/>
        <w:gridCol w:w="1260"/>
        <w:gridCol w:w="630"/>
        <w:gridCol w:w="810"/>
        <w:gridCol w:w="990"/>
        <w:gridCol w:w="900"/>
        <w:gridCol w:w="900"/>
        <w:gridCol w:w="7920"/>
      </w:tblGrid>
      <w:tr w:rsidR="00650750" w:rsidRPr="008E260C" w14:paraId="0603EF8E" w14:textId="77777777" w:rsidTr="005D5250">
        <w:trPr>
          <w:trHeight w:val="288"/>
        </w:trPr>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DB6F3" w14:textId="77777777" w:rsidR="00650750" w:rsidRPr="004126D1" w:rsidRDefault="00650750" w:rsidP="003815D3">
            <w:pPr>
              <w:jc w:val="center"/>
              <w:rPr>
                <w:rFonts w:eastAsia="Times New Roman"/>
                <w:b/>
                <w:bCs/>
                <w:color w:val="000000"/>
                <w:sz w:val="16"/>
                <w:szCs w:val="16"/>
              </w:rPr>
            </w:pPr>
            <w:r w:rsidRPr="004126D1">
              <w:rPr>
                <w:rFonts w:eastAsia="Times New Roman"/>
                <w:b/>
                <w:bCs/>
                <w:color w:val="000000"/>
                <w:sz w:val="16"/>
                <w:szCs w:val="16"/>
              </w:rPr>
              <w:t>Contaminant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07B25" w14:textId="77777777" w:rsidR="00650750" w:rsidRPr="004126D1" w:rsidRDefault="00650750" w:rsidP="005D64B5">
            <w:pPr>
              <w:jc w:val="center"/>
              <w:rPr>
                <w:rFonts w:eastAsia="Times New Roman"/>
                <w:b/>
                <w:bCs/>
                <w:color w:val="000000"/>
                <w:sz w:val="16"/>
                <w:szCs w:val="16"/>
              </w:rPr>
            </w:pPr>
            <w:r>
              <w:rPr>
                <w:rFonts w:eastAsia="Times New Roman"/>
                <w:b/>
                <w:bCs/>
                <w:color w:val="000000"/>
                <w:sz w:val="16"/>
                <w:szCs w:val="16"/>
              </w:rPr>
              <w:t>MCL</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0FF5F" w14:textId="77777777" w:rsidR="00650750" w:rsidRPr="004126D1" w:rsidRDefault="00650750" w:rsidP="003815D3">
            <w:pPr>
              <w:jc w:val="center"/>
              <w:rPr>
                <w:rFonts w:eastAsia="Times New Roman"/>
                <w:b/>
                <w:bCs/>
                <w:color w:val="000000"/>
                <w:sz w:val="16"/>
                <w:szCs w:val="16"/>
              </w:rPr>
            </w:pPr>
            <w:r w:rsidRPr="004126D1">
              <w:rPr>
                <w:rFonts w:eastAsia="Times New Roman"/>
                <w:b/>
                <w:bCs/>
                <w:color w:val="000000"/>
                <w:sz w:val="16"/>
                <w:szCs w:val="16"/>
              </w:rPr>
              <w:t>PHG</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1E3E9" w14:textId="77777777" w:rsidR="00650750" w:rsidRPr="004126D1" w:rsidRDefault="00650750" w:rsidP="009C1932">
            <w:pPr>
              <w:jc w:val="center"/>
              <w:rPr>
                <w:rFonts w:eastAsia="Times New Roman"/>
                <w:b/>
                <w:bCs/>
                <w:color w:val="000000"/>
                <w:sz w:val="16"/>
                <w:szCs w:val="16"/>
              </w:rPr>
            </w:pPr>
            <w:r w:rsidRPr="004126D1">
              <w:rPr>
                <w:rFonts w:eastAsia="Times New Roman"/>
                <w:b/>
                <w:bCs/>
                <w:color w:val="000000"/>
                <w:sz w:val="16"/>
                <w:szCs w:val="16"/>
              </w:rPr>
              <w:t>Average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139FC" w14:textId="77777777" w:rsidR="00650750" w:rsidRPr="004126D1" w:rsidRDefault="00650750" w:rsidP="009C1932">
            <w:pPr>
              <w:jc w:val="center"/>
              <w:rPr>
                <w:rFonts w:eastAsia="Times New Roman"/>
                <w:b/>
                <w:bCs/>
                <w:color w:val="000000"/>
                <w:sz w:val="16"/>
                <w:szCs w:val="16"/>
              </w:rPr>
            </w:pPr>
            <w:r w:rsidRPr="004126D1">
              <w:rPr>
                <w:rFonts w:eastAsia="Times New Roman"/>
                <w:b/>
                <w:bCs/>
                <w:color w:val="000000"/>
                <w:sz w:val="16"/>
                <w:szCs w:val="16"/>
              </w:rPr>
              <w:t>Range</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A584F" w14:textId="77777777" w:rsidR="00650750" w:rsidRPr="004126D1" w:rsidRDefault="00650750" w:rsidP="003815D3">
            <w:pPr>
              <w:jc w:val="center"/>
              <w:rPr>
                <w:rFonts w:eastAsia="Times New Roman"/>
                <w:b/>
                <w:bCs/>
                <w:color w:val="000000"/>
                <w:sz w:val="16"/>
                <w:szCs w:val="16"/>
              </w:rPr>
            </w:pPr>
            <w:r w:rsidRPr="004126D1">
              <w:rPr>
                <w:rFonts w:eastAsia="Times New Roman"/>
                <w:b/>
                <w:bCs/>
                <w:color w:val="000000"/>
                <w:sz w:val="16"/>
                <w:szCs w:val="16"/>
              </w:rPr>
              <w:t>Sample Date</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A876B" w14:textId="77777777" w:rsidR="00650750" w:rsidRPr="004126D1" w:rsidRDefault="00650750" w:rsidP="003815D3">
            <w:pPr>
              <w:jc w:val="center"/>
              <w:rPr>
                <w:rFonts w:eastAsia="Times New Roman"/>
                <w:b/>
                <w:bCs/>
                <w:color w:val="000000"/>
                <w:sz w:val="16"/>
                <w:szCs w:val="16"/>
              </w:rPr>
            </w:pPr>
            <w:r w:rsidRPr="004126D1">
              <w:rPr>
                <w:rFonts w:eastAsia="Times New Roman"/>
                <w:b/>
                <w:bCs/>
                <w:color w:val="000000"/>
                <w:sz w:val="16"/>
                <w:szCs w:val="16"/>
              </w:rPr>
              <w:t>Violation</w:t>
            </w:r>
          </w:p>
        </w:tc>
        <w:tc>
          <w:tcPr>
            <w:tcW w:w="7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A00F8" w14:textId="77777777" w:rsidR="00650750" w:rsidRPr="004126D1" w:rsidRDefault="00650750" w:rsidP="003815D3">
            <w:pPr>
              <w:jc w:val="center"/>
              <w:rPr>
                <w:rFonts w:eastAsia="Times New Roman"/>
                <w:b/>
                <w:bCs/>
                <w:color w:val="000000"/>
                <w:sz w:val="16"/>
                <w:szCs w:val="16"/>
              </w:rPr>
            </w:pPr>
            <w:r w:rsidRPr="004126D1">
              <w:rPr>
                <w:rFonts w:eastAsia="Times New Roman"/>
                <w:b/>
                <w:bCs/>
                <w:color w:val="000000"/>
                <w:sz w:val="16"/>
                <w:szCs w:val="16"/>
              </w:rPr>
              <w:t>Major Sources in Drinking Water</w:t>
            </w:r>
          </w:p>
        </w:tc>
      </w:tr>
      <w:tr w:rsidR="00453C8B" w:rsidRPr="008E260C" w14:paraId="75639443" w14:textId="77777777" w:rsidTr="00453C8B">
        <w:trPr>
          <w:trHeight w:val="288"/>
        </w:trPr>
        <w:tc>
          <w:tcPr>
            <w:tcW w:w="15025" w:type="dxa"/>
            <w:gridSpan w:val="8"/>
            <w:tcBorders>
              <w:top w:val="single" w:sz="4" w:space="0" w:color="auto"/>
              <w:left w:val="single" w:sz="8" w:space="0" w:color="auto"/>
              <w:bottom w:val="single" w:sz="8" w:space="0" w:color="auto"/>
              <w:right w:val="single" w:sz="8" w:space="0" w:color="auto"/>
            </w:tcBorders>
            <w:shd w:val="clear" w:color="auto" w:fill="FF5050"/>
            <w:vAlign w:val="center"/>
          </w:tcPr>
          <w:p w14:paraId="6009DCAC" w14:textId="77777777" w:rsidR="00453C8B" w:rsidRPr="004126D1" w:rsidRDefault="00453C8B" w:rsidP="00453C8B">
            <w:pPr>
              <w:jc w:val="center"/>
              <w:rPr>
                <w:rFonts w:eastAsia="Times New Roman"/>
                <w:b/>
                <w:bCs/>
                <w:color w:val="000000"/>
                <w:sz w:val="16"/>
                <w:szCs w:val="16"/>
              </w:rPr>
            </w:pPr>
            <w:r w:rsidRPr="004126D1">
              <w:rPr>
                <w:rFonts w:eastAsia="Times New Roman"/>
                <w:b/>
                <w:bCs/>
                <w:color w:val="000000"/>
                <w:sz w:val="16"/>
                <w:szCs w:val="16"/>
              </w:rPr>
              <w:t>Microbiological Contaminants (PDWS)</w:t>
            </w:r>
          </w:p>
        </w:tc>
      </w:tr>
      <w:tr w:rsidR="00650750" w:rsidRPr="008E260C" w14:paraId="45AB5169" w14:textId="77777777" w:rsidTr="005D5250">
        <w:trPr>
          <w:trHeight w:val="288"/>
        </w:trPr>
        <w:tc>
          <w:tcPr>
            <w:tcW w:w="1615" w:type="dxa"/>
            <w:tcBorders>
              <w:top w:val="single" w:sz="4" w:space="0" w:color="auto"/>
              <w:left w:val="single" w:sz="8" w:space="0" w:color="auto"/>
              <w:bottom w:val="single" w:sz="8" w:space="0" w:color="auto"/>
              <w:right w:val="single" w:sz="8" w:space="0" w:color="auto"/>
            </w:tcBorders>
            <w:shd w:val="clear" w:color="auto" w:fill="FFCCCC"/>
            <w:vAlign w:val="center"/>
          </w:tcPr>
          <w:p w14:paraId="083BD01F" w14:textId="77777777" w:rsidR="00650750" w:rsidRPr="004126D1" w:rsidRDefault="00650750" w:rsidP="00453C8B">
            <w:pPr>
              <w:jc w:val="center"/>
              <w:rPr>
                <w:rFonts w:eastAsia="Times New Roman"/>
                <w:color w:val="000000"/>
                <w:sz w:val="16"/>
                <w:szCs w:val="16"/>
              </w:rPr>
            </w:pPr>
            <w:r w:rsidRPr="004126D1">
              <w:rPr>
                <w:rFonts w:eastAsia="Times New Roman"/>
                <w:color w:val="000000"/>
                <w:sz w:val="16"/>
                <w:szCs w:val="16"/>
              </w:rPr>
              <w:t>Total Coliform Bacteria</w:t>
            </w:r>
          </w:p>
        </w:tc>
        <w:tc>
          <w:tcPr>
            <w:tcW w:w="1260" w:type="dxa"/>
            <w:tcBorders>
              <w:top w:val="single" w:sz="4" w:space="0" w:color="auto"/>
              <w:left w:val="single" w:sz="8" w:space="0" w:color="auto"/>
              <w:bottom w:val="single" w:sz="8" w:space="0" w:color="auto"/>
              <w:right w:val="single" w:sz="8" w:space="0" w:color="auto"/>
            </w:tcBorders>
            <w:shd w:val="clear" w:color="auto" w:fill="FFCCCC"/>
            <w:vAlign w:val="center"/>
          </w:tcPr>
          <w:p w14:paraId="79ABD973" w14:textId="77777777" w:rsidR="00650750" w:rsidRPr="004126D1" w:rsidRDefault="00650750" w:rsidP="00453C8B">
            <w:pPr>
              <w:jc w:val="center"/>
              <w:rPr>
                <w:rFonts w:eastAsia="Times New Roman"/>
                <w:color w:val="000000"/>
                <w:sz w:val="16"/>
                <w:szCs w:val="16"/>
              </w:rPr>
            </w:pPr>
            <w:r w:rsidRPr="004126D1">
              <w:rPr>
                <w:rFonts w:eastAsia="Times New Roman"/>
                <w:color w:val="000000"/>
                <w:sz w:val="16"/>
                <w:szCs w:val="16"/>
              </w:rPr>
              <w:t>1 positive monthly sample</w:t>
            </w:r>
          </w:p>
        </w:tc>
        <w:tc>
          <w:tcPr>
            <w:tcW w:w="630" w:type="dxa"/>
            <w:tcBorders>
              <w:top w:val="single" w:sz="4" w:space="0" w:color="auto"/>
              <w:left w:val="single" w:sz="8" w:space="0" w:color="auto"/>
              <w:bottom w:val="single" w:sz="8" w:space="0" w:color="auto"/>
              <w:right w:val="single" w:sz="8" w:space="0" w:color="auto"/>
            </w:tcBorders>
            <w:shd w:val="clear" w:color="auto" w:fill="FFCCCC"/>
            <w:vAlign w:val="center"/>
          </w:tcPr>
          <w:p w14:paraId="50C206B7" w14:textId="77777777" w:rsidR="00650750" w:rsidRPr="004126D1" w:rsidRDefault="00650750" w:rsidP="00453C8B">
            <w:pPr>
              <w:jc w:val="center"/>
              <w:rPr>
                <w:rFonts w:eastAsia="Times New Roman"/>
                <w:color w:val="000000"/>
                <w:sz w:val="16"/>
                <w:szCs w:val="16"/>
              </w:rPr>
            </w:pPr>
            <w:r w:rsidRPr="004126D1">
              <w:rPr>
                <w:rFonts w:eastAsia="Times New Roman"/>
                <w:color w:val="000000"/>
                <w:sz w:val="16"/>
                <w:szCs w:val="16"/>
              </w:rPr>
              <w:t>0</w:t>
            </w:r>
          </w:p>
        </w:tc>
        <w:tc>
          <w:tcPr>
            <w:tcW w:w="810" w:type="dxa"/>
            <w:tcBorders>
              <w:top w:val="single" w:sz="4" w:space="0" w:color="auto"/>
              <w:left w:val="single" w:sz="8" w:space="0" w:color="auto"/>
              <w:bottom w:val="single" w:sz="8" w:space="0" w:color="auto"/>
              <w:right w:val="single" w:sz="8" w:space="0" w:color="auto"/>
            </w:tcBorders>
            <w:shd w:val="clear" w:color="auto" w:fill="FFCCCC"/>
            <w:vAlign w:val="center"/>
          </w:tcPr>
          <w:p w14:paraId="3E8870B9" w14:textId="77777777" w:rsidR="00650750" w:rsidRPr="004237E7" w:rsidRDefault="00650750" w:rsidP="00453C8B">
            <w:pPr>
              <w:jc w:val="center"/>
              <w:rPr>
                <w:rFonts w:eastAsia="Times New Roman"/>
                <w:sz w:val="16"/>
                <w:szCs w:val="16"/>
              </w:rPr>
            </w:pPr>
            <w:r w:rsidRPr="004237E7">
              <w:rPr>
                <w:rFonts w:eastAsia="Times New Roman"/>
                <w:sz w:val="16"/>
                <w:szCs w:val="16"/>
              </w:rPr>
              <w:t>ND</w:t>
            </w:r>
          </w:p>
        </w:tc>
        <w:tc>
          <w:tcPr>
            <w:tcW w:w="990" w:type="dxa"/>
            <w:tcBorders>
              <w:top w:val="single" w:sz="4" w:space="0" w:color="auto"/>
              <w:left w:val="single" w:sz="8" w:space="0" w:color="auto"/>
              <w:bottom w:val="single" w:sz="8" w:space="0" w:color="auto"/>
              <w:right w:val="single" w:sz="8" w:space="0" w:color="auto"/>
            </w:tcBorders>
            <w:shd w:val="clear" w:color="auto" w:fill="FFCCCC"/>
            <w:vAlign w:val="center"/>
          </w:tcPr>
          <w:p w14:paraId="135945AC" w14:textId="77777777" w:rsidR="00650750" w:rsidRPr="004237E7" w:rsidRDefault="00650750" w:rsidP="00453C8B">
            <w:pPr>
              <w:jc w:val="center"/>
              <w:rPr>
                <w:rFonts w:eastAsia="Times New Roman"/>
                <w:sz w:val="16"/>
                <w:szCs w:val="16"/>
                <w:vertAlign w:val="superscript"/>
              </w:rPr>
            </w:pPr>
            <w:r w:rsidRPr="004237E7">
              <w:rPr>
                <w:rFonts w:eastAsia="Times New Roman"/>
                <w:sz w:val="16"/>
                <w:szCs w:val="16"/>
              </w:rPr>
              <w:t>ND</w:t>
            </w:r>
          </w:p>
        </w:tc>
        <w:tc>
          <w:tcPr>
            <w:tcW w:w="900" w:type="dxa"/>
            <w:tcBorders>
              <w:top w:val="single" w:sz="4" w:space="0" w:color="auto"/>
              <w:left w:val="single" w:sz="8" w:space="0" w:color="auto"/>
              <w:bottom w:val="single" w:sz="8" w:space="0" w:color="auto"/>
              <w:right w:val="single" w:sz="8" w:space="0" w:color="auto"/>
            </w:tcBorders>
            <w:shd w:val="clear" w:color="auto" w:fill="FFCCCC"/>
            <w:vAlign w:val="center"/>
          </w:tcPr>
          <w:p w14:paraId="62D29081" w14:textId="77777777" w:rsidR="00650750" w:rsidRPr="004237E7" w:rsidRDefault="003045EC" w:rsidP="00436658">
            <w:pPr>
              <w:jc w:val="center"/>
              <w:rPr>
                <w:rFonts w:eastAsia="Times New Roman"/>
                <w:sz w:val="16"/>
                <w:szCs w:val="16"/>
              </w:rPr>
            </w:pPr>
            <w:r>
              <w:rPr>
                <w:rFonts w:eastAsia="Times New Roman"/>
                <w:sz w:val="16"/>
                <w:szCs w:val="16"/>
              </w:rPr>
              <w:t>2019</w:t>
            </w:r>
          </w:p>
        </w:tc>
        <w:tc>
          <w:tcPr>
            <w:tcW w:w="900" w:type="dxa"/>
            <w:tcBorders>
              <w:top w:val="single" w:sz="4" w:space="0" w:color="auto"/>
              <w:left w:val="single" w:sz="8" w:space="0" w:color="auto"/>
              <w:bottom w:val="single" w:sz="8" w:space="0" w:color="auto"/>
              <w:right w:val="single" w:sz="8" w:space="0" w:color="auto"/>
            </w:tcBorders>
            <w:shd w:val="clear" w:color="auto" w:fill="FFCCCC"/>
            <w:vAlign w:val="center"/>
          </w:tcPr>
          <w:p w14:paraId="42FE8778" w14:textId="77777777" w:rsidR="00650750" w:rsidRPr="005C36FE" w:rsidRDefault="00650750" w:rsidP="00453C8B">
            <w:pPr>
              <w:jc w:val="center"/>
              <w:rPr>
                <w:rFonts w:eastAsia="Times New Roman"/>
                <w:sz w:val="16"/>
                <w:szCs w:val="16"/>
              </w:rPr>
            </w:pPr>
            <w:r w:rsidRPr="005C36FE">
              <w:rPr>
                <w:rFonts w:eastAsia="Times New Roman"/>
                <w:sz w:val="16"/>
                <w:szCs w:val="16"/>
              </w:rPr>
              <w:t>No</w:t>
            </w:r>
          </w:p>
        </w:tc>
        <w:tc>
          <w:tcPr>
            <w:tcW w:w="7920" w:type="dxa"/>
            <w:tcBorders>
              <w:top w:val="single" w:sz="4" w:space="0" w:color="auto"/>
              <w:left w:val="single" w:sz="8" w:space="0" w:color="auto"/>
              <w:bottom w:val="single" w:sz="8" w:space="0" w:color="auto"/>
              <w:right w:val="single" w:sz="8" w:space="0" w:color="auto"/>
            </w:tcBorders>
            <w:shd w:val="clear" w:color="auto" w:fill="FFCCCC"/>
            <w:vAlign w:val="center"/>
          </w:tcPr>
          <w:p w14:paraId="399FE1EF" w14:textId="77777777" w:rsidR="00650750" w:rsidRPr="004126D1" w:rsidRDefault="00650750" w:rsidP="00453C8B">
            <w:pPr>
              <w:jc w:val="center"/>
              <w:rPr>
                <w:rFonts w:eastAsia="Times New Roman"/>
                <w:color w:val="000000"/>
                <w:sz w:val="16"/>
                <w:szCs w:val="16"/>
              </w:rPr>
            </w:pPr>
            <w:r w:rsidRPr="004126D1">
              <w:rPr>
                <w:rFonts w:eastAsia="Times New Roman"/>
                <w:color w:val="000000"/>
                <w:sz w:val="16"/>
                <w:szCs w:val="16"/>
              </w:rPr>
              <w:t>Naturally present in the environment</w:t>
            </w:r>
          </w:p>
        </w:tc>
      </w:tr>
      <w:tr w:rsidR="00453C8B" w:rsidRPr="008E260C" w14:paraId="4F1699D3" w14:textId="77777777" w:rsidTr="00A056D0">
        <w:trPr>
          <w:trHeight w:val="288"/>
        </w:trPr>
        <w:tc>
          <w:tcPr>
            <w:tcW w:w="15025" w:type="dxa"/>
            <w:gridSpan w:val="8"/>
            <w:tcBorders>
              <w:top w:val="single" w:sz="4" w:space="0" w:color="auto"/>
              <w:left w:val="single" w:sz="8" w:space="0" w:color="auto"/>
              <w:bottom w:val="single" w:sz="8" w:space="0" w:color="auto"/>
              <w:right w:val="single" w:sz="8" w:space="0" w:color="auto"/>
            </w:tcBorders>
            <w:shd w:val="clear" w:color="auto" w:fill="FFD966" w:themeFill="accent4" w:themeFillTint="99"/>
            <w:vAlign w:val="center"/>
          </w:tcPr>
          <w:p w14:paraId="585EFCD7" w14:textId="77777777" w:rsidR="00453C8B" w:rsidRPr="004126D1" w:rsidRDefault="00453C8B" w:rsidP="00453C8B">
            <w:pPr>
              <w:jc w:val="center"/>
              <w:rPr>
                <w:rFonts w:eastAsia="Times New Roman"/>
                <w:color w:val="000000"/>
                <w:sz w:val="16"/>
                <w:szCs w:val="16"/>
              </w:rPr>
            </w:pPr>
            <w:r w:rsidRPr="004126D1">
              <w:rPr>
                <w:rFonts w:eastAsia="Times New Roman"/>
                <w:b/>
                <w:bCs/>
                <w:color w:val="000000"/>
                <w:sz w:val="16"/>
                <w:szCs w:val="16"/>
              </w:rPr>
              <w:t>Secondary Standard Contaminants (SDWS)</w:t>
            </w:r>
          </w:p>
        </w:tc>
      </w:tr>
      <w:tr w:rsidR="002D0B8E" w:rsidRPr="008E260C" w14:paraId="0B05570B" w14:textId="77777777" w:rsidTr="00857B7E">
        <w:trPr>
          <w:trHeight w:val="288"/>
        </w:trPr>
        <w:tc>
          <w:tcPr>
            <w:tcW w:w="1615" w:type="dxa"/>
            <w:tcBorders>
              <w:top w:val="nil"/>
              <w:left w:val="single" w:sz="8" w:space="0" w:color="auto"/>
              <w:bottom w:val="single" w:sz="8" w:space="0" w:color="auto"/>
              <w:right w:val="single" w:sz="8" w:space="0" w:color="auto"/>
            </w:tcBorders>
            <w:shd w:val="clear" w:color="auto" w:fill="FFF2CC" w:themeFill="accent4" w:themeFillTint="33"/>
            <w:vAlign w:val="center"/>
          </w:tcPr>
          <w:p w14:paraId="311805B3" w14:textId="77777777" w:rsidR="002D0B8E" w:rsidRPr="002A7543" w:rsidRDefault="002D0B8E" w:rsidP="002D0B8E">
            <w:pPr>
              <w:jc w:val="center"/>
              <w:rPr>
                <w:rFonts w:eastAsia="Times New Roman"/>
                <w:color w:val="000000"/>
                <w:sz w:val="16"/>
                <w:szCs w:val="16"/>
              </w:rPr>
            </w:pPr>
            <w:r w:rsidRPr="002A7543">
              <w:rPr>
                <w:rFonts w:eastAsia="Times New Roman"/>
                <w:color w:val="000000"/>
                <w:sz w:val="16"/>
                <w:szCs w:val="16"/>
              </w:rPr>
              <w:t>Calcium (mg/L)</w:t>
            </w:r>
          </w:p>
        </w:tc>
        <w:tc>
          <w:tcPr>
            <w:tcW w:w="1260" w:type="dxa"/>
            <w:tcBorders>
              <w:top w:val="nil"/>
              <w:left w:val="nil"/>
              <w:bottom w:val="single" w:sz="8" w:space="0" w:color="auto"/>
              <w:right w:val="single" w:sz="8" w:space="0" w:color="auto"/>
            </w:tcBorders>
            <w:shd w:val="clear" w:color="auto" w:fill="FFF2CC" w:themeFill="accent4" w:themeFillTint="33"/>
            <w:vAlign w:val="center"/>
          </w:tcPr>
          <w:p w14:paraId="019F79E6" w14:textId="77777777" w:rsidR="002D0B8E" w:rsidRPr="002A7543" w:rsidRDefault="002D0B8E" w:rsidP="002D0B8E">
            <w:pPr>
              <w:jc w:val="center"/>
              <w:rPr>
                <w:rFonts w:eastAsia="Times New Roman"/>
                <w:color w:val="000000"/>
                <w:sz w:val="16"/>
                <w:szCs w:val="16"/>
              </w:rPr>
            </w:pPr>
            <w:r w:rsidRPr="002A7543">
              <w:rPr>
                <w:rFonts w:eastAsia="Times New Roman"/>
                <w:color w:val="000000"/>
                <w:sz w:val="16"/>
                <w:szCs w:val="16"/>
              </w:rPr>
              <w:t>N/A</w:t>
            </w:r>
          </w:p>
        </w:tc>
        <w:tc>
          <w:tcPr>
            <w:tcW w:w="630" w:type="dxa"/>
            <w:tcBorders>
              <w:top w:val="nil"/>
              <w:left w:val="nil"/>
              <w:bottom w:val="single" w:sz="8" w:space="0" w:color="auto"/>
              <w:right w:val="single" w:sz="8" w:space="0" w:color="auto"/>
            </w:tcBorders>
            <w:shd w:val="clear" w:color="auto" w:fill="FFF2CC" w:themeFill="accent4" w:themeFillTint="33"/>
            <w:vAlign w:val="center"/>
          </w:tcPr>
          <w:p w14:paraId="5E14262C" w14:textId="77777777" w:rsidR="002D0B8E" w:rsidRPr="002A7543" w:rsidRDefault="002D0B8E" w:rsidP="002D0B8E">
            <w:pPr>
              <w:jc w:val="center"/>
              <w:rPr>
                <w:rFonts w:eastAsia="Times New Roman"/>
                <w:color w:val="000000"/>
                <w:sz w:val="16"/>
                <w:szCs w:val="16"/>
              </w:rPr>
            </w:pPr>
            <w:r w:rsidRPr="002A7543">
              <w:rPr>
                <w:rFonts w:eastAsia="Times New Roman"/>
                <w:color w:val="000000"/>
                <w:sz w:val="16"/>
                <w:szCs w:val="16"/>
              </w:rPr>
              <w:t>N/A</w:t>
            </w:r>
          </w:p>
        </w:tc>
        <w:tc>
          <w:tcPr>
            <w:tcW w:w="810" w:type="dxa"/>
            <w:tcBorders>
              <w:top w:val="nil"/>
              <w:left w:val="nil"/>
              <w:bottom w:val="single" w:sz="8" w:space="0" w:color="auto"/>
              <w:right w:val="single" w:sz="8" w:space="0" w:color="auto"/>
            </w:tcBorders>
            <w:shd w:val="clear" w:color="auto" w:fill="FFF2CC" w:themeFill="accent4" w:themeFillTint="33"/>
            <w:vAlign w:val="center"/>
          </w:tcPr>
          <w:p w14:paraId="460959F9" w14:textId="77777777" w:rsidR="002D0B8E" w:rsidRDefault="002D0B8E" w:rsidP="002D0B8E">
            <w:pPr>
              <w:pStyle w:val="Default"/>
              <w:jc w:val="center"/>
              <w:rPr>
                <w:sz w:val="16"/>
                <w:szCs w:val="16"/>
              </w:rPr>
            </w:pPr>
            <w:r>
              <w:rPr>
                <w:sz w:val="16"/>
                <w:szCs w:val="16"/>
              </w:rPr>
              <w:t xml:space="preserve">22.95 </w:t>
            </w:r>
          </w:p>
        </w:tc>
        <w:tc>
          <w:tcPr>
            <w:tcW w:w="990" w:type="dxa"/>
            <w:tcBorders>
              <w:top w:val="nil"/>
              <w:left w:val="nil"/>
              <w:bottom w:val="single" w:sz="8" w:space="0" w:color="auto"/>
              <w:right w:val="single" w:sz="8" w:space="0" w:color="auto"/>
            </w:tcBorders>
            <w:shd w:val="clear" w:color="auto" w:fill="FFF2CC" w:themeFill="accent4" w:themeFillTint="33"/>
            <w:vAlign w:val="center"/>
          </w:tcPr>
          <w:p w14:paraId="6FCD91A7" w14:textId="77777777" w:rsidR="002D0B8E" w:rsidRDefault="002D0B8E" w:rsidP="002D0B8E">
            <w:pPr>
              <w:pStyle w:val="Default"/>
              <w:jc w:val="center"/>
              <w:rPr>
                <w:sz w:val="16"/>
                <w:szCs w:val="16"/>
              </w:rPr>
            </w:pPr>
            <w:r>
              <w:rPr>
                <w:sz w:val="16"/>
                <w:szCs w:val="16"/>
              </w:rPr>
              <w:t xml:space="preserve">17.6 - 28.3 </w:t>
            </w:r>
          </w:p>
        </w:tc>
        <w:tc>
          <w:tcPr>
            <w:tcW w:w="900" w:type="dxa"/>
            <w:tcBorders>
              <w:top w:val="nil"/>
              <w:left w:val="nil"/>
              <w:bottom w:val="single" w:sz="8" w:space="0" w:color="auto"/>
              <w:right w:val="single" w:sz="8" w:space="0" w:color="auto"/>
            </w:tcBorders>
            <w:shd w:val="clear" w:color="auto" w:fill="FFF2CC" w:themeFill="accent4" w:themeFillTint="33"/>
            <w:vAlign w:val="center"/>
          </w:tcPr>
          <w:p w14:paraId="3C599899" w14:textId="77777777" w:rsidR="002D0B8E" w:rsidRDefault="002D0B8E" w:rsidP="002D0B8E">
            <w:pPr>
              <w:pStyle w:val="Default"/>
              <w:jc w:val="center"/>
              <w:rPr>
                <w:sz w:val="16"/>
                <w:szCs w:val="16"/>
              </w:rPr>
            </w:pPr>
            <w:r>
              <w:rPr>
                <w:sz w:val="16"/>
                <w:szCs w:val="16"/>
              </w:rPr>
              <w:t xml:space="preserve">2015 </w:t>
            </w:r>
          </w:p>
        </w:tc>
        <w:tc>
          <w:tcPr>
            <w:tcW w:w="900" w:type="dxa"/>
            <w:tcBorders>
              <w:top w:val="nil"/>
              <w:left w:val="nil"/>
              <w:bottom w:val="single" w:sz="8" w:space="0" w:color="auto"/>
              <w:right w:val="single" w:sz="8" w:space="0" w:color="auto"/>
            </w:tcBorders>
            <w:shd w:val="clear" w:color="auto" w:fill="FFF2CC" w:themeFill="accent4" w:themeFillTint="33"/>
            <w:vAlign w:val="center"/>
          </w:tcPr>
          <w:p w14:paraId="543FF2D5" w14:textId="77777777" w:rsidR="002D0B8E" w:rsidRPr="005C36FE" w:rsidRDefault="002D0B8E" w:rsidP="002D0B8E">
            <w:pPr>
              <w:jc w:val="center"/>
              <w:rPr>
                <w:rFonts w:eastAsia="Times New Roman"/>
                <w:sz w:val="16"/>
                <w:szCs w:val="16"/>
              </w:rPr>
            </w:pPr>
            <w:r w:rsidRPr="005C36FE">
              <w:rPr>
                <w:rFonts w:eastAsia="Times New Roman"/>
                <w:sz w:val="16"/>
                <w:szCs w:val="16"/>
              </w:rPr>
              <w:t>No</w:t>
            </w:r>
          </w:p>
        </w:tc>
        <w:tc>
          <w:tcPr>
            <w:tcW w:w="7920" w:type="dxa"/>
            <w:tcBorders>
              <w:top w:val="nil"/>
              <w:left w:val="nil"/>
              <w:bottom w:val="single" w:sz="8" w:space="0" w:color="auto"/>
              <w:right w:val="single" w:sz="8" w:space="0" w:color="auto"/>
            </w:tcBorders>
            <w:shd w:val="clear" w:color="auto" w:fill="FFF2CC" w:themeFill="accent4" w:themeFillTint="33"/>
            <w:vAlign w:val="center"/>
          </w:tcPr>
          <w:p w14:paraId="3453B9A2" w14:textId="77777777" w:rsidR="002D0B8E" w:rsidRPr="002A7543" w:rsidRDefault="002D0B8E" w:rsidP="00857B7E">
            <w:pPr>
              <w:rPr>
                <w:rFonts w:eastAsia="Times New Roman"/>
                <w:color w:val="000000"/>
                <w:sz w:val="16"/>
                <w:szCs w:val="16"/>
              </w:rPr>
            </w:pPr>
            <w:r w:rsidRPr="002A7543">
              <w:rPr>
                <w:rFonts w:eastAsia="Times New Roman"/>
                <w:color w:val="000000"/>
                <w:sz w:val="16"/>
                <w:szCs w:val="16"/>
              </w:rPr>
              <w:t>Leaching from natural deposits</w:t>
            </w:r>
          </w:p>
        </w:tc>
      </w:tr>
      <w:tr w:rsidR="002D0B8E" w:rsidRPr="008E260C" w14:paraId="1C69A4A9" w14:textId="77777777" w:rsidTr="00857B7E">
        <w:trPr>
          <w:trHeight w:val="288"/>
        </w:trPr>
        <w:tc>
          <w:tcPr>
            <w:tcW w:w="1615" w:type="dxa"/>
            <w:tcBorders>
              <w:top w:val="nil"/>
              <w:left w:val="single" w:sz="8" w:space="0" w:color="auto"/>
              <w:bottom w:val="single" w:sz="8" w:space="0" w:color="auto"/>
              <w:right w:val="single" w:sz="8" w:space="0" w:color="auto"/>
            </w:tcBorders>
            <w:shd w:val="clear" w:color="auto" w:fill="FFE599" w:themeFill="accent4" w:themeFillTint="66"/>
            <w:vAlign w:val="center"/>
            <w:hideMark/>
          </w:tcPr>
          <w:p w14:paraId="66E8F6A5"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Chloride (mg/L)</w:t>
            </w:r>
          </w:p>
        </w:tc>
        <w:tc>
          <w:tcPr>
            <w:tcW w:w="1260" w:type="dxa"/>
            <w:tcBorders>
              <w:top w:val="nil"/>
              <w:left w:val="nil"/>
              <w:bottom w:val="single" w:sz="8" w:space="0" w:color="auto"/>
              <w:right w:val="single" w:sz="8" w:space="0" w:color="auto"/>
            </w:tcBorders>
            <w:shd w:val="clear" w:color="auto" w:fill="FFE599" w:themeFill="accent4" w:themeFillTint="66"/>
            <w:vAlign w:val="center"/>
            <w:hideMark/>
          </w:tcPr>
          <w:p w14:paraId="124AF3E2"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500</w:t>
            </w:r>
          </w:p>
        </w:tc>
        <w:tc>
          <w:tcPr>
            <w:tcW w:w="630" w:type="dxa"/>
            <w:tcBorders>
              <w:top w:val="nil"/>
              <w:left w:val="nil"/>
              <w:bottom w:val="single" w:sz="8" w:space="0" w:color="auto"/>
              <w:right w:val="single" w:sz="8" w:space="0" w:color="auto"/>
            </w:tcBorders>
            <w:shd w:val="clear" w:color="auto" w:fill="FFE599" w:themeFill="accent4" w:themeFillTint="66"/>
            <w:vAlign w:val="center"/>
            <w:hideMark/>
          </w:tcPr>
          <w:p w14:paraId="607AD3B5"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N/A</w:t>
            </w:r>
          </w:p>
        </w:tc>
        <w:tc>
          <w:tcPr>
            <w:tcW w:w="810" w:type="dxa"/>
            <w:tcBorders>
              <w:top w:val="nil"/>
              <w:left w:val="nil"/>
              <w:bottom w:val="single" w:sz="8" w:space="0" w:color="auto"/>
              <w:right w:val="single" w:sz="8" w:space="0" w:color="auto"/>
            </w:tcBorders>
            <w:shd w:val="clear" w:color="auto" w:fill="FFE599" w:themeFill="accent4" w:themeFillTint="66"/>
            <w:vAlign w:val="center"/>
          </w:tcPr>
          <w:p w14:paraId="63189FD8" w14:textId="77777777" w:rsidR="002D0B8E" w:rsidRDefault="002D0B8E" w:rsidP="002D0B8E">
            <w:pPr>
              <w:pStyle w:val="Default"/>
              <w:jc w:val="center"/>
              <w:rPr>
                <w:sz w:val="16"/>
                <w:szCs w:val="16"/>
              </w:rPr>
            </w:pPr>
            <w:r>
              <w:rPr>
                <w:sz w:val="16"/>
                <w:szCs w:val="16"/>
              </w:rPr>
              <w:t xml:space="preserve">9.31 </w:t>
            </w:r>
          </w:p>
        </w:tc>
        <w:tc>
          <w:tcPr>
            <w:tcW w:w="990" w:type="dxa"/>
            <w:tcBorders>
              <w:top w:val="nil"/>
              <w:left w:val="nil"/>
              <w:bottom w:val="single" w:sz="8" w:space="0" w:color="auto"/>
              <w:right w:val="single" w:sz="8" w:space="0" w:color="auto"/>
            </w:tcBorders>
            <w:shd w:val="clear" w:color="auto" w:fill="FFE599" w:themeFill="accent4" w:themeFillTint="66"/>
            <w:vAlign w:val="center"/>
          </w:tcPr>
          <w:p w14:paraId="42B8FA2F" w14:textId="77777777" w:rsidR="002D0B8E" w:rsidRDefault="002D0B8E" w:rsidP="002D0B8E">
            <w:pPr>
              <w:pStyle w:val="Default"/>
              <w:jc w:val="center"/>
              <w:rPr>
                <w:sz w:val="16"/>
                <w:szCs w:val="16"/>
              </w:rPr>
            </w:pPr>
            <w:r>
              <w:rPr>
                <w:sz w:val="16"/>
                <w:szCs w:val="16"/>
              </w:rPr>
              <w:t xml:space="preserve">6.32-12.3 </w:t>
            </w:r>
          </w:p>
        </w:tc>
        <w:tc>
          <w:tcPr>
            <w:tcW w:w="900" w:type="dxa"/>
            <w:tcBorders>
              <w:top w:val="nil"/>
              <w:left w:val="nil"/>
              <w:bottom w:val="single" w:sz="8" w:space="0" w:color="auto"/>
              <w:right w:val="single" w:sz="8" w:space="0" w:color="auto"/>
            </w:tcBorders>
            <w:shd w:val="clear" w:color="auto" w:fill="FFE599" w:themeFill="accent4" w:themeFillTint="66"/>
            <w:vAlign w:val="center"/>
          </w:tcPr>
          <w:p w14:paraId="4D62B94F" w14:textId="77777777" w:rsidR="002D0B8E" w:rsidRDefault="002D0B8E" w:rsidP="002D0B8E">
            <w:pPr>
              <w:pStyle w:val="Default"/>
              <w:jc w:val="center"/>
              <w:rPr>
                <w:sz w:val="16"/>
                <w:szCs w:val="16"/>
              </w:rPr>
            </w:pPr>
            <w:r>
              <w:rPr>
                <w:sz w:val="16"/>
                <w:szCs w:val="16"/>
              </w:rPr>
              <w:t xml:space="preserve">2015 </w:t>
            </w:r>
          </w:p>
        </w:tc>
        <w:tc>
          <w:tcPr>
            <w:tcW w:w="900" w:type="dxa"/>
            <w:tcBorders>
              <w:top w:val="nil"/>
              <w:left w:val="nil"/>
              <w:bottom w:val="single" w:sz="8" w:space="0" w:color="auto"/>
              <w:right w:val="single" w:sz="8" w:space="0" w:color="auto"/>
            </w:tcBorders>
            <w:shd w:val="clear" w:color="auto" w:fill="FFE599" w:themeFill="accent4" w:themeFillTint="66"/>
            <w:vAlign w:val="center"/>
            <w:hideMark/>
          </w:tcPr>
          <w:p w14:paraId="5F6BFC8A" w14:textId="77777777" w:rsidR="002D0B8E" w:rsidRPr="005C36FE" w:rsidRDefault="002D0B8E" w:rsidP="002D0B8E">
            <w:pPr>
              <w:jc w:val="center"/>
              <w:rPr>
                <w:rFonts w:eastAsia="Times New Roman"/>
                <w:sz w:val="16"/>
                <w:szCs w:val="16"/>
              </w:rPr>
            </w:pPr>
            <w:r w:rsidRPr="005C36FE">
              <w:rPr>
                <w:rFonts w:eastAsia="Times New Roman"/>
                <w:sz w:val="16"/>
                <w:szCs w:val="16"/>
              </w:rPr>
              <w:t>No</w:t>
            </w:r>
          </w:p>
        </w:tc>
        <w:tc>
          <w:tcPr>
            <w:tcW w:w="7920" w:type="dxa"/>
            <w:tcBorders>
              <w:top w:val="nil"/>
              <w:left w:val="nil"/>
              <w:bottom w:val="single" w:sz="8" w:space="0" w:color="auto"/>
              <w:right w:val="single" w:sz="8" w:space="0" w:color="auto"/>
            </w:tcBorders>
            <w:shd w:val="clear" w:color="auto" w:fill="FFE599" w:themeFill="accent4" w:themeFillTint="66"/>
            <w:vAlign w:val="center"/>
            <w:hideMark/>
          </w:tcPr>
          <w:p w14:paraId="4CC4291A" w14:textId="77777777" w:rsidR="002D0B8E" w:rsidRPr="004126D1" w:rsidRDefault="002D0B8E" w:rsidP="00857B7E">
            <w:pPr>
              <w:rPr>
                <w:rFonts w:eastAsia="Times New Roman"/>
                <w:color w:val="000000"/>
                <w:sz w:val="16"/>
                <w:szCs w:val="16"/>
              </w:rPr>
            </w:pPr>
            <w:r w:rsidRPr="004126D1">
              <w:rPr>
                <w:rFonts w:eastAsia="Times New Roman"/>
                <w:color w:val="000000"/>
                <w:sz w:val="16"/>
                <w:szCs w:val="16"/>
              </w:rPr>
              <w:t>Runoff/leaching from natural deposits; seawater influence</w:t>
            </w:r>
          </w:p>
        </w:tc>
      </w:tr>
      <w:tr w:rsidR="002D0B8E" w:rsidRPr="008E260C" w14:paraId="04B932E7" w14:textId="77777777" w:rsidTr="00857B7E">
        <w:trPr>
          <w:trHeight w:val="288"/>
        </w:trPr>
        <w:tc>
          <w:tcPr>
            <w:tcW w:w="1615"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1BDEB58C"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Color (units)</w:t>
            </w:r>
          </w:p>
        </w:tc>
        <w:tc>
          <w:tcPr>
            <w:tcW w:w="1260" w:type="dxa"/>
            <w:tcBorders>
              <w:top w:val="nil"/>
              <w:left w:val="nil"/>
              <w:bottom w:val="single" w:sz="8" w:space="0" w:color="auto"/>
              <w:right w:val="single" w:sz="8" w:space="0" w:color="auto"/>
            </w:tcBorders>
            <w:shd w:val="clear" w:color="auto" w:fill="FFF2CC" w:themeFill="accent4" w:themeFillTint="33"/>
            <w:vAlign w:val="center"/>
            <w:hideMark/>
          </w:tcPr>
          <w:p w14:paraId="49E780A5"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15</w:t>
            </w:r>
          </w:p>
        </w:tc>
        <w:tc>
          <w:tcPr>
            <w:tcW w:w="630" w:type="dxa"/>
            <w:tcBorders>
              <w:top w:val="nil"/>
              <w:left w:val="nil"/>
              <w:bottom w:val="single" w:sz="8" w:space="0" w:color="auto"/>
              <w:right w:val="single" w:sz="8" w:space="0" w:color="auto"/>
            </w:tcBorders>
            <w:shd w:val="clear" w:color="auto" w:fill="FFF2CC" w:themeFill="accent4" w:themeFillTint="33"/>
            <w:vAlign w:val="center"/>
            <w:hideMark/>
          </w:tcPr>
          <w:p w14:paraId="513F0A0A"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N/A</w:t>
            </w:r>
          </w:p>
        </w:tc>
        <w:tc>
          <w:tcPr>
            <w:tcW w:w="810" w:type="dxa"/>
            <w:tcBorders>
              <w:top w:val="nil"/>
              <w:left w:val="nil"/>
              <w:bottom w:val="single" w:sz="8" w:space="0" w:color="auto"/>
              <w:right w:val="single" w:sz="8" w:space="0" w:color="auto"/>
            </w:tcBorders>
            <w:shd w:val="clear" w:color="auto" w:fill="FFF2CC" w:themeFill="accent4" w:themeFillTint="33"/>
            <w:vAlign w:val="center"/>
          </w:tcPr>
          <w:p w14:paraId="7A710223" w14:textId="77777777" w:rsidR="002D0B8E" w:rsidRDefault="002D0B8E" w:rsidP="002D0B8E">
            <w:pPr>
              <w:pStyle w:val="Default"/>
              <w:jc w:val="center"/>
              <w:rPr>
                <w:sz w:val="16"/>
                <w:szCs w:val="16"/>
              </w:rPr>
            </w:pPr>
            <w:r>
              <w:rPr>
                <w:sz w:val="16"/>
                <w:szCs w:val="16"/>
              </w:rPr>
              <w:t xml:space="preserve">2 </w:t>
            </w:r>
          </w:p>
        </w:tc>
        <w:tc>
          <w:tcPr>
            <w:tcW w:w="990" w:type="dxa"/>
            <w:tcBorders>
              <w:top w:val="nil"/>
              <w:left w:val="nil"/>
              <w:bottom w:val="single" w:sz="8" w:space="0" w:color="auto"/>
              <w:right w:val="single" w:sz="8" w:space="0" w:color="auto"/>
            </w:tcBorders>
            <w:shd w:val="clear" w:color="auto" w:fill="FFF2CC" w:themeFill="accent4" w:themeFillTint="33"/>
            <w:vAlign w:val="center"/>
          </w:tcPr>
          <w:p w14:paraId="5C6BF71E" w14:textId="77777777" w:rsidR="002D0B8E" w:rsidRDefault="002D0B8E" w:rsidP="002D0B8E">
            <w:pPr>
              <w:pStyle w:val="Default"/>
              <w:jc w:val="center"/>
              <w:rPr>
                <w:sz w:val="16"/>
                <w:szCs w:val="16"/>
              </w:rPr>
            </w:pPr>
            <w:r>
              <w:rPr>
                <w:sz w:val="16"/>
                <w:szCs w:val="16"/>
              </w:rPr>
              <w:t xml:space="preserve">ND – 4 </w:t>
            </w:r>
          </w:p>
        </w:tc>
        <w:tc>
          <w:tcPr>
            <w:tcW w:w="900" w:type="dxa"/>
            <w:tcBorders>
              <w:top w:val="nil"/>
              <w:left w:val="nil"/>
              <w:bottom w:val="single" w:sz="8" w:space="0" w:color="auto"/>
              <w:right w:val="single" w:sz="8" w:space="0" w:color="auto"/>
            </w:tcBorders>
            <w:shd w:val="clear" w:color="auto" w:fill="FFF2CC" w:themeFill="accent4" w:themeFillTint="33"/>
            <w:vAlign w:val="center"/>
          </w:tcPr>
          <w:p w14:paraId="34F42439" w14:textId="77777777" w:rsidR="002D0B8E" w:rsidRDefault="002D0B8E" w:rsidP="002D0B8E">
            <w:pPr>
              <w:pStyle w:val="Default"/>
              <w:jc w:val="center"/>
              <w:rPr>
                <w:sz w:val="16"/>
                <w:szCs w:val="16"/>
              </w:rPr>
            </w:pPr>
            <w:r>
              <w:rPr>
                <w:sz w:val="16"/>
                <w:szCs w:val="16"/>
              </w:rPr>
              <w:t xml:space="preserve">2015 </w:t>
            </w:r>
          </w:p>
        </w:tc>
        <w:tc>
          <w:tcPr>
            <w:tcW w:w="900" w:type="dxa"/>
            <w:tcBorders>
              <w:top w:val="nil"/>
              <w:left w:val="nil"/>
              <w:bottom w:val="single" w:sz="8" w:space="0" w:color="auto"/>
              <w:right w:val="single" w:sz="8" w:space="0" w:color="auto"/>
            </w:tcBorders>
            <w:shd w:val="clear" w:color="auto" w:fill="FFF2CC" w:themeFill="accent4" w:themeFillTint="33"/>
            <w:vAlign w:val="center"/>
            <w:hideMark/>
          </w:tcPr>
          <w:p w14:paraId="151E6EE2" w14:textId="77777777" w:rsidR="002D0B8E" w:rsidRPr="005C36FE" w:rsidRDefault="002D0B8E" w:rsidP="002D0B8E">
            <w:pPr>
              <w:jc w:val="center"/>
              <w:rPr>
                <w:rFonts w:eastAsia="Times New Roman"/>
                <w:sz w:val="16"/>
                <w:szCs w:val="16"/>
              </w:rPr>
            </w:pPr>
            <w:r w:rsidRPr="005C36FE">
              <w:rPr>
                <w:rFonts w:eastAsia="Times New Roman"/>
                <w:sz w:val="16"/>
                <w:szCs w:val="16"/>
              </w:rPr>
              <w:t>No</w:t>
            </w:r>
          </w:p>
        </w:tc>
        <w:tc>
          <w:tcPr>
            <w:tcW w:w="7920" w:type="dxa"/>
            <w:tcBorders>
              <w:top w:val="nil"/>
              <w:left w:val="nil"/>
              <w:bottom w:val="single" w:sz="8" w:space="0" w:color="auto"/>
              <w:right w:val="single" w:sz="8" w:space="0" w:color="auto"/>
            </w:tcBorders>
            <w:shd w:val="clear" w:color="auto" w:fill="FFF2CC" w:themeFill="accent4" w:themeFillTint="33"/>
            <w:vAlign w:val="center"/>
            <w:hideMark/>
          </w:tcPr>
          <w:p w14:paraId="4B909537" w14:textId="77777777" w:rsidR="002D0B8E" w:rsidRPr="004126D1" w:rsidRDefault="002D0B8E" w:rsidP="00857B7E">
            <w:pPr>
              <w:rPr>
                <w:rFonts w:eastAsia="Times New Roman"/>
                <w:color w:val="000000"/>
                <w:sz w:val="16"/>
                <w:szCs w:val="16"/>
              </w:rPr>
            </w:pPr>
            <w:proofErr w:type="gramStart"/>
            <w:r w:rsidRPr="004126D1">
              <w:rPr>
                <w:rFonts w:eastAsia="Times New Roman"/>
                <w:color w:val="000000"/>
                <w:sz w:val="16"/>
                <w:szCs w:val="16"/>
              </w:rPr>
              <w:t>Naturally-occurring</w:t>
            </w:r>
            <w:proofErr w:type="gramEnd"/>
            <w:r w:rsidRPr="004126D1">
              <w:rPr>
                <w:rFonts w:eastAsia="Times New Roman"/>
                <w:color w:val="000000"/>
                <w:sz w:val="16"/>
                <w:szCs w:val="16"/>
              </w:rPr>
              <w:t xml:space="preserve"> organic materials</w:t>
            </w:r>
          </w:p>
        </w:tc>
      </w:tr>
      <w:tr w:rsidR="002D0B8E" w:rsidRPr="008E260C" w14:paraId="35FDC0A9" w14:textId="77777777" w:rsidTr="00857B7E">
        <w:trPr>
          <w:trHeight w:val="288"/>
        </w:trPr>
        <w:tc>
          <w:tcPr>
            <w:tcW w:w="1615" w:type="dxa"/>
            <w:tcBorders>
              <w:top w:val="nil"/>
              <w:left w:val="single" w:sz="8" w:space="0" w:color="auto"/>
              <w:bottom w:val="single" w:sz="8" w:space="0" w:color="auto"/>
              <w:right w:val="single" w:sz="8" w:space="0" w:color="auto"/>
            </w:tcBorders>
            <w:shd w:val="clear" w:color="auto" w:fill="FFE599" w:themeFill="accent4" w:themeFillTint="66"/>
            <w:vAlign w:val="center"/>
            <w:hideMark/>
          </w:tcPr>
          <w:p w14:paraId="4FE28C2D"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Hardness (mg/L)</w:t>
            </w:r>
          </w:p>
        </w:tc>
        <w:tc>
          <w:tcPr>
            <w:tcW w:w="1260" w:type="dxa"/>
            <w:tcBorders>
              <w:top w:val="nil"/>
              <w:left w:val="nil"/>
              <w:bottom w:val="single" w:sz="8" w:space="0" w:color="auto"/>
              <w:right w:val="single" w:sz="8" w:space="0" w:color="auto"/>
            </w:tcBorders>
            <w:shd w:val="clear" w:color="auto" w:fill="FFE599" w:themeFill="accent4" w:themeFillTint="66"/>
            <w:vAlign w:val="center"/>
            <w:hideMark/>
          </w:tcPr>
          <w:p w14:paraId="41288665"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N/A</w:t>
            </w:r>
          </w:p>
        </w:tc>
        <w:tc>
          <w:tcPr>
            <w:tcW w:w="630" w:type="dxa"/>
            <w:tcBorders>
              <w:top w:val="nil"/>
              <w:left w:val="nil"/>
              <w:bottom w:val="single" w:sz="8" w:space="0" w:color="auto"/>
              <w:right w:val="single" w:sz="8" w:space="0" w:color="auto"/>
            </w:tcBorders>
            <w:shd w:val="clear" w:color="auto" w:fill="FFE599" w:themeFill="accent4" w:themeFillTint="66"/>
            <w:vAlign w:val="center"/>
            <w:hideMark/>
          </w:tcPr>
          <w:p w14:paraId="4AB8A7AF"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N/A</w:t>
            </w:r>
          </w:p>
        </w:tc>
        <w:tc>
          <w:tcPr>
            <w:tcW w:w="810" w:type="dxa"/>
            <w:tcBorders>
              <w:top w:val="nil"/>
              <w:left w:val="nil"/>
              <w:bottom w:val="single" w:sz="8" w:space="0" w:color="auto"/>
              <w:right w:val="single" w:sz="8" w:space="0" w:color="auto"/>
            </w:tcBorders>
            <w:shd w:val="clear" w:color="auto" w:fill="FFE599" w:themeFill="accent4" w:themeFillTint="66"/>
            <w:vAlign w:val="center"/>
          </w:tcPr>
          <w:p w14:paraId="2905B9FF" w14:textId="77777777" w:rsidR="002D0B8E" w:rsidRDefault="002D0B8E" w:rsidP="002D0B8E">
            <w:pPr>
              <w:pStyle w:val="Default"/>
              <w:jc w:val="center"/>
              <w:rPr>
                <w:sz w:val="16"/>
                <w:szCs w:val="16"/>
              </w:rPr>
            </w:pPr>
            <w:r>
              <w:rPr>
                <w:sz w:val="16"/>
                <w:szCs w:val="16"/>
              </w:rPr>
              <w:t xml:space="preserve">78 </w:t>
            </w:r>
          </w:p>
        </w:tc>
        <w:tc>
          <w:tcPr>
            <w:tcW w:w="990" w:type="dxa"/>
            <w:tcBorders>
              <w:top w:val="nil"/>
              <w:left w:val="nil"/>
              <w:bottom w:val="single" w:sz="8" w:space="0" w:color="auto"/>
              <w:right w:val="single" w:sz="8" w:space="0" w:color="auto"/>
            </w:tcBorders>
            <w:shd w:val="clear" w:color="auto" w:fill="FFE599" w:themeFill="accent4" w:themeFillTint="66"/>
            <w:vAlign w:val="center"/>
          </w:tcPr>
          <w:p w14:paraId="5BBD21CF" w14:textId="77777777" w:rsidR="002D0B8E" w:rsidRDefault="002D0B8E" w:rsidP="002D0B8E">
            <w:pPr>
              <w:pStyle w:val="Default"/>
              <w:jc w:val="center"/>
              <w:rPr>
                <w:sz w:val="16"/>
                <w:szCs w:val="16"/>
              </w:rPr>
            </w:pPr>
            <w:r>
              <w:rPr>
                <w:sz w:val="16"/>
                <w:szCs w:val="16"/>
              </w:rPr>
              <w:t xml:space="preserve">58-98 </w:t>
            </w:r>
          </w:p>
        </w:tc>
        <w:tc>
          <w:tcPr>
            <w:tcW w:w="900" w:type="dxa"/>
            <w:tcBorders>
              <w:top w:val="nil"/>
              <w:left w:val="nil"/>
              <w:bottom w:val="single" w:sz="8" w:space="0" w:color="auto"/>
              <w:right w:val="single" w:sz="8" w:space="0" w:color="auto"/>
            </w:tcBorders>
            <w:shd w:val="clear" w:color="auto" w:fill="FFE599" w:themeFill="accent4" w:themeFillTint="66"/>
            <w:vAlign w:val="center"/>
          </w:tcPr>
          <w:p w14:paraId="01C6E88E" w14:textId="77777777" w:rsidR="002D0B8E" w:rsidRDefault="002D0B8E" w:rsidP="002D0B8E">
            <w:pPr>
              <w:pStyle w:val="Default"/>
              <w:jc w:val="center"/>
              <w:rPr>
                <w:sz w:val="16"/>
                <w:szCs w:val="16"/>
              </w:rPr>
            </w:pPr>
            <w:r>
              <w:rPr>
                <w:sz w:val="16"/>
                <w:szCs w:val="16"/>
              </w:rPr>
              <w:t xml:space="preserve">2015 </w:t>
            </w:r>
          </w:p>
        </w:tc>
        <w:tc>
          <w:tcPr>
            <w:tcW w:w="900" w:type="dxa"/>
            <w:tcBorders>
              <w:top w:val="nil"/>
              <w:left w:val="nil"/>
              <w:bottom w:val="single" w:sz="8" w:space="0" w:color="auto"/>
              <w:right w:val="single" w:sz="8" w:space="0" w:color="auto"/>
            </w:tcBorders>
            <w:shd w:val="clear" w:color="auto" w:fill="FFE599" w:themeFill="accent4" w:themeFillTint="66"/>
            <w:vAlign w:val="center"/>
            <w:hideMark/>
          </w:tcPr>
          <w:p w14:paraId="46D447B5" w14:textId="77777777" w:rsidR="002D0B8E" w:rsidRPr="005C36FE" w:rsidRDefault="002D0B8E" w:rsidP="002D0B8E">
            <w:pPr>
              <w:jc w:val="center"/>
              <w:rPr>
                <w:rFonts w:eastAsia="Times New Roman"/>
                <w:sz w:val="16"/>
                <w:szCs w:val="16"/>
              </w:rPr>
            </w:pPr>
            <w:r w:rsidRPr="005C36FE">
              <w:rPr>
                <w:rFonts w:eastAsia="Times New Roman"/>
                <w:sz w:val="16"/>
                <w:szCs w:val="16"/>
              </w:rPr>
              <w:t>No</w:t>
            </w:r>
          </w:p>
        </w:tc>
        <w:tc>
          <w:tcPr>
            <w:tcW w:w="7920" w:type="dxa"/>
            <w:tcBorders>
              <w:top w:val="nil"/>
              <w:left w:val="nil"/>
              <w:bottom w:val="single" w:sz="8" w:space="0" w:color="auto"/>
              <w:right w:val="single" w:sz="8" w:space="0" w:color="auto"/>
            </w:tcBorders>
            <w:shd w:val="clear" w:color="auto" w:fill="FFE599" w:themeFill="accent4" w:themeFillTint="66"/>
            <w:vAlign w:val="center"/>
            <w:hideMark/>
          </w:tcPr>
          <w:p w14:paraId="58CFC678" w14:textId="77777777" w:rsidR="002D0B8E" w:rsidRPr="009936A0" w:rsidRDefault="002D0B8E" w:rsidP="00857B7E">
            <w:pPr>
              <w:rPr>
                <w:rFonts w:eastAsia="Times New Roman"/>
                <w:color w:val="000000"/>
                <w:sz w:val="16"/>
                <w:szCs w:val="16"/>
              </w:rPr>
            </w:pPr>
            <w:r w:rsidRPr="009936A0">
              <w:rPr>
                <w:rFonts w:eastAsia="Times New Roman"/>
                <w:color w:val="000000"/>
                <w:sz w:val="16"/>
                <w:szCs w:val="16"/>
              </w:rPr>
              <w:t xml:space="preserve">The sum of polyvalent cations </w:t>
            </w:r>
            <w:proofErr w:type="gramStart"/>
            <w:r w:rsidRPr="009936A0">
              <w:rPr>
                <w:rFonts w:eastAsia="Times New Roman"/>
                <w:color w:val="000000"/>
                <w:sz w:val="16"/>
                <w:szCs w:val="16"/>
              </w:rPr>
              <w:t>present</w:t>
            </w:r>
            <w:proofErr w:type="gramEnd"/>
            <w:r w:rsidRPr="009936A0">
              <w:rPr>
                <w:rFonts w:eastAsia="Times New Roman"/>
                <w:color w:val="000000"/>
                <w:sz w:val="16"/>
                <w:szCs w:val="16"/>
              </w:rPr>
              <w:t xml:space="preserve"> in the water, generally naturally occurring magnesium and calcium</w:t>
            </w:r>
          </w:p>
        </w:tc>
      </w:tr>
      <w:tr w:rsidR="002D0B8E" w:rsidRPr="008E260C" w14:paraId="4592CB06" w14:textId="77777777" w:rsidTr="00857B7E">
        <w:trPr>
          <w:trHeight w:val="288"/>
        </w:trPr>
        <w:tc>
          <w:tcPr>
            <w:tcW w:w="1615"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62D4EFC8" w14:textId="77777777" w:rsidR="002D0B8E" w:rsidRPr="004126D1" w:rsidRDefault="002D0B8E" w:rsidP="002D0B8E">
            <w:pPr>
              <w:jc w:val="center"/>
              <w:rPr>
                <w:rFonts w:eastAsia="Times New Roman"/>
                <w:color w:val="000000"/>
                <w:sz w:val="16"/>
                <w:szCs w:val="16"/>
              </w:rPr>
            </w:pPr>
            <w:r>
              <w:rPr>
                <w:rFonts w:eastAsia="Times New Roman"/>
                <w:color w:val="000000"/>
                <w:sz w:val="16"/>
                <w:szCs w:val="16"/>
              </w:rPr>
              <w:t>Iron (m</w:t>
            </w:r>
            <w:r w:rsidRPr="004126D1">
              <w:rPr>
                <w:rFonts w:eastAsia="Times New Roman"/>
                <w:color w:val="000000"/>
                <w:sz w:val="16"/>
                <w:szCs w:val="16"/>
              </w:rPr>
              <w:t>g/L)</w:t>
            </w:r>
          </w:p>
        </w:tc>
        <w:tc>
          <w:tcPr>
            <w:tcW w:w="1260" w:type="dxa"/>
            <w:tcBorders>
              <w:top w:val="nil"/>
              <w:left w:val="nil"/>
              <w:bottom w:val="single" w:sz="8" w:space="0" w:color="auto"/>
              <w:right w:val="single" w:sz="8" w:space="0" w:color="auto"/>
            </w:tcBorders>
            <w:shd w:val="clear" w:color="auto" w:fill="FFF2CC" w:themeFill="accent4" w:themeFillTint="33"/>
            <w:vAlign w:val="center"/>
            <w:hideMark/>
          </w:tcPr>
          <w:p w14:paraId="1DFFA413" w14:textId="77777777" w:rsidR="002D0B8E" w:rsidRPr="004126D1" w:rsidRDefault="002D0B8E" w:rsidP="002D0B8E">
            <w:pPr>
              <w:jc w:val="center"/>
              <w:rPr>
                <w:rFonts w:eastAsia="Times New Roman"/>
                <w:color w:val="000000"/>
                <w:sz w:val="16"/>
                <w:szCs w:val="16"/>
              </w:rPr>
            </w:pPr>
            <w:r>
              <w:rPr>
                <w:rFonts w:eastAsia="Times New Roman"/>
                <w:color w:val="000000"/>
                <w:sz w:val="16"/>
                <w:szCs w:val="16"/>
              </w:rPr>
              <w:t>0.3</w:t>
            </w:r>
          </w:p>
        </w:tc>
        <w:tc>
          <w:tcPr>
            <w:tcW w:w="630" w:type="dxa"/>
            <w:tcBorders>
              <w:top w:val="nil"/>
              <w:left w:val="nil"/>
              <w:bottom w:val="single" w:sz="8" w:space="0" w:color="auto"/>
              <w:right w:val="single" w:sz="8" w:space="0" w:color="auto"/>
            </w:tcBorders>
            <w:shd w:val="clear" w:color="auto" w:fill="FFF2CC" w:themeFill="accent4" w:themeFillTint="33"/>
            <w:vAlign w:val="center"/>
            <w:hideMark/>
          </w:tcPr>
          <w:p w14:paraId="73462D43"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N/A</w:t>
            </w:r>
          </w:p>
        </w:tc>
        <w:tc>
          <w:tcPr>
            <w:tcW w:w="810" w:type="dxa"/>
            <w:tcBorders>
              <w:top w:val="nil"/>
              <w:left w:val="nil"/>
              <w:bottom w:val="single" w:sz="8" w:space="0" w:color="auto"/>
              <w:right w:val="single" w:sz="8" w:space="0" w:color="auto"/>
            </w:tcBorders>
            <w:shd w:val="clear" w:color="auto" w:fill="FFF2CC" w:themeFill="accent4" w:themeFillTint="33"/>
            <w:vAlign w:val="center"/>
          </w:tcPr>
          <w:p w14:paraId="664364AA" w14:textId="77777777" w:rsidR="002D0B8E" w:rsidRDefault="002D0B8E" w:rsidP="002D0B8E">
            <w:pPr>
              <w:pStyle w:val="Default"/>
              <w:jc w:val="center"/>
              <w:rPr>
                <w:sz w:val="16"/>
                <w:szCs w:val="16"/>
              </w:rPr>
            </w:pPr>
            <w:r>
              <w:rPr>
                <w:sz w:val="16"/>
                <w:szCs w:val="16"/>
              </w:rPr>
              <w:t xml:space="preserve">204 </w:t>
            </w:r>
          </w:p>
        </w:tc>
        <w:tc>
          <w:tcPr>
            <w:tcW w:w="990" w:type="dxa"/>
            <w:tcBorders>
              <w:top w:val="nil"/>
              <w:left w:val="nil"/>
              <w:bottom w:val="single" w:sz="8" w:space="0" w:color="auto"/>
              <w:right w:val="single" w:sz="8" w:space="0" w:color="auto"/>
            </w:tcBorders>
            <w:shd w:val="clear" w:color="auto" w:fill="FFF2CC" w:themeFill="accent4" w:themeFillTint="33"/>
            <w:vAlign w:val="center"/>
          </w:tcPr>
          <w:p w14:paraId="4279BB61" w14:textId="77777777" w:rsidR="002D0B8E" w:rsidRDefault="000366F5" w:rsidP="002D0B8E">
            <w:pPr>
              <w:pStyle w:val="Default"/>
              <w:jc w:val="center"/>
              <w:rPr>
                <w:sz w:val="10"/>
                <w:szCs w:val="10"/>
              </w:rPr>
            </w:pPr>
            <w:r>
              <w:rPr>
                <w:sz w:val="16"/>
                <w:szCs w:val="16"/>
              </w:rPr>
              <w:t>ND –408</w:t>
            </w:r>
            <w:r w:rsidRPr="000366F5">
              <w:rPr>
                <w:sz w:val="16"/>
                <w:szCs w:val="16"/>
                <w:vertAlign w:val="superscript"/>
              </w:rPr>
              <w:t>1</w:t>
            </w:r>
          </w:p>
        </w:tc>
        <w:tc>
          <w:tcPr>
            <w:tcW w:w="900" w:type="dxa"/>
            <w:tcBorders>
              <w:top w:val="nil"/>
              <w:left w:val="nil"/>
              <w:bottom w:val="single" w:sz="8" w:space="0" w:color="auto"/>
              <w:right w:val="single" w:sz="8" w:space="0" w:color="auto"/>
            </w:tcBorders>
            <w:shd w:val="clear" w:color="auto" w:fill="FFF2CC" w:themeFill="accent4" w:themeFillTint="33"/>
            <w:vAlign w:val="center"/>
          </w:tcPr>
          <w:p w14:paraId="5316481C" w14:textId="77777777" w:rsidR="002D0B8E" w:rsidRDefault="002D0B8E" w:rsidP="002D0B8E">
            <w:pPr>
              <w:pStyle w:val="Default"/>
              <w:jc w:val="center"/>
              <w:rPr>
                <w:sz w:val="16"/>
                <w:szCs w:val="16"/>
              </w:rPr>
            </w:pPr>
            <w:r>
              <w:rPr>
                <w:sz w:val="16"/>
                <w:szCs w:val="16"/>
              </w:rPr>
              <w:t xml:space="preserve">2015 </w:t>
            </w:r>
          </w:p>
        </w:tc>
        <w:tc>
          <w:tcPr>
            <w:tcW w:w="900" w:type="dxa"/>
            <w:tcBorders>
              <w:top w:val="nil"/>
              <w:left w:val="nil"/>
              <w:bottom w:val="single" w:sz="8" w:space="0" w:color="auto"/>
              <w:right w:val="single" w:sz="8" w:space="0" w:color="auto"/>
            </w:tcBorders>
            <w:shd w:val="clear" w:color="auto" w:fill="FFF2CC" w:themeFill="accent4" w:themeFillTint="33"/>
            <w:vAlign w:val="center"/>
            <w:hideMark/>
          </w:tcPr>
          <w:p w14:paraId="18D94C24" w14:textId="77777777" w:rsidR="002D0B8E" w:rsidRPr="005C36FE" w:rsidRDefault="002D0B8E" w:rsidP="002D0B8E">
            <w:pPr>
              <w:jc w:val="center"/>
              <w:rPr>
                <w:rFonts w:eastAsia="Times New Roman"/>
                <w:sz w:val="16"/>
                <w:szCs w:val="16"/>
              </w:rPr>
            </w:pPr>
            <w:r w:rsidRPr="005C36FE">
              <w:rPr>
                <w:rFonts w:eastAsia="Times New Roman"/>
                <w:sz w:val="16"/>
                <w:szCs w:val="16"/>
              </w:rPr>
              <w:t>No</w:t>
            </w:r>
          </w:p>
        </w:tc>
        <w:tc>
          <w:tcPr>
            <w:tcW w:w="7920" w:type="dxa"/>
            <w:tcBorders>
              <w:top w:val="nil"/>
              <w:left w:val="nil"/>
              <w:bottom w:val="single" w:sz="8" w:space="0" w:color="auto"/>
              <w:right w:val="single" w:sz="8" w:space="0" w:color="auto"/>
            </w:tcBorders>
            <w:shd w:val="clear" w:color="auto" w:fill="FFF2CC" w:themeFill="accent4" w:themeFillTint="33"/>
            <w:vAlign w:val="center"/>
            <w:hideMark/>
          </w:tcPr>
          <w:p w14:paraId="634ABF1E" w14:textId="77777777" w:rsidR="002D0B8E" w:rsidRPr="004126D1" w:rsidRDefault="002D0B8E" w:rsidP="00857B7E">
            <w:pPr>
              <w:rPr>
                <w:rFonts w:eastAsia="Times New Roman"/>
                <w:color w:val="000000"/>
                <w:sz w:val="16"/>
                <w:szCs w:val="16"/>
              </w:rPr>
            </w:pPr>
            <w:r w:rsidRPr="004126D1">
              <w:rPr>
                <w:rFonts w:eastAsia="Times New Roman"/>
                <w:color w:val="000000"/>
                <w:sz w:val="16"/>
                <w:szCs w:val="16"/>
              </w:rPr>
              <w:t>Leaching from natural deposits; industrial wastes</w:t>
            </w:r>
          </w:p>
        </w:tc>
      </w:tr>
      <w:tr w:rsidR="002D0B8E" w:rsidRPr="008E260C" w14:paraId="4D4228F2" w14:textId="77777777" w:rsidTr="00857B7E">
        <w:trPr>
          <w:trHeight w:val="288"/>
        </w:trPr>
        <w:tc>
          <w:tcPr>
            <w:tcW w:w="1615" w:type="dxa"/>
            <w:tcBorders>
              <w:top w:val="nil"/>
              <w:left w:val="single" w:sz="8" w:space="0" w:color="auto"/>
              <w:bottom w:val="single" w:sz="8" w:space="0" w:color="auto"/>
              <w:right w:val="single" w:sz="8" w:space="0" w:color="auto"/>
            </w:tcBorders>
            <w:shd w:val="clear" w:color="auto" w:fill="FFE599" w:themeFill="accent4" w:themeFillTint="66"/>
            <w:vAlign w:val="center"/>
          </w:tcPr>
          <w:p w14:paraId="2B8378F3" w14:textId="77777777" w:rsidR="002D0B8E" w:rsidRPr="005D5250" w:rsidRDefault="002D0B8E" w:rsidP="002D0B8E">
            <w:pPr>
              <w:jc w:val="center"/>
              <w:rPr>
                <w:rFonts w:eastAsia="Times New Roman"/>
                <w:color w:val="000000"/>
                <w:sz w:val="16"/>
                <w:szCs w:val="16"/>
              </w:rPr>
            </w:pPr>
            <w:proofErr w:type="gramStart"/>
            <w:r>
              <w:rPr>
                <w:rFonts w:eastAsia="Times New Roman"/>
                <w:color w:val="000000"/>
                <w:sz w:val="16"/>
                <w:szCs w:val="16"/>
              </w:rPr>
              <w:t>Manganese  (</w:t>
            </w:r>
            <w:proofErr w:type="gramEnd"/>
            <w:r>
              <w:rPr>
                <w:rFonts w:eastAsia="Times New Roman"/>
                <w:color w:val="000000"/>
                <w:sz w:val="16"/>
                <w:szCs w:val="16"/>
              </w:rPr>
              <w:t>m</w:t>
            </w:r>
            <w:r w:rsidRPr="005D5250">
              <w:rPr>
                <w:rFonts w:eastAsia="Times New Roman"/>
                <w:color w:val="000000"/>
                <w:sz w:val="16"/>
                <w:szCs w:val="16"/>
              </w:rPr>
              <w:t>g/L)</w:t>
            </w:r>
          </w:p>
        </w:tc>
        <w:tc>
          <w:tcPr>
            <w:tcW w:w="1260" w:type="dxa"/>
            <w:tcBorders>
              <w:top w:val="nil"/>
              <w:left w:val="nil"/>
              <w:bottom w:val="single" w:sz="8" w:space="0" w:color="auto"/>
              <w:right w:val="single" w:sz="8" w:space="0" w:color="auto"/>
            </w:tcBorders>
            <w:shd w:val="clear" w:color="auto" w:fill="FFE599" w:themeFill="accent4" w:themeFillTint="66"/>
            <w:vAlign w:val="center"/>
          </w:tcPr>
          <w:p w14:paraId="6DC3DEF6" w14:textId="77777777" w:rsidR="002D0B8E" w:rsidRPr="005D5250" w:rsidRDefault="002D0B8E" w:rsidP="002D0B8E">
            <w:pPr>
              <w:jc w:val="center"/>
              <w:rPr>
                <w:rFonts w:eastAsia="Times New Roman"/>
                <w:color w:val="000000"/>
                <w:sz w:val="16"/>
                <w:szCs w:val="16"/>
              </w:rPr>
            </w:pPr>
            <w:r>
              <w:rPr>
                <w:rFonts w:eastAsia="Times New Roman"/>
                <w:color w:val="000000"/>
                <w:sz w:val="16"/>
                <w:szCs w:val="16"/>
              </w:rPr>
              <w:t>0.05</w:t>
            </w:r>
          </w:p>
        </w:tc>
        <w:tc>
          <w:tcPr>
            <w:tcW w:w="630" w:type="dxa"/>
            <w:tcBorders>
              <w:top w:val="nil"/>
              <w:left w:val="nil"/>
              <w:bottom w:val="single" w:sz="8" w:space="0" w:color="auto"/>
              <w:right w:val="single" w:sz="8" w:space="0" w:color="auto"/>
            </w:tcBorders>
            <w:shd w:val="clear" w:color="auto" w:fill="FFE599" w:themeFill="accent4" w:themeFillTint="66"/>
            <w:vAlign w:val="center"/>
          </w:tcPr>
          <w:p w14:paraId="0E4D77A9" w14:textId="77777777" w:rsidR="002D0B8E" w:rsidRPr="005D5250" w:rsidRDefault="002D0B8E" w:rsidP="002D0B8E">
            <w:pPr>
              <w:jc w:val="center"/>
              <w:rPr>
                <w:rFonts w:eastAsia="Times New Roman"/>
                <w:color w:val="000000"/>
                <w:sz w:val="16"/>
                <w:szCs w:val="16"/>
              </w:rPr>
            </w:pPr>
            <w:r w:rsidRPr="005D5250">
              <w:rPr>
                <w:rFonts w:eastAsia="Times New Roman"/>
                <w:color w:val="000000"/>
                <w:sz w:val="16"/>
                <w:szCs w:val="16"/>
              </w:rPr>
              <w:t>N/A</w:t>
            </w:r>
          </w:p>
        </w:tc>
        <w:tc>
          <w:tcPr>
            <w:tcW w:w="810" w:type="dxa"/>
            <w:tcBorders>
              <w:top w:val="nil"/>
              <w:left w:val="nil"/>
              <w:bottom w:val="single" w:sz="8" w:space="0" w:color="auto"/>
              <w:right w:val="single" w:sz="8" w:space="0" w:color="auto"/>
            </w:tcBorders>
            <w:shd w:val="clear" w:color="auto" w:fill="FFE599" w:themeFill="accent4" w:themeFillTint="66"/>
            <w:vAlign w:val="center"/>
          </w:tcPr>
          <w:p w14:paraId="4CF43E46" w14:textId="77777777" w:rsidR="002D0B8E" w:rsidRDefault="002D0B8E" w:rsidP="002D0B8E">
            <w:pPr>
              <w:pStyle w:val="Default"/>
              <w:jc w:val="center"/>
              <w:rPr>
                <w:sz w:val="16"/>
                <w:szCs w:val="16"/>
              </w:rPr>
            </w:pPr>
            <w:r>
              <w:rPr>
                <w:sz w:val="16"/>
                <w:szCs w:val="16"/>
              </w:rPr>
              <w:t xml:space="preserve">0.97 </w:t>
            </w:r>
          </w:p>
        </w:tc>
        <w:tc>
          <w:tcPr>
            <w:tcW w:w="990" w:type="dxa"/>
            <w:tcBorders>
              <w:top w:val="nil"/>
              <w:left w:val="nil"/>
              <w:bottom w:val="single" w:sz="8" w:space="0" w:color="auto"/>
              <w:right w:val="single" w:sz="8" w:space="0" w:color="auto"/>
            </w:tcBorders>
            <w:shd w:val="clear" w:color="auto" w:fill="FFE599" w:themeFill="accent4" w:themeFillTint="66"/>
            <w:vAlign w:val="center"/>
          </w:tcPr>
          <w:p w14:paraId="5105DFE4" w14:textId="77777777" w:rsidR="002D0B8E" w:rsidRDefault="002D0B8E" w:rsidP="002D0B8E">
            <w:pPr>
              <w:pStyle w:val="Default"/>
              <w:jc w:val="center"/>
              <w:rPr>
                <w:sz w:val="16"/>
                <w:szCs w:val="16"/>
              </w:rPr>
            </w:pPr>
            <w:r>
              <w:rPr>
                <w:sz w:val="16"/>
                <w:szCs w:val="16"/>
              </w:rPr>
              <w:t xml:space="preserve">ND - 1.94 </w:t>
            </w:r>
          </w:p>
        </w:tc>
        <w:tc>
          <w:tcPr>
            <w:tcW w:w="900" w:type="dxa"/>
            <w:tcBorders>
              <w:top w:val="nil"/>
              <w:left w:val="nil"/>
              <w:bottom w:val="single" w:sz="8" w:space="0" w:color="auto"/>
              <w:right w:val="single" w:sz="8" w:space="0" w:color="auto"/>
            </w:tcBorders>
            <w:shd w:val="clear" w:color="auto" w:fill="FFE599" w:themeFill="accent4" w:themeFillTint="66"/>
            <w:vAlign w:val="center"/>
          </w:tcPr>
          <w:p w14:paraId="696B0D36" w14:textId="77777777" w:rsidR="002D0B8E" w:rsidRDefault="002D0B8E" w:rsidP="002D0B8E">
            <w:pPr>
              <w:pStyle w:val="Default"/>
              <w:jc w:val="center"/>
              <w:rPr>
                <w:sz w:val="16"/>
                <w:szCs w:val="16"/>
              </w:rPr>
            </w:pPr>
            <w:r>
              <w:rPr>
                <w:sz w:val="16"/>
                <w:szCs w:val="16"/>
              </w:rPr>
              <w:t xml:space="preserve">2015 </w:t>
            </w:r>
          </w:p>
        </w:tc>
        <w:tc>
          <w:tcPr>
            <w:tcW w:w="900" w:type="dxa"/>
            <w:tcBorders>
              <w:top w:val="nil"/>
              <w:left w:val="nil"/>
              <w:bottom w:val="single" w:sz="8" w:space="0" w:color="auto"/>
              <w:right w:val="single" w:sz="8" w:space="0" w:color="auto"/>
            </w:tcBorders>
            <w:shd w:val="clear" w:color="auto" w:fill="FFE599" w:themeFill="accent4" w:themeFillTint="66"/>
            <w:vAlign w:val="center"/>
          </w:tcPr>
          <w:p w14:paraId="4AE6B339" w14:textId="77777777" w:rsidR="002D0B8E" w:rsidRPr="005C36FE" w:rsidRDefault="002D0B8E" w:rsidP="002D0B8E">
            <w:pPr>
              <w:jc w:val="center"/>
              <w:rPr>
                <w:rFonts w:eastAsia="Times New Roman"/>
                <w:sz w:val="16"/>
                <w:szCs w:val="16"/>
              </w:rPr>
            </w:pPr>
            <w:r w:rsidRPr="005C36FE">
              <w:rPr>
                <w:rFonts w:eastAsia="Times New Roman"/>
                <w:sz w:val="16"/>
                <w:szCs w:val="16"/>
              </w:rPr>
              <w:t>No</w:t>
            </w:r>
          </w:p>
        </w:tc>
        <w:tc>
          <w:tcPr>
            <w:tcW w:w="7920" w:type="dxa"/>
            <w:tcBorders>
              <w:top w:val="nil"/>
              <w:left w:val="nil"/>
              <w:bottom w:val="single" w:sz="8" w:space="0" w:color="auto"/>
              <w:right w:val="single" w:sz="8" w:space="0" w:color="auto"/>
            </w:tcBorders>
            <w:shd w:val="clear" w:color="auto" w:fill="FFE599" w:themeFill="accent4" w:themeFillTint="66"/>
            <w:vAlign w:val="center"/>
          </w:tcPr>
          <w:p w14:paraId="0F766D0C" w14:textId="77777777" w:rsidR="002D0B8E" w:rsidRPr="005D5250" w:rsidRDefault="002D0B8E" w:rsidP="00857B7E">
            <w:pPr>
              <w:rPr>
                <w:rFonts w:eastAsia="Times New Roman"/>
                <w:color w:val="000000"/>
                <w:sz w:val="16"/>
                <w:szCs w:val="16"/>
              </w:rPr>
            </w:pPr>
            <w:r w:rsidRPr="005D5250">
              <w:rPr>
                <w:rFonts w:eastAsia="Times New Roman"/>
                <w:color w:val="000000"/>
                <w:sz w:val="16"/>
                <w:szCs w:val="16"/>
              </w:rPr>
              <w:t>Leaching from natural deposits</w:t>
            </w:r>
          </w:p>
        </w:tc>
      </w:tr>
      <w:tr w:rsidR="002D0B8E" w:rsidRPr="008E260C" w14:paraId="0D00F97A" w14:textId="77777777" w:rsidTr="00857B7E">
        <w:trPr>
          <w:trHeight w:val="288"/>
        </w:trPr>
        <w:tc>
          <w:tcPr>
            <w:tcW w:w="1615"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7E299F9B"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Sodium (mg/L)</w:t>
            </w:r>
          </w:p>
        </w:tc>
        <w:tc>
          <w:tcPr>
            <w:tcW w:w="1260" w:type="dxa"/>
            <w:tcBorders>
              <w:top w:val="nil"/>
              <w:left w:val="nil"/>
              <w:bottom w:val="single" w:sz="8" w:space="0" w:color="auto"/>
              <w:right w:val="single" w:sz="8" w:space="0" w:color="auto"/>
            </w:tcBorders>
            <w:shd w:val="clear" w:color="auto" w:fill="FFF2CC" w:themeFill="accent4" w:themeFillTint="33"/>
            <w:vAlign w:val="center"/>
            <w:hideMark/>
          </w:tcPr>
          <w:p w14:paraId="1DDCF964"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N/A</w:t>
            </w:r>
          </w:p>
        </w:tc>
        <w:tc>
          <w:tcPr>
            <w:tcW w:w="630" w:type="dxa"/>
            <w:tcBorders>
              <w:top w:val="nil"/>
              <w:left w:val="nil"/>
              <w:bottom w:val="single" w:sz="8" w:space="0" w:color="auto"/>
              <w:right w:val="single" w:sz="8" w:space="0" w:color="auto"/>
            </w:tcBorders>
            <w:shd w:val="clear" w:color="auto" w:fill="FFF2CC" w:themeFill="accent4" w:themeFillTint="33"/>
            <w:vAlign w:val="center"/>
            <w:hideMark/>
          </w:tcPr>
          <w:p w14:paraId="41584360"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N/A</w:t>
            </w:r>
          </w:p>
        </w:tc>
        <w:tc>
          <w:tcPr>
            <w:tcW w:w="810" w:type="dxa"/>
            <w:tcBorders>
              <w:top w:val="nil"/>
              <w:left w:val="nil"/>
              <w:bottom w:val="single" w:sz="8" w:space="0" w:color="auto"/>
              <w:right w:val="single" w:sz="8" w:space="0" w:color="auto"/>
            </w:tcBorders>
            <w:shd w:val="clear" w:color="auto" w:fill="FFF2CC" w:themeFill="accent4" w:themeFillTint="33"/>
            <w:vAlign w:val="center"/>
          </w:tcPr>
          <w:p w14:paraId="721D8FBD" w14:textId="77777777" w:rsidR="002D0B8E" w:rsidRDefault="002D0B8E" w:rsidP="002D0B8E">
            <w:pPr>
              <w:pStyle w:val="Default"/>
              <w:jc w:val="center"/>
              <w:rPr>
                <w:sz w:val="16"/>
                <w:szCs w:val="16"/>
              </w:rPr>
            </w:pPr>
            <w:r>
              <w:rPr>
                <w:sz w:val="16"/>
                <w:szCs w:val="16"/>
              </w:rPr>
              <w:t xml:space="preserve">58.8 </w:t>
            </w:r>
          </w:p>
        </w:tc>
        <w:tc>
          <w:tcPr>
            <w:tcW w:w="990" w:type="dxa"/>
            <w:tcBorders>
              <w:top w:val="nil"/>
              <w:left w:val="nil"/>
              <w:bottom w:val="single" w:sz="8" w:space="0" w:color="auto"/>
              <w:right w:val="single" w:sz="8" w:space="0" w:color="auto"/>
            </w:tcBorders>
            <w:shd w:val="clear" w:color="auto" w:fill="FFF2CC" w:themeFill="accent4" w:themeFillTint="33"/>
            <w:vAlign w:val="center"/>
          </w:tcPr>
          <w:p w14:paraId="73204C01" w14:textId="77777777" w:rsidR="002D0B8E" w:rsidRDefault="002D0B8E" w:rsidP="002D0B8E">
            <w:pPr>
              <w:pStyle w:val="Default"/>
              <w:jc w:val="center"/>
              <w:rPr>
                <w:sz w:val="16"/>
                <w:szCs w:val="16"/>
              </w:rPr>
            </w:pPr>
            <w:r>
              <w:rPr>
                <w:sz w:val="16"/>
                <w:szCs w:val="16"/>
              </w:rPr>
              <w:t xml:space="preserve">50.4-67.2 </w:t>
            </w:r>
          </w:p>
        </w:tc>
        <w:tc>
          <w:tcPr>
            <w:tcW w:w="900" w:type="dxa"/>
            <w:tcBorders>
              <w:top w:val="nil"/>
              <w:left w:val="nil"/>
              <w:bottom w:val="single" w:sz="8" w:space="0" w:color="auto"/>
              <w:right w:val="single" w:sz="8" w:space="0" w:color="auto"/>
            </w:tcBorders>
            <w:shd w:val="clear" w:color="auto" w:fill="FFF2CC" w:themeFill="accent4" w:themeFillTint="33"/>
            <w:vAlign w:val="center"/>
          </w:tcPr>
          <w:p w14:paraId="3910B66E" w14:textId="77777777" w:rsidR="002D0B8E" w:rsidRDefault="002D0B8E" w:rsidP="002D0B8E">
            <w:pPr>
              <w:pStyle w:val="Default"/>
              <w:jc w:val="center"/>
              <w:rPr>
                <w:sz w:val="16"/>
                <w:szCs w:val="16"/>
              </w:rPr>
            </w:pPr>
            <w:r>
              <w:rPr>
                <w:sz w:val="16"/>
                <w:szCs w:val="16"/>
              </w:rPr>
              <w:t xml:space="preserve">2015 </w:t>
            </w:r>
          </w:p>
        </w:tc>
        <w:tc>
          <w:tcPr>
            <w:tcW w:w="900" w:type="dxa"/>
            <w:tcBorders>
              <w:top w:val="nil"/>
              <w:left w:val="nil"/>
              <w:bottom w:val="single" w:sz="8" w:space="0" w:color="auto"/>
              <w:right w:val="single" w:sz="8" w:space="0" w:color="auto"/>
            </w:tcBorders>
            <w:shd w:val="clear" w:color="auto" w:fill="FFF2CC" w:themeFill="accent4" w:themeFillTint="33"/>
            <w:vAlign w:val="center"/>
            <w:hideMark/>
          </w:tcPr>
          <w:p w14:paraId="51335B5F" w14:textId="77777777" w:rsidR="002D0B8E" w:rsidRPr="005C36FE" w:rsidRDefault="002D0B8E" w:rsidP="002D0B8E">
            <w:pPr>
              <w:jc w:val="center"/>
              <w:rPr>
                <w:rFonts w:eastAsia="Times New Roman"/>
                <w:sz w:val="16"/>
                <w:szCs w:val="16"/>
              </w:rPr>
            </w:pPr>
            <w:r w:rsidRPr="005C36FE">
              <w:rPr>
                <w:rFonts w:eastAsia="Times New Roman"/>
                <w:sz w:val="16"/>
                <w:szCs w:val="16"/>
              </w:rPr>
              <w:t>No</w:t>
            </w:r>
          </w:p>
        </w:tc>
        <w:tc>
          <w:tcPr>
            <w:tcW w:w="7920" w:type="dxa"/>
            <w:tcBorders>
              <w:top w:val="nil"/>
              <w:left w:val="nil"/>
              <w:bottom w:val="single" w:sz="8" w:space="0" w:color="auto"/>
              <w:right w:val="single" w:sz="8" w:space="0" w:color="auto"/>
            </w:tcBorders>
            <w:shd w:val="clear" w:color="auto" w:fill="FFF2CC" w:themeFill="accent4" w:themeFillTint="33"/>
            <w:vAlign w:val="center"/>
            <w:hideMark/>
          </w:tcPr>
          <w:p w14:paraId="3A453B4E" w14:textId="77777777" w:rsidR="002D0B8E" w:rsidRPr="004126D1" w:rsidRDefault="002D0B8E" w:rsidP="00857B7E">
            <w:pPr>
              <w:rPr>
                <w:rFonts w:eastAsia="Times New Roman"/>
                <w:color w:val="000000"/>
                <w:sz w:val="16"/>
                <w:szCs w:val="16"/>
              </w:rPr>
            </w:pPr>
            <w:r w:rsidRPr="004126D1">
              <w:rPr>
                <w:rFonts w:eastAsia="Times New Roman"/>
                <w:color w:val="000000"/>
                <w:sz w:val="16"/>
                <w:szCs w:val="16"/>
              </w:rPr>
              <w:t>Leaching from natural deposits</w:t>
            </w:r>
          </w:p>
        </w:tc>
      </w:tr>
      <w:tr w:rsidR="002D0B8E" w:rsidRPr="008E260C" w14:paraId="1E4D5D5C" w14:textId="77777777" w:rsidTr="00857B7E">
        <w:trPr>
          <w:trHeight w:val="288"/>
        </w:trPr>
        <w:tc>
          <w:tcPr>
            <w:tcW w:w="1615" w:type="dxa"/>
            <w:tcBorders>
              <w:top w:val="nil"/>
              <w:left w:val="single" w:sz="8" w:space="0" w:color="auto"/>
              <w:bottom w:val="single" w:sz="8" w:space="0" w:color="auto"/>
              <w:right w:val="single" w:sz="8" w:space="0" w:color="auto"/>
            </w:tcBorders>
            <w:shd w:val="clear" w:color="auto" w:fill="FFE599" w:themeFill="accent4" w:themeFillTint="66"/>
            <w:vAlign w:val="center"/>
            <w:hideMark/>
          </w:tcPr>
          <w:p w14:paraId="796F8480"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Specific Conductance (µs/cm)</w:t>
            </w:r>
          </w:p>
        </w:tc>
        <w:tc>
          <w:tcPr>
            <w:tcW w:w="1260" w:type="dxa"/>
            <w:tcBorders>
              <w:top w:val="nil"/>
              <w:left w:val="nil"/>
              <w:bottom w:val="single" w:sz="8" w:space="0" w:color="auto"/>
              <w:right w:val="single" w:sz="8" w:space="0" w:color="auto"/>
            </w:tcBorders>
            <w:shd w:val="clear" w:color="auto" w:fill="FFE599" w:themeFill="accent4" w:themeFillTint="66"/>
            <w:vAlign w:val="center"/>
            <w:hideMark/>
          </w:tcPr>
          <w:p w14:paraId="463B11C5"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1600</w:t>
            </w:r>
          </w:p>
        </w:tc>
        <w:tc>
          <w:tcPr>
            <w:tcW w:w="630" w:type="dxa"/>
            <w:tcBorders>
              <w:top w:val="nil"/>
              <w:left w:val="nil"/>
              <w:bottom w:val="single" w:sz="8" w:space="0" w:color="auto"/>
              <w:right w:val="single" w:sz="8" w:space="0" w:color="auto"/>
            </w:tcBorders>
            <w:shd w:val="clear" w:color="auto" w:fill="FFE599" w:themeFill="accent4" w:themeFillTint="66"/>
            <w:vAlign w:val="center"/>
            <w:hideMark/>
          </w:tcPr>
          <w:p w14:paraId="6325825D"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N/A</w:t>
            </w:r>
          </w:p>
        </w:tc>
        <w:tc>
          <w:tcPr>
            <w:tcW w:w="810" w:type="dxa"/>
            <w:tcBorders>
              <w:top w:val="nil"/>
              <w:left w:val="nil"/>
              <w:bottom w:val="single" w:sz="8" w:space="0" w:color="auto"/>
              <w:right w:val="single" w:sz="8" w:space="0" w:color="auto"/>
            </w:tcBorders>
            <w:shd w:val="clear" w:color="auto" w:fill="FFE599" w:themeFill="accent4" w:themeFillTint="66"/>
            <w:vAlign w:val="center"/>
          </w:tcPr>
          <w:p w14:paraId="310714C9" w14:textId="77777777" w:rsidR="002D0B8E" w:rsidRDefault="002D0B8E" w:rsidP="002D0B8E">
            <w:pPr>
              <w:pStyle w:val="Default"/>
              <w:jc w:val="center"/>
              <w:rPr>
                <w:sz w:val="16"/>
                <w:szCs w:val="16"/>
              </w:rPr>
            </w:pPr>
            <w:r>
              <w:rPr>
                <w:sz w:val="16"/>
                <w:szCs w:val="16"/>
              </w:rPr>
              <w:t xml:space="preserve">396.5 </w:t>
            </w:r>
          </w:p>
        </w:tc>
        <w:tc>
          <w:tcPr>
            <w:tcW w:w="990" w:type="dxa"/>
            <w:tcBorders>
              <w:top w:val="nil"/>
              <w:left w:val="nil"/>
              <w:bottom w:val="single" w:sz="8" w:space="0" w:color="auto"/>
              <w:right w:val="single" w:sz="8" w:space="0" w:color="auto"/>
            </w:tcBorders>
            <w:shd w:val="clear" w:color="auto" w:fill="FFE599" w:themeFill="accent4" w:themeFillTint="66"/>
            <w:vAlign w:val="center"/>
          </w:tcPr>
          <w:p w14:paraId="77B5252E" w14:textId="77777777" w:rsidR="002D0B8E" w:rsidRDefault="002D0B8E" w:rsidP="002D0B8E">
            <w:pPr>
              <w:pStyle w:val="Default"/>
              <w:jc w:val="center"/>
              <w:rPr>
                <w:sz w:val="16"/>
                <w:szCs w:val="16"/>
              </w:rPr>
            </w:pPr>
            <w:r>
              <w:rPr>
                <w:sz w:val="16"/>
                <w:szCs w:val="16"/>
              </w:rPr>
              <w:t xml:space="preserve">394-399 </w:t>
            </w:r>
          </w:p>
        </w:tc>
        <w:tc>
          <w:tcPr>
            <w:tcW w:w="900" w:type="dxa"/>
            <w:tcBorders>
              <w:top w:val="nil"/>
              <w:left w:val="nil"/>
              <w:bottom w:val="single" w:sz="8" w:space="0" w:color="auto"/>
              <w:right w:val="single" w:sz="8" w:space="0" w:color="auto"/>
            </w:tcBorders>
            <w:shd w:val="clear" w:color="auto" w:fill="FFE599" w:themeFill="accent4" w:themeFillTint="66"/>
            <w:vAlign w:val="center"/>
          </w:tcPr>
          <w:p w14:paraId="7B603E75" w14:textId="77777777" w:rsidR="002D0B8E" w:rsidRDefault="002D0B8E" w:rsidP="002D0B8E">
            <w:pPr>
              <w:pStyle w:val="Default"/>
              <w:jc w:val="center"/>
              <w:rPr>
                <w:sz w:val="16"/>
                <w:szCs w:val="16"/>
              </w:rPr>
            </w:pPr>
            <w:r>
              <w:rPr>
                <w:sz w:val="16"/>
                <w:szCs w:val="16"/>
              </w:rPr>
              <w:t xml:space="preserve">2015 </w:t>
            </w:r>
          </w:p>
        </w:tc>
        <w:tc>
          <w:tcPr>
            <w:tcW w:w="900" w:type="dxa"/>
            <w:tcBorders>
              <w:top w:val="nil"/>
              <w:left w:val="nil"/>
              <w:bottom w:val="single" w:sz="8" w:space="0" w:color="auto"/>
              <w:right w:val="single" w:sz="8" w:space="0" w:color="auto"/>
            </w:tcBorders>
            <w:shd w:val="clear" w:color="auto" w:fill="FFE599" w:themeFill="accent4" w:themeFillTint="66"/>
            <w:vAlign w:val="center"/>
            <w:hideMark/>
          </w:tcPr>
          <w:p w14:paraId="36490C4F" w14:textId="77777777" w:rsidR="002D0B8E" w:rsidRPr="005C36FE" w:rsidRDefault="002D0B8E" w:rsidP="002D0B8E">
            <w:pPr>
              <w:jc w:val="center"/>
              <w:rPr>
                <w:rFonts w:eastAsia="Times New Roman"/>
                <w:sz w:val="16"/>
                <w:szCs w:val="16"/>
              </w:rPr>
            </w:pPr>
            <w:r w:rsidRPr="005C36FE">
              <w:rPr>
                <w:rFonts w:eastAsia="Times New Roman"/>
                <w:sz w:val="16"/>
                <w:szCs w:val="16"/>
              </w:rPr>
              <w:t>No</w:t>
            </w:r>
          </w:p>
        </w:tc>
        <w:tc>
          <w:tcPr>
            <w:tcW w:w="7920" w:type="dxa"/>
            <w:tcBorders>
              <w:top w:val="nil"/>
              <w:left w:val="nil"/>
              <w:bottom w:val="single" w:sz="8" w:space="0" w:color="auto"/>
              <w:right w:val="single" w:sz="8" w:space="0" w:color="auto"/>
            </w:tcBorders>
            <w:shd w:val="clear" w:color="auto" w:fill="FFE599" w:themeFill="accent4" w:themeFillTint="66"/>
            <w:vAlign w:val="center"/>
            <w:hideMark/>
          </w:tcPr>
          <w:p w14:paraId="2B6A0BA4" w14:textId="77777777" w:rsidR="002D0B8E" w:rsidRPr="004126D1" w:rsidRDefault="002D0B8E" w:rsidP="00857B7E">
            <w:pPr>
              <w:rPr>
                <w:rFonts w:eastAsia="Times New Roman"/>
                <w:color w:val="000000"/>
                <w:sz w:val="16"/>
                <w:szCs w:val="16"/>
              </w:rPr>
            </w:pPr>
            <w:r w:rsidRPr="004126D1">
              <w:rPr>
                <w:rFonts w:eastAsia="Times New Roman"/>
                <w:color w:val="000000"/>
                <w:sz w:val="16"/>
                <w:szCs w:val="16"/>
              </w:rPr>
              <w:t>Substances that form ions when in water; seawater influence</w:t>
            </w:r>
          </w:p>
        </w:tc>
      </w:tr>
      <w:tr w:rsidR="002D0B8E" w:rsidRPr="008E260C" w14:paraId="1694213D" w14:textId="77777777" w:rsidTr="00857B7E">
        <w:trPr>
          <w:trHeight w:val="288"/>
        </w:trPr>
        <w:tc>
          <w:tcPr>
            <w:tcW w:w="1615"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1903508A"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Sulfate (mg/L)</w:t>
            </w:r>
          </w:p>
        </w:tc>
        <w:tc>
          <w:tcPr>
            <w:tcW w:w="1260" w:type="dxa"/>
            <w:tcBorders>
              <w:top w:val="nil"/>
              <w:left w:val="nil"/>
              <w:bottom w:val="single" w:sz="8" w:space="0" w:color="auto"/>
              <w:right w:val="single" w:sz="8" w:space="0" w:color="auto"/>
            </w:tcBorders>
            <w:shd w:val="clear" w:color="auto" w:fill="FFF2CC" w:themeFill="accent4" w:themeFillTint="33"/>
            <w:vAlign w:val="center"/>
            <w:hideMark/>
          </w:tcPr>
          <w:p w14:paraId="2F3587DD"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500</w:t>
            </w:r>
          </w:p>
        </w:tc>
        <w:tc>
          <w:tcPr>
            <w:tcW w:w="630" w:type="dxa"/>
            <w:tcBorders>
              <w:top w:val="nil"/>
              <w:left w:val="nil"/>
              <w:bottom w:val="single" w:sz="8" w:space="0" w:color="auto"/>
              <w:right w:val="single" w:sz="8" w:space="0" w:color="auto"/>
            </w:tcBorders>
            <w:shd w:val="clear" w:color="auto" w:fill="FFF2CC" w:themeFill="accent4" w:themeFillTint="33"/>
            <w:vAlign w:val="center"/>
            <w:hideMark/>
          </w:tcPr>
          <w:p w14:paraId="33A9F8EF"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N/A</w:t>
            </w:r>
          </w:p>
        </w:tc>
        <w:tc>
          <w:tcPr>
            <w:tcW w:w="810" w:type="dxa"/>
            <w:tcBorders>
              <w:top w:val="nil"/>
              <w:left w:val="nil"/>
              <w:bottom w:val="single" w:sz="8" w:space="0" w:color="auto"/>
              <w:right w:val="single" w:sz="8" w:space="0" w:color="auto"/>
            </w:tcBorders>
            <w:shd w:val="clear" w:color="auto" w:fill="FFF2CC" w:themeFill="accent4" w:themeFillTint="33"/>
            <w:vAlign w:val="center"/>
          </w:tcPr>
          <w:p w14:paraId="1ABFC5E3" w14:textId="77777777" w:rsidR="002D0B8E" w:rsidRDefault="002D0B8E" w:rsidP="002D0B8E">
            <w:pPr>
              <w:pStyle w:val="Default"/>
              <w:jc w:val="center"/>
              <w:rPr>
                <w:sz w:val="16"/>
                <w:szCs w:val="16"/>
              </w:rPr>
            </w:pPr>
            <w:r>
              <w:rPr>
                <w:sz w:val="16"/>
                <w:szCs w:val="16"/>
              </w:rPr>
              <w:t xml:space="preserve">62.35 </w:t>
            </w:r>
          </w:p>
        </w:tc>
        <w:tc>
          <w:tcPr>
            <w:tcW w:w="990" w:type="dxa"/>
            <w:tcBorders>
              <w:top w:val="nil"/>
              <w:left w:val="nil"/>
              <w:bottom w:val="single" w:sz="8" w:space="0" w:color="auto"/>
              <w:right w:val="single" w:sz="8" w:space="0" w:color="auto"/>
            </w:tcBorders>
            <w:shd w:val="clear" w:color="auto" w:fill="FFF2CC" w:themeFill="accent4" w:themeFillTint="33"/>
            <w:vAlign w:val="center"/>
          </w:tcPr>
          <w:p w14:paraId="4A175FDE" w14:textId="77777777" w:rsidR="002D0B8E" w:rsidRDefault="002D0B8E" w:rsidP="002D0B8E">
            <w:pPr>
              <w:pStyle w:val="Default"/>
              <w:jc w:val="center"/>
              <w:rPr>
                <w:sz w:val="16"/>
                <w:szCs w:val="16"/>
              </w:rPr>
            </w:pPr>
            <w:r>
              <w:rPr>
                <w:sz w:val="16"/>
                <w:szCs w:val="16"/>
              </w:rPr>
              <w:t xml:space="preserve">55.2-69.5 </w:t>
            </w:r>
          </w:p>
        </w:tc>
        <w:tc>
          <w:tcPr>
            <w:tcW w:w="900" w:type="dxa"/>
            <w:tcBorders>
              <w:top w:val="nil"/>
              <w:left w:val="nil"/>
              <w:bottom w:val="single" w:sz="8" w:space="0" w:color="auto"/>
              <w:right w:val="single" w:sz="8" w:space="0" w:color="auto"/>
            </w:tcBorders>
            <w:shd w:val="clear" w:color="auto" w:fill="FFF2CC" w:themeFill="accent4" w:themeFillTint="33"/>
            <w:vAlign w:val="center"/>
          </w:tcPr>
          <w:p w14:paraId="7DC5AFA5" w14:textId="77777777" w:rsidR="002D0B8E" w:rsidRDefault="002D0B8E" w:rsidP="002D0B8E">
            <w:pPr>
              <w:pStyle w:val="Default"/>
              <w:jc w:val="center"/>
              <w:rPr>
                <w:sz w:val="16"/>
                <w:szCs w:val="16"/>
              </w:rPr>
            </w:pPr>
            <w:r>
              <w:rPr>
                <w:sz w:val="16"/>
                <w:szCs w:val="16"/>
              </w:rPr>
              <w:t xml:space="preserve">2015 </w:t>
            </w:r>
          </w:p>
        </w:tc>
        <w:tc>
          <w:tcPr>
            <w:tcW w:w="900" w:type="dxa"/>
            <w:tcBorders>
              <w:top w:val="nil"/>
              <w:left w:val="nil"/>
              <w:bottom w:val="single" w:sz="8" w:space="0" w:color="auto"/>
              <w:right w:val="single" w:sz="8" w:space="0" w:color="auto"/>
            </w:tcBorders>
            <w:shd w:val="clear" w:color="auto" w:fill="FFF2CC" w:themeFill="accent4" w:themeFillTint="33"/>
            <w:vAlign w:val="center"/>
            <w:hideMark/>
          </w:tcPr>
          <w:p w14:paraId="23F051A4" w14:textId="77777777" w:rsidR="002D0B8E" w:rsidRPr="005C36FE" w:rsidRDefault="002D0B8E" w:rsidP="002D0B8E">
            <w:pPr>
              <w:jc w:val="center"/>
              <w:rPr>
                <w:rFonts w:eastAsia="Times New Roman"/>
                <w:sz w:val="16"/>
                <w:szCs w:val="16"/>
              </w:rPr>
            </w:pPr>
            <w:r w:rsidRPr="005C36FE">
              <w:rPr>
                <w:rFonts w:eastAsia="Times New Roman"/>
                <w:sz w:val="16"/>
                <w:szCs w:val="16"/>
              </w:rPr>
              <w:t>No</w:t>
            </w:r>
          </w:p>
        </w:tc>
        <w:tc>
          <w:tcPr>
            <w:tcW w:w="7920" w:type="dxa"/>
            <w:tcBorders>
              <w:top w:val="nil"/>
              <w:left w:val="nil"/>
              <w:bottom w:val="single" w:sz="8" w:space="0" w:color="auto"/>
              <w:right w:val="single" w:sz="8" w:space="0" w:color="auto"/>
            </w:tcBorders>
            <w:shd w:val="clear" w:color="auto" w:fill="FFF2CC" w:themeFill="accent4" w:themeFillTint="33"/>
            <w:vAlign w:val="center"/>
            <w:hideMark/>
          </w:tcPr>
          <w:p w14:paraId="5578CE6D" w14:textId="77777777" w:rsidR="002D0B8E" w:rsidRPr="004126D1" w:rsidRDefault="002D0B8E" w:rsidP="00857B7E">
            <w:pPr>
              <w:rPr>
                <w:rFonts w:eastAsia="Times New Roman"/>
                <w:color w:val="000000"/>
                <w:sz w:val="16"/>
                <w:szCs w:val="16"/>
              </w:rPr>
            </w:pPr>
            <w:r w:rsidRPr="004126D1">
              <w:rPr>
                <w:rFonts w:eastAsia="Times New Roman"/>
                <w:color w:val="000000"/>
                <w:sz w:val="16"/>
                <w:szCs w:val="16"/>
              </w:rPr>
              <w:t>Runoff/leaching from natural deposits; industrial wastes</w:t>
            </w:r>
          </w:p>
        </w:tc>
      </w:tr>
      <w:tr w:rsidR="002D0B8E" w:rsidRPr="008E260C" w14:paraId="5C3A7F7A" w14:textId="77777777" w:rsidTr="00857B7E">
        <w:trPr>
          <w:trHeight w:val="288"/>
        </w:trPr>
        <w:tc>
          <w:tcPr>
            <w:tcW w:w="1615" w:type="dxa"/>
            <w:tcBorders>
              <w:top w:val="nil"/>
              <w:left w:val="single" w:sz="8" w:space="0" w:color="auto"/>
              <w:bottom w:val="single" w:sz="8" w:space="0" w:color="auto"/>
              <w:right w:val="single" w:sz="8" w:space="0" w:color="auto"/>
            </w:tcBorders>
            <w:shd w:val="clear" w:color="auto" w:fill="FFE599" w:themeFill="accent4" w:themeFillTint="66"/>
            <w:vAlign w:val="center"/>
            <w:hideMark/>
          </w:tcPr>
          <w:p w14:paraId="4BCBDB61"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Total Dissolved Solids (mg/L)</w:t>
            </w:r>
          </w:p>
        </w:tc>
        <w:tc>
          <w:tcPr>
            <w:tcW w:w="1260" w:type="dxa"/>
            <w:tcBorders>
              <w:top w:val="nil"/>
              <w:left w:val="nil"/>
              <w:bottom w:val="single" w:sz="8" w:space="0" w:color="auto"/>
              <w:right w:val="single" w:sz="8" w:space="0" w:color="auto"/>
            </w:tcBorders>
            <w:shd w:val="clear" w:color="auto" w:fill="FFE599" w:themeFill="accent4" w:themeFillTint="66"/>
            <w:vAlign w:val="center"/>
            <w:hideMark/>
          </w:tcPr>
          <w:p w14:paraId="66ABF73F"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1000</w:t>
            </w:r>
          </w:p>
        </w:tc>
        <w:tc>
          <w:tcPr>
            <w:tcW w:w="630" w:type="dxa"/>
            <w:tcBorders>
              <w:top w:val="nil"/>
              <w:left w:val="nil"/>
              <w:bottom w:val="single" w:sz="8" w:space="0" w:color="auto"/>
              <w:right w:val="single" w:sz="8" w:space="0" w:color="auto"/>
            </w:tcBorders>
            <w:shd w:val="clear" w:color="auto" w:fill="FFE599" w:themeFill="accent4" w:themeFillTint="66"/>
            <w:vAlign w:val="center"/>
            <w:hideMark/>
          </w:tcPr>
          <w:p w14:paraId="6E391203"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N/A</w:t>
            </w:r>
          </w:p>
        </w:tc>
        <w:tc>
          <w:tcPr>
            <w:tcW w:w="810" w:type="dxa"/>
            <w:tcBorders>
              <w:top w:val="nil"/>
              <w:left w:val="nil"/>
              <w:bottom w:val="single" w:sz="8" w:space="0" w:color="auto"/>
              <w:right w:val="single" w:sz="8" w:space="0" w:color="auto"/>
            </w:tcBorders>
            <w:shd w:val="clear" w:color="auto" w:fill="FFE599" w:themeFill="accent4" w:themeFillTint="66"/>
            <w:vAlign w:val="center"/>
          </w:tcPr>
          <w:p w14:paraId="1E74ED09" w14:textId="77777777" w:rsidR="002D0B8E" w:rsidRDefault="002D0B8E" w:rsidP="002D0B8E">
            <w:pPr>
              <w:pStyle w:val="Default"/>
              <w:jc w:val="center"/>
              <w:rPr>
                <w:sz w:val="16"/>
                <w:szCs w:val="16"/>
              </w:rPr>
            </w:pPr>
            <w:r>
              <w:rPr>
                <w:sz w:val="16"/>
                <w:szCs w:val="16"/>
              </w:rPr>
              <w:t>274.5</w:t>
            </w:r>
          </w:p>
        </w:tc>
        <w:tc>
          <w:tcPr>
            <w:tcW w:w="990" w:type="dxa"/>
            <w:tcBorders>
              <w:top w:val="nil"/>
              <w:left w:val="nil"/>
              <w:bottom w:val="single" w:sz="8" w:space="0" w:color="auto"/>
              <w:right w:val="single" w:sz="8" w:space="0" w:color="auto"/>
            </w:tcBorders>
            <w:shd w:val="clear" w:color="auto" w:fill="FFE599" w:themeFill="accent4" w:themeFillTint="66"/>
            <w:vAlign w:val="center"/>
          </w:tcPr>
          <w:p w14:paraId="06B63423" w14:textId="77777777" w:rsidR="002D0B8E" w:rsidRDefault="002D0B8E" w:rsidP="002D0B8E">
            <w:pPr>
              <w:pStyle w:val="Default"/>
              <w:jc w:val="center"/>
              <w:rPr>
                <w:sz w:val="16"/>
                <w:szCs w:val="16"/>
              </w:rPr>
            </w:pPr>
            <w:r>
              <w:rPr>
                <w:sz w:val="16"/>
                <w:szCs w:val="16"/>
              </w:rPr>
              <w:t>266-283</w:t>
            </w:r>
          </w:p>
        </w:tc>
        <w:tc>
          <w:tcPr>
            <w:tcW w:w="900" w:type="dxa"/>
            <w:tcBorders>
              <w:top w:val="nil"/>
              <w:left w:val="nil"/>
              <w:bottom w:val="single" w:sz="8" w:space="0" w:color="auto"/>
              <w:right w:val="single" w:sz="8" w:space="0" w:color="auto"/>
            </w:tcBorders>
            <w:shd w:val="clear" w:color="auto" w:fill="FFE599" w:themeFill="accent4" w:themeFillTint="66"/>
            <w:vAlign w:val="center"/>
          </w:tcPr>
          <w:p w14:paraId="16FAC93B" w14:textId="77777777" w:rsidR="002D0B8E" w:rsidRDefault="002D0B8E" w:rsidP="002D0B8E">
            <w:pPr>
              <w:pStyle w:val="Default"/>
              <w:jc w:val="center"/>
              <w:rPr>
                <w:sz w:val="16"/>
                <w:szCs w:val="16"/>
              </w:rPr>
            </w:pPr>
            <w:r>
              <w:rPr>
                <w:sz w:val="16"/>
                <w:szCs w:val="16"/>
              </w:rPr>
              <w:t>2015</w:t>
            </w:r>
          </w:p>
        </w:tc>
        <w:tc>
          <w:tcPr>
            <w:tcW w:w="900" w:type="dxa"/>
            <w:tcBorders>
              <w:top w:val="nil"/>
              <w:left w:val="nil"/>
              <w:bottom w:val="single" w:sz="8" w:space="0" w:color="auto"/>
              <w:right w:val="single" w:sz="8" w:space="0" w:color="auto"/>
            </w:tcBorders>
            <w:shd w:val="clear" w:color="auto" w:fill="FFE599" w:themeFill="accent4" w:themeFillTint="66"/>
            <w:vAlign w:val="center"/>
            <w:hideMark/>
          </w:tcPr>
          <w:p w14:paraId="2E069DD9" w14:textId="77777777" w:rsidR="002D0B8E" w:rsidRPr="005C36FE" w:rsidRDefault="002D0B8E" w:rsidP="002D0B8E">
            <w:pPr>
              <w:jc w:val="center"/>
              <w:rPr>
                <w:rFonts w:eastAsia="Times New Roman"/>
                <w:sz w:val="16"/>
                <w:szCs w:val="16"/>
              </w:rPr>
            </w:pPr>
            <w:r w:rsidRPr="005C36FE">
              <w:rPr>
                <w:rFonts w:eastAsia="Times New Roman"/>
                <w:sz w:val="16"/>
                <w:szCs w:val="16"/>
              </w:rPr>
              <w:t>No</w:t>
            </w:r>
          </w:p>
        </w:tc>
        <w:tc>
          <w:tcPr>
            <w:tcW w:w="7920" w:type="dxa"/>
            <w:tcBorders>
              <w:top w:val="nil"/>
              <w:left w:val="nil"/>
              <w:bottom w:val="single" w:sz="8" w:space="0" w:color="auto"/>
              <w:right w:val="single" w:sz="8" w:space="0" w:color="auto"/>
            </w:tcBorders>
            <w:shd w:val="clear" w:color="auto" w:fill="FFE599" w:themeFill="accent4" w:themeFillTint="66"/>
            <w:vAlign w:val="center"/>
            <w:hideMark/>
          </w:tcPr>
          <w:p w14:paraId="4EE25743" w14:textId="77777777" w:rsidR="002D0B8E" w:rsidRPr="004126D1" w:rsidRDefault="002D0B8E" w:rsidP="00857B7E">
            <w:pPr>
              <w:rPr>
                <w:rFonts w:eastAsia="Times New Roman"/>
                <w:color w:val="000000"/>
                <w:sz w:val="16"/>
                <w:szCs w:val="16"/>
              </w:rPr>
            </w:pPr>
            <w:r w:rsidRPr="004126D1">
              <w:rPr>
                <w:rFonts w:eastAsia="Times New Roman"/>
                <w:color w:val="000000"/>
                <w:sz w:val="16"/>
                <w:szCs w:val="16"/>
              </w:rPr>
              <w:t>Runoff/leaching from natural deposits</w:t>
            </w:r>
          </w:p>
        </w:tc>
      </w:tr>
      <w:tr w:rsidR="002D0B8E" w:rsidRPr="008E260C" w14:paraId="076159EF" w14:textId="77777777" w:rsidTr="00857B7E">
        <w:trPr>
          <w:trHeight w:val="288"/>
        </w:trPr>
        <w:tc>
          <w:tcPr>
            <w:tcW w:w="1615"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4B3958DD"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Turbidity (units)</w:t>
            </w:r>
          </w:p>
        </w:tc>
        <w:tc>
          <w:tcPr>
            <w:tcW w:w="1260" w:type="dxa"/>
            <w:tcBorders>
              <w:top w:val="nil"/>
              <w:left w:val="nil"/>
              <w:bottom w:val="single" w:sz="8" w:space="0" w:color="auto"/>
              <w:right w:val="single" w:sz="8" w:space="0" w:color="auto"/>
            </w:tcBorders>
            <w:shd w:val="clear" w:color="auto" w:fill="FFF2CC" w:themeFill="accent4" w:themeFillTint="33"/>
            <w:vAlign w:val="center"/>
            <w:hideMark/>
          </w:tcPr>
          <w:p w14:paraId="7213058D"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5</w:t>
            </w:r>
          </w:p>
        </w:tc>
        <w:tc>
          <w:tcPr>
            <w:tcW w:w="630" w:type="dxa"/>
            <w:tcBorders>
              <w:top w:val="nil"/>
              <w:left w:val="nil"/>
              <w:bottom w:val="single" w:sz="8" w:space="0" w:color="auto"/>
              <w:right w:val="single" w:sz="8" w:space="0" w:color="auto"/>
            </w:tcBorders>
            <w:shd w:val="clear" w:color="auto" w:fill="FFF2CC" w:themeFill="accent4" w:themeFillTint="33"/>
            <w:vAlign w:val="center"/>
            <w:hideMark/>
          </w:tcPr>
          <w:p w14:paraId="5EC8E84F"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N/A</w:t>
            </w:r>
          </w:p>
        </w:tc>
        <w:tc>
          <w:tcPr>
            <w:tcW w:w="810" w:type="dxa"/>
            <w:tcBorders>
              <w:top w:val="nil"/>
              <w:left w:val="nil"/>
              <w:bottom w:val="single" w:sz="8" w:space="0" w:color="auto"/>
              <w:right w:val="single" w:sz="8" w:space="0" w:color="auto"/>
            </w:tcBorders>
            <w:shd w:val="clear" w:color="auto" w:fill="FFF2CC" w:themeFill="accent4" w:themeFillTint="33"/>
            <w:vAlign w:val="center"/>
          </w:tcPr>
          <w:p w14:paraId="5C8502BA" w14:textId="77777777" w:rsidR="002D0B8E" w:rsidRDefault="002D0B8E" w:rsidP="002D0B8E">
            <w:pPr>
              <w:pStyle w:val="Default"/>
              <w:jc w:val="center"/>
              <w:rPr>
                <w:sz w:val="16"/>
                <w:szCs w:val="16"/>
              </w:rPr>
            </w:pPr>
            <w:r>
              <w:rPr>
                <w:sz w:val="16"/>
                <w:szCs w:val="16"/>
              </w:rPr>
              <w:t xml:space="preserve">0.573 </w:t>
            </w:r>
          </w:p>
        </w:tc>
        <w:tc>
          <w:tcPr>
            <w:tcW w:w="990" w:type="dxa"/>
            <w:tcBorders>
              <w:top w:val="nil"/>
              <w:left w:val="nil"/>
              <w:bottom w:val="single" w:sz="8" w:space="0" w:color="auto"/>
              <w:right w:val="single" w:sz="8" w:space="0" w:color="auto"/>
            </w:tcBorders>
            <w:shd w:val="clear" w:color="auto" w:fill="FFF2CC" w:themeFill="accent4" w:themeFillTint="33"/>
            <w:vAlign w:val="center"/>
          </w:tcPr>
          <w:p w14:paraId="75C68637" w14:textId="77777777" w:rsidR="002D0B8E" w:rsidRDefault="002D0B8E" w:rsidP="002D0B8E">
            <w:pPr>
              <w:pStyle w:val="Default"/>
              <w:jc w:val="center"/>
              <w:rPr>
                <w:sz w:val="16"/>
                <w:szCs w:val="16"/>
              </w:rPr>
            </w:pPr>
            <w:r>
              <w:rPr>
                <w:sz w:val="16"/>
                <w:szCs w:val="16"/>
              </w:rPr>
              <w:t xml:space="preserve">0.205-0.941 </w:t>
            </w:r>
          </w:p>
        </w:tc>
        <w:tc>
          <w:tcPr>
            <w:tcW w:w="900" w:type="dxa"/>
            <w:tcBorders>
              <w:top w:val="nil"/>
              <w:left w:val="nil"/>
              <w:bottom w:val="single" w:sz="8" w:space="0" w:color="auto"/>
              <w:right w:val="single" w:sz="8" w:space="0" w:color="auto"/>
            </w:tcBorders>
            <w:shd w:val="clear" w:color="auto" w:fill="FFF2CC" w:themeFill="accent4" w:themeFillTint="33"/>
            <w:vAlign w:val="center"/>
          </w:tcPr>
          <w:p w14:paraId="5C17D45B" w14:textId="77777777" w:rsidR="002D0B8E" w:rsidRDefault="002D0B8E" w:rsidP="002D0B8E">
            <w:pPr>
              <w:pStyle w:val="Default"/>
              <w:jc w:val="center"/>
              <w:rPr>
                <w:sz w:val="16"/>
                <w:szCs w:val="16"/>
              </w:rPr>
            </w:pPr>
            <w:r>
              <w:rPr>
                <w:sz w:val="16"/>
                <w:szCs w:val="16"/>
              </w:rPr>
              <w:t xml:space="preserve">2015 </w:t>
            </w:r>
          </w:p>
        </w:tc>
        <w:tc>
          <w:tcPr>
            <w:tcW w:w="900" w:type="dxa"/>
            <w:tcBorders>
              <w:top w:val="nil"/>
              <w:left w:val="nil"/>
              <w:bottom w:val="single" w:sz="8" w:space="0" w:color="auto"/>
              <w:right w:val="single" w:sz="8" w:space="0" w:color="auto"/>
            </w:tcBorders>
            <w:shd w:val="clear" w:color="auto" w:fill="FFF2CC" w:themeFill="accent4" w:themeFillTint="33"/>
            <w:vAlign w:val="center"/>
            <w:hideMark/>
          </w:tcPr>
          <w:p w14:paraId="193A81F3" w14:textId="77777777" w:rsidR="002D0B8E" w:rsidRPr="005C36FE" w:rsidRDefault="002D0B8E" w:rsidP="002D0B8E">
            <w:pPr>
              <w:jc w:val="center"/>
              <w:rPr>
                <w:rFonts w:eastAsia="Times New Roman"/>
                <w:sz w:val="16"/>
                <w:szCs w:val="16"/>
              </w:rPr>
            </w:pPr>
            <w:r w:rsidRPr="005C36FE">
              <w:rPr>
                <w:rFonts w:eastAsia="Times New Roman"/>
                <w:sz w:val="16"/>
                <w:szCs w:val="16"/>
              </w:rPr>
              <w:t>No</w:t>
            </w:r>
          </w:p>
        </w:tc>
        <w:tc>
          <w:tcPr>
            <w:tcW w:w="7920" w:type="dxa"/>
            <w:tcBorders>
              <w:top w:val="nil"/>
              <w:left w:val="nil"/>
              <w:bottom w:val="single" w:sz="8" w:space="0" w:color="auto"/>
              <w:right w:val="single" w:sz="8" w:space="0" w:color="auto"/>
            </w:tcBorders>
            <w:shd w:val="clear" w:color="auto" w:fill="FFF2CC" w:themeFill="accent4" w:themeFillTint="33"/>
            <w:vAlign w:val="center"/>
            <w:hideMark/>
          </w:tcPr>
          <w:p w14:paraId="7498076A" w14:textId="77777777" w:rsidR="002D0B8E" w:rsidRPr="004126D1" w:rsidRDefault="002D0B8E" w:rsidP="00857B7E">
            <w:pPr>
              <w:rPr>
                <w:rFonts w:eastAsia="Times New Roman"/>
                <w:color w:val="000000"/>
                <w:sz w:val="16"/>
                <w:szCs w:val="16"/>
              </w:rPr>
            </w:pPr>
            <w:r w:rsidRPr="004126D1">
              <w:rPr>
                <w:rFonts w:eastAsia="Times New Roman"/>
                <w:color w:val="000000"/>
                <w:sz w:val="16"/>
                <w:szCs w:val="16"/>
              </w:rPr>
              <w:t>Soil runoff</w:t>
            </w:r>
          </w:p>
        </w:tc>
      </w:tr>
      <w:tr w:rsidR="002D0B8E" w:rsidRPr="008E260C" w14:paraId="44DBDEB4" w14:textId="77777777" w:rsidTr="00857B7E">
        <w:trPr>
          <w:trHeight w:val="288"/>
        </w:trPr>
        <w:tc>
          <w:tcPr>
            <w:tcW w:w="1615" w:type="dxa"/>
            <w:tcBorders>
              <w:top w:val="nil"/>
              <w:left w:val="single" w:sz="8" w:space="0" w:color="auto"/>
              <w:bottom w:val="single" w:sz="8" w:space="0" w:color="auto"/>
              <w:right w:val="single" w:sz="8" w:space="0" w:color="auto"/>
            </w:tcBorders>
            <w:shd w:val="clear" w:color="auto" w:fill="FFE599" w:themeFill="accent4" w:themeFillTint="66"/>
            <w:vAlign w:val="center"/>
          </w:tcPr>
          <w:p w14:paraId="3CC3D302"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Zinc (mg/L)</w:t>
            </w:r>
          </w:p>
        </w:tc>
        <w:tc>
          <w:tcPr>
            <w:tcW w:w="1260" w:type="dxa"/>
            <w:tcBorders>
              <w:top w:val="nil"/>
              <w:left w:val="nil"/>
              <w:bottom w:val="single" w:sz="8" w:space="0" w:color="auto"/>
              <w:right w:val="single" w:sz="8" w:space="0" w:color="auto"/>
            </w:tcBorders>
            <w:shd w:val="clear" w:color="auto" w:fill="FFE599" w:themeFill="accent4" w:themeFillTint="66"/>
            <w:vAlign w:val="center"/>
          </w:tcPr>
          <w:p w14:paraId="3F82BB82" w14:textId="77777777" w:rsidR="002D0B8E" w:rsidRPr="004126D1" w:rsidRDefault="002D0B8E" w:rsidP="002D0B8E">
            <w:pPr>
              <w:jc w:val="center"/>
              <w:rPr>
                <w:rFonts w:eastAsia="Times New Roman"/>
                <w:color w:val="000000"/>
                <w:sz w:val="16"/>
                <w:szCs w:val="16"/>
              </w:rPr>
            </w:pPr>
            <w:r w:rsidRPr="004126D1">
              <w:rPr>
                <w:rFonts w:eastAsia="Times New Roman"/>
                <w:color w:val="000000"/>
                <w:sz w:val="16"/>
                <w:szCs w:val="16"/>
              </w:rPr>
              <w:t>5</w:t>
            </w:r>
          </w:p>
        </w:tc>
        <w:tc>
          <w:tcPr>
            <w:tcW w:w="630" w:type="dxa"/>
            <w:tcBorders>
              <w:top w:val="nil"/>
              <w:left w:val="nil"/>
              <w:bottom w:val="single" w:sz="8" w:space="0" w:color="auto"/>
              <w:right w:val="single" w:sz="8" w:space="0" w:color="auto"/>
            </w:tcBorders>
            <w:shd w:val="clear" w:color="auto" w:fill="FFE599" w:themeFill="accent4" w:themeFillTint="66"/>
            <w:vAlign w:val="center"/>
          </w:tcPr>
          <w:p w14:paraId="15604485" w14:textId="77777777" w:rsidR="002D0B8E" w:rsidRPr="004126D1" w:rsidRDefault="002D0B8E" w:rsidP="002D0B8E">
            <w:pPr>
              <w:jc w:val="center"/>
              <w:rPr>
                <w:rFonts w:eastAsia="Times New Roman"/>
                <w:color w:val="000000"/>
                <w:sz w:val="16"/>
                <w:szCs w:val="16"/>
              </w:rPr>
            </w:pPr>
            <w:r>
              <w:rPr>
                <w:rFonts w:eastAsia="Times New Roman"/>
                <w:color w:val="000000"/>
                <w:sz w:val="16"/>
                <w:szCs w:val="16"/>
              </w:rPr>
              <w:t>N/A</w:t>
            </w:r>
          </w:p>
        </w:tc>
        <w:tc>
          <w:tcPr>
            <w:tcW w:w="810" w:type="dxa"/>
            <w:tcBorders>
              <w:top w:val="nil"/>
              <w:left w:val="nil"/>
              <w:bottom w:val="single" w:sz="8" w:space="0" w:color="auto"/>
              <w:right w:val="single" w:sz="8" w:space="0" w:color="auto"/>
            </w:tcBorders>
            <w:shd w:val="clear" w:color="auto" w:fill="FFE599" w:themeFill="accent4" w:themeFillTint="66"/>
            <w:vAlign w:val="center"/>
          </w:tcPr>
          <w:p w14:paraId="29315113" w14:textId="77777777" w:rsidR="002D0B8E" w:rsidRDefault="002D0B8E" w:rsidP="002D0B8E">
            <w:pPr>
              <w:pStyle w:val="Default"/>
              <w:jc w:val="center"/>
              <w:rPr>
                <w:sz w:val="16"/>
                <w:szCs w:val="16"/>
              </w:rPr>
            </w:pPr>
            <w:r>
              <w:rPr>
                <w:sz w:val="16"/>
                <w:szCs w:val="16"/>
              </w:rPr>
              <w:t xml:space="preserve">ND </w:t>
            </w:r>
          </w:p>
        </w:tc>
        <w:tc>
          <w:tcPr>
            <w:tcW w:w="990" w:type="dxa"/>
            <w:tcBorders>
              <w:top w:val="nil"/>
              <w:left w:val="nil"/>
              <w:bottom w:val="single" w:sz="8" w:space="0" w:color="auto"/>
              <w:right w:val="single" w:sz="8" w:space="0" w:color="auto"/>
            </w:tcBorders>
            <w:shd w:val="clear" w:color="auto" w:fill="FFE599" w:themeFill="accent4" w:themeFillTint="66"/>
            <w:vAlign w:val="center"/>
          </w:tcPr>
          <w:p w14:paraId="64000690" w14:textId="77777777" w:rsidR="002D0B8E" w:rsidRDefault="002D0B8E" w:rsidP="002D0B8E">
            <w:pPr>
              <w:pStyle w:val="Default"/>
              <w:jc w:val="center"/>
              <w:rPr>
                <w:sz w:val="16"/>
                <w:szCs w:val="16"/>
              </w:rPr>
            </w:pPr>
            <w:r>
              <w:rPr>
                <w:sz w:val="16"/>
                <w:szCs w:val="16"/>
              </w:rPr>
              <w:t xml:space="preserve">ND </w:t>
            </w:r>
          </w:p>
        </w:tc>
        <w:tc>
          <w:tcPr>
            <w:tcW w:w="900" w:type="dxa"/>
            <w:tcBorders>
              <w:top w:val="nil"/>
              <w:left w:val="nil"/>
              <w:bottom w:val="single" w:sz="8" w:space="0" w:color="auto"/>
              <w:right w:val="single" w:sz="8" w:space="0" w:color="auto"/>
            </w:tcBorders>
            <w:shd w:val="clear" w:color="auto" w:fill="FFE599" w:themeFill="accent4" w:themeFillTint="66"/>
            <w:vAlign w:val="center"/>
          </w:tcPr>
          <w:p w14:paraId="7008B925" w14:textId="77777777" w:rsidR="002D0B8E" w:rsidRDefault="002D0B8E" w:rsidP="002D0B8E">
            <w:pPr>
              <w:pStyle w:val="Default"/>
              <w:jc w:val="center"/>
              <w:rPr>
                <w:sz w:val="16"/>
                <w:szCs w:val="16"/>
              </w:rPr>
            </w:pPr>
            <w:r>
              <w:rPr>
                <w:sz w:val="16"/>
                <w:szCs w:val="16"/>
              </w:rPr>
              <w:t xml:space="preserve">2015 </w:t>
            </w:r>
          </w:p>
        </w:tc>
        <w:tc>
          <w:tcPr>
            <w:tcW w:w="900" w:type="dxa"/>
            <w:tcBorders>
              <w:top w:val="nil"/>
              <w:left w:val="nil"/>
              <w:bottom w:val="single" w:sz="8" w:space="0" w:color="auto"/>
              <w:right w:val="single" w:sz="8" w:space="0" w:color="auto"/>
            </w:tcBorders>
            <w:shd w:val="clear" w:color="auto" w:fill="FFE599" w:themeFill="accent4" w:themeFillTint="66"/>
            <w:vAlign w:val="center"/>
          </w:tcPr>
          <w:p w14:paraId="19B3C3CB" w14:textId="77777777" w:rsidR="002D0B8E" w:rsidRPr="005C36FE" w:rsidRDefault="002D0B8E" w:rsidP="002D0B8E">
            <w:pPr>
              <w:jc w:val="center"/>
              <w:rPr>
                <w:rFonts w:eastAsia="Times New Roman"/>
                <w:sz w:val="16"/>
                <w:szCs w:val="16"/>
              </w:rPr>
            </w:pPr>
            <w:r w:rsidRPr="005C36FE">
              <w:rPr>
                <w:rFonts w:eastAsia="Times New Roman"/>
                <w:sz w:val="16"/>
                <w:szCs w:val="16"/>
              </w:rPr>
              <w:t>No</w:t>
            </w:r>
          </w:p>
        </w:tc>
        <w:tc>
          <w:tcPr>
            <w:tcW w:w="7920" w:type="dxa"/>
            <w:tcBorders>
              <w:top w:val="nil"/>
              <w:left w:val="nil"/>
              <w:bottom w:val="single" w:sz="8" w:space="0" w:color="auto"/>
              <w:right w:val="single" w:sz="8" w:space="0" w:color="auto"/>
            </w:tcBorders>
            <w:shd w:val="clear" w:color="auto" w:fill="FFE599" w:themeFill="accent4" w:themeFillTint="66"/>
            <w:vAlign w:val="center"/>
          </w:tcPr>
          <w:p w14:paraId="206B0642" w14:textId="77777777" w:rsidR="002D0B8E" w:rsidRPr="004126D1" w:rsidRDefault="002D0B8E" w:rsidP="00857B7E">
            <w:pPr>
              <w:rPr>
                <w:rFonts w:eastAsia="Times New Roman"/>
                <w:color w:val="000000"/>
                <w:sz w:val="16"/>
                <w:szCs w:val="16"/>
              </w:rPr>
            </w:pPr>
            <w:r w:rsidRPr="004126D1">
              <w:rPr>
                <w:rFonts w:eastAsia="Times New Roman"/>
                <w:color w:val="000000"/>
                <w:sz w:val="16"/>
                <w:szCs w:val="16"/>
              </w:rPr>
              <w:t>Runoff/leaching from natural deposits; industrial wastes</w:t>
            </w:r>
          </w:p>
        </w:tc>
      </w:tr>
    </w:tbl>
    <w:p w14:paraId="41FB793B" w14:textId="77777777" w:rsidR="00A108AC" w:rsidRDefault="005D5250" w:rsidP="00A108AC">
      <w:pPr>
        <w:rPr>
          <w:rFonts w:eastAsia="Times New Roman"/>
          <w:b/>
          <w:sz w:val="20"/>
          <w:szCs w:val="20"/>
        </w:rPr>
      </w:pPr>
      <w:r>
        <w:rPr>
          <w:noProof/>
        </w:rPr>
        <mc:AlternateContent>
          <mc:Choice Requires="wps">
            <w:drawing>
              <wp:anchor distT="0" distB="0" distL="114300" distR="114300" simplePos="0" relativeHeight="251763712" behindDoc="1" locked="0" layoutInCell="1" allowOverlap="1" wp14:anchorId="7D02D0AB" wp14:editId="700C1951">
                <wp:simplePos x="0" y="0"/>
                <wp:positionH relativeFrom="page">
                  <wp:posOffset>266700</wp:posOffset>
                </wp:positionH>
                <wp:positionV relativeFrom="paragraph">
                  <wp:posOffset>3351530</wp:posOffset>
                </wp:positionV>
                <wp:extent cx="9538335" cy="695325"/>
                <wp:effectExtent l="0" t="0" r="24765" b="28575"/>
                <wp:wrapNone/>
                <wp:docPr id="58" name="Text Box 58"/>
                <wp:cNvGraphicFramePr/>
                <a:graphic xmlns:a="http://schemas.openxmlformats.org/drawingml/2006/main">
                  <a:graphicData uri="http://schemas.microsoft.com/office/word/2010/wordprocessingShape">
                    <wps:wsp>
                      <wps:cNvSpPr txBox="1"/>
                      <wps:spPr>
                        <a:xfrm>
                          <a:off x="0" y="0"/>
                          <a:ext cx="9538335" cy="695325"/>
                        </a:xfrm>
                        <a:prstGeom prst="rect">
                          <a:avLst/>
                        </a:prstGeom>
                        <a:gradFill>
                          <a:gsLst>
                            <a:gs pos="0">
                              <a:schemeClr val="lt2">
                                <a:tint val="90000"/>
                                <a:satMod val="92000"/>
                                <a:lumMod val="120000"/>
                              </a:schemeClr>
                            </a:gs>
                            <a:gs pos="100000">
                              <a:srgbClr val="0070C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727D3B60" w14:textId="77777777" w:rsidR="005D5250" w:rsidRDefault="005D5250" w:rsidP="003719C7">
                            <w:pPr>
                              <w:pStyle w:val="ListParagraph"/>
                              <w:numPr>
                                <w:ilvl w:val="0"/>
                                <w:numId w:val="9"/>
                              </w:numPr>
                              <w:ind w:right="-144"/>
                              <w:rPr>
                                <w:rFonts w:eastAsia="Times New Roman"/>
                                <w:sz w:val="20"/>
                                <w:szCs w:val="20"/>
                              </w:rPr>
                            </w:pPr>
                            <w:r w:rsidRPr="005D5250">
                              <w:rPr>
                                <w:rFonts w:eastAsia="Times New Roman"/>
                                <w:sz w:val="20"/>
                                <w:szCs w:val="20"/>
                              </w:rPr>
                              <w:t xml:space="preserve">The elevated measurement </w:t>
                            </w:r>
                            <w:r w:rsidR="003045EC">
                              <w:rPr>
                                <w:rFonts w:eastAsia="Times New Roman"/>
                                <w:sz w:val="20"/>
                                <w:szCs w:val="20"/>
                              </w:rPr>
                              <w:t xml:space="preserve">for iron </w:t>
                            </w:r>
                            <w:r w:rsidRPr="005D5250">
                              <w:rPr>
                                <w:rFonts w:eastAsia="Times New Roman"/>
                                <w:sz w:val="20"/>
                                <w:szCs w:val="20"/>
                              </w:rPr>
                              <w:t xml:space="preserve">above the MCL is based </w:t>
                            </w:r>
                            <w:proofErr w:type="gramStart"/>
                            <w:r w:rsidRPr="005D5250">
                              <w:rPr>
                                <w:rFonts w:eastAsia="Times New Roman"/>
                                <w:sz w:val="20"/>
                                <w:szCs w:val="20"/>
                              </w:rPr>
                              <w:t>off of</w:t>
                            </w:r>
                            <w:proofErr w:type="gramEnd"/>
                            <w:r w:rsidRPr="005D5250">
                              <w:rPr>
                                <w:rFonts w:eastAsia="Times New Roman"/>
                                <w:sz w:val="20"/>
                                <w:szCs w:val="20"/>
                              </w:rPr>
                              <w:t xml:space="preserve"> one sample, at one well. Finished water is a mixture of water from </w:t>
                            </w:r>
                            <w:r w:rsidR="00857B7E">
                              <w:rPr>
                                <w:rFonts w:eastAsia="Times New Roman"/>
                                <w:sz w:val="20"/>
                                <w:szCs w:val="20"/>
                              </w:rPr>
                              <w:t xml:space="preserve">all </w:t>
                            </w:r>
                            <w:r w:rsidRPr="005D5250">
                              <w:rPr>
                                <w:rFonts w:eastAsia="Times New Roman"/>
                                <w:sz w:val="20"/>
                                <w:szCs w:val="20"/>
                              </w:rPr>
                              <w:t xml:space="preserve">AFRL wells; the “Average” </w:t>
                            </w:r>
                            <w:r w:rsidR="00857B7E">
                              <w:rPr>
                                <w:rFonts w:eastAsia="Times New Roman"/>
                                <w:sz w:val="20"/>
                                <w:szCs w:val="20"/>
                              </w:rPr>
                              <w:t>column is most representative for</w:t>
                            </w:r>
                            <w:r w:rsidRPr="005D5250">
                              <w:rPr>
                                <w:rFonts w:eastAsia="Times New Roman"/>
                                <w:sz w:val="20"/>
                                <w:szCs w:val="20"/>
                              </w:rPr>
                              <w:t xml:space="preserve"> consumers.</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FDD8F8" id="Text Box 58" o:spid="_x0000_s1037" type="#_x0000_t202" style="position:absolute;margin-left:21pt;margin-top:263.9pt;width:751.05pt;height:54.75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" fillcolor="#e9e8e8 [2899]" strokecolor="black [3213]" strokeweight=".5pt">
                <v:fill color2="#cfebff" rotate="t" focusposition=".5,.5" focussize="-.5,-.5" focus="100%" type="gradientRadial"/>
                <v:textbox inset="14.4pt,14.4pt,14.4pt,14.4pt">
                  <w:txbxContent>
                    <w:p w:rsidR="005D5250" w:rsidRDefault="005D5250" w:rsidP="003719C7">
                      <w:pPr>
                        <w:pStyle w:val="ListParagraph"/>
                        <w:numPr>
                          <w:ilvl w:val="0"/>
                          <w:numId w:val="9"/>
                        </w:numPr>
                        <w:ind w:right="-144"/>
                        <w:rPr>
                          <w:rFonts w:eastAsia="Times New Roman"/>
                          <w:sz w:val="20"/>
                          <w:szCs w:val="20"/>
                        </w:rPr>
                      </w:pPr>
                      <w:r w:rsidRPr="005D5250">
                        <w:rPr>
                          <w:rFonts w:eastAsia="Times New Roman"/>
                          <w:sz w:val="20"/>
                          <w:szCs w:val="20"/>
                        </w:rPr>
                        <w:t xml:space="preserve">The elevated measurement </w:t>
                      </w:r>
                      <w:r w:rsidR="003045EC">
                        <w:rPr>
                          <w:rFonts w:eastAsia="Times New Roman"/>
                          <w:sz w:val="20"/>
                          <w:szCs w:val="20"/>
                        </w:rPr>
                        <w:t xml:space="preserve">for iron </w:t>
                      </w:r>
                      <w:r w:rsidRPr="005D5250">
                        <w:rPr>
                          <w:rFonts w:eastAsia="Times New Roman"/>
                          <w:sz w:val="20"/>
                          <w:szCs w:val="20"/>
                        </w:rPr>
                        <w:t xml:space="preserve">above the MCL is based off of one sample, at one well. Finished water is a mixture of water from </w:t>
                      </w:r>
                      <w:r w:rsidR="00857B7E">
                        <w:rPr>
                          <w:rFonts w:eastAsia="Times New Roman"/>
                          <w:sz w:val="20"/>
                          <w:szCs w:val="20"/>
                        </w:rPr>
                        <w:t xml:space="preserve">all </w:t>
                      </w:r>
                      <w:r w:rsidRPr="005D5250">
                        <w:rPr>
                          <w:rFonts w:eastAsia="Times New Roman"/>
                          <w:sz w:val="20"/>
                          <w:szCs w:val="20"/>
                        </w:rPr>
                        <w:t xml:space="preserve">AFRL wells; the “Average” </w:t>
                      </w:r>
                      <w:r w:rsidR="00857B7E">
                        <w:rPr>
                          <w:rFonts w:eastAsia="Times New Roman"/>
                          <w:sz w:val="20"/>
                          <w:szCs w:val="20"/>
                        </w:rPr>
                        <w:t>column is most representative for</w:t>
                      </w:r>
                      <w:r w:rsidRPr="005D5250">
                        <w:rPr>
                          <w:rFonts w:eastAsia="Times New Roman"/>
                          <w:sz w:val="20"/>
                          <w:szCs w:val="20"/>
                        </w:rPr>
                        <w:t xml:space="preserve"> consumers.</w:t>
                      </w:r>
                    </w:p>
                  </w:txbxContent>
                </v:textbox>
                <w10:wrap anchorx="page"/>
              </v:shape>
            </w:pict>
          </mc:Fallback>
        </mc:AlternateContent>
      </w:r>
    </w:p>
    <w:p w14:paraId="67669E1A" w14:textId="77777777" w:rsidR="00A108AC" w:rsidRPr="00A108AC" w:rsidRDefault="00E519BC" w:rsidP="00A108AC">
      <w:pPr>
        <w:rPr>
          <w:rFonts w:eastAsia="Times New Roman"/>
          <w:b/>
          <w:sz w:val="20"/>
          <w:szCs w:val="20"/>
        </w:rPr>
      </w:pPr>
      <w:r>
        <w:rPr>
          <w:noProof/>
        </w:rPr>
        <mc:AlternateContent>
          <mc:Choice Requires="wps">
            <w:drawing>
              <wp:anchor distT="228600" distB="228600" distL="228600" distR="228600" simplePos="0" relativeHeight="251678720" behindDoc="1" locked="0" layoutInCell="1" allowOverlap="1" wp14:anchorId="1B343988" wp14:editId="3D8FC8AF">
                <wp:simplePos x="0" y="0"/>
                <wp:positionH relativeFrom="margin">
                  <wp:posOffset>-9525</wp:posOffset>
                </wp:positionH>
                <wp:positionV relativeFrom="margin">
                  <wp:posOffset>4114800</wp:posOffset>
                </wp:positionV>
                <wp:extent cx="9538335" cy="2055495"/>
                <wp:effectExtent l="0" t="0" r="24765" b="20955"/>
                <wp:wrapSquare wrapText="bothSides"/>
                <wp:docPr id="17" name="Text Box 17"/>
                <wp:cNvGraphicFramePr/>
                <a:graphic xmlns:a="http://schemas.openxmlformats.org/drawingml/2006/main">
                  <a:graphicData uri="http://schemas.microsoft.com/office/word/2010/wordprocessingShape">
                    <wps:wsp>
                      <wps:cNvSpPr txBox="1"/>
                      <wps:spPr>
                        <a:xfrm>
                          <a:off x="0" y="0"/>
                          <a:ext cx="9538335" cy="2055495"/>
                        </a:xfrm>
                        <a:prstGeom prst="rect">
                          <a:avLst/>
                        </a:prstGeom>
                        <a:gradFill>
                          <a:gsLst>
                            <a:gs pos="0">
                              <a:schemeClr val="lt2">
                                <a:tint val="90000"/>
                                <a:satMod val="92000"/>
                                <a:lumMod val="120000"/>
                              </a:schemeClr>
                            </a:gs>
                            <a:gs pos="100000">
                              <a:srgbClr val="00B0F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5FFC3904" w14:textId="77777777" w:rsidR="005D64B5" w:rsidRPr="003F70C4" w:rsidRDefault="005D64B5" w:rsidP="00A173F9">
                            <w:pPr>
                              <w:ind w:left="-144" w:right="-144" w:firstLine="360"/>
                              <w:jc w:val="center"/>
                              <w:rPr>
                                <w:rFonts w:eastAsia="Times New Roman"/>
                                <w:b/>
                                <w:sz w:val="28"/>
                                <w:szCs w:val="28"/>
                                <w:u w:val="single"/>
                              </w:rPr>
                            </w:pPr>
                            <w:r w:rsidRPr="003F70C4">
                              <w:rPr>
                                <w:rFonts w:eastAsia="Times New Roman"/>
                                <w:b/>
                                <w:sz w:val="28"/>
                                <w:szCs w:val="28"/>
                                <w:u w:val="single"/>
                              </w:rPr>
                              <w:t>Common Water Quality Observations</w:t>
                            </w:r>
                          </w:p>
                          <w:p w14:paraId="6A242BD0" w14:textId="77777777" w:rsidR="005D64B5" w:rsidRPr="003F70C4" w:rsidRDefault="005D64B5" w:rsidP="00A173F9">
                            <w:pPr>
                              <w:ind w:left="-144" w:right="-144" w:firstLine="360"/>
                              <w:jc w:val="both"/>
                              <w:rPr>
                                <w:rFonts w:eastAsia="Times New Roman"/>
                                <w:b/>
                                <w:sz w:val="20"/>
                                <w:szCs w:val="20"/>
                              </w:rPr>
                            </w:pPr>
                          </w:p>
                          <w:p w14:paraId="08B1B0D8" w14:textId="77777777" w:rsidR="005D64B5" w:rsidRPr="003F70C4" w:rsidRDefault="005D64B5" w:rsidP="003F70C4">
                            <w:pPr>
                              <w:ind w:left="-144" w:right="-144" w:firstLine="360"/>
                              <w:rPr>
                                <w:rFonts w:eastAsia="Times New Roman"/>
                                <w:sz w:val="20"/>
                                <w:szCs w:val="20"/>
                              </w:rPr>
                            </w:pPr>
                            <w:r w:rsidRPr="003F70C4">
                              <w:rPr>
                                <w:rFonts w:eastAsia="Times New Roman"/>
                                <w:sz w:val="20"/>
                                <w:szCs w:val="20"/>
                              </w:rPr>
                              <w:t>The 412th Bioenvironmental Engineering Flight and 412th Civil Engineering Squadron make every effort to ensure the water provided to EAFB is safe for consumption and the installation is notified should water quality deteriorate.</w:t>
                            </w:r>
                          </w:p>
                          <w:p w14:paraId="23D9FFA0" w14:textId="77777777" w:rsidR="005D64B5" w:rsidRPr="003F70C4" w:rsidRDefault="005D64B5" w:rsidP="003F70C4">
                            <w:pPr>
                              <w:ind w:left="-144" w:right="-144" w:firstLine="360"/>
                              <w:rPr>
                                <w:rFonts w:eastAsia="Times New Roman"/>
                                <w:sz w:val="20"/>
                                <w:szCs w:val="20"/>
                              </w:rPr>
                            </w:pPr>
                          </w:p>
                          <w:p w14:paraId="7D305697" w14:textId="77777777" w:rsidR="005D64B5" w:rsidRPr="003F70C4" w:rsidRDefault="005D64B5" w:rsidP="003F70C4">
                            <w:pPr>
                              <w:ind w:left="-144" w:right="-144" w:firstLine="360"/>
                              <w:rPr>
                                <w:rFonts w:eastAsia="Times New Roman"/>
                                <w:sz w:val="20"/>
                                <w:szCs w:val="20"/>
                              </w:rPr>
                            </w:pPr>
                            <w:r w:rsidRPr="003F70C4">
                              <w:rPr>
                                <w:rFonts w:eastAsia="Times New Roman"/>
                                <w:sz w:val="20"/>
                                <w:szCs w:val="20"/>
                              </w:rPr>
                              <w:t xml:space="preserve">Some locations may experience brown or rusty water coming from their </w:t>
                            </w:r>
                            <w:proofErr w:type="gramStart"/>
                            <w:r w:rsidRPr="003F70C4">
                              <w:rPr>
                                <w:rFonts w:eastAsia="Times New Roman"/>
                                <w:sz w:val="20"/>
                                <w:szCs w:val="20"/>
                              </w:rPr>
                              <w:t>faucets;</w:t>
                            </w:r>
                            <w:proofErr w:type="gramEnd"/>
                            <w:r w:rsidRPr="003F70C4">
                              <w:rPr>
                                <w:rFonts w:eastAsia="Times New Roman"/>
                                <w:sz w:val="20"/>
                                <w:szCs w:val="20"/>
                              </w:rPr>
                              <w:t xml:space="preserve"> more often in older buildings or houses. This is usually caused by a higher concentration of minerals in the water. This does not mean that the water is not safe. Any brown or rusty water that does not run clear after running faucets for several minutes should be reported to housing or facility maintenance.</w:t>
                            </w:r>
                          </w:p>
                          <w:p w14:paraId="4276EB45" w14:textId="77777777" w:rsidR="005D64B5" w:rsidRPr="003F70C4" w:rsidRDefault="005D64B5" w:rsidP="003F70C4">
                            <w:pPr>
                              <w:ind w:left="-144" w:right="-144" w:firstLine="360"/>
                              <w:rPr>
                                <w:rFonts w:eastAsia="Times New Roman"/>
                                <w:sz w:val="20"/>
                                <w:szCs w:val="20"/>
                              </w:rPr>
                            </w:pPr>
                          </w:p>
                          <w:p w14:paraId="672C9F30" w14:textId="77777777" w:rsidR="005D64B5" w:rsidRPr="003F70C4" w:rsidRDefault="005D64B5" w:rsidP="003F70C4">
                            <w:pPr>
                              <w:ind w:left="-144" w:right="-144" w:firstLine="360"/>
                              <w:rPr>
                                <w:rFonts w:eastAsia="Times New Roman"/>
                                <w:sz w:val="20"/>
                                <w:szCs w:val="20"/>
                              </w:rPr>
                            </w:pPr>
                            <w:r w:rsidRPr="003F70C4">
                              <w:rPr>
                                <w:rFonts w:eastAsia="Times New Roman"/>
                                <w:sz w:val="20"/>
                                <w:szCs w:val="20"/>
                              </w:rPr>
                              <w:t>Another common occurrence is white cloudy water. This is due to more oxygen in the water and most often noticed during colder months. Any cloudy water that does not clear up after sitting for a couple minutes should be reported to facility or housing maintenance.</w:t>
                            </w:r>
                          </w:p>
                          <w:p w14:paraId="35E3EE92" w14:textId="77777777" w:rsidR="005D64B5" w:rsidRPr="0034235E" w:rsidRDefault="005D64B5" w:rsidP="00A173F9">
                            <w:pPr>
                              <w:tabs>
                                <w:tab w:val="left" w:pos="0"/>
                                <w:tab w:val="left" w:pos="90"/>
                              </w:tabs>
                              <w:ind w:left="-144" w:right="-144"/>
                              <w:jc w:val="both"/>
                              <w:rPr>
                                <w:rFonts w:ascii="Arial Narrow" w:eastAsia="Times New Roman" w:hAnsi="Arial Narrow"/>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9F0AD" id="Text Box 17" o:spid="_x0000_s1038" type="#_x0000_t202" style="position:absolute;margin-left:-.75pt;margin-top:324pt;width:751.05pt;height:161.85pt;z-index:-25163776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" fillcolor="#e9e8e8 [2899]" strokecolor="black [3213]" strokeweight=".5pt">
                <v:fill color2="#d7f4ff" rotate="t" focusposition=".5,.5" focussize="-.5,-.5" focus="100%" type="gradientRadial"/>
                <v:textbox inset="14.4pt,14.4pt,14.4pt,14.4pt">
                  <w:txbxContent>
                    <w:p w:rsidR="005D64B5" w:rsidRPr="003F70C4" w:rsidRDefault="005D64B5" w:rsidP="00A173F9">
                      <w:pPr>
                        <w:ind w:left="-144" w:right="-144" w:firstLine="360"/>
                        <w:jc w:val="center"/>
                        <w:rPr>
                          <w:rFonts w:eastAsia="Times New Roman"/>
                          <w:b/>
                          <w:sz w:val="28"/>
                          <w:szCs w:val="28"/>
                          <w:u w:val="single"/>
                        </w:rPr>
                      </w:pPr>
                      <w:r w:rsidRPr="003F70C4">
                        <w:rPr>
                          <w:rFonts w:eastAsia="Times New Roman"/>
                          <w:b/>
                          <w:sz w:val="28"/>
                          <w:szCs w:val="28"/>
                          <w:u w:val="single"/>
                        </w:rPr>
                        <w:t>Common Water Quality Observations</w:t>
                      </w:r>
                    </w:p>
                    <w:p w:rsidR="005D64B5" w:rsidRPr="003F70C4" w:rsidRDefault="005D64B5" w:rsidP="00A173F9">
                      <w:pPr>
                        <w:ind w:left="-144" w:right="-144" w:firstLine="360"/>
                        <w:jc w:val="both"/>
                        <w:rPr>
                          <w:rFonts w:eastAsia="Times New Roman"/>
                          <w:b/>
                          <w:sz w:val="20"/>
                          <w:szCs w:val="20"/>
                        </w:rPr>
                      </w:pPr>
                    </w:p>
                    <w:p w:rsidR="005D64B5" w:rsidRPr="003F70C4" w:rsidRDefault="005D64B5" w:rsidP="003F70C4">
                      <w:pPr>
                        <w:ind w:left="-144" w:right="-144" w:firstLine="360"/>
                        <w:rPr>
                          <w:rFonts w:eastAsia="Times New Roman"/>
                          <w:sz w:val="20"/>
                          <w:szCs w:val="20"/>
                        </w:rPr>
                      </w:pPr>
                      <w:r w:rsidRPr="003F70C4">
                        <w:rPr>
                          <w:rFonts w:eastAsia="Times New Roman"/>
                          <w:sz w:val="20"/>
                          <w:szCs w:val="20"/>
                        </w:rPr>
                        <w:t>The 412th Bioenvironmental Engineering Flight and 412th Civil Engineering Squadron make every effort to ensure the water provided to EAFB is safe for consumption and the installation is notified should water quality deteriorate.</w:t>
                      </w:r>
                    </w:p>
                    <w:p w:rsidR="005D64B5" w:rsidRPr="003F70C4" w:rsidRDefault="005D64B5" w:rsidP="003F70C4">
                      <w:pPr>
                        <w:ind w:left="-144" w:right="-144" w:firstLine="360"/>
                        <w:rPr>
                          <w:rFonts w:eastAsia="Times New Roman"/>
                          <w:sz w:val="20"/>
                          <w:szCs w:val="20"/>
                        </w:rPr>
                      </w:pPr>
                    </w:p>
                    <w:p w:rsidR="005D64B5" w:rsidRPr="003F70C4" w:rsidRDefault="005D64B5" w:rsidP="003F70C4">
                      <w:pPr>
                        <w:ind w:left="-144" w:right="-144" w:firstLine="360"/>
                        <w:rPr>
                          <w:rFonts w:eastAsia="Times New Roman"/>
                          <w:sz w:val="20"/>
                          <w:szCs w:val="20"/>
                        </w:rPr>
                      </w:pPr>
                      <w:r w:rsidRPr="003F70C4">
                        <w:rPr>
                          <w:rFonts w:eastAsia="Times New Roman"/>
                          <w:sz w:val="20"/>
                          <w:szCs w:val="20"/>
                        </w:rPr>
                        <w:t>Some locations may experience brown or rusty water coming from their faucets; more often in older buildings or houses. This is usually caused by a higher concentration of minerals in the water. This does not mean that the water is not safe. Any brown or rusty water that does not run clear after running faucets for several minutes should be reported to housing or facility maintenance.</w:t>
                      </w:r>
                    </w:p>
                    <w:p w:rsidR="005D64B5" w:rsidRPr="003F70C4" w:rsidRDefault="005D64B5" w:rsidP="003F70C4">
                      <w:pPr>
                        <w:ind w:left="-144" w:right="-144" w:firstLine="360"/>
                        <w:rPr>
                          <w:rFonts w:eastAsia="Times New Roman"/>
                          <w:sz w:val="20"/>
                          <w:szCs w:val="20"/>
                        </w:rPr>
                      </w:pPr>
                    </w:p>
                    <w:p w:rsidR="005D64B5" w:rsidRPr="003F70C4" w:rsidRDefault="005D64B5" w:rsidP="003F70C4">
                      <w:pPr>
                        <w:ind w:left="-144" w:right="-144" w:firstLine="360"/>
                        <w:rPr>
                          <w:rFonts w:eastAsia="Times New Roman"/>
                          <w:sz w:val="20"/>
                          <w:szCs w:val="20"/>
                        </w:rPr>
                      </w:pPr>
                      <w:r w:rsidRPr="003F70C4">
                        <w:rPr>
                          <w:rFonts w:eastAsia="Times New Roman"/>
                          <w:sz w:val="20"/>
                          <w:szCs w:val="20"/>
                        </w:rPr>
                        <w:t>Another common occurrence is white cloudy water. This is due to more oxygen in the water and most often noticed during colder months. Any cloudy water that does not clear up after sitting for a couple minutes should be reported to facility or housing maintenance.</w:t>
                      </w:r>
                    </w:p>
                    <w:p w:rsidR="005D64B5" w:rsidRPr="0034235E" w:rsidRDefault="005D64B5" w:rsidP="00A173F9">
                      <w:pPr>
                        <w:tabs>
                          <w:tab w:val="left" w:pos="0"/>
                          <w:tab w:val="left" w:pos="90"/>
                        </w:tabs>
                        <w:ind w:left="-144" w:right="-144"/>
                        <w:jc w:val="both"/>
                        <w:rPr>
                          <w:rFonts w:ascii="Arial Narrow" w:eastAsia="Times New Roman" w:hAnsi="Arial Narrow"/>
                          <w:sz w:val="20"/>
                          <w:szCs w:val="20"/>
                        </w:rPr>
                      </w:pPr>
                    </w:p>
                  </w:txbxContent>
                </v:textbox>
                <w10:wrap type="square" anchorx="margin" anchory="margin"/>
              </v:shape>
            </w:pict>
          </mc:Fallback>
        </mc:AlternateContent>
      </w:r>
      <w:r w:rsidR="005D5250">
        <w:rPr>
          <w:noProof/>
        </w:rPr>
        <w:drawing>
          <wp:anchor distT="0" distB="0" distL="114300" distR="114300" simplePos="0" relativeHeight="251750400" behindDoc="1" locked="0" layoutInCell="1" allowOverlap="1" wp14:anchorId="5012B6D8" wp14:editId="78FD4B11">
            <wp:simplePos x="0" y="0"/>
            <wp:positionH relativeFrom="margin">
              <wp:align>left</wp:align>
            </wp:positionH>
            <wp:positionV relativeFrom="paragraph">
              <wp:posOffset>789305</wp:posOffset>
            </wp:positionV>
            <wp:extent cx="9537700" cy="265557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537700" cy="2655570"/>
                    </a:xfrm>
                    <a:prstGeom prst="rect">
                      <a:avLst/>
                    </a:prstGeom>
                  </pic:spPr>
                </pic:pic>
              </a:graphicData>
            </a:graphic>
            <wp14:sizeRelH relativeFrom="page">
              <wp14:pctWidth>0</wp14:pctWidth>
            </wp14:sizeRelH>
            <wp14:sizeRelV relativeFrom="page">
              <wp14:pctHeight>0</wp14:pctHeight>
            </wp14:sizeRelV>
          </wp:anchor>
        </w:drawing>
      </w:r>
    </w:p>
    <w:p w14:paraId="66CC4B32" w14:textId="77777777" w:rsidR="003815D3" w:rsidRPr="003815D3" w:rsidRDefault="003815D3" w:rsidP="003815D3">
      <w:pPr>
        <w:rPr>
          <w:rFonts w:eastAsia="Times New Roman"/>
          <w:b/>
          <w:sz w:val="20"/>
          <w:szCs w:val="20"/>
        </w:rPr>
        <w:sectPr w:rsidR="003815D3" w:rsidRPr="003815D3" w:rsidSect="00A63424">
          <w:pgSz w:w="15840" w:h="12240" w:orient="landscape"/>
          <w:pgMar w:top="432" w:right="432" w:bottom="180" w:left="432" w:header="720" w:footer="149" w:gutter="0"/>
          <w:cols w:space="720"/>
          <w:docGrid w:linePitch="360"/>
        </w:sectPr>
      </w:pPr>
    </w:p>
    <w:p w14:paraId="466DB1C1" w14:textId="77777777" w:rsidR="009867F7" w:rsidRDefault="007E6A94" w:rsidP="00886EC3">
      <w:pPr>
        <w:tabs>
          <w:tab w:val="left" w:pos="2952"/>
        </w:tabs>
        <w:ind w:right="7830"/>
      </w:pPr>
      <w:r w:rsidRPr="001E0D6F">
        <w:rPr>
          <w:b/>
          <w:bCs/>
          <w:i/>
          <w:noProof/>
        </w:rPr>
        <w:lastRenderedPageBreak/>
        <w:drawing>
          <wp:anchor distT="0" distB="0" distL="114300" distR="114300" simplePos="0" relativeHeight="251746304" behindDoc="0" locked="0" layoutInCell="1" allowOverlap="1" wp14:anchorId="2835B9C6" wp14:editId="3024984E">
            <wp:simplePos x="0" y="0"/>
            <wp:positionH relativeFrom="page">
              <wp:posOffset>6515100</wp:posOffset>
            </wp:positionH>
            <wp:positionV relativeFrom="page">
              <wp:posOffset>7124065</wp:posOffset>
            </wp:positionV>
            <wp:extent cx="914400" cy="10511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 logo.gif"/>
                    <pic:cNvPicPr/>
                  </pic:nvPicPr>
                  <pic:blipFill>
                    <a:blip r:embed="rId8">
                      <a:extLst>
                        <a:ext uri="{28A0092B-C50C-407E-A947-70E740481C1C}">
                          <a14:useLocalDpi xmlns:a14="http://schemas.microsoft.com/office/drawing/2010/main" val="0"/>
                        </a:ext>
                      </a:extLst>
                    </a:blip>
                    <a:stretch>
                      <a:fillRect/>
                    </a:stretch>
                  </pic:blipFill>
                  <pic:spPr>
                    <a:xfrm>
                      <a:off x="0" y="0"/>
                      <a:ext cx="914400" cy="1051131"/>
                    </a:xfrm>
                    <a:prstGeom prst="rect">
                      <a:avLst/>
                    </a:prstGeom>
                    <a:effectLst>
                      <a:glow>
                        <a:sysClr val="window" lastClr="FFFFFF"/>
                      </a:glow>
                      <a:softEdge rad="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228600" distB="228600" distL="228600" distR="228600" simplePos="0" relativeHeight="251744256" behindDoc="1" locked="0" layoutInCell="1" allowOverlap="1" wp14:anchorId="06F3A4BB" wp14:editId="4C035CD8">
                <wp:simplePos x="0" y="0"/>
                <wp:positionH relativeFrom="margin">
                  <wp:posOffset>3995420</wp:posOffset>
                </wp:positionH>
                <wp:positionV relativeFrom="margin">
                  <wp:posOffset>3084195</wp:posOffset>
                </wp:positionV>
                <wp:extent cx="3325495" cy="1677670"/>
                <wp:effectExtent l="0" t="0" r="27305" b="17780"/>
                <wp:wrapSquare wrapText="bothSides"/>
                <wp:docPr id="3" name="Text Box 3"/>
                <wp:cNvGraphicFramePr/>
                <a:graphic xmlns:a="http://schemas.openxmlformats.org/drawingml/2006/main">
                  <a:graphicData uri="http://schemas.microsoft.com/office/word/2010/wordprocessingShape">
                    <wps:wsp>
                      <wps:cNvSpPr txBox="1"/>
                      <wps:spPr>
                        <a:xfrm>
                          <a:off x="0" y="0"/>
                          <a:ext cx="3325495" cy="1677670"/>
                        </a:xfrm>
                        <a:prstGeom prst="rect">
                          <a:avLst/>
                        </a:prstGeom>
                        <a:gradFill>
                          <a:gsLst>
                            <a:gs pos="0">
                              <a:schemeClr val="lt2">
                                <a:tint val="90000"/>
                                <a:satMod val="92000"/>
                                <a:lumMod val="120000"/>
                              </a:schemeClr>
                            </a:gs>
                            <a:gs pos="100000">
                              <a:srgbClr val="00B0F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4781347F" w14:textId="77777777" w:rsidR="005D64B5" w:rsidRPr="003F70C4" w:rsidRDefault="005D64B5" w:rsidP="003F70C4">
                            <w:pPr>
                              <w:ind w:left="-144" w:right="-144" w:firstLine="360"/>
                              <w:jc w:val="center"/>
                              <w:rPr>
                                <w:rFonts w:eastAsia="Times New Roman"/>
                                <w:b/>
                                <w:sz w:val="28"/>
                                <w:szCs w:val="28"/>
                                <w:u w:val="single"/>
                              </w:rPr>
                            </w:pPr>
                            <w:r>
                              <w:rPr>
                                <w:rFonts w:eastAsia="Times New Roman"/>
                                <w:b/>
                                <w:sz w:val="28"/>
                                <w:szCs w:val="28"/>
                                <w:u w:val="single"/>
                              </w:rPr>
                              <w:t>Tips for Protecting Your Water</w:t>
                            </w:r>
                          </w:p>
                          <w:p w14:paraId="42C7C261" w14:textId="77777777" w:rsidR="005D64B5" w:rsidRPr="003F70C4" w:rsidRDefault="005D64B5" w:rsidP="003F70C4">
                            <w:pPr>
                              <w:ind w:left="-144" w:right="-144" w:firstLine="360"/>
                              <w:rPr>
                                <w:rFonts w:eastAsia="Times New Roman"/>
                                <w:b/>
                                <w:sz w:val="16"/>
                                <w:szCs w:val="16"/>
                              </w:rPr>
                            </w:pPr>
                          </w:p>
                          <w:p w14:paraId="0478DFB4" w14:textId="77777777" w:rsidR="005D64B5" w:rsidRPr="003F70C4" w:rsidRDefault="005D64B5" w:rsidP="003F70C4">
                            <w:pPr>
                              <w:numPr>
                                <w:ilvl w:val="0"/>
                                <w:numId w:val="10"/>
                              </w:numPr>
                              <w:tabs>
                                <w:tab w:val="clear" w:pos="720"/>
                                <w:tab w:val="left" w:pos="540"/>
                              </w:tabs>
                              <w:spacing w:after="20"/>
                              <w:ind w:left="0" w:right="-144" w:hanging="187"/>
                              <w:rPr>
                                <w:sz w:val="20"/>
                                <w:szCs w:val="20"/>
                              </w:rPr>
                            </w:pPr>
                            <w:r w:rsidRPr="003F70C4">
                              <w:rPr>
                                <w:sz w:val="20"/>
                                <w:szCs w:val="20"/>
                              </w:rPr>
                              <w:t>Eliminate excess use of lawn and garden fertilizers and pesticides – they contain hazardous chemicals that can reach your drinking water source.</w:t>
                            </w:r>
                          </w:p>
                          <w:p w14:paraId="2C2AB56A" w14:textId="77777777" w:rsidR="005D64B5" w:rsidRPr="003F70C4" w:rsidRDefault="005D64B5" w:rsidP="003F70C4">
                            <w:pPr>
                              <w:numPr>
                                <w:ilvl w:val="0"/>
                                <w:numId w:val="10"/>
                              </w:numPr>
                              <w:tabs>
                                <w:tab w:val="clear" w:pos="720"/>
                                <w:tab w:val="left" w:pos="540"/>
                              </w:tabs>
                              <w:spacing w:after="20"/>
                              <w:ind w:left="0" w:right="-144" w:hanging="187"/>
                              <w:rPr>
                                <w:sz w:val="20"/>
                                <w:szCs w:val="20"/>
                              </w:rPr>
                            </w:pPr>
                            <w:r w:rsidRPr="003F70C4">
                              <w:rPr>
                                <w:sz w:val="20"/>
                                <w:szCs w:val="20"/>
                              </w:rPr>
                              <w:t>Pick up after your pets.</w:t>
                            </w:r>
                          </w:p>
                          <w:p w14:paraId="7D7E5FBF" w14:textId="77777777" w:rsidR="005D64B5" w:rsidRPr="003F70C4" w:rsidRDefault="005D64B5" w:rsidP="003F70C4">
                            <w:pPr>
                              <w:numPr>
                                <w:ilvl w:val="0"/>
                                <w:numId w:val="10"/>
                              </w:numPr>
                              <w:tabs>
                                <w:tab w:val="clear" w:pos="720"/>
                                <w:tab w:val="left" w:pos="540"/>
                              </w:tabs>
                              <w:spacing w:after="20"/>
                              <w:ind w:left="0" w:right="-144" w:hanging="187"/>
                              <w:rPr>
                                <w:sz w:val="20"/>
                                <w:szCs w:val="20"/>
                              </w:rPr>
                            </w:pPr>
                            <w:r w:rsidRPr="003F70C4">
                              <w:rPr>
                                <w:sz w:val="20"/>
                                <w:szCs w:val="20"/>
                              </w:rPr>
                              <w:t>Dispose of chemicals properly; take used motor oil to a recycling center.</w:t>
                            </w:r>
                          </w:p>
                          <w:p w14:paraId="742C2416" w14:textId="77777777" w:rsidR="005D64B5" w:rsidRPr="003F70C4" w:rsidRDefault="005D64B5" w:rsidP="00C52857">
                            <w:pPr>
                              <w:tabs>
                                <w:tab w:val="left" w:pos="0"/>
                                <w:tab w:val="left" w:pos="90"/>
                              </w:tabs>
                              <w:ind w:right="-144"/>
                              <w:rPr>
                                <w:rFonts w:eastAsia="Times New Roman"/>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9FC3D" id="Text Box 3" o:spid="_x0000_s1039" type="#_x0000_t202" style="position:absolute;margin-left:314.6pt;margin-top:242.85pt;width:261.85pt;height:132.1pt;z-index:-25157222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" fillcolor="#e9e8e8 [2899]" strokecolor="black [3213]" strokeweight=".5pt">
                <v:fill color2="#d7f4ff" rotate="t" focusposition=".5,.5" focussize="-.5,-.5" focus="100%" type="gradientRadial"/>
                <v:textbox inset="14.4pt,14.4pt,14.4pt,14.4pt">
                  <w:txbxContent>
                    <w:p w:rsidR="005D64B5" w:rsidRPr="003F70C4" w:rsidRDefault="005D64B5" w:rsidP="003F70C4">
                      <w:pPr>
                        <w:ind w:left="-144" w:right="-144" w:firstLine="360"/>
                        <w:jc w:val="center"/>
                        <w:rPr>
                          <w:rFonts w:eastAsia="Times New Roman"/>
                          <w:b/>
                          <w:sz w:val="28"/>
                          <w:szCs w:val="28"/>
                          <w:u w:val="single"/>
                        </w:rPr>
                      </w:pPr>
                      <w:r>
                        <w:rPr>
                          <w:rFonts w:eastAsia="Times New Roman"/>
                          <w:b/>
                          <w:sz w:val="28"/>
                          <w:szCs w:val="28"/>
                          <w:u w:val="single"/>
                        </w:rPr>
                        <w:t>Tips for Protecting Your Water</w:t>
                      </w:r>
                    </w:p>
                    <w:p w:rsidR="005D64B5" w:rsidRPr="003F70C4" w:rsidRDefault="005D64B5" w:rsidP="003F70C4">
                      <w:pPr>
                        <w:ind w:left="-144" w:right="-144" w:firstLine="360"/>
                        <w:rPr>
                          <w:rFonts w:eastAsia="Times New Roman"/>
                          <w:b/>
                          <w:sz w:val="16"/>
                          <w:szCs w:val="16"/>
                        </w:rPr>
                      </w:pPr>
                    </w:p>
                    <w:p w:rsidR="005D64B5" w:rsidRPr="003F70C4" w:rsidRDefault="005D64B5" w:rsidP="003F70C4">
                      <w:pPr>
                        <w:numPr>
                          <w:ilvl w:val="0"/>
                          <w:numId w:val="10"/>
                        </w:numPr>
                        <w:tabs>
                          <w:tab w:val="clear" w:pos="720"/>
                          <w:tab w:val="left" w:pos="540"/>
                        </w:tabs>
                        <w:spacing w:after="20"/>
                        <w:ind w:left="0" w:right="-144" w:hanging="187"/>
                        <w:rPr>
                          <w:sz w:val="20"/>
                          <w:szCs w:val="20"/>
                        </w:rPr>
                      </w:pPr>
                      <w:r w:rsidRPr="003F70C4">
                        <w:rPr>
                          <w:sz w:val="20"/>
                          <w:szCs w:val="20"/>
                        </w:rPr>
                        <w:t>Eliminate excess use of lawn and garden fertilizers and pesticides – they contain hazardous chemicals that can reach your drinking water source.</w:t>
                      </w:r>
                    </w:p>
                    <w:p w:rsidR="005D64B5" w:rsidRPr="003F70C4" w:rsidRDefault="005D64B5" w:rsidP="003F70C4">
                      <w:pPr>
                        <w:numPr>
                          <w:ilvl w:val="0"/>
                          <w:numId w:val="10"/>
                        </w:numPr>
                        <w:tabs>
                          <w:tab w:val="clear" w:pos="720"/>
                          <w:tab w:val="left" w:pos="540"/>
                        </w:tabs>
                        <w:spacing w:after="20"/>
                        <w:ind w:left="0" w:right="-144" w:hanging="187"/>
                        <w:rPr>
                          <w:sz w:val="20"/>
                          <w:szCs w:val="20"/>
                        </w:rPr>
                      </w:pPr>
                      <w:r w:rsidRPr="003F70C4">
                        <w:rPr>
                          <w:sz w:val="20"/>
                          <w:szCs w:val="20"/>
                        </w:rPr>
                        <w:t>Pick up after your pets.</w:t>
                      </w:r>
                    </w:p>
                    <w:p w:rsidR="005D64B5" w:rsidRPr="003F70C4" w:rsidRDefault="005D64B5" w:rsidP="003F70C4">
                      <w:pPr>
                        <w:numPr>
                          <w:ilvl w:val="0"/>
                          <w:numId w:val="10"/>
                        </w:numPr>
                        <w:tabs>
                          <w:tab w:val="clear" w:pos="720"/>
                          <w:tab w:val="left" w:pos="540"/>
                        </w:tabs>
                        <w:spacing w:after="20"/>
                        <w:ind w:left="0" w:right="-144" w:hanging="187"/>
                        <w:rPr>
                          <w:sz w:val="20"/>
                          <w:szCs w:val="20"/>
                        </w:rPr>
                      </w:pPr>
                      <w:r w:rsidRPr="003F70C4">
                        <w:rPr>
                          <w:sz w:val="20"/>
                          <w:szCs w:val="20"/>
                        </w:rPr>
                        <w:t>Dispose of chemicals properly; take used motor oil to a recycling center.</w:t>
                      </w:r>
                    </w:p>
                    <w:p w:rsidR="005D64B5" w:rsidRPr="003F70C4" w:rsidRDefault="005D64B5" w:rsidP="00C52857">
                      <w:pPr>
                        <w:tabs>
                          <w:tab w:val="left" w:pos="0"/>
                          <w:tab w:val="left" w:pos="90"/>
                        </w:tabs>
                        <w:ind w:right="-144"/>
                        <w:rPr>
                          <w:rFonts w:eastAsia="Times New Roman"/>
                          <w:sz w:val="20"/>
                          <w:szCs w:val="20"/>
                        </w:rPr>
                      </w:pPr>
                    </w:p>
                  </w:txbxContent>
                </v:textbox>
                <w10:wrap type="square" anchorx="margin" anchory="margin"/>
              </v:shape>
            </w:pict>
          </mc:Fallback>
        </mc:AlternateContent>
      </w:r>
      <w:r>
        <w:rPr>
          <w:noProof/>
        </w:rPr>
        <mc:AlternateContent>
          <mc:Choice Requires="wps">
            <w:drawing>
              <wp:anchor distT="228600" distB="228600" distL="228600" distR="228600" simplePos="0" relativeHeight="251680768" behindDoc="1" locked="0" layoutInCell="1" allowOverlap="1" wp14:anchorId="380DAC2D" wp14:editId="7F930ECA">
                <wp:simplePos x="0" y="0"/>
                <wp:positionH relativeFrom="margin">
                  <wp:posOffset>3989705</wp:posOffset>
                </wp:positionH>
                <wp:positionV relativeFrom="margin">
                  <wp:posOffset>4888230</wp:posOffset>
                </wp:positionV>
                <wp:extent cx="3325495" cy="1847850"/>
                <wp:effectExtent l="0" t="0" r="27305" b="19050"/>
                <wp:wrapSquare wrapText="bothSides"/>
                <wp:docPr id="18" name="Text Box 18"/>
                <wp:cNvGraphicFramePr/>
                <a:graphic xmlns:a="http://schemas.openxmlformats.org/drawingml/2006/main">
                  <a:graphicData uri="http://schemas.microsoft.com/office/word/2010/wordprocessingShape">
                    <wps:wsp>
                      <wps:cNvSpPr txBox="1"/>
                      <wps:spPr>
                        <a:xfrm>
                          <a:off x="0" y="0"/>
                          <a:ext cx="3325495" cy="1847850"/>
                        </a:xfrm>
                        <a:prstGeom prst="rect">
                          <a:avLst/>
                        </a:prstGeom>
                        <a:gradFill>
                          <a:gsLst>
                            <a:gs pos="0">
                              <a:schemeClr val="lt2">
                                <a:tint val="90000"/>
                                <a:satMod val="92000"/>
                                <a:lumMod val="120000"/>
                              </a:schemeClr>
                            </a:gs>
                            <a:gs pos="100000">
                              <a:srgbClr val="00B0F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01315632" w14:textId="77777777" w:rsidR="005D64B5" w:rsidRPr="00C52857" w:rsidRDefault="005D64B5" w:rsidP="00C52857">
                            <w:pPr>
                              <w:ind w:right="-144"/>
                              <w:jc w:val="center"/>
                              <w:rPr>
                                <w:rFonts w:eastAsia="Times New Roman"/>
                                <w:b/>
                                <w:sz w:val="20"/>
                                <w:szCs w:val="20"/>
                              </w:rPr>
                            </w:pPr>
                            <w:r w:rsidRPr="00C52857">
                              <w:rPr>
                                <w:rFonts w:eastAsia="Times New Roman"/>
                                <w:b/>
                                <w:sz w:val="20"/>
                                <w:szCs w:val="20"/>
                              </w:rPr>
                              <w:t>For more information regarding this report, please contact</w:t>
                            </w:r>
                            <w:r>
                              <w:rPr>
                                <w:rFonts w:eastAsia="Times New Roman"/>
                                <w:b/>
                                <w:sz w:val="20"/>
                                <w:szCs w:val="20"/>
                              </w:rPr>
                              <w:t xml:space="preserve"> either</w:t>
                            </w:r>
                            <w:r w:rsidRPr="00C52857">
                              <w:rPr>
                                <w:rFonts w:eastAsia="Times New Roman"/>
                                <w:b/>
                                <w:sz w:val="20"/>
                                <w:szCs w:val="20"/>
                              </w:rPr>
                              <w:t>:</w:t>
                            </w:r>
                          </w:p>
                          <w:p w14:paraId="5CC46E5D" w14:textId="77777777" w:rsidR="005D64B5" w:rsidRPr="00C52857" w:rsidRDefault="005D64B5" w:rsidP="00C52857">
                            <w:pPr>
                              <w:ind w:right="-144"/>
                              <w:jc w:val="center"/>
                              <w:rPr>
                                <w:rFonts w:eastAsia="Times New Roman"/>
                                <w:b/>
                                <w:sz w:val="20"/>
                                <w:szCs w:val="20"/>
                              </w:rPr>
                            </w:pPr>
                          </w:p>
                          <w:p w14:paraId="76CADA72" w14:textId="77777777" w:rsidR="005D64B5" w:rsidRDefault="005D64B5" w:rsidP="00407C51">
                            <w:pPr>
                              <w:numPr>
                                <w:ilvl w:val="0"/>
                                <w:numId w:val="10"/>
                              </w:numPr>
                              <w:tabs>
                                <w:tab w:val="clear" w:pos="720"/>
                                <w:tab w:val="left" w:pos="540"/>
                              </w:tabs>
                              <w:spacing w:after="20"/>
                              <w:ind w:left="0" w:right="-144" w:hanging="187"/>
                              <w:rPr>
                                <w:sz w:val="20"/>
                                <w:szCs w:val="20"/>
                              </w:rPr>
                            </w:pPr>
                            <w:r>
                              <w:rPr>
                                <w:sz w:val="20"/>
                                <w:szCs w:val="20"/>
                              </w:rPr>
                              <w:t>412th Aerospace Medicine Squadron –</w:t>
                            </w:r>
                          </w:p>
                          <w:p w14:paraId="5F2B4BF6" w14:textId="77777777" w:rsidR="005D64B5" w:rsidRDefault="005D64B5" w:rsidP="00407C51">
                            <w:pPr>
                              <w:tabs>
                                <w:tab w:val="left" w:pos="540"/>
                              </w:tabs>
                              <w:spacing w:after="20"/>
                              <w:ind w:right="-144"/>
                              <w:rPr>
                                <w:sz w:val="20"/>
                                <w:szCs w:val="20"/>
                              </w:rPr>
                            </w:pPr>
                            <w:r>
                              <w:rPr>
                                <w:sz w:val="20"/>
                                <w:szCs w:val="20"/>
                              </w:rPr>
                              <w:t>Bioenvironmental Engineering Flight</w:t>
                            </w:r>
                          </w:p>
                          <w:p w14:paraId="1B0E02A6" w14:textId="77777777" w:rsidR="005D64B5" w:rsidRDefault="005D64B5" w:rsidP="00407C51">
                            <w:pPr>
                              <w:tabs>
                                <w:tab w:val="left" w:pos="540"/>
                              </w:tabs>
                              <w:spacing w:after="20"/>
                              <w:ind w:right="-144"/>
                              <w:rPr>
                                <w:sz w:val="20"/>
                                <w:szCs w:val="20"/>
                              </w:rPr>
                            </w:pPr>
                            <w:r>
                              <w:rPr>
                                <w:sz w:val="20"/>
                                <w:szCs w:val="20"/>
                              </w:rPr>
                              <w:t>(661-277-3272)</w:t>
                            </w:r>
                          </w:p>
                          <w:p w14:paraId="03884B76" w14:textId="77777777" w:rsidR="005D64B5" w:rsidRDefault="005D64B5" w:rsidP="00407C51">
                            <w:pPr>
                              <w:tabs>
                                <w:tab w:val="left" w:pos="540"/>
                              </w:tabs>
                              <w:spacing w:after="20"/>
                              <w:ind w:right="-144"/>
                              <w:rPr>
                                <w:sz w:val="20"/>
                                <w:szCs w:val="20"/>
                              </w:rPr>
                            </w:pPr>
                          </w:p>
                          <w:p w14:paraId="1EC3A757" w14:textId="77777777" w:rsidR="005D64B5" w:rsidRPr="00407C51" w:rsidRDefault="005D64B5" w:rsidP="00407C51">
                            <w:pPr>
                              <w:numPr>
                                <w:ilvl w:val="0"/>
                                <w:numId w:val="10"/>
                              </w:numPr>
                              <w:tabs>
                                <w:tab w:val="clear" w:pos="720"/>
                                <w:tab w:val="left" w:pos="540"/>
                              </w:tabs>
                              <w:spacing w:after="20"/>
                              <w:ind w:left="0" w:right="-144" w:hanging="187"/>
                              <w:rPr>
                                <w:sz w:val="20"/>
                                <w:szCs w:val="20"/>
                              </w:rPr>
                            </w:pPr>
                            <w:r>
                              <w:rPr>
                                <w:sz w:val="20"/>
                                <w:szCs w:val="20"/>
                              </w:rPr>
                              <w:t>412th Test Wing – Public Affairs</w:t>
                            </w:r>
                          </w:p>
                          <w:p w14:paraId="52F7744B" w14:textId="77777777" w:rsidR="005D64B5" w:rsidRPr="00605A86" w:rsidRDefault="005D64B5" w:rsidP="00605A86">
                            <w:pPr>
                              <w:rPr>
                                <w:bCs/>
                                <w:sz w:val="20"/>
                                <w:szCs w:val="20"/>
                              </w:rPr>
                            </w:pPr>
                            <w:r w:rsidRPr="00C52857">
                              <w:rPr>
                                <w:bCs/>
                                <w:sz w:val="20"/>
                                <w:szCs w:val="20"/>
                              </w:rPr>
                              <w:t>(661-277-1454)</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AF5EA" id="Text Box 18" o:spid="_x0000_s1040" type="#_x0000_t202" style="position:absolute;margin-left:314.15pt;margin-top:384.9pt;width:261.85pt;height:145.5pt;z-index:-25163571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" fillcolor="#e9e8e8 [2899]" strokecolor="black [3213]" strokeweight=".5pt">
                <v:fill color2="#d7f4ff" rotate="t" focusposition=".5,.5" focussize="-.5,-.5" focus="100%" type="gradientRadial"/>
                <v:textbox inset="14.4pt,14.4pt,14.4pt,14.4pt">
                  <w:txbxContent>
                    <w:p w:rsidR="005D64B5" w:rsidRPr="00C52857" w:rsidRDefault="005D64B5" w:rsidP="00C52857">
                      <w:pPr>
                        <w:ind w:right="-144"/>
                        <w:jc w:val="center"/>
                        <w:rPr>
                          <w:rFonts w:eastAsia="Times New Roman"/>
                          <w:b/>
                          <w:sz w:val="20"/>
                          <w:szCs w:val="20"/>
                        </w:rPr>
                      </w:pPr>
                      <w:r w:rsidRPr="00C52857">
                        <w:rPr>
                          <w:rFonts w:eastAsia="Times New Roman"/>
                          <w:b/>
                          <w:sz w:val="20"/>
                          <w:szCs w:val="20"/>
                        </w:rPr>
                        <w:t>For more information regarding this report, please contact</w:t>
                      </w:r>
                      <w:r>
                        <w:rPr>
                          <w:rFonts w:eastAsia="Times New Roman"/>
                          <w:b/>
                          <w:sz w:val="20"/>
                          <w:szCs w:val="20"/>
                        </w:rPr>
                        <w:t xml:space="preserve"> either</w:t>
                      </w:r>
                      <w:r w:rsidRPr="00C52857">
                        <w:rPr>
                          <w:rFonts w:eastAsia="Times New Roman"/>
                          <w:b/>
                          <w:sz w:val="20"/>
                          <w:szCs w:val="20"/>
                        </w:rPr>
                        <w:t>:</w:t>
                      </w:r>
                    </w:p>
                    <w:p w:rsidR="005D64B5" w:rsidRPr="00C52857" w:rsidRDefault="005D64B5" w:rsidP="00C52857">
                      <w:pPr>
                        <w:ind w:right="-144"/>
                        <w:jc w:val="center"/>
                        <w:rPr>
                          <w:rFonts w:eastAsia="Times New Roman"/>
                          <w:b/>
                          <w:sz w:val="20"/>
                          <w:szCs w:val="20"/>
                        </w:rPr>
                      </w:pPr>
                    </w:p>
                    <w:p w:rsidR="005D64B5" w:rsidRDefault="005D64B5" w:rsidP="00407C51">
                      <w:pPr>
                        <w:numPr>
                          <w:ilvl w:val="0"/>
                          <w:numId w:val="10"/>
                        </w:numPr>
                        <w:tabs>
                          <w:tab w:val="clear" w:pos="720"/>
                          <w:tab w:val="left" w:pos="540"/>
                        </w:tabs>
                        <w:spacing w:after="20"/>
                        <w:ind w:left="0" w:right="-144" w:hanging="187"/>
                        <w:rPr>
                          <w:sz w:val="20"/>
                          <w:szCs w:val="20"/>
                        </w:rPr>
                      </w:pPr>
                      <w:r>
                        <w:rPr>
                          <w:sz w:val="20"/>
                          <w:szCs w:val="20"/>
                        </w:rPr>
                        <w:t>412th Aerospace Medicine Squadron –</w:t>
                      </w:r>
                    </w:p>
                    <w:p w:rsidR="005D64B5" w:rsidRDefault="005D64B5" w:rsidP="00407C51">
                      <w:pPr>
                        <w:tabs>
                          <w:tab w:val="left" w:pos="540"/>
                        </w:tabs>
                        <w:spacing w:after="20"/>
                        <w:ind w:right="-144"/>
                        <w:rPr>
                          <w:sz w:val="20"/>
                          <w:szCs w:val="20"/>
                        </w:rPr>
                      </w:pPr>
                      <w:r>
                        <w:rPr>
                          <w:sz w:val="20"/>
                          <w:szCs w:val="20"/>
                        </w:rPr>
                        <w:t>Bioenvironmental Engineering Flight</w:t>
                      </w:r>
                    </w:p>
                    <w:p w:rsidR="005D64B5" w:rsidRDefault="005D64B5" w:rsidP="00407C51">
                      <w:pPr>
                        <w:tabs>
                          <w:tab w:val="left" w:pos="540"/>
                        </w:tabs>
                        <w:spacing w:after="20"/>
                        <w:ind w:right="-144"/>
                        <w:rPr>
                          <w:sz w:val="20"/>
                          <w:szCs w:val="20"/>
                        </w:rPr>
                      </w:pPr>
                      <w:r>
                        <w:rPr>
                          <w:sz w:val="20"/>
                          <w:szCs w:val="20"/>
                        </w:rPr>
                        <w:t>(661-277-3272)</w:t>
                      </w:r>
                    </w:p>
                    <w:p w:rsidR="005D64B5" w:rsidRDefault="005D64B5" w:rsidP="00407C51">
                      <w:pPr>
                        <w:tabs>
                          <w:tab w:val="left" w:pos="540"/>
                        </w:tabs>
                        <w:spacing w:after="20"/>
                        <w:ind w:right="-144"/>
                        <w:rPr>
                          <w:sz w:val="20"/>
                          <w:szCs w:val="20"/>
                        </w:rPr>
                      </w:pPr>
                    </w:p>
                    <w:p w:rsidR="005D64B5" w:rsidRPr="00407C51" w:rsidRDefault="005D64B5" w:rsidP="00407C51">
                      <w:pPr>
                        <w:numPr>
                          <w:ilvl w:val="0"/>
                          <w:numId w:val="10"/>
                        </w:numPr>
                        <w:tabs>
                          <w:tab w:val="clear" w:pos="720"/>
                          <w:tab w:val="left" w:pos="540"/>
                        </w:tabs>
                        <w:spacing w:after="20"/>
                        <w:ind w:left="0" w:right="-144" w:hanging="187"/>
                        <w:rPr>
                          <w:sz w:val="20"/>
                          <w:szCs w:val="20"/>
                        </w:rPr>
                      </w:pPr>
                      <w:r>
                        <w:rPr>
                          <w:sz w:val="20"/>
                          <w:szCs w:val="20"/>
                        </w:rPr>
                        <w:t>412th Test Wing – Public Affairs</w:t>
                      </w:r>
                    </w:p>
                    <w:p w:rsidR="005D64B5" w:rsidRPr="00605A86" w:rsidRDefault="005D64B5" w:rsidP="00605A86">
                      <w:pPr>
                        <w:rPr>
                          <w:bCs/>
                          <w:sz w:val="20"/>
                          <w:szCs w:val="20"/>
                        </w:rPr>
                      </w:pPr>
                      <w:r w:rsidRPr="00C52857">
                        <w:rPr>
                          <w:bCs/>
                          <w:sz w:val="20"/>
                          <w:szCs w:val="20"/>
                        </w:rPr>
                        <w:t>(661-277-1454)</w:t>
                      </w:r>
                    </w:p>
                  </w:txbxContent>
                </v:textbox>
                <w10:wrap type="square" anchorx="margin" anchory="margin"/>
              </v:shape>
            </w:pict>
          </mc:Fallback>
        </mc:AlternateContent>
      </w:r>
      <w:r>
        <w:rPr>
          <w:noProof/>
        </w:rPr>
        <mc:AlternateContent>
          <mc:Choice Requires="wps">
            <w:drawing>
              <wp:anchor distT="228600" distB="228600" distL="228600" distR="228600" simplePos="0" relativeHeight="251706368" behindDoc="0" locked="0" layoutInCell="1" allowOverlap="1" wp14:anchorId="47AB506C" wp14:editId="12390E96">
                <wp:simplePos x="0" y="0"/>
                <wp:positionH relativeFrom="margin">
                  <wp:align>left</wp:align>
                </wp:positionH>
                <wp:positionV relativeFrom="margin">
                  <wp:posOffset>4878705</wp:posOffset>
                </wp:positionV>
                <wp:extent cx="3883660" cy="2162755"/>
                <wp:effectExtent l="0" t="0" r="21590" b="28575"/>
                <wp:wrapNone/>
                <wp:docPr id="37" name="Text Box 37"/>
                <wp:cNvGraphicFramePr/>
                <a:graphic xmlns:a="http://schemas.openxmlformats.org/drawingml/2006/main">
                  <a:graphicData uri="http://schemas.microsoft.com/office/word/2010/wordprocessingShape">
                    <wps:wsp>
                      <wps:cNvSpPr txBox="1"/>
                      <wps:spPr>
                        <a:xfrm>
                          <a:off x="0" y="0"/>
                          <a:ext cx="3883660" cy="2162755"/>
                        </a:xfrm>
                        <a:prstGeom prst="rect">
                          <a:avLst/>
                        </a:prstGeom>
                        <a:gradFill>
                          <a:gsLst>
                            <a:gs pos="0">
                              <a:schemeClr val="lt2">
                                <a:tint val="90000"/>
                                <a:satMod val="92000"/>
                                <a:lumMod val="120000"/>
                              </a:schemeClr>
                            </a:gs>
                            <a:gs pos="100000">
                              <a:srgbClr val="0070C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696D328A" w14:textId="77777777" w:rsidR="005D64B5" w:rsidRPr="003F70C4" w:rsidRDefault="005D64B5" w:rsidP="00F42F22">
                            <w:pPr>
                              <w:ind w:left="-144" w:right="-144" w:firstLine="360"/>
                              <w:jc w:val="center"/>
                              <w:rPr>
                                <w:rFonts w:eastAsia="Times New Roman"/>
                                <w:b/>
                                <w:sz w:val="28"/>
                                <w:szCs w:val="28"/>
                                <w:u w:val="single"/>
                              </w:rPr>
                            </w:pPr>
                            <w:r w:rsidRPr="003F70C4">
                              <w:rPr>
                                <w:rFonts w:eastAsia="Times New Roman"/>
                                <w:b/>
                                <w:sz w:val="28"/>
                                <w:szCs w:val="28"/>
                                <w:u w:val="single"/>
                              </w:rPr>
                              <w:t>Additional Information</w:t>
                            </w:r>
                          </w:p>
                          <w:p w14:paraId="1D38BD10" w14:textId="77777777" w:rsidR="005D64B5" w:rsidRPr="003F70C4" w:rsidRDefault="005D64B5" w:rsidP="00F42F22">
                            <w:pPr>
                              <w:ind w:left="-144" w:right="-144" w:firstLine="360"/>
                              <w:jc w:val="center"/>
                              <w:rPr>
                                <w:rFonts w:eastAsia="Times New Roman"/>
                                <w:b/>
                                <w:sz w:val="28"/>
                                <w:szCs w:val="28"/>
                                <w:u w:val="single"/>
                              </w:rPr>
                            </w:pPr>
                            <w:r w:rsidRPr="003F70C4">
                              <w:rPr>
                                <w:rFonts w:eastAsia="Times New Roman"/>
                                <w:b/>
                                <w:sz w:val="28"/>
                                <w:szCs w:val="28"/>
                                <w:u w:val="single"/>
                              </w:rPr>
                              <w:t>Regarding Arsenic</w:t>
                            </w:r>
                          </w:p>
                          <w:p w14:paraId="24B9DBFE" w14:textId="77777777" w:rsidR="005D64B5" w:rsidRPr="003F70C4" w:rsidRDefault="005D64B5" w:rsidP="00F42F22">
                            <w:pPr>
                              <w:ind w:left="-144" w:right="-144" w:firstLine="360"/>
                              <w:jc w:val="center"/>
                              <w:rPr>
                                <w:rFonts w:eastAsia="Times New Roman"/>
                                <w:b/>
                                <w:sz w:val="16"/>
                                <w:szCs w:val="16"/>
                              </w:rPr>
                            </w:pPr>
                          </w:p>
                          <w:p w14:paraId="09395633" w14:textId="77777777" w:rsidR="005D64B5" w:rsidRPr="003F70C4" w:rsidRDefault="005D64B5" w:rsidP="003F70C4">
                            <w:pPr>
                              <w:ind w:left="-144" w:right="-144" w:firstLine="360"/>
                              <w:rPr>
                                <w:rFonts w:eastAsia="Times New Roman"/>
                                <w:sz w:val="20"/>
                                <w:szCs w:val="20"/>
                              </w:rPr>
                            </w:pPr>
                            <w:r w:rsidRPr="000B6946">
                              <w:rPr>
                                <w:rFonts w:eastAsia="Times New Roman"/>
                                <w:sz w:val="20"/>
                                <w:szCs w:val="20"/>
                              </w:rPr>
                              <w:t>While your drinking water meets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rsidRPr="003F70C4">
                              <w:rPr>
                                <w:rFonts w:eastAsia="Times New Roman"/>
                                <w:sz w:val="20"/>
                                <w:szCs w:val="20"/>
                              </w:rPr>
                              <w:t xml:space="preserve"> </w:t>
                            </w:r>
                          </w:p>
                          <w:p w14:paraId="77AC9B78" w14:textId="77777777" w:rsidR="005D64B5" w:rsidRPr="009867F7" w:rsidRDefault="005D64B5" w:rsidP="003F70C4">
                            <w:pPr>
                              <w:tabs>
                                <w:tab w:val="left" w:pos="0"/>
                                <w:tab w:val="left" w:pos="90"/>
                              </w:tabs>
                              <w:ind w:left="-144" w:right="-144"/>
                              <w:rPr>
                                <w:rFonts w:ascii="Calibri" w:eastAsia="Times New Roman" w:hAnsi="Calibri"/>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E13C" id="Text Box 37" o:spid="_x0000_s1041" type="#_x0000_t202" style="position:absolute;margin-left:0;margin-top:384.15pt;width:305.8pt;height:170.3pt;z-index:251706368;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" fillcolor="#e9e8e8 [2899]" strokecolor="black [3213]" strokeweight=".5pt">
                <v:fill color2="#cfebff" rotate="t" focusposition=".5,.5" focussize="-.5,-.5" focus="100%" type="gradientRadial"/>
                <v:textbox inset="14.4pt,14.4pt,14.4pt,14.4pt">
                  <w:txbxContent>
                    <w:p w:rsidR="005D64B5" w:rsidRPr="003F70C4" w:rsidRDefault="005D64B5" w:rsidP="00F42F22">
                      <w:pPr>
                        <w:ind w:left="-144" w:right="-144" w:firstLine="360"/>
                        <w:jc w:val="center"/>
                        <w:rPr>
                          <w:rFonts w:eastAsia="Times New Roman"/>
                          <w:b/>
                          <w:sz w:val="28"/>
                          <w:szCs w:val="28"/>
                          <w:u w:val="single"/>
                        </w:rPr>
                      </w:pPr>
                      <w:r w:rsidRPr="003F70C4">
                        <w:rPr>
                          <w:rFonts w:eastAsia="Times New Roman"/>
                          <w:b/>
                          <w:sz w:val="28"/>
                          <w:szCs w:val="28"/>
                          <w:u w:val="single"/>
                        </w:rPr>
                        <w:t>Additional Information</w:t>
                      </w:r>
                    </w:p>
                    <w:p w:rsidR="005D64B5" w:rsidRPr="003F70C4" w:rsidRDefault="005D64B5" w:rsidP="00F42F22">
                      <w:pPr>
                        <w:ind w:left="-144" w:right="-144" w:firstLine="360"/>
                        <w:jc w:val="center"/>
                        <w:rPr>
                          <w:rFonts w:eastAsia="Times New Roman"/>
                          <w:b/>
                          <w:sz w:val="28"/>
                          <w:szCs w:val="28"/>
                          <w:u w:val="single"/>
                        </w:rPr>
                      </w:pPr>
                      <w:r w:rsidRPr="003F70C4">
                        <w:rPr>
                          <w:rFonts w:eastAsia="Times New Roman"/>
                          <w:b/>
                          <w:sz w:val="28"/>
                          <w:szCs w:val="28"/>
                          <w:u w:val="single"/>
                        </w:rPr>
                        <w:t>Regarding Arsenic</w:t>
                      </w:r>
                    </w:p>
                    <w:p w:rsidR="005D64B5" w:rsidRPr="003F70C4" w:rsidRDefault="005D64B5" w:rsidP="00F42F22">
                      <w:pPr>
                        <w:ind w:left="-144" w:right="-144" w:firstLine="360"/>
                        <w:jc w:val="center"/>
                        <w:rPr>
                          <w:rFonts w:eastAsia="Times New Roman"/>
                          <w:b/>
                          <w:sz w:val="16"/>
                          <w:szCs w:val="16"/>
                        </w:rPr>
                      </w:pPr>
                    </w:p>
                    <w:p w:rsidR="005D64B5" w:rsidRPr="003F70C4" w:rsidRDefault="005D64B5" w:rsidP="003F70C4">
                      <w:pPr>
                        <w:ind w:left="-144" w:right="-144" w:firstLine="360"/>
                        <w:rPr>
                          <w:rFonts w:eastAsia="Times New Roman"/>
                          <w:sz w:val="20"/>
                          <w:szCs w:val="20"/>
                        </w:rPr>
                      </w:pPr>
                      <w:r w:rsidRPr="000B6946">
                        <w:rPr>
                          <w:rFonts w:eastAsia="Times New Roman"/>
                          <w:sz w:val="20"/>
                          <w:szCs w:val="20"/>
                        </w:rPr>
                        <w:t>While your drinking water meets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rsidRPr="003F70C4">
                        <w:rPr>
                          <w:rFonts w:eastAsia="Times New Roman"/>
                          <w:sz w:val="20"/>
                          <w:szCs w:val="20"/>
                        </w:rPr>
                        <w:t xml:space="preserve"> </w:t>
                      </w:r>
                    </w:p>
                    <w:p w:rsidR="005D64B5" w:rsidRPr="009867F7" w:rsidRDefault="005D64B5" w:rsidP="003F70C4">
                      <w:pPr>
                        <w:tabs>
                          <w:tab w:val="left" w:pos="0"/>
                          <w:tab w:val="left" w:pos="90"/>
                        </w:tabs>
                        <w:ind w:left="-144" w:right="-144"/>
                        <w:rPr>
                          <w:rFonts w:ascii="Calibri" w:eastAsia="Times New Roman" w:hAnsi="Calibri"/>
                          <w:sz w:val="20"/>
                          <w:szCs w:val="20"/>
                        </w:rPr>
                      </w:pPr>
                    </w:p>
                  </w:txbxContent>
                </v:textbox>
                <w10:wrap anchorx="margin" anchory="margin"/>
              </v:shape>
            </w:pict>
          </mc:Fallback>
        </mc:AlternateContent>
      </w:r>
      <w:r w:rsidR="00E95EF9">
        <w:rPr>
          <w:noProof/>
        </w:rPr>
        <mc:AlternateContent>
          <mc:Choice Requires="wps">
            <w:drawing>
              <wp:anchor distT="228600" distB="228600" distL="228600" distR="228600" simplePos="0" relativeHeight="251704320" behindDoc="1" locked="0" layoutInCell="1" allowOverlap="1" wp14:anchorId="31F151AE" wp14:editId="11D75B1A">
                <wp:simplePos x="0" y="0"/>
                <wp:positionH relativeFrom="margin">
                  <wp:align>left</wp:align>
                </wp:positionH>
                <wp:positionV relativeFrom="margin">
                  <wp:align>top</wp:align>
                </wp:positionV>
                <wp:extent cx="3883660" cy="4772025"/>
                <wp:effectExtent l="0" t="0" r="21590" b="28575"/>
                <wp:wrapSquare wrapText="bothSides"/>
                <wp:docPr id="35" name="Text Box 35"/>
                <wp:cNvGraphicFramePr/>
                <a:graphic xmlns:a="http://schemas.openxmlformats.org/drawingml/2006/main">
                  <a:graphicData uri="http://schemas.microsoft.com/office/word/2010/wordprocessingShape">
                    <wps:wsp>
                      <wps:cNvSpPr txBox="1"/>
                      <wps:spPr>
                        <a:xfrm>
                          <a:off x="0" y="0"/>
                          <a:ext cx="3883660" cy="4772025"/>
                        </a:xfrm>
                        <a:prstGeom prst="rect">
                          <a:avLst/>
                        </a:prstGeom>
                        <a:gradFill>
                          <a:gsLst>
                            <a:gs pos="0">
                              <a:schemeClr val="lt2">
                                <a:tint val="90000"/>
                                <a:satMod val="92000"/>
                                <a:lumMod val="120000"/>
                              </a:schemeClr>
                            </a:gs>
                            <a:gs pos="100000">
                              <a:srgbClr val="00B0F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18E842C1" w14:textId="77777777" w:rsidR="005D64B5" w:rsidRPr="00EF5D5A" w:rsidRDefault="005D64B5" w:rsidP="003F70C4">
                            <w:pPr>
                              <w:ind w:left="-144" w:right="-144" w:firstLine="360"/>
                              <w:jc w:val="center"/>
                              <w:rPr>
                                <w:rFonts w:eastAsia="Times New Roman"/>
                                <w:b/>
                                <w:sz w:val="28"/>
                                <w:szCs w:val="28"/>
                                <w:u w:val="single"/>
                              </w:rPr>
                            </w:pPr>
                            <w:r w:rsidRPr="00EF5D5A">
                              <w:rPr>
                                <w:rFonts w:eastAsia="Times New Roman"/>
                                <w:b/>
                                <w:sz w:val="28"/>
                                <w:szCs w:val="28"/>
                                <w:u w:val="single"/>
                              </w:rPr>
                              <w:t>Additional Information Regarding Lead</w:t>
                            </w:r>
                          </w:p>
                          <w:p w14:paraId="2155B04B" w14:textId="77777777" w:rsidR="005D64B5" w:rsidRPr="00EF5D5A" w:rsidRDefault="005D64B5" w:rsidP="003F70C4">
                            <w:pPr>
                              <w:ind w:left="-144" w:right="-144" w:firstLine="360"/>
                              <w:rPr>
                                <w:rFonts w:eastAsia="Times New Roman"/>
                                <w:b/>
                                <w:sz w:val="16"/>
                                <w:szCs w:val="16"/>
                              </w:rPr>
                            </w:pPr>
                          </w:p>
                          <w:p w14:paraId="6F590057" w14:textId="77777777" w:rsidR="005D64B5" w:rsidRPr="000B6946" w:rsidRDefault="005D64B5" w:rsidP="003F70C4">
                            <w:pPr>
                              <w:ind w:left="-144" w:right="-144" w:firstLine="360"/>
                              <w:rPr>
                                <w:sz w:val="20"/>
                                <w:szCs w:val="20"/>
                              </w:rPr>
                            </w:pPr>
                            <w:r w:rsidRPr="000B6946">
                              <w:rPr>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412th Bioenvironmental Engineering Flight and </w:t>
                            </w:r>
                            <w:r w:rsidRPr="000B6946">
                              <w:rPr>
                                <w:rFonts w:eastAsia="Times New Roman"/>
                                <w:sz w:val="20"/>
                                <w:szCs w:val="20"/>
                              </w:rPr>
                              <w:t xml:space="preserve">412th Civil Engineering Squadron </w:t>
                            </w:r>
                            <w:r w:rsidRPr="000B6946">
                              <w:rPr>
                                <w:sz w:val="20"/>
                                <w:szCs w:val="20"/>
                              </w:rPr>
                              <w:t xml:space="preserve">are responsible for providing high quality drinking </w:t>
                            </w:r>
                            <w:proofErr w:type="gramStart"/>
                            <w:r w:rsidRPr="000B6946">
                              <w:rPr>
                                <w:sz w:val="20"/>
                                <w:szCs w:val="20"/>
                              </w:rPr>
                              <w:t>water, but</w:t>
                            </w:r>
                            <w:proofErr w:type="gramEnd"/>
                            <w:r w:rsidRPr="000B6946">
                              <w:rPr>
                                <w:sz w:val="20"/>
                                <w:szCs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w:t>
                            </w:r>
                            <w:r w:rsidRPr="000B6946">
                              <w:rPr>
                                <w:rFonts w:eastAsia="Times New Roman"/>
                                <w:sz w:val="20"/>
                                <w:szCs w:val="20"/>
                              </w:rPr>
                              <w:t>(800-426-4791)</w:t>
                            </w:r>
                            <w:r w:rsidRPr="000B6946">
                              <w:rPr>
                                <w:sz w:val="20"/>
                                <w:szCs w:val="20"/>
                              </w:rPr>
                              <w:t xml:space="preserve"> or at </w:t>
                            </w:r>
                            <w:hyperlink r:id="rId15" w:history="1">
                              <w:r w:rsidRPr="000B6946">
                                <w:rPr>
                                  <w:rStyle w:val="Hyperlink"/>
                                  <w:sz w:val="20"/>
                                  <w:szCs w:val="20"/>
                                </w:rPr>
                                <w:t>http://www.epa.gov/lead</w:t>
                              </w:r>
                            </w:hyperlink>
                            <w:r w:rsidRPr="000B6946">
                              <w:rPr>
                                <w:sz w:val="20"/>
                                <w:szCs w:val="20"/>
                              </w:rPr>
                              <w:t>.</w:t>
                            </w:r>
                          </w:p>
                          <w:p w14:paraId="446EF44E" w14:textId="77777777" w:rsidR="005D64B5" w:rsidRPr="000B6946" w:rsidRDefault="005D64B5" w:rsidP="003F70C4">
                            <w:pPr>
                              <w:ind w:left="-144" w:right="-144" w:firstLine="360"/>
                              <w:rPr>
                                <w:sz w:val="20"/>
                                <w:szCs w:val="20"/>
                              </w:rPr>
                            </w:pPr>
                          </w:p>
                          <w:p w14:paraId="6F9F20FC" w14:textId="77777777" w:rsidR="00E95EF9" w:rsidRDefault="00E95EF9" w:rsidP="003F70C4">
                            <w:pPr>
                              <w:ind w:left="-144" w:right="-144" w:firstLine="360"/>
                              <w:rPr>
                                <w:sz w:val="20"/>
                                <w:szCs w:val="20"/>
                              </w:rPr>
                            </w:pPr>
                            <w:r w:rsidRPr="00E95EF9">
                              <w:rPr>
                                <w:sz w:val="20"/>
                                <w:szCs w:val="20"/>
                              </w:rPr>
                              <w:t xml:space="preserve">Infants and young children are typically more vulnerable to lead in drinking water than the general population.  It is possible that lead levels at your home may be higher than at other homes in the community </w:t>
                            </w:r>
                            <w:proofErr w:type="gramStart"/>
                            <w:r w:rsidRPr="00E95EF9">
                              <w:rPr>
                                <w:sz w:val="20"/>
                                <w:szCs w:val="20"/>
                              </w:rPr>
                              <w:t>as a result of</w:t>
                            </w:r>
                            <w:proofErr w:type="gramEnd"/>
                            <w:r w:rsidRPr="00E95EF9">
                              <w:rPr>
                                <w:sz w:val="20"/>
                                <w:szCs w:val="20"/>
                              </w:rPr>
                              <w:t xml:space="preserve">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w:t>
                            </w:r>
                            <w:r w:rsidRPr="00E95EF9">
                              <w:rPr>
                                <w:sz w:val="20"/>
                                <w:szCs w:val="20"/>
                              </w:rPr>
                              <w:noBreakHyphen/>
                              <w:t>800-426-4791).</w:t>
                            </w:r>
                          </w:p>
                          <w:p w14:paraId="46C15CC8" w14:textId="77777777" w:rsidR="00E95EF9" w:rsidRDefault="00E95EF9" w:rsidP="003F70C4">
                            <w:pPr>
                              <w:ind w:left="-144" w:right="-144" w:firstLine="360"/>
                              <w:rPr>
                                <w:sz w:val="20"/>
                                <w:szCs w:val="20"/>
                              </w:rPr>
                            </w:pPr>
                          </w:p>
                          <w:p w14:paraId="03113A9A" w14:textId="77777777" w:rsidR="005D64B5" w:rsidRPr="00EF5D5A" w:rsidRDefault="005D64B5" w:rsidP="00E95EF9">
                            <w:pPr>
                              <w:ind w:left="-144" w:right="-144" w:firstLine="360"/>
                              <w:rPr>
                                <w:rFonts w:eastAsia="Times New Roman"/>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DBE7" id="Text Box 35" o:spid="_x0000_s1042" type="#_x0000_t202" style="position:absolute;margin-left:0;margin-top:0;width:305.8pt;height:375.75pt;z-index:-251612160;visibility:visible;mso-wrap-style:square;mso-width-percent:0;mso-height-percent:0;mso-wrap-distance-left:18pt;mso-wrap-distance-top:18pt;mso-wrap-distance-right:18pt;mso-wrap-distance-bottom:18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" fillcolor="#e9e8e8 [2899]" strokecolor="black [3213]" strokeweight=".5pt">
                <v:fill color2="#d7f4ff" rotate="t" focusposition=".5,.5" focussize="-.5,-.5" focus="100%" type="gradientRadial"/>
                <v:textbox inset="14.4pt,14.4pt,14.4pt,14.4pt">
                  <w:txbxContent>
                    <w:p w:rsidR="005D64B5" w:rsidRPr="00EF5D5A" w:rsidRDefault="005D64B5" w:rsidP="003F70C4">
                      <w:pPr>
                        <w:ind w:left="-144" w:right="-144" w:firstLine="360"/>
                        <w:jc w:val="center"/>
                        <w:rPr>
                          <w:rFonts w:eastAsia="Times New Roman"/>
                          <w:b/>
                          <w:sz w:val="28"/>
                          <w:szCs w:val="28"/>
                          <w:u w:val="single"/>
                        </w:rPr>
                      </w:pPr>
                      <w:r w:rsidRPr="00EF5D5A">
                        <w:rPr>
                          <w:rFonts w:eastAsia="Times New Roman"/>
                          <w:b/>
                          <w:sz w:val="28"/>
                          <w:szCs w:val="28"/>
                          <w:u w:val="single"/>
                        </w:rPr>
                        <w:t>Additional Information Regarding Lead</w:t>
                      </w:r>
                    </w:p>
                    <w:p w:rsidR="005D64B5" w:rsidRPr="00EF5D5A" w:rsidRDefault="005D64B5" w:rsidP="003F70C4">
                      <w:pPr>
                        <w:ind w:left="-144" w:right="-144" w:firstLine="360"/>
                        <w:rPr>
                          <w:rFonts w:eastAsia="Times New Roman"/>
                          <w:b/>
                          <w:sz w:val="16"/>
                          <w:szCs w:val="16"/>
                        </w:rPr>
                      </w:pPr>
                    </w:p>
                    <w:p w:rsidR="005D64B5" w:rsidRPr="000B6946" w:rsidRDefault="005D64B5" w:rsidP="003F70C4">
                      <w:pPr>
                        <w:ind w:left="-144" w:right="-144" w:firstLine="360"/>
                        <w:rPr>
                          <w:sz w:val="20"/>
                          <w:szCs w:val="20"/>
                        </w:rPr>
                      </w:pPr>
                      <w:r w:rsidRPr="000B6946">
                        <w:rPr>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412th Bioenvironmental Engineering Flight and </w:t>
                      </w:r>
                      <w:r w:rsidRPr="000B6946">
                        <w:rPr>
                          <w:rFonts w:eastAsia="Times New Roman"/>
                          <w:sz w:val="20"/>
                          <w:szCs w:val="20"/>
                        </w:rPr>
                        <w:t xml:space="preserve">412th Civil Engineering Squadron </w:t>
                      </w:r>
                      <w:r w:rsidRPr="000B6946">
                        <w:rPr>
                          <w:sz w:val="20"/>
                          <w:szCs w:val="20"/>
                        </w:rPr>
                        <w:t xml:space="preserve">are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w:t>
                      </w:r>
                      <w:r w:rsidRPr="000B6946">
                        <w:rPr>
                          <w:rFonts w:eastAsia="Times New Roman"/>
                          <w:sz w:val="20"/>
                          <w:szCs w:val="20"/>
                        </w:rPr>
                        <w:t>(800-426-4791)</w:t>
                      </w:r>
                      <w:r w:rsidRPr="000B6946">
                        <w:rPr>
                          <w:sz w:val="20"/>
                          <w:szCs w:val="20"/>
                        </w:rPr>
                        <w:t xml:space="preserve"> or at </w:t>
                      </w:r>
                      <w:hyperlink r:id="rId16" w:history="1">
                        <w:r w:rsidRPr="000B6946">
                          <w:rPr>
                            <w:rStyle w:val="Hyperlink"/>
                            <w:sz w:val="20"/>
                            <w:szCs w:val="20"/>
                          </w:rPr>
                          <w:t>http://www.epa.gov/lead</w:t>
                        </w:r>
                      </w:hyperlink>
                      <w:r w:rsidRPr="000B6946">
                        <w:rPr>
                          <w:sz w:val="20"/>
                          <w:szCs w:val="20"/>
                        </w:rPr>
                        <w:t>.</w:t>
                      </w:r>
                    </w:p>
                    <w:p w:rsidR="005D64B5" w:rsidRPr="000B6946" w:rsidRDefault="005D64B5" w:rsidP="003F70C4">
                      <w:pPr>
                        <w:ind w:left="-144" w:right="-144" w:firstLine="360"/>
                        <w:rPr>
                          <w:sz w:val="20"/>
                          <w:szCs w:val="20"/>
                        </w:rPr>
                      </w:pPr>
                    </w:p>
                    <w:p w:rsidR="00E95EF9" w:rsidRDefault="00E95EF9" w:rsidP="003F70C4">
                      <w:pPr>
                        <w:ind w:left="-144" w:right="-144" w:firstLine="360"/>
                        <w:rPr>
                          <w:sz w:val="20"/>
                          <w:szCs w:val="20"/>
                        </w:rPr>
                      </w:pPr>
                      <w:r w:rsidRPr="00E95EF9">
                        <w:rPr>
                          <w:sz w:val="20"/>
                          <w:szCs w:val="20"/>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w:t>
                      </w:r>
                      <w:r w:rsidRPr="00E95EF9">
                        <w:rPr>
                          <w:sz w:val="20"/>
                          <w:szCs w:val="20"/>
                        </w:rPr>
                        <w:noBreakHyphen/>
                        <w:t>800-426-4791).</w:t>
                      </w:r>
                    </w:p>
                    <w:p w:rsidR="00E95EF9" w:rsidRDefault="00E95EF9" w:rsidP="003F70C4">
                      <w:pPr>
                        <w:ind w:left="-144" w:right="-144" w:firstLine="360"/>
                        <w:rPr>
                          <w:sz w:val="20"/>
                          <w:szCs w:val="20"/>
                        </w:rPr>
                      </w:pPr>
                    </w:p>
                    <w:p w:rsidR="005D64B5" w:rsidRPr="00EF5D5A" w:rsidRDefault="005D64B5" w:rsidP="00E95EF9">
                      <w:pPr>
                        <w:ind w:left="-144" w:right="-144" w:firstLine="360"/>
                        <w:rPr>
                          <w:rFonts w:eastAsia="Times New Roman"/>
                          <w:sz w:val="20"/>
                          <w:szCs w:val="20"/>
                        </w:rPr>
                      </w:pPr>
                    </w:p>
                  </w:txbxContent>
                </v:textbox>
                <w10:wrap type="square" anchorx="margin" anchory="margin"/>
              </v:shape>
            </w:pict>
          </mc:Fallback>
        </mc:AlternateContent>
      </w:r>
      <w:r w:rsidR="00036C36">
        <w:rPr>
          <w:noProof/>
        </w:rPr>
        <mc:AlternateContent>
          <mc:Choice Requires="wps">
            <w:drawing>
              <wp:anchor distT="228600" distB="228600" distL="228600" distR="228600" simplePos="0" relativeHeight="251708416" behindDoc="1" locked="0" layoutInCell="1" allowOverlap="1" wp14:anchorId="0DCEB496" wp14:editId="4DF2A48D">
                <wp:simplePos x="0" y="0"/>
                <wp:positionH relativeFrom="margin">
                  <wp:posOffset>3995420</wp:posOffset>
                </wp:positionH>
                <wp:positionV relativeFrom="margin">
                  <wp:align>top</wp:align>
                </wp:positionV>
                <wp:extent cx="3317240" cy="2917825"/>
                <wp:effectExtent l="0" t="0" r="16510" b="15875"/>
                <wp:wrapSquare wrapText="bothSides"/>
                <wp:docPr id="38" name="Text Box 38"/>
                <wp:cNvGraphicFramePr/>
                <a:graphic xmlns:a="http://schemas.openxmlformats.org/drawingml/2006/main">
                  <a:graphicData uri="http://schemas.microsoft.com/office/word/2010/wordprocessingShape">
                    <wps:wsp>
                      <wps:cNvSpPr txBox="1"/>
                      <wps:spPr>
                        <a:xfrm>
                          <a:off x="0" y="0"/>
                          <a:ext cx="3317240" cy="2918128"/>
                        </a:xfrm>
                        <a:prstGeom prst="rect">
                          <a:avLst/>
                        </a:prstGeom>
                        <a:gradFill>
                          <a:gsLst>
                            <a:gs pos="0">
                              <a:schemeClr val="lt2">
                                <a:tint val="90000"/>
                                <a:satMod val="92000"/>
                                <a:lumMod val="120000"/>
                              </a:schemeClr>
                            </a:gs>
                            <a:gs pos="100000">
                              <a:srgbClr val="00B0F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2EF5DF47" w14:textId="77777777" w:rsidR="005D64B5" w:rsidRPr="003F70C4" w:rsidRDefault="005D64B5" w:rsidP="00F42F22">
                            <w:pPr>
                              <w:ind w:left="-144" w:right="-144" w:firstLine="360"/>
                              <w:jc w:val="center"/>
                              <w:rPr>
                                <w:rFonts w:eastAsia="Times New Roman"/>
                                <w:b/>
                                <w:sz w:val="28"/>
                                <w:szCs w:val="28"/>
                                <w:u w:val="single"/>
                              </w:rPr>
                            </w:pPr>
                            <w:r w:rsidRPr="003F70C4">
                              <w:rPr>
                                <w:rFonts w:eastAsia="Times New Roman"/>
                                <w:b/>
                                <w:sz w:val="28"/>
                                <w:szCs w:val="28"/>
                                <w:u w:val="single"/>
                              </w:rPr>
                              <w:t>Additional Information</w:t>
                            </w:r>
                          </w:p>
                          <w:p w14:paraId="2983788B" w14:textId="77777777" w:rsidR="005D64B5" w:rsidRPr="003F70C4" w:rsidRDefault="005D64B5" w:rsidP="00F42F22">
                            <w:pPr>
                              <w:ind w:left="-144" w:right="-144" w:firstLine="360"/>
                              <w:jc w:val="center"/>
                              <w:rPr>
                                <w:rFonts w:eastAsia="Times New Roman"/>
                                <w:b/>
                                <w:sz w:val="28"/>
                                <w:szCs w:val="28"/>
                                <w:u w:val="single"/>
                              </w:rPr>
                            </w:pPr>
                            <w:r w:rsidRPr="003F70C4">
                              <w:rPr>
                                <w:rFonts w:eastAsia="Times New Roman"/>
                                <w:b/>
                                <w:sz w:val="28"/>
                                <w:szCs w:val="28"/>
                                <w:u w:val="single"/>
                              </w:rPr>
                              <w:t>Regarding Fluoride</w:t>
                            </w:r>
                          </w:p>
                          <w:p w14:paraId="33B4267E" w14:textId="77777777" w:rsidR="005D64B5" w:rsidRPr="003F70C4" w:rsidRDefault="005D64B5" w:rsidP="00F42F22">
                            <w:pPr>
                              <w:ind w:left="-144" w:right="-144" w:firstLine="360"/>
                              <w:jc w:val="center"/>
                              <w:rPr>
                                <w:rFonts w:eastAsia="Times New Roman"/>
                                <w:b/>
                                <w:sz w:val="20"/>
                                <w:szCs w:val="20"/>
                              </w:rPr>
                            </w:pPr>
                          </w:p>
                          <w:p w14:paraId="213579E1" w14:textId="77777777" w:rsidR="005D64B5" w:rsidRPr="003F70C4" w:rsidRDefault="005D64B5" w:rsidP="003F70C4">
                            <w:pPr>
                              <w:ind w:left="-144" w:right="-144" w:firstLine="360"/>
                              <w:rPr>
                                <w:rFonts w:eastAsia="Times New Roman"/>
                                <w:sz w:val="20"/>
                                <w:szCs w:val="20"/>
                              </w:rPr>
                            </w:pPr>
                            <w:r w:rsidRPr="003F70C4">
                              <w:rPr>
                                <w:rFonts w:eastAsia="Times New Roman"/>
                                <w:sz w:val="20"/>
                                <w:szCs w:val="20"/>
                              </w:rPr>
                              <w:t xml:space="preserve">The </w:t>
                            </w:r>
                            <w:r w:rsidR="00B447E3">
                              <w:rPr>
                                <w:rFonts w:eastAsia="Times New Roman"/>
                                <w:sz w:val="20"/>
                                <w:szCs w:val="20"/>
                              </w:rPr>
                              <w:t>AFRL</w:t>
                            </w:r>
                            <w:r w:rsidRPr="003F70C4">
                              <w:rPr>
                                <w:rFonts w:eastAsia="Times New Roman"/>
                                <w:sz w:val="20"/>
                                <w:szCs w:val="20"/>
                              </w:rPr>
                              <w:t xml:space="preserve"> water systems contain naturally occurring fluoride.  </w:t>
                            </w:r>
                            <w:r w:rsidR="00B447E3">
                              <w:rPr>
                                <w:rFonts w:eastAsia="Times New Roman"/>
                                <w:sz w:val="20"/>
                                <w:szCs w:val="20"/>
                              </w:rPr>
                              <w:t>AFRL does not</w:t>
                            </w:r>
                            <w:r w:rsidRPr="003F70C4">
                              <w:rPr>
                                <w:rFonts w:eastAsia="Times New Roman"/>
                                <w:sz w:val="20"/>
                                <w:szCs w:val="20"/>
                              </w:rPr>
                              <w:t xml:space="preserve"> add additional fluoride to the water system due to State requirements and the scope/size of the EAFB water distribution system.  The natural level of fluoride present in the water system is below the maximum contamination limit (MCL) of 2.0 parts per million (ppm).  </w:t>
                            </w:r>
                          </w:p>
                          <w:p w14:paraId="1B9178DE" w14:textId="77777777" w:rsidR="005D64B5" w:rsidRPr="003F70C4" w:rsidRDefault="005D64B5" w:rsidP="003F70C4">
                            <w:pPr>
                              <w:ind w:left="-144" w:right="-144" w:firstLine="360"/>
                              <w:rPr>
                                <w:rFonts w:eastAsia="Times New Roman"/>
                                <w:sz w:val="20"/>
                                <w:szCs w:val="20"/>
                                <w:highlight w:val="yellow"/>
                              </w:rPr>
                            </w:pPr>
                          </w:p>
                          <w:p w14:paraId="36D6A51B" w14:textId="77777777" w:rsidR="005D64B5" w:rsidRPr="003F70C4" w:rsidRDefault="005D64B5" w:rsidP="003F70C4">
                            <w:pPr>
                              <w:ind w:left="-144" w:right="-144" w:firstLine="360"/>
                              <w:rPr>
                                <w:rFonts w:eastAsia="Times New Roman"/>
                                <w:sz w:val="20"/>
                                <w:szCs w:val="20"/>
                              </w:rPr>
                            </w:pPr>
                            <w:r w:rsidRPr="003F70C4">
                              <w:rPr>
                                <w:rFonts w:eastAsia="Times New Roman"/>
                                <w:sz w:val="20"/>
                                <w:szCs w:val="20"/>
                              </w:rPr>
                              <w:t xml:space="preserve">In 2015, the </w:t>
                            </w:r>
                            <w:r w:rsidRPr="003F70C4">
                              <w:rPr>
                                <w:sz w:val="20"/>
                                <w:szCs w:val="20"/>
                                <w:lang w:val="en"/>
                              </w:rPr>
                              <w:t>U.S. Department of Health and Human Services released a Public Health Service recommendation of 0.7 ppm as the optimal fluoride level in drinking water to prevent tooth decay.</w:t>
                            </w:r>
                            <w:r w:rsidRPr="003F70C4">
                              <w:rPr>
                                <w:rFonts w:eastAsia="Times New Roman"/>
                                <w:sz w:val="20"/>
                                <w:szCs w:val="20"/>
                              </w:rPr>
                              <w:t xml:space="preserve"> Your local dentist or pediatrician can prescribe daily fluoride brushing, tablets, or drops for you and your children to ensure you receive enough fluoride. </w:t>
                            </w:r>
                          </w:p>
                          <w:p w14:paraId="6388C915" w14:textId="77777777" w:rsidR="005D64B5" w:rsidRPr="003F70C4" w:rsidRDefault="005D64B5" w:rsidP="00F42F22">
                            <w:pPr>
                              <w:tabs>
                                <w:tab w:val="left" w:pos="0"/>
                                <w:tab w:val="left" w:pos="90"/>
                              </w:tabs>
                              <w:ind w:left="-144" w:right="-144"/>
                              <w:jc w:val="both"/>
                              <w:rPr>
                                <w:rFonts w:eastAsia="Times New Roman"/>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1EB75" id="Text Box 38" o:spid="_x0000_s1043" type="#_x0000_t202" style="position:absolute;margin-left:314.6pt;margin-top:0;width:261.2pt;height:229.75pt;z-index:-251608064;visibility:visible;mso-wrap-style:square;mso-width-percent:0;mso-height-percent:0;mso-wrap-distance-left:18pt;mso-wrap-distance-top:18pt;mso-wrap-distance-right:18pt;mso-wrap-distance-bottom:18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" fillcolor="#e9e8e8 [2899]" strokecolor="black [3213]" strokeweight=".5pt">
                <v:fill color2="#d7f4ff" rotate="t" focusposition=".5,.5" focussize="-.5,-.5" focus="100%" type="gradientRadial"/>
                <v:textbox inset="14.4pt,14.4pt,14.4pt,14.4pt">
                  <w:txbxContent>
                    <w:p w:rsidR="005D64B5" w:rsidRPr="003F70C4" w:rsidRDefault="005D64B5" w:rsidP="00F42F22">
                      <w:pPr>
                        <w:ind w:left="-144" w:right="-144" w:firstLine="360"/>
                        <w:jc w:val="center"/>
                        <w:rPr>
                          <w:rFonts w:eastAsia="Times New Roman"/>
                          <w:b/>
                          <w:sz w:val="28"/>
                          <w:szCs w:val="28"/>
                          <w:u w:val="single"/>
                        </w:rPr>
                      </w:pPr>
                      <w:r w:rsidRPr="003F70C4">
                        <w:rPr>
                          <w:rFonts w:eastAsia="Times New Roman"/>
                          <w:b/>
                          <w:sz w:val="28"/>
                          <w:szCs w:val="28"/>
                          <w:u w:val="single"/>
                        </w:rPr>
                        <w:t>Additional Information</w:t>
                      </w:r>
                    </w:p>
                    <w:p w:rsidR="005D64B5" w:rsidRPr="003F70C4" w:rsidRDefault="005D64B5" w:rsidP="00F42F22">
                      <w:pPr>
                        <w:ind w:left="-144" w:right="-144" w:firstLine="360"/>
                        <w:jc w:val="center"/>
                        <w:rPr>
                          <w:rFonts w:eastAsia="Times New Roman"/>
                          <w:b/>
                          <w:sz w:val="28"/>
                          <w:szCs w:val="28"/>
                          <w:u w:val="single"/>
                        </w:rPr>
                      </w:pPr>
                      <w:r w:rsidRPr="003F70C4">
                        <w:rPr>
                          <w:rFonts w:eastAsia="Times New Roman"/>
                          <w:b/>
                          <w:sz w:val="28"/>
                          <w:szCs w:val="28"/>
                          <w:u w:val="single"/>
                        </w:rPr>
                        <w:t>Regarding Fluoride</w:t>
                      </w:r>
                    </w:p>
                    <w:p w:rsidR="005D64B5" w:rsidRPr="003F70C4" w:rsidRDefault="005D64B5" w:rsidP="00F42F22">
                      <w:pPr>
                        <w:ind w:left="-144" w:right="-144" w:firstLine="360"/>
                        <w:jc w:val="center"/>
                        <w:rPr>
                          <w:rFonts w:eastAsia="Times New Roman"/>
                          <w:b/>
                          <w:sz w:val="20"/>
                          <w:szCs w:val="20"/>
                        </w:rPr>
                      </w:pPr>
                    </w:p>
                    <w:p w:rsidR="005D64B5" w:rsidRPr="003F70C4" w:rsidRDefault="005D64B5" w:rsidP="003F70C4">
                      <w:pPr>
                        <w:ind w:left="-144" w:right="-144" w:firstLine="360"/>
                        <w:rPr>
                          <w:rFonts w:eastAsia="Times New Roman"/>
                          <w:sz w:val="20"/>
                          <w:szCs w:val="20"/>
                        </w:rPr>
                      </w:pPr>
                      <w:r w:rsidRPr="003F70C4">
                        <w:rPr>
                          <w:rFonts w:eastAsia="Times New Roman"/>
                          <w:sz w:val="20"/>
                          <w:szCs w:val="20"/>
                        </w:rPr>
                        <w:t xml:space="preserve">The </w:t>
                      </w:r>
                      <w:r w:rsidR="00B447E3">
                        <w:rPr>
                          <w:rFonts w:eastAsia="Times New Roman"/>
                          <w:sz w:val="20"/>
                          <w:szCs w:val="20"/>
                        </w:rPr>
                        <w:t>AFRL</w:t>
                      </w:r>
                      <w:r w:rsidRPr="003F70C4">
                        <w:rPr>
                          <w:rFonts w:eastAsia="Times New Roman"/>
                          <w:sz w:val="20"/>
                          <w:szCs w:val="20"/>
                        </w:rPr>
                        <w:t xml:space="preserve"> water systems contain naturally occurring fluoride.  </w:t>
                      </w:r>
                      <w:r w:rsidR="00B447E3">
                        <w:rPr>
                          <w:rFonts w:eastAsia="Times New Roman"/>
                          <w:sz w:val="20"/>
                          <w:szCs w:val="20"/>
                        </w:rPr>
                        <w:t>AFRL does not</w:t>
                      </w:r>
                      <w:r w:rsidRPr="003F70C4">
                        <w:rPr>
                          <w:rFonts w:eastAsia="Times New Roman"/>
                          <w:sz w:val="20"/>
                          <w:szCs w:val="20"/>
                        </w:rPr>
                        <w:t xml:space="preserve"> add additional fluoride to the water system due to State requirements and the scope/size of the EAFB water distribution system.  The natural level of fluoride present in the water system is below the maximum contamination limit (MCL) of 2.0 parts per million (ppm).  </w:t>
                      </w:r>
                    </w:p>
                    <w:p w:rsidR="005D64B5" w:rsidRPr="003F70C4" w:rsidRDefault="005D64B5" w:rsidP="003F70C4">
                      <w:pPr>
                        <w:ind w:left="-144" w:right="-144" w:firstLine="360"/>
                        <w:rPr>
                          <w:rFonts w:eastAsia="Times New Roman"/>
                          <w:sz w:val="20"/>
                          <w:szCs w:val="20"/>
                          <w:highlight w:val="yellow"/>
                        </w:rPr>
                      </w:pPr>
                    </w:p>
                    <w:p w:rsidR="005D64B5" w:rsidRPr="003F70C4" w:rsidRDefault="005D64B5" w:rsidP="003F70C4">
                      <w:pPr>
                        <w:ind w:left="-144" w:right="-144" w:firstLine="360"/>
                        <w:rPr>
                          <w:rFonts w:eastAsia="Times New Roman"/>
                          <w:sz w:val="20"/>
                          <w:szCs w:val="20"/>
                        </w:rPr>
                      </w:pPr>
                      <w:r w:rsidRPr="003F70C4">
                        <w:rPr>
                          <w:rFonts w:eastAsia="Times New Roman"/>
                          <w:sz w:val="20"/>
                          <w:szCs w:val="20"/>
                        </w:rPr>
                        <w:t xml:space="preserve">In 2015, the </w:t>
                      </w:r>
                      <w:r w:rsidRPr="003F70C4">
                        <w:rPr>
                          <w:sz w:val="20"/>
                          <w:szCs w:val="20"/>
                          <w:lang w:val="en"/>
                        </w:rPr>
                        <w:t>U.S. Department of Health and Human Services released a Public Health Service recommendation of 0.7 ppm as the optimal fluoride level in drinking water to prevent tooth decay.</w:t>
                      </w:r>
                      <w:r w:rsidRPr="003F70C4">
                        <w:rPr>
                          <w:rFonts w:eastAsia="Times New Roman"/>
                          <w:sz w:val="20"/>
                          <w:szCs w:val="20"/>
                        </w:rPr>
                        <w:t xml:space="preserve"> Your local dentist or pediatrician can prescribe daily fluoride brushing, tablets, or drops for you and your children to ensure you receive enough fluoride. </w:t>
                      </w:r>
                    </w:p>
                    <w:p w:rsidR="005D64B5" w:rsidRPr="003F70C4" w:rsidRDefault="005D64B5" w:rsidP="00F42F22">
                      <w:pPr>
                        <w:tabs>
                          <w:tab w:val="left" w:pos="0"/>
                          <w:tab w:val="left" w:pos="90"/>
                        </w:tabs>
                        <w:ind w:left="-144" w:right="-144"/>
                        <w:jc w:val="both"/>
                        <w:rPr>
                          <w:rFonts w:eastAsia="Times New Roman"/>
                          <w:sz w:val="20"/>
                          <w:szCs w:val="20"/>
                        </w:rPr>
                      </w:pPr>
                    </w:p>
                  </w:txbxContent>
                </v:textbox>
                <w10:wrap type="square" anchorx="margin" anchory="margin"/>
              </v:shape>
            </w:pict>
          </mc:Fallback>
        </mc:AlternateContent>
      </w:r>
      <w:r w:rsidR="00C52857">
        <w:rPr>
          <w:noProof/>
        </w:rPr>
        <w:drawing>
          <wp:anchor distT="0" distB="0" distL="114300" distR="114300" simplePos="0" relativeHeight="251748352" behindDoc="1" locked="0" layoutInCell="1" allowOverlap="1" wp14:anchorId="709F88B1" wp14:editId="334BD57A">
            <wp:simplePos x="0" y="0"/>
            <wp:positionH relativeFrom="page">
              <wp:posOffset>296883</wp:posOffset>
            </wp:positionH>
            <wp:positionV relativeFrom="paragraph">
              <wp:posOffset>6625244</wp:posOffset>
            </wp:positionV>
            <wp:extent cx="7291705" cy="274694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312146" cy="2754646"/>
                    </a:xfrm>
                    <a:prstGeom prst="rect">
                      <a:avLst/>
                    </a:prstGeom>
                  </pic:spPr>
                </pic:pic>
              </a:graphicData>
            </a:graphic>
            <wp14:sizeRelH relativeFrom="page">
              <wp14:pctWidth>0</wp14:pctWidth>
            </wp14:sizeRelH>
            <wp14:sizeRelV relativeFrom="page">
              <wp14:pctHeight>0</wp14:pctHeight>
            </wp14:sizeRelV>
          </wp:anchor>
        </w:drawing>
      </w:r>
    </w:p>
    <w:sectPr w:rsidR="009867F7" w:rsidSect="00870503">
      <w:pgSz w:w="12240" w:h="15840"/>
      <w:pgMar w:top="432" w:right="245" w:bottom="432"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0B0D" w14:textId="77777777" w:rsidR="005D64B5" w:rsidRDefault="005D64B5" w:rsidP="00DB63C3">
      <w:r>
        <w:separator/>
      </w:r>
    </w:p>
  </w:endnote>
  <w:endnote w:type="continuationSeparator" w:id="0">
    <w:p w14:paraId="73E5B0D3" w14:textId="77777777" w:rsidR="005D64B5" w:rsidRDefault="005D64B5" w:rsidP="00DB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130506"/>
      <w:docPartObj>
        <w:docPartGallery w:val="Page Numbers (Bottom of Page)"/>
        <w:docPartUnique/>
      </w:docPartObj>
    </w:sdtPr>
    <w:sdtEndPr>
      <w:rPr>
        <w:color w:val="7F7F7F" w:themeColor="background1" w:themeShade="7F"/>
        <w:spacing w:val="60"/>
      </w:rPr>
    </w:sdtEndPr>
    <w:sdtContent>
      <w:p w14:paraId="78B180D2" w14:textId="77777777" w:rsidR="005D64B5" w:rsidRDefault="005D64B5" w:rsidP="00DB63C3">
        <w:pPr>
          <w:pStyle w:val="Footer"/>
          <w:pBdr>
            <w:top w:val="single" w:sz="4" w:space="0" w:color="D9D9D9" w:themeColor="background1" w:themeShade="D9"/>
          </w:pBdr>
          <w:rPr>
            <w:b/>
            <w:bCs/>
          </w:rPr>
        </w:pPr>
        <w:r>
          <w:fldChar w:fldCharType="begin"/>
        </w:r>
        <w:r>
          <w:instrText xml:space="preserve"> PAGE   \* MERGEFORMAT </w:instrText>
        </w:r>
        <w:r>
          <w:fldChar w:fldCharType="separate"/>
        </w:r>
        <w:r w:rsidR="007E6A94" w:rsidRPr="007E6A94">
          <w:rPr>
            <w:b/>
            <w:bCs/>
            <w:noProof/>
          </w:rPr>
          <w:t>2</w:t>
        </w:r>
        <w:r>
          <w:rPr>
            <w:b/>
            <w:bCs/>
            <w:noProof/>
          </w:rPr>
          <w:fldChar w:fldCharType="end"/>
        </w:r>
        <w:r>
          <w:rPr>
            <w:b/>
            <w:bCs/>
          </w:rPr>
          <w:t xml:space="preserve"> | </w:t>
        </w:r>
        <w:r>
          <w:rPr>
            <w:color w:val="7F7F7F" w:themeColor="background1" w:themeShade="7F"/>
            <w:spacing w:val="60"/>
          </w:rPr>
          <w:t>Page</w:t>
        </w:r>
      </w:p>
    </w:sdtContent>
  </w:sdt>
  <w:p w14:paraId="4CA7FCE9" w14:textId="77777777" w:rsidR="005D64B5" w:rsidRDefault="005D6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87CD" w14:textId="77777777" w:rsidR="005D64B5" w:rsidRDefault="005D64B5" w:rsidP="00DB63C3">
      <w:r>
        <w:separator/>
      </w:r>
    </w:p>
  </w:footnote>
  <w:footnote w:type="continuationSeparator" w:id="0">
    <w:p w14:paraId="6A067249" w14:textId="77777777" w:rsidR="005D64B5" w:rsidRDefault="005D64B5" w:rsidP="00DB6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BC"/>
    <w:multiLevelType w:val="hybridMultilevel"/>
    <w:tmpl w:val="CB58838A"/>
    <w:lvl w:ilvl="0" w:tplc="EBCEEE4C">
      <w:start w:val="1"/>
      <w:numFmt w:val="decimal"/>
      <w:lvlText w:val="%1."/>
      <w:lvlJc w:val="left"/>
      <w:pPr>
        <w:ind w:left="576" w:hanging="360"/>
      </w:pPr>
      <w:rPr>
        <w:rFonts w:hint="default"/>
        <w:b/>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003342F7"/>
    <w:multiLevelType w:val="multilevel"/>
    <w:tmpl w:val="0254BDBA"/>
    <w:name w:val="AMC Template4"/>
    <w:lvl w:ilvl="0">
      <w:start w:val="1"/>
      <w:numFmt w:val="none"/>
      <w:suff w:val="nothing"/>
      <w:lvlText w:val="%1-  "/>
      <w:lvlJc w:val="left"/>
      <w:pPr>
        <w:ind w:left="216" w:hanging="216"/>
      </w:pPr>
      <w:rPr>
        <w:rFonts w:hint="default"/>
      </w:rPr>
    </w:lvl>
    <w:lvl w:ilvl="1">
      <w:start w:val="1"/>
      <w:numFmt w:val="none"/>
      <w:suff w:val="nothing"/>
      <w:lvlText w:val="%2--  "/>
      <w:lvlJc w:val="left"/>
      <w:pPr>
        <w:ind w:left="378" w:hanging="288"/>
      </w:pPr>
      <w:rPr>
        <w:rFonts w:hint="default"/>
      </w:rPr>
    </w:lvl>
    <w:lvl w:ilvl="2">
      <w:start w:val="1"/>
      <w:numFmt w:val="none"/>
      <w:lvlRestart w:val="0"/>
      <w:suff w:val="nothing"/>
      <w:lvlText w:val="%3---  "/>
      <w:lvlJc w:val="left"/>
      <w:pPr>
        <w:ind w:left="864" w:hanging="360"/>
      </w:pPr>
      <w:rPr>
        <w:rFonts w:hint="default"/>
      </w:rPr>
    </w:lvl>
    <w:lvl w:ilvl="3">
      <w:start w:val="1"/>
      <w:numFmt w:val="none"/>
      <w:suff w:val="nothing"/>
      <w:lvlText w:val="----  "/>
      <w:lvlJc w:val="left"/>
      <w:pPr>
        <w:ind w:left="1296" w:hanging="432"/>
      </w:pPr>
      <w:rPr>
        <w:rFonts w:hint="default"/>
      </w:rPr>
    </w:lvl>
    <w:lvl w:ilvl="4">
      <w:start w:val="1"/>
      <w:numFmt w:val="none"/>
      <w:suff w:val="nothing"/>
      <w:lvlText w:val="-----  "/>
      <w:lvlJc w:val="left"/>
      <w:pPr>
        <w:ind w:left="1800" w:hanging="504"/>
      </w:pPr>
      <w:rPr>
        <w:rFonts w:hint="default"/>
      </w:rPr>
    </w:lvl>
    <w:lvl w:ilvl="5">
      <w:start w:val="1"/>
      <w:numFmt w:val="none"/>
      <w:suff w:val="nothing"/>
      <w:lvlText w:val="------  "/>
      <w:lvlJc w:val="left"/>
      <w:pPr>
        <w:ind w:left="2376" w:hanging="576"/>
      </w:pPr>
      <w:rPr>
        <w:rFonts w:hint="default"/>
      </w:rPr>
    </w:lvl>
    <w:lvl w:ilvl="6">
      <w:start w:val="1"/>
      <w:numFmt w:val="none"/>
      <w:suff w:val="nothing"/>
      <w:lvlText w:val="%7-------  "/>
      <w:lvlJc w:val="left"/>
      <w:pPr>
        <w:ind w:left="3024" w:hanging="648"/>
      </w:pPr>
      <w:rPr>
        <w:rFonts w:hint="default"/>
      </w:rPr>
    </w:lvl>
    <w:lvl w:ilvl="7">
      <w:start w:val="1"/>
      <w:numFmt w:val="none"/>
      <w:suff w:val="nothing"/>
      <w:lvlText w:val="%8--------  "/>
      <w:lvlJc w:val="left"/>
      <w:pPr>
        <w:ind w:left="3744" w:hanging="720"/>
      </w:pPr>
      <w:rPr>
        <w:rFonts w:hint="default"/>
      </w:rPr>
    </w:lvl>
    <w:lvl w:ilvl="8">
      <w:start w:val="1"/>
      <w:numFmt w:val="none"/>
      <w:suff w:val="nothing"/>
      <w:lvlText w:val="%9---------  "/>
      <w:lvlJc w:val="left"/>
      <w:pPr>
        <w:ind w:left="4536" w:hanging="792"/>
      </w:pPr>
      <w:rPr>
        <w:rFonts w:hint="default"/>
      </w:rPr>
    </w:lvl>
  </w:abstractNum>
  <w:abstractNum w:abstractNumId="2" w15:restartNumberingAfterBreak="0">
    <w:nsid w:val="1D0D22BA"/>
    <w:multiLevelType w:val="hybridMultilevel"/>
    <w:tmpl w:val="F732D866"/>
    <w:lvl w:ilvl="0" w:tplc="518E3F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40205"/>
    <w:multiLevelType w:val="hybridMultilevel"/>
    <w:tmpl w:val="F732D866"/>
    <w:lvl w:ilvl="0" w:tplc="518E3F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80785"/>
    <w:multiLevelType w:val="hybridMultilevel"/>
    <w:tmpl w:val="8196D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372DBE"/>
    <w:multiLevelType w:val="hybridMultilevel"/>
    <w:tmpl w:val="36B067D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8774973"/>
    <w:multiLevelType w:val="hybridMultilevel"/>
    <w:tmpl w:val="40F6A176"/>
    <w:lvl w:ilvl="0" w:tplc="6FAE0482">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683766"/>
    <w:multiLevelType w:val="hybridMultilevel"/>
    <w:tmpl w:val="EC6A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023BA"/>
    <w:multiLevelType w:val="hybridMultilevel"/>
    <w:tmpl w:val="C3DC62C4"/>
    <w:lvl w:ilvl="0" w:tplc="47145B0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84280"/>
    <w:multiLevelType w:val="hybridMultilevel"/>
    <w:tmpl w:val="B07C0FBC"/>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7"/>
  </w:num>
  <w:num w:numId="2">
    <w:abstractNumId w:val="5"/>
  </w:num>
  <w:num w:numId="3">
    <w:abstractNumId w:val="2"/>
  </w:num>
  <w:num w:numId="4">
    <w:abstractNumId w:val="10"/>
  </w:num>
  <w:num w:numId="5">
    <w:abstractNumId w:val="1"/>
  </w:num>
  <w:num w:numId="6">
    <w:abstractNumId w:val="9"/>
  </w:num>
  <w:num w:numId="7">
    <w:abstractNumId w:val="3"/>
  </w:num>
  <w:num w:numId="8">
    <w:abstractNumId w:val="0"/>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5F"/>
    <w:rsid w:val="0001187A"/>
    <w:rsid w:val="00022ACE"/>
    <w:rsid w:val="00031536"/>
    <w:rsid w:val="00033BD1"/>
    <w:rsid w:val="000366F5"/>
    <w:rsid w:val="00036C36"/>
    <w:rsid w:val="00045493"/>
    <w:rsid w:val="000639D8"/>
    <w:rsid w:val="0007253A"/>
    <w:rsid w:val="000B6946"/>
    <w:rsid w:val="000C1B75"/>
    <w:rsid w:val="001115B1"/>
    <w:rsid w:val="00117F36"/>
    <w:rsid w:val="00120FA2"/>
    <w:rsid w:val="001407C9"/>
    <w:rsid w:val="00161824"/>
    <w:rsid w:val="00167210"/>
    <w:rsid w:val="00183C67"/>
    <w:rsid w:val="00184F3C"/>
    <w:rsid w:val="00187D7F"/>
    <w:rsid w:val="001A18B6"/>
    <w:rsid w:val="001C0AD9"/>
    <w:rsid w:val="001D33C7"/>
    <w:rsid w:val="002368F8"/>
    <w:rsid w:val="002525DC"/>
    <w:rsid w:val="00253289"/>
    <w:rsid w:val="00253D7B"/>
    <w:rsid w:val="00266018"/>
    <w:rsid w:val="00275EBE"/>
    <w:rsid w:val="002A33BF"/>
    <w:rsid w:val="002A370F"/>
    <w:rsid w:val="002A7543"/>
    <w:rsid w:val="002B0C56"/>
    <w:rsid w:val="002B70A8"/>
    <w:rsid w:val="002C01DD"/>
    <w:rsid w:val="002C3BD5"/>
    <w:rsid w:val="002C45AB"/>
    <w:rsid w:val="002D0B8E"/>
    <w:rsid w:val="002E5390"/>
    <w:rsid w:val="002F2E80"/>
    <w:rsid w:val="00303FEE"/>
    <w:rsid w:val="003045EC"/>
    <w:rsid w:val="0031583D"/>
    <w:rsid w:val="00325BAD"/>
    <w:rsid w:val="0034235E"/>
    <w:rsid w:val="003432E9"/>
    <w:rsid w:val="00365046"/>
    <w:rsid w:val="003815D3"/>
    <w:rsid w:val="00396155"/>
    <w:rsid w:val="003A4F1D"/>
    <w:rsid w:val="003B57F7"/>
    <w:rsid w:val="003F49F4"/>
    <w:rsid w:val="003F6016"/>
    <w:rsid w:val="003F70C4"/>
    <w:rsid w:val="00400850"/>
    <w:rsid w:val="00407C51"/>
    <w:rsid w:val="004126D1"/>
    <w:rsid w:val="00423151"/>
    <w:rsid w:val="004237E7"/>
    <w:rsid w:val="00423EDC"/>
    <w:rsid w:val="00426E9C"/>
    <w:rsid w:val="00436658"/>
    <w:rsid w:val="0044431B"/>
    <w:rsid w:val="00444FCB"/>
    <w:rsid w:val="00453C8B"/>
    <w:rsid w:val="004A5479"/>
    <w:rsid w:val="004B361C"/>
    <w:rsid w:val="004C531A"/>
    <w:rsid w:val="004F5DD2"/>
    <w:rsid w:val="00507FA4"/>
    <w:rsid w:val="00530AE7"/>
    <w:rsid w:val="00542193"/>
    <w:rsid w:val="00563904"/>
    <w:rsid w:val="00574A66"/>
    <w:rsid w:val="00575410"/>
    <w:rsid w:val="00597723"/>
    <w:rsid w:val="005A414A"/>
    <w:rsid w:val="005B7A52"/>
    <w:rsid w:val="005C36FE"/>
    <w:rsid w:val="005C6382"/>
    <w:rsid w:val="005C6D7A"/>
    <w:rsid w:val="005D5250"/>
    <w:rsid w:val="005D64B5"/>
    <w:rsid w:val="005D706E"/>
    <w:rsid w:val="005E750D"/>
    <w:rsid w:val="005F01A3"/>
    <w:rsid w:val="00605A86"/>
    <w:rsid w:val="00620F3E"/>
    <w:rsid w:val="00646ECB"/>
    <w:rsid w:val="00650750"/>
    <w:rsid w:val="00695A84"/>
    <w:rsid w:val="006D077C"/>
    <w:rsid w:val="006D190C"/>
    <w:rsid w:val="0070737E"/>
    <w:rsid w:val="00732B5F"/>
    <w:rsid w:val="00744D76"/>
    <w:rsid w:val="00753923"/>
    <w:rsid w:val="00756180"/>
    <w:rsid w:val="00757D67"/>
    <w:rsid w:val="00764B85"/>
    <w:rsid w:val="00791438"/>
    <w:rsid w:val="0079613E"/>
    <w:rsid w:val="00796495"/>
    <w:rsid w:val="007B1C3E"/>
    <w:rsid w:val="007C0AFA"/>
    <w:rsid w:val="007E5DF7"/>
    <w:rsid w:val="007E6A94"/>
    <w:rsid w:val="007F1A7B"/>
    <w:rsid w:val="008073AF"/>
    <w:rsid w:val="00826CBF"/>
    <w:rsid w:val="00837BD2"/>
    <w:rsid w:val="00846FDE"/>
    <w:rsid w:val="0085133E"/>
    <w:rsid w:val="00857B7E"/>
    <w:rsid w:val="008606D3"/>
    <w:rsid w:val="00870503"/>
    <w:rsid w:val="00885AF6"/>
    <w:rsid w:val="00886916"/>
    <w:rsid w:val="00886EC3"/>
    <w:rsid w:val="00890AE7"/>
    <w:rsid w:val="008C501A"/>
    <w:rsid w:val="008D21E8"/>
    <w:rsid w:val="008D66D6"/>
    <w:rsid w:val="008E260C"/>
    <w:rsid w:val="008E5E4F"/>
    <w:rsid w:val="008F15F2"/>
    <w:rsid w:val="008F3DBC"/>
    <w:rsid w:val="00903F17"/>
    <w:rsid w:val="00926188"/>
    <w:rsid w:val="00926657"/>
    <w:rsid w:val="00951B2A"/>
    <w:rsid w:val="00962E04"/>
    <w:rsid w:val="009867F7"/>
    <w:rsid w:val="00990F24"/>
    <w:rsid w:val="00995F10"/>
    <w:rsid w:val="009960BC"/>
    <w:rsid w:val="00997553"/>
    <w:rsid w:val="009A3BE7"/>
    <w:rsid w:val="009C0A23"/>
    <w:rsid w:val="009C1932"/>
    <w:rsid w:val="009D7DC6"/>
    <w:rsid w:val="009E461F"/>
    <w:rsid w:val="009F3840"/>
    <w:rsid w:val="00A056D0"/>
    <w:rsid w:val="00A108AC"/>
    <w:rsid w:val="00A173F9"/>
    <w:rsid w:val="00A50DA0"/>
    <w:rsid w:val="00A56256"/>
    <w:rsid w:val="00A63424"/>
    <w:rsid w:val="00A73A16"/>
    <w:rsid w:val="00A84074"/>
    <w:rsid w:val="00AD5FB8"/>
    <w:rsid w:val="00AE229A"/>
    <w:rsid w:val="00AE4278"/>
    <w:rsid w:val="00AE497E"/>
    <w:rsid w:val="00AF2F5F"/>
    <w:rsid w:val="00B447E3"/>
    <w:rsid w:val="00B7683F"/>
    <w:rsid w:val="00B80279"/>
    <w:rsid w:val="00B8135C"/>
    <w:rsid w:val="00BE6E6B"/>
    <w:rsid w:val="00C048F5"/>
    <w:rsid w:val="00C3353C"/>
    <w:rsid w:val="00C50233"/>
    <w:rsid w:val="00C52857"/>
    <w:rsid w:val="00C5388F"/>
    <w:rsid w:val="00C60178"/>
    <w:rsid w:val="00C63225"/>
    <w:rsid w:val="00C6459F"/>
    <w:rsid w:val="00C75E88"/>
    <w:rsid w:val="00C767E8"/>
    <w:rsid w:val="00CA261E"/>
    <w:rsid w:val="00CA6B02"/>
    <w:rsid w:val="00CB5272"/>
    <w:rsid w:val="00CB5D6C"/>
    <w:rsid w:val="00CE1F7A"/>
    <w:rsid w:val="00CE469E"/>
    <w:rsid w:val="00CF4086"/>
    <w:rsid w:val="00D071BE"/>
    <w:rsid w:val="00D47DE7"/>
    <w:rsid w:val="00D57293"/>
    <w:rsid w:val="00D77E24"/>
    <w:rsid w:val="00D94C61"/>
    <w:rsid w:val="00DA5292"/>
    <w:rsid w:val="00DB14A3"/>
    <w:rsid w:val="00DB63C3"/>
    <w:rsid w:val="00DB6A30"/>
    <w:rsid w:val="00DC7D29"/>
    <w:rsid w:val="00DD0E18"/>
    <w:rsid w:val="00DF0646"/>
    <w:rsid w:val="00E16E88"/>
    <w:rsid w:val="00E47F79"/>
    <w:rsid w:val="00E519BC"/>
    <w:rsid w:val="00E638A4"/>
    <w:rsid w:val="00E70BF5"/>
    <w:rsid w:val="00E71AE0"/>
    <w:rsid w:val="00E8395F"/>
    <w:rsid w:val="00E901EC"/>
    <w:rsid w:val="00E95EF9"/>
    <w:rsid w:val="00E97F12"/>
    <w:rsid w:val="00EA1863"/>
    <w:rsid w:val="00EE7836"/>
    <w:rsid w:val="00EF00EC"/>
    <w:rsid w:val="00EF496E"/>
    <w:rsid w:val="00EF5D5A"/>
    <w:rsid w:val="00F042B6"/>
    <w:rsid w:val="00F13744"/>
    <w:rsid w:val="00F33956"/>
    <w:rsid w:val="00F42F22"/>
    <w:rsid w:val="00F764FC"/>
    <w:rsid w:val="00F91958"/>
    <w:rsid w:val="00FB4C05"/>
    <w:rsid w:val="00FD0E1D"/>
    <w:rsid w:val="00FF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9701081"/>
  <w15:chartTrackingRefBased/>
  <w15:docId w15:val="{DEDC1424-C883-480B-94C0-7B8FA4ED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C3"/>
    <w:pPr>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9"/>
    <w:semiHidden/>
    <w:unhideWhenUsed/>
    <w:qFormat/>
    <w:rsid w:val="00886E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531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link w:val="Style2Char"/>
    <w:qFormat/>
    <w:rsid w:val="00886EC3"/>
    <w:pPr>
      <w:keepNext w:val="0"/>
      <w:keepLines w:val="0"/>
      <w:shd w:val="clear" w:color="auto" w:fill="8EAADB" w:themeFill="accent5" w:themeFillTint="99"/>
      <w:tabs>
        <w:tab w:val="left" w:pos="9691"/>
      </w:tabs>
      <w:spacing w:before="100" w:beforeAutospacing="1" w:after="100" w:afterAutospacing="1"/>
      <w:ind w:left="360"/>
    </w:pPr>
    <w:rPr>
      <w:rFonts w:asciiTheme="minorHAnsi" w:eastAsia="Times New Roman" w:hAnsiTheme="minorHAnsi" w:cs="Times New Roman"/>
      <w:b/>
      <w:bCs/>
      <w:color w:val="223344"/>
      <w:sz w:val="32"/>
      <w:szCs w:val="32"/>
    </w:rPr>
  </w:style>
  <w:style w:type="character" w:customStyle="1" w:styleId="Style2Char">
    <w:name w:val="Style2 Char"/>
    <w:basedOn w:val="DefaultParagraphFont"/>
    <w:link w:val="Style2"/>
    <w:rsid w:val="00886EC3"/>
    <w:rPr>
      <w:rFonts w:eastAsia="Times New Roman" w:cs="Times New Roman"/>
      <w:b/>
      <w:bCs/>
      <w:color w:val="223344"/>
      <w:sz w:val="32"/>
      <w:szCs w:val="32"/>
      <w:shd w:val="clear" w:color="auto" w:fill="8EAADB" w:themeFill="accent5" w:themeFillTint="99"/>
    </w:rPr>
  </w:style>
  <w:style w:type="character" w:customStyle="1" w:styleId="Heading2Char">
    <w:name w:val="Heading 2 Char"/>
    <w:basedOn w:val="DefaultParagraphFont"/>
    <w:link w:val="Heading2"/>
    <w:uiPriority w:val="9"/>
    <w:semiHidden/>
    <w:rsid w:val="00886EC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86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EC3"/>
    <w:rPr>
      <w:rFonts w:ascii="Segoe UI" w:eastAsiaTheme="minorEastAsia" w:hAnsi="Segoe UI" w:cs="Segoe UI"/>
      <w:sz w:val="18"/>
      <w:szCs w:val="18"/>
    </w:rPr>
  </w:style>
  <w:style w:type="paragraph" w:styleId="NoSpacing">
    <w:name w:val="No Spacing"/>
    <w:link w:val="NoSpacingChar"/>
    <w:uiPriority w:val="1"/>
    <w:qFormat/>
    <w:rsid w:val="00886EC3"/>
    <w:pPr>
      <w:spacing w:after="0" w:line="240" w:lineRule="auto"/>
    </w:pPr>
    <w:rPr>
      <w:rFonts w:eastAsiaTheme="minorEastAsia"/>
    </w:rPr>
  </w:style>
  <w:style w:type="character" w:customStyle="1" w:styleId="NoSpacingChar">
    <w:name w:val="No Spacing Char"/>
    <w:basedOn w:val="DefaultParagraphFont"/>
    <w:link w:val="NoSpacing"/>
    <w:uiPriority w:val="1"/>
    <w:rsid w:val="00886EC3"/>
    <w:rPr>
      <w:rFonts w:eastAsiaTheme="minorEastAsia"/>
    </w:rPr>
  </w:style>
  <w:style w:type="character" w:styleId="Hyperlink">
    <w:name w:val="Hyperlink"/>
    <w:basedOn w:val="DefaultParagraphFont"/>
    <w:unhideWhenUsed/>
    <w:rsid w:val="00886EC3"/>
    <w:rPr>
      <w:color w:val="0000FF"/>
      <w:u w:val="single"/>
    </w:rPr>
  </w:style>
  <w:style w:type="table" w:styleId="GridTable3-Accent5">
    <w:name w:val="Grid Table 3 Accent 5"/>
    <w:basedOn w:val="TableNormal"/>
    <w:uiPriority w:val="48"/>
    <w:rsid w:val="004C531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Heading3Char">
    <w:name w:val="Heading 3 Char"/>
    <w:basedOn w:val="DefaultParagraphFont"/>
    <w:link w:val="Heading3"/>
    <w:uiPriority w:val="9"/>
    <w:semiHidden/>
    <w:rsid w:val="004C531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D94C61"/>
    <w:pPr>
      <w:spacing w:before="100" w:beforeAutospacing="1" w:after="100" w:afterAutospacing="1"/>
    </w:pPr>
  </w:style>
  <w:style w:type="paragraph" w:styleId="ListParagraph">
    <w:name w:val="List Paragraph"/>
    <w:basedOn w:val="Normal"/>
    <w:uiPriority w:val="34"/>
    <w:qFormat/>
    <w:rsid w:val="00DB63C3"/>
    <w:pPr>
      <w:ind w:left="720"/>
      <w:contextualSpacing/>
    </w:pPr>
  </w:style>
  <w:style w:type="paragraph" w:styleId="Header">
    <w:name w:val="header"/>
    <w:basedOn w:val="Normal"/>
    <w:link w:val="HeaderChar"/>
    <w:uiPriority w:val="99"/>
    <w:unhideWhenUsed/>
    <w:rsid w:val="00DB63C3"/>
    <w:pPr>
      <w:tabs>
        <w:tab w:val="center" w:pos="4680"/>
        <w:tab w:val="right" w:pos="9360"/>
      </w:tabs>
    </w:pPr>
  </w:style>
  <w:style w:type="character" w:customStyle="1" w:styleId="HeaderChar">
    <w:name w:val="Header Char"/>
    <w:basedOn w:val="DefaultParagraphFont"/>
    <w:link w:val="Header"/>
    <w:uiPriority w:val="99"/>
    <w:rsid w:val="00DB63C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B63C3"/>
    <w:pPr>
      <w:tabs>
        <w:tab w:val="center" w:pos="4680"/>
        <w:tab w:val="right" w:pos="9360"/>
      </w:tabs>
    </w:pPr>
  </w:style>
  <w:style w:type="character" w:customStyle="1" w:styleId="FooterChar">
    <w:name w:val="Footer Char"/>
    <w:basedOn w:val="DefaultParagraphFont"/>
    <w:link w:val="Footer"/>
    <w:uiPriority w:val="99"/>
    <w:rsid w:val="00DB63C3"/>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926188"/>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885AF6"/>
    <w:rPr>
      <w:color w:val="954F72" w:themeColor="followedHyperlink"/>
      <w:u w:val="single"/>
    </w:rPr>
  </w:style>
  <w:style w:type="table" w:styleId="TableGrid">
    <w:name w:val="Table Grid"/>
    <w:basedOn w:val="TableNormal"/>
    <w:uiPriority w:val="39"/>
    <w:rsid w:val="0034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3B57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2D0B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6353">
      <w:bodyDiv w:val="1"/>
      <w:marLeft w:val="0"/>
      <w:marRight w:val="0"/>
      <w:marTop w:val="0"/>
      <w:marBottom w:val="0"/>
      <w:divBdr>
        <w:top w:val="none" w:sz="0" w:space="0" w:color="auto"/>
        <w:left w:val="none" w:sz="0" w:space="0" w:color="auto"/>
        <w:bottom w:val="none" w:sz="0" w:space="0" w:color="auto"/>
        <w:right w:val="none" w:sz="0" w:space="0" w:color="auto"/>
      </w:divBdr>
    </w:div>
    <w:div w:id="207493586">
      <w:bodyDiv w:val="1"/>
      <w:marLeft w:val="0"/>
      <w:marRight w:val="0"/>
      <w:marTop w:val="0"/>
      <w:marBottom w:val="0"/>
      <w:divBdr>
        <w:top w:val="none" w:sz="0" w:space="0" w:color="auto"/>
        <w:left w:val="none" w:sz="0" w:space="0" w:color="auto"/>
        <w:bottom w:val="none" w:sz="0" w:space="0" w:color="auto"/>
        <w:right w:val="none" w:sz="0" w:space="0" w:color="auto"/>
      </w:divBdr>
    </w:div>
    <w:div w:id="1101756064">
      <w:bodyDiv w:val="1"/>
      <w:marLeft w:val="0"/>
      <w:marRight w:val="0"/>
      <w:marTop w:val="0"/>
      <w:marBottom w:val="0"/>
      <w:divBdr>
        <w:top w:val="none" w:sz="0" w:space="0" w:color="auto"/>
        <w:left w:val="none" w:sz="0" w:space="0" w:color="auto"/>
        <w:bottom w:val="none" w:sz="0" w:space="0" w:color="auto"/>
        <w:right w:val="none" w:sz="0" w:space="0" w:color="auto"/>
      </w:divBdr>
    </w:div>
    <w:div w:id="185233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pa.gov/le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pa.gov/lead"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D098-5F32-4D49-B012-4BCD3127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CRITTENDEN, DENNIS T TSgt USAF AETC 559 AMDS/SGPB</dc:creator>
  <cp:keywords/>
  <dc:description/>
  <cp:lastModifiedBy>Widjaja, Joshua N.@Waterboards</cp:lastModifiedBy>
  <cp:revision>2</cp:revision>
  <dcterms:created xsi:type="dcterms:W3CDTF">2021-08-06T19:36:00Z</dcterms:created>
  <dcterms:modified xsi:type="dcterms:W3CDTF">2021-08-06T19:36:00Z</dcterms:modified>
</cp:coreProperties>
</file>