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01225" w14:textId="77777777" w:rsidR="00835F29" w:rsidRDefault="005F0C22" w:rsidP="002B4EAF">
      <w:pPr>
        <w:pStyle w:val="Default"/>
        <w:jc w:val="center"/>
        <w:rPr>
          <w:rFonts w:ascii="Times New Roman" w:hAnsi="Times New Roman" w:cs="Times New Roman"/>
          <w:b/>
          <w:smallCaps/>
          <w:sz w:val="40"/>
        </w:rPr>
      </w:pPr>
      <w:r>
        <w:rPr>
          <w:noProof/>
        </w:rPr>
        <mc:AlternateContent>
          <mc:Choice Requires="wps">
            <w:drawing>
              <wp:anchor distT="0" distB="0" distL="114300" distR="114300" simplePos="0" relativeHeight="251665408" behindDoc="0" locked="0" layoutInCell="1" allowOverlap="1" wp14:anchorId="082D5380" wp14:editId="4DE90634">
                <wp:simplePos x="0" y="0"/>
                <wp:positionH relativeFrom="margin">
                  <wp:align>right</wp:align>
                </wp:positionH>
                <wp:positionV relativeFrom="paragraph">
                  <wp:posOffset>3175</wp:posOffset>
                </wp:positionV>
                <wp:extent cx="1828800" cy="1828800"/>
                <wp:effectExtent l="0" t="0" r="0" b="8255"/>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204703" w14:textId="77777777" w:rsidR="005F0C22" w:rsidRPr="005F0C22" w:rsidRDefault="005F0C22" w:rsidP="005F0C22">
                            <w:pPr>
                              <w:pStyle w:val="Default"/>
                              <w:jc w:val="cente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Annual Consumer Confidence Report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82D5380" id="_x0000_t202" coordsize="21600,21600" o:spt="202" path="m,l,21600r21600,l21600,xe">
                <v:stroke joinstyle="miter"/>
                <v:path gradientshapeok="t" o:connecttype="rect"/>
              </v:shapetype>
              <v:shape id="Text Box 8" o:spid="_x0000_s1026" type="#_x0000_t202" style="position:absolute;left:0;text-align:left;margin-left:92.8pt;margin-top:.25pt;width:2in;height:2in;z-index:25166540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" filled="f" stroked="f">
                <v:textbox style="mso-fit-shape-to-text:t">
                  <w:txbxContent>
                    <w:p w14:paraId="02204703" w14:textId="77777777" w:rsidR="005F0C22" w:rsidRPr="005F0C22" w:rsidRDefault="005F0C22" w:rsidP="005F0C22">
                      <w:pPr>
                        <w:pStyle w:val="Default"/>
                        <w:jc w:val="cente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Annual Consumer Confidence Report</w:t>
                      </w:r>
                    </w:p>
                  </w:txbxContent>
                </v:textbox>
                <w10:wrap anchorx="margin"/>
              </v:shape>
            </w:pict>
          </mc:Fallback>
        </mc:AlternateContent>
      </w:r>
    </w:p>
    <w:p w14:paraId="31F4DF8C" w14:textId="77777777" w:rsidR="005F0C22" w:rsidRDefault="005F0C22" w:rsidP="002B4EAF">
      <w:pPr>
        <w:pStyle w:val="Default"/>
        <w:jc w:val="center"/>
        <w:rPr>
          <w:rFonts w:ascii="Times New Roman" w:hAnsi="Times New Roman" w:cs="Times New Roman"/>
          <w:b/>
          <w:smallCaps/>
          <w:sz w:val="40"/>
        </w:rPr>
      </w:pPr>
    </w:p>
    <w:p w14:paraId="1A30C9FD" w14:textId="77777777" w:rsidR="005F0C22" w:rsidRPr="00835F29" w:rsidRDefault="005F0C22" w:rsidP="002B4EAF">
      <w:pPr>
        <w:pStyle w:val="Default"/>
        <w:jc w:val="center"/>
        <w:rPr>
          <w:rFonts w:ascii="Times New Roman" w:hAnsi="Times New Roman" w:cs="Times New Roman"/>
          <w:b/>
          <w:smallCaps/>
          <w:sz w:val="40"/>
        </w:rPr>
      </w:pPr>
    </w:p>
    <w:p w14:paraId="5CC1B75D" w14:textId="77777777" w:rsidR="005F0C22" w:rsidRDefault="005F0C22" w:rsidP="00CD2CFE">
      <w:pPr>
        <w:pStyle w:val="CM6"/>
        <w:spacing w:after="330" w:line="373" w:lineRule="atLeast"/>
        <w:jc w:val="center"/>
        <w:rPr>
          <w:rFonts w:ascii="Times New Roman" w:hAnsi="Times New Roman" w:cs="Times New Roman"/>
          <w:b/>
          <w:bCs/>
          <w:smallCaps/>
          <w:sz w:val="32"/>
          <w:szCs w:val="32"/>
        </w:rPr>
      </w:pPr>
    </w:p>
    <w:p w14:paraId="0EA45D6E" w14:textId="77777777" w:rsidR="002B4EAF" w:rsidRPr="00835F29" w:rsidRDefault="00835F29" w:rsidP="00CD2CFE">
      <w:pPr>
        <w:pStyle w:val="CM6"/>
        <w:spacing w:after="330" w:line="373" w:lineRule="atLeast"/>
        <w:jc w:val="center"/>
        <w:rPr>
          <w:rFonts w:ascii="Times New Roman" w:hAnsi="Times New Roman" w:cs="Times New Roman"/>
          <w:b/>
          <w:bCs/>
          <w:smallCaps/>
          <w:sz w:val="32"/>
          <w:szCs w:val="32"/>
        </w:rPr>
      </w:pPr>
      <w:r w:rsidRPr="00835F29">
        <w:rPr>
          <w:rFonts w:ascii="Times New Roman" w:hAnsi="Times New Roman" w:cs="Times New Roman"/>
          <w:b/>
          <w:bCs/>
          <w:smallCaps/>
          <w:sz w:val="32"/>
          <w:szCs w:val="32"/>
        </w:rPr>
        <w:t xml:space="preserve">Reporting Year </w:t>
      </w:r>
      <w:r w:rsidR="001143FA" w:rsidRPr="00835F29">
        <w:rPr>
          <w:rFonts w:ascii="Times New Roman" w:hAnsi="Times New Roman" w:cs="Times New Roman"/>
          <w:b/>
          <w:bCs/>
          <w:smallCaps/>
          <w:sz w:val="32"/>
          <w:szCs w:val="32"/>
        </w:rPr>
        <w:t>2019</w:t>
      </w:r>
    </w:p>
    <w:p w14:paraId="52A0F4FD" w14:textId="77777777" w:rsidR="002B4EAF" w:rsidRPr="00835F29" w:rsidRDefault="005F0C22" w:rsidP="00073BEA">
      <w:pPr>
        <w:pStyle w:val="Default"/>
        <w:jc w:val="center"/>
        <w:rPr>
          <w:b/>
          <w:smallCaps/>
          <w:sz w:val="40"/>
        </w:rPr>
      </w:pPr>
      <w:r>
        <w:rPr>
          <w:noProof/>
        </w:rPr>
        <w:drawing>
          <wp:anchor distT="0" distB="0" distL="114300" distR="114300" simplePos="0" relativeHeight="251658240" behindDoc="1" locked="0" layoutInCell="1" allowOverlap="1" wp14:anchorId="7F9FD546" wp14:editId="31C5DD36">
            <wp:simplePos x="0" y="0"/>
            <wp:positionH relativeFrom="margin">
              <wp:align>center</wp:align>
            </wp:positionH>
            <wp:positionV relativeFrom="paragraph">
              <wp:posOffset>12065</wp:posOffset>
            </wp:positionV>
            <wp:extent cx="5019675" cy="6358255"/>
            <wp:effectExtent l="0" t="0" r="9525" b="4445"/>
            <wp:wrapNone/>
            <wp:docPr id="4" name="Picture 4" descr="Tap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p Wa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9675" cy="6358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E37850" w14:textId="77777777" w:rsidR="002B4EAF" w:rsidRPr="00835F29" w:rsidRDefault="002B4EAF" w:rsidP="002B4EAF">
      <w:pPr>
        <w:pStyle w:val="Default"/>
        <w:rPr>
          <w:b/>
          <w:smallCaps/>
          <w:sz w:val="40"/>
        </w:rPr>
      </w:pPr>
    </w:p>
    <w:p w14:paraId="488B45D7" w14:textId="77777777" w:rsidR="002B4EAF" w:rsidRPr="00835F29" w:rsidRDefault="002B4EAF" w:rsidP="00904FED">
      <w:pPr>
        <w:pStyle w:val="Default"/>
        <w:rPr>
          <w:b/>
          <w:smallCaps/>
          <w:sz w:val="40"/>
        </w:rPr>
      </w:pPr>
    </w:p>
    <w:p w14:paraId="22032C76" w14:textId="77777777" w:rsidR="00835F29" w:rsidRPr="00835F29" w:rsidRDefault="00835F29" w:rsidP="00904FED">
      <w:pPr>
        <w:pStyle w:val="Default"/>
        <w:rPr>
          <w:b/>
          <w:smallCaps/>
          <w:sz w:val="40"/>
        </w:rPr>
      </w:pPr>
    </w:p>
    <w:p w14:paraId="6ECD7F29" w14:textId="77777777" w:rsidR="00835F29" w:rsidRPr="00835F29" w:rsidRDefault="00835F29" w:rsidP="00904FED">
      <w:pPr>
        <w:pStyle w:val="Default"/>
        <w:rPr>
          <w:b/>
          <w:smallCaps/>
          <w:sz w:val="40"/>
        </w:rPr>
      </w:pPr>
    </w:p>
    <w:p w14:paraId="5C942EFF" w14:textId="77777777" w:rsidR="00835F29" w:rsidRPr="00835F29" w:rsidRDefault="00835F29" w:rsidP="00904FED">
      <w:pPr>
        <w:pStyle w:val="Default"/>
        <w:rPr>
          <w:b/>
          <w:smallCaps/>
          <w:sz w:val="40"/>
        </w:rPr>
      </w:pPr>
    </w:p>
    <w:p w14:paraId="3BDBC414" w14:textId="77777777" w:rsidR="00835F29" w:rsidRPr="00835F29" w:rsidRDefault="00835F29" w:rsidP="00904FED">
      <w:pPr>
        <w:pStyle w:val="Default"/>
        <w:rPr>
          <w:b/>
          <w:smallCaps/>
          <w:sz w:val="40"/>
        </w:rPr>
      </w:pPr>
    </w:p>
    <w:p w14:paraId="78FE0C21" w14:textId="77777777" w:rsidR="00835F29" w:rsidRDefault="00835F29" w:rsidP="00904FED">
      <w:pPr>
        <w:pStyle w:val="Default"/>
      </w:pPr>
    </w:p>
    <w:p w14:paraId="45243829" w14:textId="77777777" w:rsidR="00835F29" w:rsidRDefault="00835F29" w:rsidP="00904FED">
      <w:pPr>
        <w:pStyle w:val="Default"/>
      </w:pPr>
    </w:p>
    <w:p w14:paraId="198B6592" w14:textId="77777777" w:rsidR="00395F7E" w:rsidRDefault="00395F7E" w:rsidP="00547A49">
      <w:pPr>
        <w:spacing w:after="0" w:line="240" w:lineRule="auto"/>
        <w:rPr>
          <w:rStyle w:val="SubtleEmphasis"/>
        </w:rPr>
      </w:pPr>
    </w:p>
    <w:p w14:paraId="13C4625D" w14:textId="77777777" w:rsidR="00395F7E" w:rsidRDefault="00395F7E" w:rsidP="00547A49">
      <w:pPr>
        <w:spacing w:after="0" w:line="240" w:lineRule="auto"/>
        <w:rPr>
          <w:rStyle w:val="SubtleEmphasis"/>
        </w:rPr>
      </w:pPr>
    </w:p>
    <w:p w14:paraId="6FFE58D5" w14:textId="77777777" w:rsidR="00395F7E" w:rsidRDefault="00395F7E" w:rsidP="00547A49">
      <w:pPr>
        <w:spacing w:after="0" w:line="240" w:lineRule="auto"/>
        <w:rPr>
          <w:rStyle w:val="SubtleEmphasis"/>
        </w:rPr>
      </w:pPr>
    </w:p>
    <w:p w14:paraId="0BA2D56C" w14:textId="77777777" w:rsidR="00395F7E" w:rsidRDefault="00395F7E" w:rsidP="00547A49">
      <w:pPr>
        <w:spacing w:after="0" w:line="240" w:lineRule="auto"/>
        <w:rPr>
          <w:rStyle w:val="SubtleEmphasis"/>
        </w:rPr>
      </w:pPr>
    </w:p>
    <w:p w14:paraId="00E25566" w14:textId="77777777" w:rsidR="00395F7E" w:rsidRDefault="00395F7E" w:rsidP="00547A49">
      <w:pPr>
        <w:spacing w:after="0" w:line="240" w:lineRule="auto"/>
        <w:rPr>
          <w:rStyle w:val="SubtleEmphasis"/>
        </w:rPr>
      </w:pPr>
    </w:p>
    <w:p w14:paraId="05F2D046" w14:textId="77777777" w:rsidR="00395F7E" w:rsidRDefault="00395F7E" w:rsidP="00547A49">
      <w:pPr>
        <w:spacing w:after="0" w:line="240" w:lineRule="auto"/>
        <w:rPr>
          <w:rStyle w:val="SubtleEmphasis"/>
        </w:rPr>
      </w:pPr>
    </w:p>
    <w:p w14:paraId="4F2CB2F8" w14:textId="77777777" w:rsidR="00395F7E" w:rsidRDefault="00395F7E" w:rsidP="00547A49">
      <w:pPr>
        <w:spacing w:after="0" w:line="240" w:lineRule="auto"/>
        <w:rPr>
          <w:rStyle w:val="SubtleEmphasis"/>
        </w:rPr>
      </w:pPr>
    </w:p>
    <w:p w14:paraId="00DAB982" w14:textId="77777777" w:rsidR="00395F7E" w:rsidRDefault="00395F7E" w:rsidP="00547A49">
      <w:pPr>
        <w:spacing w:after="0" w:line="240" w:lineRule="auto"/>
        <w:rPr>
          <w:rStyle w:val="SubtleEmphasis"/>
        </w:rPr>
      </w:pPr>
    </w:p>
    <w:p w14:paraId="620B698C" w14:textId="77777777" w:rsidR="00395F7E" w:rsidRDefault="00395F7E" w:rsidP="00547A49">
      <w:pPr>
        <w:spacing w:after="0" w:line="240" w:lineRule="auto"/>
        <w:rPr>
          <w:rStyle w:val="SubtleEmphasis"/>
        </w:rPr>
      </w:pPr>
    </w:p>
    <w:p w14:paraId="6ADCF7F9" w14:textId="77777777" w:rsidR="00395F7E" w:rsidRDefault="00395F7E" w:rsidP="00547A49">
      <w:pPr>
        <w:spacing w:after="0" w:line="240" w:lineRule="auto"/>
        <w:rPr>
          <w:rStyle w:val="SubtleEmphasis"/>
        </w:rPr>
      </w:pPr>
    </w:p>
    <w:p w14:paraId="3A220823" w14:textId="77777777" w:rsidR="00395F7E" w:rsidRDefault="00395F7E" w:rsidP="00547A49">
      <w:pPr>
        <w:spacing w:after="0" w:line="240" w:lineRule="auto"/>
        <w:rPr>
          <w:rStyle w:val="SubtleEmphasis"/>
        </w:rPr>
      </w:pPr>
    </w:p>
    <w:p w14:paraId="469F0A25" w14:textId="77777777" w:rsidR="00395F7E" w:rsidRDefault="00395F7E" w:rsidP="00547A49">
      <w:pPr>
        <w:spacing w:after="0" w:line="240" w:lineRule="auto"/>
        <w:rPr>
          <w:rStyle w:val="SubtleEmphasis"/>
        </w:rPr>
      </w:pPr>
    </w:p>
    <w:p w14:paraId="5E5508B4" w14:textId="77777777" w:rsidR="00395F7E" w:rsidRDefault="00395F7E" w:rsidP="00547A49">
      <w:pPr>
        <w:spacing w:after="0" w:line="240" w:lineRule="auto"/>
        <w:rPr>
          <w:rStyle w:val="SubtleEmphasis"/>
        </w:rPr>
      </w:pPr>
    </w:p>
    <w:p w14:paraId="7F3BC45E" w14:textId="77777777" w:rsidR="00395F7E" w:rsidRDefault="00395F7E" w:rsidP="00547A49">
      <w:pPr>
        <w:spacing w:after="0" w:line="240" w:lineRule="auto"/>
        <w:rPr>
          <w:rStyle w:val="SubtleEmphasis"/>
        </w:rPr>
      </w:pPr>
    </w:p>
    <w:p w14:paraId="32E94854" w14:textId="77777777" w:rsidR="00395F7E" w:rsidRDefault="00395F7E" w:rsidP="00547A49">
      <w:pPr>
        <w:spacing w:after="0" w:line="240" w:lineRule="auto"/>
        <w:rPr>
          <w:rStyle w:val="SubtleEmphasis"/>
        </w:rPr>
      </w:pPr>
    </w:p>
    <w:p w14:paraId="3A8893DC" w14:textId="77777777" w:rsidR="00395F7E" w:rsidRDefault="00395F7E" w:rsidP="00547A49">
      <w:pPr>
        <w:spacing w:after="0" w:line="240" w:lineRule="auto"/>
        <w:rPr>
          <w:rStyle w:val="SubtleEmphasis"/>
        </w:rPr>
      </w:pPr>
    </w:p>
    <w:p w14:paraId="249D347E" w14:textId="77777777" w:rsidR="00395F7E" w:rsidRDefault="00395F7E" w:rsidP="00547A49">
      <w:pPr>
        <w:spacing w:after="0" w:line="240" w:lineRule="auto"/>
        <w:rPr>
          <w:rStyle w:val="SubtleEmphasis"/>
        </w:rPr>
      </w:pPr>
    </w:p>
    <w:p w14:paraId="3DF389E2" w14:textId="77777777" w:rsidR="00395F7E" w:rsidRDefault="00395F7E" w:rsidP="00547A49">
      <w:pPr>
        <w:spacing w:after="0" w:line="240" w:lineRule="auto"/>
        <w:rPr>
          <w:rStyle w:val="SubtleEmphasis"/>
        </w:rPr>
      </w:pPr>
    </w:p>
    <w:p w14:paraId="42FD8136" w14:textId="77777777" w:rsidR="00395F7E" w:rsidRDefault="00395F7E" w:rsidP="00547A49">
      <w:pPr>
        <w:spacing w:after="0" w:line="240" w:lineRule="auto"/>
        <w:rPr>
          <w:rStyle w:val="SubtleEmphasis"/>
        </w:rPr>
      </w:pPr>
    </w:p>
    <w:p w14:paraId="1252D3DB" w14:textId="77777777" w:rsidR="00395F7E" w:rsidRDefault="00395F7E" w:rsidP="00547A49">
      <w:pPr>
        <w:spacing w:after="0" w:line="240" w:lineRule="auto"/>
        <w:rPr>
          <w:rStyle w:val="SubtleEmphasis"/>
        </w:rPr>
      </w:pPr>
    </w:p>
    <w:p w14:paraId="0E9626DE" w14:textId="77777777" w:rsidR="00395F7E" w:rsidRDefault="00395F7E" w:rsidP="00547A49">
      <w:pPr>
        <w:spacing w:after="0" w:line="240" w:lineRule="auto"/>
        <w:rPr>
          <w:rStyle w:val="SubtleEmphasis"/>
        </w:rPr>
      </w:pPr>
    </w:p>
    <w:p w14:paraId="315DCFDE" w14:textId="77777777" w:rsidR="00395F7E" w:rsidRDefault="00395F7E" w:rsidP="00547A49">
      <w:pPr>
        <w:spacing w:after="0" w:line="240" w:lineRule="auto"/>
        <w:rPr>
          <w:rStyle w:val="SubtleEmphasis"/>
        </w:rPr>
      </w:pPr>
    </w:p>
    <w:p w14:paraId="76FC3A7B" w14:textId="77777777" w:rsidR="00395F7E" w:rsidRDefault="00395F7E" w:rsidP="00547A49">
      <w:pPr>
        <w:spacing w:after="0" w:line="240" w:lineRule="auto"/>
        <w:rPr>
          <w:rStyle w:val="SubtleEmphasis"/>
        </w:rPr>
      </w:pPr>
    </w:p>
    <w:p w14:paraId="455C81C9" w14:textId="77777777" w:rsidR="00395F7E" w:rsidRDefault="00395F7E" w:rsidP="00547A49">
      <w:pPr>
        <w:spacing w:after="0" w:line="240" w:lineRule="auto"/>
        <w:rPr>
          <w:rStyle w:val="SubtleEmphasis"/>
        </w:rPr>
      </w:pPr>
    </w:p>
    <w:p w14:paraId="08EBD4AA" w14:textId="77777777" w:rsidR="00395F7E" w:rsidRDefault="00395F7E" w:rsidP="00547A49">
      <w:pPr>
        <w:spacing w:after="0" w:line="240" w:lineRule="auto"/>
        <w:rPr>
          <w:rStyle w:val="SubtleEmphasis"/>
        </w:rPr>
      </w:pPr>
    </w:p>
    <w:p w14:paraId="5A4A2CA9" w14:textId="77777777" w:rsidR="00395F7E" w:rsidRDefault="00395F7E" w:rsidP="00547A49">
      <w:pPr>
        <w:spacing w:after="0" w:line="240" w:lineRule="auto"/>
        <w:rPr>
          <w:rStyle w:val="SubtleEmphasis"/>
        </w:rPr>
      </w:pPr>
      <w:r>
        <w:rPr>
          <w:i/>
          <w:iCs/>
          <w:noProof/>
          <w:color w:val="404040" w:themeColor="text1" w:themeTint="BF"/>
        </w:rPr>
        <w:drawing>
          <wp:anchor distT="0" distB="0" distL="114300" distR="114300" simplePos="0" relativeHeight="251659264" behindDoc="1" locked="0" layoutInCell="1" allowOverlap="1" wp14:anchorId="0EC420FC" wp14:editId="15321826">
            <wp:simplePos x="0" y="0"/>
            <wp:positionH relativeFrom="margin">
              <wp:align>left</wp:align>
            </wp:positionH>
            <wp:positionV relativeFrom="paragraph">
              <wp:posOffset>105410</wp:posOffset>
            </wp:positionV>
            <wp:extent cx="609600" cy="609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anchor>
        </w:drawing>
      </w:r>
    </w:p>
    <w:p w14:paraId="6AA0445B" w14:textId="77777777" w:rsidR="00395F7E" w:rsidRDefault="00395F7E" w:rsidP="00395F7E">
      <w:pPr>
        <w:spacing w:after="0" w:line="240" w:lineRule="auto"/>
        <w:rPr>
          <w:rStyle w:val="SubtleEmphasis"/>
        </w:rPr>
      </w:pPr>
      <w:r>
        <w:rPr>
          <w:rStyle w:val="SubtleEmphasis"/>
        </w:rPr>
        <w:t xml:space="preserve">                      Bear Valley Community Services District</w:t>
      </w:r>
      <w:r>
        <w:rPr>
          <w:rStyle w:val="SubtleEmphasis"/>
        </w:rPr>
        <w:tab/>
      </w:r>
    </w:p>
    <w:p w14:paraId="216B45A8" w14:textId="77777777" w:rsidR="00547A49" w:rsidRPr="00D02889" w:rsidRDefault="00D02889" w:rsidP="00D02889">
      <w:pPr>
        <w:spacing w:after="0" w:line="240" w:lineRule="auto"/>
        <w:ind w:left="5040"/>
        <w:rPr>
          <w:rStyle w:val="SubtleEmphasis"/>
          <w:sz w:val="18"/>
          <w:szCs w:val="18"/>
        </w:rPr>
      </w:pPr>
      <w:r>
        <w:rPr>
          <w:rStyle w:val="SubtleEmphasis"/>
          <w:sz w:val="18"/>
          <w:szCs w:val="18"/>
        </w:rPr>
        <w:t xml:space="preserve">           </w:t>
      </w:r>
      <w:r w:rsidR="00547A49" w:rsidRPr="00D02889">
        <w:rPr>
          <w:rStyle w:val="SubtleEmphasis"/>
          <w:sz w:val="18"/>
          <w:szCs w:val="18"/>
        </w:rPr>
        <w:t>Este informe contiene información muy importante sobre su agua beber.</w:t>
      </w:r>
    </w:p>
    <w:p w14:paraId="2B5BF568" w14:textId="77777777" w:rsidR="00547A49" w:rsidRPr="00D02889" w:rsidRDefault="00547A49" w:rsidP="00395F7E">
      <w:pPr>
        <w:spacing w:after="0" w:line="240" w:lineRule="auto"/>
        <w:jc w:val="right"/>
        <w:rPr>
          <w:sz w:val="18"/>
          <w:szCs w:val="18"/>
        </w:rPr>
      </w:pPr>
      <w:r w:rsidRPr="00D02889">
        <w:rPr>
          <w:rStyle w:val="SubtleEmphasis"/>
          <w:sz w:val="18"/>
          <w:szCs w:val="18"/>
        </w:rPr>
        <w:t>Tradúzcalo o hable con alguien que lo entienda bien.</w:t>
      </w:r>
    </w:p>
    <w:p w14:paraId="01E2532D" w14:textId="77777777" w:rsidR="00835F29" w:rsidRDefault="00835F29" w:rsidP="00904FED">
      <w:pPr>
        <w:pStyle w:val="Default"/>
      </w:pPr>
    </w:p>
    <w:p w14:paraId="629DA842" w14:textId="5990CDA2" w:rsidR="00547A49" w:rsidRPr="00547A49" w:rsidRDefault="00A12B80" w:rsidP="00904FED">
      <w:pPr>
        <w:pStyle w:val="CM6"/>
        <w:ind w:firstLine="720"/>
        <w:jc w:val="both"/>
        <w:rPr>
          <w:rStyle w:val="Heading1Char"/>
          <w:rFonts w:ascii="Times New Roman" w:hAnsi="Times New Roman" w:cs="Times New Roman"/>
          <w:b/>
          <w:color w:val="auto"/>
          <w:sz w:val="24"/>
          <w:szCs w:val="24"/>
        </w:rPr>
      </w:pPr>
      <w:r>
        <w:rPr>
          <w:rStyle w:val="Heading1Char"/>
          <w:rFonts w:ascii="Times New Roman" w:hAnsi="Times New Roman" w:cs="Times New Roman"/>
          <w:b/>
          <w:color w:val="auto"/>
          <w:sz w:val="24"/>
          <w:szCs w:val="24"/>
        </w:rPr>
        <w:t>OUR MISSION CONTINUES</w:t>
      </w:r>
    </w:p>
    <w:p w14:paraId="554CCDAF" w14:textId="77777777" w:rsidR="00547A49" w:rsidRPr="00547A49" w:rsidRDefault="00547A49" w:rsidP="00904FED">
      <w:pPr>
        <w:pStyle w:val="CM6"/>
        <w:ind w:firstLine="720"/>
        <w:jc w:val="both"/>
        <w:rPr>
          <w:rStyle w:val="Heading1Char"/>
          <w:rFonts w:ascii="Times New Roman" w:hAnsi="Times New Roman" w:cs="Times New Roman"/>
          <w:b/>
          <w:color w:val="auto"/>
          <w:sz w:val="24"/>
          <w:szCs w:val="24"/>
        </w:rPr>
      </w:pPr>
    </w:p>
    <w:p w14:paraId="7E7B9E05" w14:textId="771C504B" w:rsidR="00547A49" w:rsidRPr="00547A49" w:rsidRDefault="00FC3E6F" w:rsidP="00901C1C">
      <w:pPr>
        <w:rPr>
          <w:rStyle w:val="BookTitle"/>
          <w:rFonts w:ascii="Times New Roman" w:hAnsi="Times New Roman" w:cs="Times New Roman"/>
          <w:b w:val="0"/>
          <w:bCs w:val="0"/>
          <w:i w:val="0"/>
          <w:iCs w:val="0"/>
          <w:sz w:val="24"/>
          <w:szCs w:val="24"/>
        </w:rPr>
      </w:pPr>
      <w:r w:rsidRPr="00395F7E">
        <w:rPr>
          <w:rFonts w:ascii="Times New Roman" w:hAnsi="Times New Roman" w:cs="Times New Roman"/>
          <w:noProof/>
          <w:sz w:val="24"/>
          <w:szCs w:val="24"/>
        </w:rPr>
        <w:drawing>
          <wp:anchor distT="0" distB="0" distL="114300" distR="114300" simplePos="0" relativeHeight="251660288" behindDoc="1" locked="0" layoutInCell="1" allowOverlap="1" wp14:anchorId="3DD530E9" wp14:editId="36C242F2">
            <wp:simplePos x="0" y="0"/>
            <wp:positionH relativeFrom="margin">
              <wp:align>left</wp:align>
            </wp:positionH>
            <wp:positionV relativeFrom="paragraph">
              <wp:posOffset>30480</wp:posOffset>
            </wp:positionV>
            <wp:extent cx="2857500" cy="1895475"/>
            <wp:effectExtent l="0" t="0" r="0" b="9525"/>
            <wp:wrapSquare wrapText="bothSides"/>
            <wp:docPr id="6" name="Picture 6" descr="\\BVCSD-FS-01\Public Works\Kay\CCRs\thK1RVWUV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VCSD-FS-01\Public Works\Kay\CCRs\thK1RVWUV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anchor>
        </w:drawing>
      </w:r>
      <w:r w:rsidR="00547A49" w:rsidRPr="00547A49">
        <w:rPr>
          <w:rFonts w:ascii="Times New Roman" w:hAnsi="Times New Roman" w:cs="Times New Roman"/>
          <w:sz w:val="24"/>
          <w:szCs w:val="24"/>
        </w:rPr>
        <w:t xml:space="preserve">The District’s mission is to effectively manage the water resources in our care for the benefit of </w:t>
      </w:r>
      <w:r w:rsidR="0070121C">
        <w:rPr>
          <w:rFonts w:ascii="Times New Roman" w:hAnsi="Times New Roman" w:cs="Times New Roman"/>
          <w:sz w:val="24"/>
          <w:szCs w:val="24"/>
        </w:rPr>
        <w:t>r</w:t>
      </w:r>
      <w:r w:rsidR="0070121C" w:rsidRPr="00547A49">
        <w:rPr>
          <w:rFonts w:ascii="Times New Roman" w:hAnsi="Times New Roman" w:cs="Times New Roman"/>
          <w:sz w:val="24"/>
          <w:szCs w:val="24"/>
        </w:rPr>
        <w:t xml:space="preserve">esidents </w:t>
      </w:r>
      <w:r w:rsidR="00547A49" w:rsidRPr="00547A49">
        <w:rPr>
          <w:rFonts w:ascii="Times New Roman" w:hAnsi="Times New Roman" w:cs="Times New Roman"/>
          <w:sz w:val="24"/>
          <w:szCs w:val="24"/>
        </w:rPr>
        <w:t xml:space="preserve">and the </w:t>
      </w:r>
      <w:r w:rsidR="0070121C">
        <w:rPr>
          <w:rFonts w:ascii="Times New Roman" w:hAnsi="Times New Roman" w:cs="Times New Roman"/>
          <w:sz w:val="24"/>
          <w:szCs w:val="24"/>
        </w:rPr>
        <w:t>e</w:t>
      </w:r>
      <w:r w:rsidR="0070121C" w:rsidRPr="00547A49">
        <w:rPr>
          <w:rFonts w:ascii="Times New Roman" w:hAnsi="Times New Roman" w:cs="Times New Roman"/>
          <w:sz w:val="24"/>
          <w:szCs w:val="24"/>
        </w:rPr>
        <w:t xml:space="preserve">nvironment </w:t>
      </w:r>
      <w:r w:rsidR="00547A49" w:rsidRPr="00547A49">
        <w:rPr>
          <w:rFonts w:ascii="Times New Roman" w:hAnsi="Times New Roman" w:cs="Times New Roman"/>
          <w:sz w:val="24"/>
          <w:szCs w:val="24"/>
        </w:rPr>
        <w:t>though resource and environment</w:t>
      </w:r>
      <w:r w:rsidR="0070121C">
        <w:rPr>
          <w:rFonts w:ascii="Times New Roman" w:hAnsi="Times New Roman" w:cs="Times New Roman"/>
          <w:sz w:val="24"/>
          <w:szCs w:val="24"/>
        </w:rPr>
        <w:t>al</w:t>
      </w:r>
      <w:r w:rsidR="00547A49" w:rsidRPr="00547A49">
        <w:rPr>
          <w:rFonts w:ascii="Times New Roman" w:hAnsi="Times New Roman" w:cs="Times New Roman"/>
          <w:sz w:val="24"/>
          <w:szCs w:val="24"/>
        </w:rPr>
        <w:t xml:space="preserve"> </w:t>
      </w:r>
      <w:r w:rsidR="0070121C">
        <w:rPr>
          <w:rFonts w:ascii="Times New Roman" w:hAnsi="Times New Roman" w:cs="Times New Roman"/>
          <w:sz w:val="24"/>
          <w:szCs w:val="24"/>
        </w:rPr>
        <w:t>s</w:t>
      </w:r>
      <w:r w:rsidR="0070121C" w:rsidRPr="00547A49">
        <w:rPr>
          <w:rFonts w:ascii="Times New Roman" w:hAnsi="Times New Roman" w:cs="Times New Roman"/>
          <w:sz w:val="24"/>
          <w:szCs w:val="24"/>
        </w:rPr>
        <w:t>tewardship</w:t>
      </w:r>
      <w:r w:rsidR="00547A49" w:rsidRPr="00547A49">
        <w:rPr>
          <w:rFonts w:ascii="Times New Roman" w:hAnsi="Times New Roman" w:cs="Times New Roman"/>
          <w:sz w:val="24"/>
          <w:szCs w:val="24"/>
        </w:rPr>
        <w:t xml:space="preserve">, </w:t>
      </w:r>
      <w:r w:rsidR="0070121C">
        <w:rPr>
          <w:rFonts w:ascii="Times New Roman" w:hAnsi="Times New Roman" w:cs="Times New Roman"/>
          <w:sz w:val="24"/>
          <w:szCs w:val="24"/>
        </w:rPr>
        <w:t>t</w:t>
      </w:r>
      <w:r w:rsidR="0070121C" w:rsidRPr="00547A49">
        <w:rPr>
          <w:rFonts w:ascii="Times New Roman" w:hAnsi="Times New Roman" w:cs="Times New Roman"/>
          <w:sz w:val="24"/>
          <w:szCs w:val="24"/>
        </w:rPr>
        <w:t xml:space="preserve">echnical </w:t>
      </w:r>
      <w:r w:rsidR="00547A49" w:rsidRPr="00547A49">
        <w:rPr>
          <w:rFonts w:ascii="Times New Roman" w:hAnsi="Times New Roman" w:cs="Times New Roman"/>
          <w:sz w:val="24"/>
          <w:szCs w:val="24"/>
        </w:rPr>
        <w:t>innovation, and responsible fiscal management.</w:t>
      </w:r>
    </w:p>
    <w:p w14:paraId="676A11C9" w14:textId="3DBBF64B" w:rsidR="00547A49" w:rsidRPr="00547A49" w:rsidRDefault="00547A49" w:rsidP="00901C1C">
      <w:pPr>
        <w:rPr>
          <w:rFonts w:ascii="Times New Roman" w:hAnsi="Times New Roman" w:cs="Times New Roman"/>
          <w:sz w:val="24"/>
          <w:szCs w:val="24"/>
        </w:rPr>
      </w:pPr>
      <w:r w:rsidRPr="00547A49">
        <w:rPr>
          <w:rFonts w:ascii="Times New Roman" w:hAnsi="Times New Roman" w:cs="Times New Roman"/>
          <w:sz w:val="24"/>
          <w:szCs w:val="24"/>
        </w:rPr>
        <w:t xml:space="preserve">The District will continue to focus on finding solutions to the water management challenges we face, </w:t>
      </w:r>
      <w:r w:rsidR="0070121C">
        <w:rPr>
          <w:rFonts w:ascii="Times New Roman" w:hAnsi="Times New Roman" w:cs="Times New Roman"/>
          <w:sz w:val="24"/>
          <w:szCs w:val="24"/>
        </w:rPr>
        <w:t>both</w:t>
      </w:r>
      <w:r w:rsidRPr="00547A49">
        <w:rPr>
          <w:rFonts w:ascii="Times New Roman" w:hAnsi="Times New Roman" w:cs="Times New Roman"/>
          <w:sz w:val="24"/>
          <w:szCs w:val="24"/>
        </w:rPr>
        <w:t xml:space="preserve"> in the day-to-day operation of our system </w:t>
      </w:r>
      <w:r w:rsidR="0070121C">
        <w:rPr>
          <w:rFonts w:ascii="Times New Roman" w:hAnsi="Times New Roman" w:cs="Times New Roman"/>
          <w:sz w:val="24"/>
          <w:szCs w:val="24"/>
        </w:rPr>
        <w:t>and</w:t>
      </w:r>
      <w:r w:rsidR="0070121C" w:rsidRPr="00547A49">
        <w:rPr>
          <w:rFonts w:ascii="Times New Roman" w:hAnsi="Times New Roman" w:cs="Times New Roman"/>
          <w:sz w:val="24"/>
          <w:szCs w:val="24"/>
        </w:rPr>
        <w:t xml:space="preserve"> </w:t>
      </w:r>
      <w:r w:rsidRPr="00547A49">
        <w:rPr>
          <w:rFonts w:ascii="Times New Roman" w:hAnsi="Times New Roman" w:cs="Times New Roman"/>
          <w:sz w:val="24"/>
          <w:szCs w:val="24"/>
        </w:rPr>
        <w:t xml:space="preserve">the development of long-term programs to meet future needs. We will encourage innovation, creativity and </w:t>
      </w:r>
      <w:r w:rsidRPr="00FA2398">
        <w:rPr>
          <w:rFonts w:ascii="Times New Roman" w:hAnsi="Times New Roman" w:cs="Times New Roman"/>
          <w:sz w:val="24"/>
          <w:szCs w:val="24"/>
        </w:rPr>
        <w:t>ingenuity, recognizing that the best solutions often have not been tried before.</w:t>
      </w:r>
    </w:p>
    <w:p w14:paraId="6B39427B" w14:textId="30AC98EE" w:rsidR="00547A49" w:rsidRPr="00547A49" w:rsidRDefault="00547A49" w:rsidP="00901C1C">
      <w:pPr>
        <w:rPr>
          <w:rFonts w:ascii="Times New Roman" w:hAnsi="Times New Roman" w:cs="Times New Roman"/>
          <w:sz w:val="24"/>
          <w:szCs w:val="24"/>
        </w:rPr>
      </w:pPr>
      <w:r w:rsidRPr="00547A49">
        <w:rPr>
          <w:rFonts w:ascii="Times New Roman" w:hAnsi="Times New Roman" w:cs="Times New Roman"/>
          <w:sz w:val="24"/>
          <w:szCs w:val="24"/>
        </w:rPr>
        <w:t xml:space="preserve">We partner with local water suppliers to provide water conservation programs that help save water by </w:t>
      </w:r>
      <w:r w:rsidR="0070121C">
        <w:rPr>
          <w:rFonts w:ascii="Times New Roman" w:hAnsi="Times New Roman" w:cs="Times New Roman"/>
          <w:sz w:val="24"/>
          <w:szCs w:val="24"/>
        </w:rPr>
        <w:t xml:space="preserve">encouraging </w:t>
      </w:r>
      <w:r w:rsidRPr="00547A49">
        <w:rPr>
          <w:rFonts w:ascii="Times New Roman" w:hAnsi="Times New Roman" w:cs="Times New Roman"/>
          <w:sz w:val="24"/>
          <w:szCs w:val="24"/>
        </w:rPr>
        <w:t>more effective and efficient</w:t>
      </w:r>
      <w:r w:rsidR="0070121C">
        <w:rPr>
          <w:rFonts w:ascii="Times New Roman" w:hAnsi="Times New Roman" w:cs="Times New Roman"/>
          <w:sz w:val="24"/>
          <w:szCs w:val="24"/>
        </w:rPr>
        <w:t xml:space="preserve"> use</w:t>
      </w:r>
      <w:r w:rsidRPr="00547A49">
        <w:rPr>
          <w:rFonts w:ascii="Times New Roman" w:hAnsi="Times New Roman" w:cs="Times New Roman"/>
          <w:sz w:val="24"/>
          <w:szCs w:val="24"/>
        </w:rPr>
        <w:t>.</w:t>
      </w:r>
    </w:p>
    <w:p w14:paraId="0EB84932" w14:textId="77777777" w:rsidR="00547A49" w:rsidRPr="00547A49" w:rsidRDefault="00547A49" w:rsidP="00901C1C">
      <w:pPr>
        <w:rPr>
          <w:rFonts w:ascii="Times New Roman" w:hAnsi="Times New Roman" w:cs="Times New Roman"/>
          <w:sz w:val="24"/>
          <w:szCs w:val="24"/>
        </w:rPr>
      </w:pPr>
      <w:r w:rsidRPr="00547A49">
        <w:rPr>
          <w:rFonts w:ascii="Times New Roman" w:hAnsi="Times New Roman" w:cs="Times New Roman"/>
          <w:sz w:val="24"/>
          <w:szCs w:val="24"/>
        </w:rPr>
        <w:t>We believe that the Districts most valuable asset is its people. We respect the diversity of our staff and promote teamwork and mutual respect among all departments of the District. We also believe that a creative and empowered workplace can inspire staff to use their talents and commitment to fulfill the District’s mission.</w:t>
      </w:r>
    </w:p>
    <w:p w14:paraId="4EDCB4D7" w14:textId="6873A239" w:rsidR="00547A49" w:rsidRPr="00547A49" w:rsidRDefault="00547A49" w:rsidP="00901C1C">
      <w:pPr>
        <w:rPr>
          <w:rFonts w:ascii="Times New Roman" w:hAnsi="Times New Roman" w:cs="Times New Roman"/>
          <w:sz w:val="24"/>
          <w:szCs w:val="24"/>
        </w:rPr>
      </w:pPr>
      <w:r w:rsidRPr="00547A49">
        <w:rPr>
          <w:rFonts w:ascii="Times New Roman" w:hAnsi="Times New Roman" w:cs="Times New Roman"/>
          <w:sz w:val="24"/>
          <w:szCs w:val="24"/>
        </w:rPr>
        <w:t xml:space="preserve">We will proactively, innovatively, and continuously improve the quality and efficiency of our operations and service. </w:t>
      </w:r>
      <w:r w:rsidR="0070121C">
        <w:rPr>
          <w:rFonts w:ascii="Times New Roman" w:hAnsi="Times New Roman" w:cs="Times New Roman"/>
          <w:sz w:val="24"/>
          <w:szCs w:val="24"/>
        </w:rPr>
        <w:t>We s</w:t>
      </w:r>
      <w:r w:rsidRPr="00547A49">
        <w:rPr>
          <w:rFonts w:ascii="Times New Roman" w:hAnsi="Times New Roman" w:cs="Times New Roman"/>
          <w:sz w:val="24"/>
          <w:szCs w:val="24"/>
        </w:rPr>
        <w:t>upport and retain</w:t>
      </w:r>
      <w:r w:rsidR="0070121C">
        <w:rPr>
          <w:rFonts w:ascii="Times New Roman" w:hAnsi="Times New Roman" w:cs="Times New Roman"/>
          <w:sz w:val="24"/>
          <w:szCs w:val="24"/>
        </w:rPr>
        <w:t xml:space="preserve"> a</w:t>
      </w:r>
      <w:r w:rsidRPr="00547A49">
        <w:rPr>
          <w:rFonts w:ascii="Times New Roman" w:hAnsi="Times New Roman" w:cs="Times New Roman"/>
          <w:sz w:val="24"/>
          <w:szCs w:val="24"/>
        </w:rPr>
        <w:t xml:space="preserve"> highly trained staff that is knowledgeable, engaged, team oriented and responsive to the community.</w:t>
      </w:r>
    </w:p>
    <w:p w14:paraId="0412865C" w14:textId="372354A7" w:rsidR="00547A49" w:rsidRPr="00547A49" w:rsidRDefault="00547A49" w:rsidP="00901C1C">
      <w:pPr>
        <w:rPr>
          <w:rFonts w:ascii="Times New Roman" w:hAnsi="Times New Roman" w:cs="Times New Roman"/>
          <w:sz w:val="24"/>
          <w:szCs w:val="24"/>
        </w:rPr>
      </w:pPr>
      <w:r w:rsidRPr="00547A49">
        <w:rPr>
          <w:rFonts w:ascii="Times New Roman" w:hAnsi="Times New Roman" w:cs="Times New Roman"/>
          <w:sz w:val="24"/>
          <w:szCs w:val="24"/>
        </w:rPr>
        <w:t xml:space="preserve">Drawing upon the experience of our staff and needs of our employees, our customers and our community, we will strive to make decisions in a sound and reasonable manner. We believe that our communication with </w:t>
      </w:r>
      <w:r w:rsidR="0070121C">
        <w:rPr>
          <w:rFonts w:ascii="Times New Roman" w:hAnsi="Times New Roman" w:cs="Times New Roman"/>
          <w:sz w:val="24"/>
          <w:szCs w:val="24"/>
        </w:rPr>
        <w:t>our residents</w:t>
      </w:r>
      <w:r w:rsidR="0070121C" w:rsidRPr="00547A49">
        <w:rPr>
          <w:rFonts w:ascii="Times New Roman" w:hAnsi="Times New Roman" w:cs="Times New Roman"/>
          <w:sz w:val="24"/>
          <w:szCs w:val="24"/>
        </w:rPr>
        <w:t xml:space="preserve"> </w:t>
      </w:r>
      <w:r w:rsidRPr="00547A49">
        <w:rPr>
          <w:rFonts w:ascii="Times New Roman" w:hAnsi="Times New Roman" w:cs="Times New Roman"/>
          <w:sz w:val="24"/>
          <w:szCs w:val="24"/>
        </w:rPr>
        <w:t>should be honest and sincere.</w:t>
      </w:r>
    </w:p>
    <w:p w14:paraId="55B91A43" w14:textId="61734C61" w:rsidR="00CC68C2" w:rsidRPr="00C54EC4" w:rsidRDefault="00547A49" w:rsidP="00C54EC4">
      <w:pPr>
        <w:rPr>
          <w:rFonts w:ascii="Times New Roman" w:hAnsi="Times New Roman" w:cs="Times New Roman"/>
          <w:sz w:val="24"/>
          <w:szCs w:val="24"/>
        </w:rPr>
      </w:pPr>
      <w:r w:rsidRPr="00547A49">
        <w:rPr>
          <w:rFonts w:ascii="Times New Roman" w:hAnsi="Times New Roman" w:cs="Times New Roman"/>
          <w:sz w:val="24"/>
          <w:szCs w:val="24"/>
        </w:rPr>
        <w:t>We strive to provide high-quality service to those who rely on our water supply and sanitation services, which provide wastewater collection and treatment, and recycled water distribution to the Oak Tree Golf Course.</w:t>
      </w:r>
    </w:p>
    <w:p w14:paraId="393167F0" w14:textId="1F460A8B" w:rsidR="00C54EC4" w:rsidRPr="00C54EC4" w:rsidRDefault="00E25C8A" w:rsidP="00C54EC4">
      <w:pPr>
        <w:pStyle w:val="CM6"/>
        <w:jc w:val="both"/>
        <w:rPr>
          <w:rFonts w:ascii="Times New Roman" w:hAnsi="Times New Roman" w:cs="Times New Roman"/>
        </w:rPr>
      </w:pPr>
      <w:r w:rsidRPr="00547A49">
        <w:rPr>
          <w:rFonts w:ascii="Times New Roman" w:hAnsi="Times New Roman" w:cs="Times New Roman"/>
        </w:rPr>
        <w:t xml:space="preserve">Over the years, we have dedicated ourselves to delivering drinking water that meets all State and Federal standards. As new challenges </w:t>
      </w:r>
      <w:r w:rsidR="0070121C">
        <w:rPr>
          <w:rFonts w:ascii="Times New Roman" w:hAnsi="Times New Roman" w:cs="Times New Roman"/>
        </w:rPr>
        <w:t>in</w:t>
      </w:r>
      <w:r w:rsidR="0070121C" w:rsidRPr="00547A49">
        <w:rPr>
          <w:rFonts w:ascii="Times New Roman" w:hAnsi="Times New Roman" w:cs="Times New Roman"/>
        </w:rPr>
        <w:t xml:space="preserve"> </w:t>
      </w:r>
      <w:r w:rsidRPr="00547A49">
        <w:rPr>
          <w:rFonts w:ascii="Times New Roman" w:hAnsi="Times New Roman" w:cs="Times New Roman"/>
        </w:rPr>
        <w:t xml:space="preserve">drinking water regulations emerge, we remain vigilant in meeting the goals of source water protection, water conservation and community education while continuing to serve the needs of all our water users. </w:t>
      </w:r>
    </w:p>
    <w:p w14:paraId="376D35BC" w14:textId="77777777" w:rsidR="00C54EC4" w:rsidRPr="00C54EC4" w:rsidRDefault="00C54EC4" w:rsidP="00C54EC4">
      <w:pPr>
        <w:pStyle w:val="Default"/>
      </w:pPr>
    </w:p>
    <w:p w14:paraId="73B33513" w14:textId="77777777" w:rsidR="00904FED" w:rsidRPr="00547A49" w:rsidRDefault="00904FED" w:rsidP="00904FED">
      <w:pPr>
        <w:pStyle w:val="Default"/>
        <w:jc w:val="both"/>
        <w:rPr>
          <w:rFonts w:ascii="Times New Roman" w:hAnsi="Times New Roman" w:cs="Times New Roman"/>
        </w:rPr>
      </w:pPr>
    </w:p>
    <w:p w14:paraId="3D081A8E" w14:textId="16CD7952" w:rsidR="0014267A" w:rsidRPr="00547A49" w:rsidRDefault="00B57D17" w:rsidP="00904FED">
      <w:pPr>
        <w:pStyle w:val="CM7"/>
        <w:jc w:val="both"/>
        <w:rPr>
          <w:rFonts w:ascii="Times New Roman" w:hAnsi="Times New Roman" w:cs="Times New Roman"/>
        </w:rPr>
      </w:pPr>
      <w:r w:rsidRPr="00547A49">
        <w:rPr>
          <w:rStyle w:val="Heading1Char"/>
          <w:rFonts w:ascii="Times New Roman" w:hAnsi="Times New Roman" w:cs="Times New Roman"/>
          <w:b/>
          <w:color w:val="auto"/>
          <w:sz w:val="24"/>
          <w:szCs w:val="24"/>
        </w:rPr>
        <w:t>YOUR WATER SYSTEM</w:t>
      </w:r>
      <w:r w:rsidRPr="00547A49">
        <w:rPr>
          <w:rFonts w:ascii="Times New Roman" w:hAnsi="Times New Roman" w:cs="Times New Roman"/>
        </w:rPr>
        <w:t xml:space="preserve"> </w:t>
      </w:r>
      <w:r w:rsidR="00E25C8A" w:rsidRPr="00547A49">
        <w:rPr>
          <w:rFonts w:ascii="Times New Roman" w:hAnsi="Times New Roman" w:cs="Times New Roman"/>
        </w:rPr>
        <w:t>obtai</w:t>
      </w:r>
      <w:r w:rsidRPr="00547A49">
        <w:rPr>
          <w:rFonts w:ascii="Times New Roman" w:hAnsi="Times New Roman" w:cs="Times New Roman"/>
        </w:rPr>
        <w:t>ns its drinking water from</w:t>
      </w:r>
      <w:r w:rsidR="00E25C8A" w:rsidRPr="00547A49">
        <w:rPr>
          <w:rFonts w:ascii="Times New Roman" w:hAnsi="Times New Roman" w:cs="Times New Roman"/>
        </w:rPr>
        <w:t xml:space="preserve"> undergr</w:t>
      </w:r>
      <w:r w:rsidR="00B20D77" w:rsidRPr="00547A49">
        <w:rPr>
          <w:rFonts w:ascii="Times New Roman" w:hAnsi="Times New Roman" w:cs="Times New Roman"/>
        </w:rPr>
        <w:t>ound aquifers</w:t>
      </w:r>
      <w:r w:rsidR="00E25C8A" w:rsidRPr="00547A49">
        <w:rPr>
          <w:rFonts w:ascii="Times New Roman" w:hAnsi="Times New Roman" w:cs="Times New Roman"/>
        </w:rPr>
        <w:t xml:space="preserve"> from both Bear Valley</w:t>
      </w:r>
      <w:r w:rsidR="0014267A" w:rsidRPr="00547A49">
        <w:rPr>
          <w:rFonts w:ascii="Times New Roman" w:hAnsi="Times New Roman" w:cs="Times New Roman"/>
        </w:rPr>
        <w:t xml:space="preserve"> Springs</w:t>
      </w:r>
      <w:r w:rsidR="00E25C8A" w:rsidRPr="00547A49">
        <w:rPr>
          <w:rFonts w:ascii="Times New Roman" w:hAnsi="Times New Roman" w:cs="Times New Roman"/>
        </w:rPr>
        <w:t xml:space="preserve"> and Cummings Val</w:t>
      </w:r>
      <w:r w:rsidRPr="00547A49">
        <w:rPr>
          <w:rFonts w:ascii="Times New Roman" w:hAnsi="Times New Roman" w:cs="Times New Roman"/>
        </w:rPr>
        <w:t>ley.</w:t>
      </w:r>
      <w:r w:rsidR="00E25C8A" w:rsidRPr="00547A49">
        <w:rPr>
          <w:rFonts w:ascii="Times New Roman" w:hAnsi="Times New Roman" w:cs="Times New Roman"/>
        </w:rPr>
        <w:t xml:space="preserve"> </w:t>
      </w:r>
      <w:r w:rsidRPr="00547A49">
        <w:rPr>
          <w:rFonts w:ascii="Times New Roman" w:hAnsi="Times New Roman" w:cs="Times New Roman"/>
        </w:rPr>
        <w:t>The system relies on a combination of natural disinfection</w:t>
      </w:r>
      <w:r w:rsidR="00C148C5" w:rsidRPr="00547A49">
        <w:rPr>
          <w:rFonts w:ascii="Times New Roman" w:hAnsi="Times New Roman" w:cs="Times New Roman"/>
        </w:rPr>
        <w:t xml:space="preserve"> </w:t>
      </w:r>
      <w:r w:rsidRPr="00547A49">
        <w:rPr>
          <w:rFonts w:ascii="Times New Roman" w:hAnsi="Times New Roman" w:cs="Times New Roman"/>
        </w:rPr>
        <w:t>of source water for its wells by flo</w:t>
      </w:r>
      <w:r w:rsidR="0014267A" w:rsidRPr="00547A49">
        <w:rPr>
          <w:rFonts w:ascii="Times New Roman" w:hAnsi="Times New Roman" w:cs="Times New Roman"/>
        </w:rPr>
        <w:t>w through the ground stru</w:t>
      </w:r>
      <w:r w:rsidR="00C148C5" w:rsidRPr="00547A49">
        <w:rPr>
          <w:rFonts w:ascii="Times New Roman" w:hAnsi="Times New Roman" w:cs="Times New Roman"/>
        </w:rPr>
        <w:t xml:space="preserve">cture and continuous chlorination for disinfection </w:t>
      </w:r>
      <w:r w:rsidR="00E25C8A" w:rsidRPr="00547A49">
        <w:rPr>
          <w:rFonts w:ascii="Times New Roman" w:hAnsi="Times New Roman" w:cs="Times New Roman"/>
        </w:rPr>
        <w:t xml:space="preserve">to protect against microbial contaminants. </w:t>
      </w:r>
      <w:r w:rsidR="00830B94" w:rsidRPr="00547A49">
        <w:rPr>
          <w:rFonts w:ascii="Times New Roman" w:hAnsi="Times New Roman" w:cs="Times New Roman"/>
        </w:rPr>
        <w:t xml:space="preserve"> The District</w:t>
      </w:r>
      <w:r w:rsidR="00C54EC4">
        <w:rPr>
          <w:rFonts w:ascii="Times New Roman" w:hAnsi="Times New Roman" w:cs="Times New Roman"/>
        </w:rPr>
        <w:t>’s water department serves approximately</w:t>
      </w:r>
      <w:r w:rsidR="00FB080C">
        <w:rPr>
          <w:rFonts w:ascii="Times New Roman" w:hAnsi="Times New Roman" w:cs="Times New Roman"/>
        </w:rPr>
        <w:t xml:space="preserve"> 8200</w:t>
      </w:r>
      <w:r w:rsidR="00830B94" w:rsidRPr="00547A49">
        <w:rPr>
          <w:rFonts w:ascii="Times New Roman" w:hAnsi="Times New Roman" w:cs="Times New Roman"/>
        </w:rPr>
        <w:t xml:space="preserve"> customers from a system comprised</w:t>
      </w:r>
      <w:r w:rsidR="00FB080C">
        <w:rPr>
          <w:rFonts w:ascii="Times New Roman" w:hAnsi="Times New Roman" w:cs="Times New Roman"/>
        </w:rPr>
        <w:t xml:space="preserve"> of 110 miles of water lines, 16 </w:t>
      </w:r>
      <w:r w:rsidR="00830B94" w:rsidRPr="00547A49">
        <w:rPr>
          <w:rFonts w:ascii="Times New Roman" w:hAnsi="Times New Roman" w:cs="Times New Roman"/>
        </w:rPr>
        <w:t>ground water wells</w:t>
      </w:r>
      <w:r w:rsidR="00FB080C">
        <w:rPr>
          <w:rFonts w:ascii="Times New Roman" w:hAnsi="Times New Roman" w:cs="Times New Roman"/>
        </w:rPr>
        <w:t xml:space="preserve"> (some</w:t>
      </w:r>
      <w:r w:rsidR="0070121C">
        <w:rPr>
          <w:rFonts w:ascii="Times New Roman" w:hAnsi="Times New Roman" w:cs="Times New Roman"/>
        </w:rPr>
        <w:t xml:space="preserve"> of which</w:t>
      </w:r>
      <w:r w:rsidR="00FB080C">
        <w:rPr>
          <w:rFonts w:ascii="Times New Roman" w:hAnsi="Times New Roman" w:cs="Times New Roman"/>
        </w:rPr>
        <w:t xml:space="preserve"> are in the process of rehabilitation)</w:t>
      </w:r>
      <w:r w:rsidR="00830B94" w:rsidRPr="00547A49">
        <w:rPr>
          <w:rFonts w:ascii="Times New Roman" w:hAnsi="Times New Roman" w:cs="Times New Roman"/>
        </w:rPr>
        <w:t xml:space="preserve">, and 43 storage tanks with a total storage capacity of </w:t>
      </w:r>
      <w:r w:rsidR="005135C7" w:rsidRPr="00547A49">
        <w:rPr>
          <w:rFonts w:ascii="Times New Roman" w:hAnsi="Times New Roman" w:cs="Times New Roman"/>
        </w:rPr>
        <w:t>4.57 million gallons.</w:t>
      </w:r>
    </w:p>
    <w:p w14:paraId="7AEF8EC7" w14:textId="77777777" w:rsidR="00904FED" w:rsidRPr="00547A49" w:rsidRDefault="00904FED" w:rsidP="00904FED">
      <w:pPr>
        <w:pStyle w:val="Default"/>
        <w:jc w:val="both"/>
        <w:rPr>
          <w:rFonts w:ascii="Times New Roman" w:hAnsi="Times New Roman" w:cs="Times New Roman"/>
        </w:rPr>
      </w:pPr>
    </w:p>
    <w:p w14:paraId="53455649" w14:textId="3C340DE0" w:rsidR="00A15151" w:rsidRDefault="00E25C8A" w:rsidP="00904FED">
      <w:pPr>
        <w:pStyle w:val="CM7"/>
        <w:jc w:val="both"/>
        <w:rPr>
          <w:rFonts w:ascii="Times New Roman" w:hAnsi="Times New Roman" w:cs="Times New Roman"/>
        </w:rPr>
      </w:pPr>
      <w:r w:rsidRPr="00547A49">
        <w:rPr>
          <w:rStyle w:val="Heading1Char"/>
          <w:rFonts w:ascii="Times New Roman" w:hAnsi="Times New Roman" w:cs="Times New Roman"/>
          <w:b/>
          <w:color w:val="auto"/>
          <w:sz w:val="24"/>
          <w:szCs w:val="24"/>
        </w:rPr>
        <w:t>You can help protect your water supply</w:t>
      </w:r>
      <w:r w:rsidRPr="00547A49">
        <w:rPr>
          <w:rFonts w:ascii="Times New Roman" w:hAnsi="Times New Roman" w:cs="Times New Roman"/>
        </w:rPr>
        <w:t xml:space="preserve"> by following label instructions when using lawn and garden chemicals. When disposing of household chemicals, used oil, paint and other hazardous waste, contact the Kern County </w:t>
      </w:r>
      <w:r w:rsidRPr="00547A49">
        <w:rPr>
          <w:rFonts w:ascii="Times New Roman" w:hAnsi="Times New Roman" w:cs="Times New Roman"/>
        </w:rPr>
        <w:lastRenderedPageBreak/>
        <w:t>Environmental Health Department at (661) 335-7315. Please do not pour ha</w:t>
      </w:r>
      <w:r w:rsidR="0014267A" w:rsidRPr="00547A49">
        <w:rPr>
          <w:rFonts w:ascii="Times New Roman" w:hAnsi="Times New Roman" w:cs="Times New Roman"/>
        </w:rPr>
        <w:t>zardous materials down drains</w:t>
      </w:r>
      <w:r w:rsidRPr="00547A49">
        <w:rPr>
          <w:rFonts w:ascii="Times New Roman" w:hAnsi="Times New Roman" w:cs="Times New Roman"/>
        </w:rPr>
        <w:t xml:space="preserve"> or </w:t>
      </w:r>
      <w:r w:rsidR="00FC3E6F" w:rsidRPr="00FC3E6F">
        <w:rPr>
          <w:rStyle w:val="Heading1Char"/>
          <w:rFonts w:ascii="Times New Roman" w:hAnsi="Times New Roman" w:cs="Times New Roman"/>
          <w:b/>
          <w:noProof/>
          <w:color w:val="auto"/>
          <w:sz w:val="24"/>
          <w:szCs w:val="24"/>
        </w:rPr>
        <w:drawing>
          <wp:anchor distT="0" distB="0" distL="114300" distR="114300" simplePos="0" relativeHeight="251662336" behindDoc="0" locked="0" layoutInCell="1" allowOverlap="1" wp14:anchorId="558F11C2" wp14:editId="6CA92321">
            <wp:simplePos x="0" y="0"/>
            <wp:positionH relativeFrom="column">
              <wp:posOffset>114300</wp:posOffset>
            </wp:positionH>
            <wp:positionV relativeFrom="paragraph">
              <wp:posOffset>66675</wp:posOffset>
            </wp:positionV>
            <wp:extent cx="2486025" cy="1946275"/>
            <wp:effectExtent l="0" t="0" r="9525" b="0"/>
            <wp:wrapSquare wrapText="bothSides"/>
            <wp:docPr id="7" name="Picture 7" descr="\\BVCSD-FS-01\Public Works\Kay\CCRs\watersav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VCSD-FS-01\Public Works\Kay\CCRs\watersav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6025" cy="194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121C">
        <w:rPr>
          <w:rFonts w:ascii="Times New Roman" w:hAnsi="Times New Roman" w:cs="Times New Roman"/>
        </w:rPr>
        <w:t>on the ground</w:t>
      </w:r>
      <w:r w:rsidRPr="00547A49">
        <w:rPr>
          <w:rFonts w:ascii="Times New Roman" w:hAnsi="Times New Roman" w:cs="Times New Roman"/>
        </w:rPr>
        <w:t>, and be conscious of our fragile watershed areas when hiking, fishing or enjoying other outdoor activities. While enjoying our beautiful outdoors, please be aware that pets, litter and human waste may contaminate the water supply</w:t>
      </w:r>
      <w:r w:rsidR="00FA2398">
        <w:rPr>
          <w:rFonts w:ascii="Times New Roman" w:hAnsi="Times New Roman" w:cs="Times New Roman"/>
        </w:rPr>
        <w:t>.</w:t>
      </w:r>
      <w:r w:rsidR="0014267A" w:rsidRPr="00547A49">
        <w:rPr>
          <w:rFonts w:ascii="Times New Roman" w:hAnsi="Times New Roman" w:cs="Times New Roman"/>
        </w:rPr>
        <w:t xml:space="preserve"> </w:t>
      </w:r>
    </w:p>
    <w:p w14:paraId="260C213D" w14:textId="77777777" w:rsidR="00547A49" w:rsidRDefault="00547A49" w:rsidP="00547A49">
      <w:pPr>
        <w:pStyle w:val="Default"/>
      </w:pPr>
    </w:p>
    <w:p w14:paraId="3A63D828" w14:textId="2D1CE0DA" w:rsidR="002A07A0" w:rsidRDefault="002A07A0" w:rsidP="00904FED">
      <w:pPr>
        <w:autoSpaceDE w:val="0"/>
        <w:autoSpaceDN w:val="0"/>
        <w:adjustRightInd w:val="0"/>
        <w:spacing w:after="0" w:line="240" w:lineRule="auto"/>
        <w:jc w:val="both"/>
        <w:rPr>
          <w:rFonts w:ascii="Times New Roman" w:hAnsi="Times New Roman" w:cs="Times New Roman"/>
          <w:color w:val="000000"/>
          <w:sz w:val="24"/>
          <w:szCs w:val="24"/>
        </w:rPr>
      </w:pPr>
      <w:r w:rsidRPr="00547A49">
        <w:rPr>
          <w:rFonts w:ascii="Times New Roman" w:eastAsiaTheme="majorEastAsia" w:hAnsi="Times New Roman" w:cs="Times New Roman"/>
          <w:b/>
          <w:sz w:val="24"/>
          <w:szCs w:val="24"/>
        </w:rPr>
        <w:t>You are invited</w:t>
      </w:r>
      <w:r w:rsidRPr="00547A49">
        <w:rPr>
          <w:rFonts w:ascii="Times New Roman" w:hAnsi="Times New Roman" w:cs="Times New Roman"/>
          <w:sz w:val="24"/>
          <w:szCs w:val="24"/>
        </w:rPr>
        <w:t xml:space="preserve"> </w:t>
      </w:r>
      <w:r w:rsidRPr="00547A49">
        <w:rPr>
          <w:rFonts w:ascii="Times New Roman" w:hAnsi="Times New Roman" w:cs="Times New Roman"/>
          <w:color w:val="000000"/>
          <w:sz w:val="24"/>
          <w:szCs w:val="24"/>
        </w:rPr>
        <w:t xml:space="preserve">to attend our regular Board of Directors meetings held on the second Thursday of the month at 6:00pm at the District office. Please feel free to participate in these meetings. </w:t>
      </w:r>
      <w:r w:rsidR="00901C1C">
        <w:rPr>
          <w:rFonts w:ascii="Times New Roman" w:hAnsi="Times New Roman" w:cs="Times New Roman"/>
          <w:color w:val="000000"/>
          <w:sz w:val="24"/>
          <w:szCs w:val="24"/>
        </w:rPr>
        <w:t xml:space="preserve">Board Meetings are also televised on YouTube with a link provided on our website: </w:t>
      </w:r>
      <w:hyperlink r:id="rId12" w:history="1">
        <w:r w:rsidR="00901C1C" w:rsidRPr="00782FB9">
          <w:rPr>
            <w:rStyle w:val="Hyperlink"/>
            <w:rFonts w:ascii="Times New Roman" w:hAnsi="Times New Roman" w:cs="Times New Roman"/>
            <w:sz w:val="24"/>
            <w:szCs w:val="24"/>
          </w:rPr>
          <w:t>www.bvcsd.com</w:t>
        </w:r>
      </w:hyperlink>
      <w:r w:rsidR="00901C1C">
        <w:rPr>
          <w:rFonts w:ascii="Times New Roman" w:hAnsi="Times New Roman" w:cs="Times New Roman"/>
          <w:color w:val="000000"/>
          <w:sz w:val="24"/>
          <w:szCs w:val="24"/>
        </w:rPr>
        <w:t xml:space="preserve"> for those who are unable to attend in person. </w:t>
      </w:r>
      <w:r w:rsidRPr="00547A49">
        <w:rPr>
          <w:rFonts w:ascii="Times New Roman" w:hAnsi="Times New Roman" w:cs="Times New Roman"/>
          <w:color w:val="000000"/>
          <w:sz w:val="24"/>
          <w:szCs w:val="24"/>
        </w:rPr>
        <w:t>The Bear Valley Community Services District office is located at 28999 S. Lower Valley Rd. and is open Monday through Friday from 8:00 a.m. to 4:30 p.m. Our phone number is (661) 821-4428</w:t>
      </w:r>
      <w:r w:rsidR="0070121C">
        <w:rPr>
          <w:rFonts w:ascii="Times New Roman" w:hAnsi="Times New Roman" w:cs="Times New Roman"/>
          <w:color w:val="000000"/>
          <w:sz w:val="24"/>
          <w:szCs w:val="24"/>
        </w:rPr>
        <w:t>, f</w:t>
      </w:r>
      <w:r w:rsidRPr="00547A49">
        <w:rPr>
          <w:rFonts w:ascii="Times New Roman" w:hAnsi="Times New Roman" w:cs="Times New Roman"/>
          <w:color w:val="000000"/>
          <w:sz w:val="24"/>
          <w:szCs w:val="24"/>
        </w:rPr>
        <w:t>or questions regarding</w:t>
      </w:r>
      <w:r w:rsidR="003C70E6" w:rsidRPr="00547A49">
        <w:rPr>
          <w:rFonts w:ascii="Times New Roman" w:hAnsi="Times New Roman" w:cs="Times New Roman"/>
          <w:color w:val="000000"/>
          <w:sz w:val="24"/>
          <w:szCs w:val="24"/>
        </w:rPr>
        <w:t xml:space="preserve"> your water quality.</w:t>
      </w:r>
    </w:p>
    <w:p w14:paraId="23685CCF" w14:textId="77777777" w:rsidR="00901C1C" w:rsidRDefault="00901C1C" w:rsidP="00904FED">
      <w:pPr>
        <w:autoSpaceDE w:val="0"/>
        <w:autoSpaceDN w:val="0"/>
        <w:adjustRightInd w:val="0"/>
        <w:spacing w:after="0" w:line="240" w:lineRule="auto"/>
        <w:jc w:val="both"/>
        <w:rPr>
          <w:rFonts w:ascii="Times New Roman" w:hAnsi="Times New Roman" w:cs="Times New Roman"/>
          <w:color w:val="000000"/>
          <w:sz w:val="24"/>
          <w:szCs w:val="24"/>
        </w:rPr>
      </w:pPr>
    </w:p>
    <w:p w14:paraId="75BD48B6" w14:textId="77777777" w:rsidR="00901C1C" w:rsidRPr="00547A49" w:rsidRDefault="00901C1C" w:rsidP="00904FE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Please go to our website and sign up for our free monthly newsletter “Bear Necessities.” You may also visit our Facebook page, our Nextdoor account or even visit us on Twitter.  Our website has links to all points of contact for receiving information from the Bear Valley Community Services District.</w:t>
      </w:r>
    </w:p>
    <w:p w14:paraId="799B7450" w14:textId="77777777" w:rsidR="005C2AB4" w:rsidRPr="009E1E3A" w:rsidRDefault="0053027F" w:rsidP="009E1E3A">
      <w:pPr>
        <w:autoSpaceDE w:val="0"/>
        <w:autoSpaceDN w:val="0"/>
        <w:adjustRightInd w:val="0"/>
        <w:spacing w:after="0" w:line="240" w:lineRule="auto"/>
        <w:jc w:val="both"/>
        <w:rPr>
          <w:rFonts w:ascii="Times New Roman" w:hAnsi="Times New Roman" w:cs="Times New Roman"/>
          <w:color w:val="000000"/>
          <w:sz w:val="24"/>
          <w:szCs w:val="24"/>
        </w:rPr>
      </w:pPr>
      <w:r w:rsidRPr="00547A49">
        <w:rPr>
          <w:rFonts w:ascii="Times New Roman" w:hAnsi="Times New Roman" w:cs="Times New Roman"/>
          <w:color w:val="000000"/>
          <w:sz w:val="24"/>
          <w:szCs w:val="24"/>
        </w:rPr>
        <w:t xml:space="preserve">                                                                                   </w:t>
      </w:r>
    </w:p>
    <w:p w14:paraId="5BCA0730" w14:textId="77777777" w:rsidR="00E25C8A" w:rsidRPr="00547A49" w:rsidRDefault="00E25C8A" w:rsidP="00904FED">
      <w:pPr>
        <w:pStyle w:val="Default"/>
        <w:jc w:val="both"/>
        <w:rPr>
          <w:rFonts w:ascii="Times New Roman" w:hAnsi="Times New Roman" w:cs="Times New Roman"/>
        </w:rPr>
      </w:pPr>
    </w:p>
    <w:p w14:paraId="7082AC74" w14:textId="55547BEF" w:rsidR="00E25C8A" w:rsidRPr="00547A49" w:rsidRDefault="00FC3E6F" w:rsidP="00901C1C">
      <w:pPr>
        <w:pStyle w:val="CM1"/>
        <w:spacing w:line="240" w:lineRule="auto"/>
        <w:jc w:val="both"/>
        <w:rPr>
          <w:rFonts w:ascii="Times New Roman" w:hAnsi="Times New Roman" w:cs="Times New Roman"/>
        </w:rPr>
      </w:pPr>
      <w:r>
        <w:rPr>
          <w:noProof/>
        </w:rPr>
        <w:drawing>
          <wp:anchor distT="0" distB="0" distL="114300" distR="114300" simplePos="0" relativeHeight="251661312" behindDoc="0" locked="0" layoutInCell="1" allowOverlap="1" wp14:anchorId="2FB59928" wp14:editId="64C16A39">
            <wp:simplePos x="0" y="0"/>
            <wp:positionH relativeFrom="margin">
              <wp:align>left</wp:align>
            </wp:positionH>
            <wp:positionV relativeFrom="paragraph">
              <wp:posOffset>1905</wp:posOffset>
            </wp:positionV>
            <wp:extent cx="3458210" cy="1781175"/>
            <wp:effectExtent l="0" t="0" r="8890" b="9525"/>
            <wp:wrapSquare wrapText="bothSides"/>
            <wp:docPr id="3" name="Picture 3" descr="ESIRC WORLDWIDE CHEMICAL FACTS WATER CONTAMINATED BY CHEMICALS How the water is contamin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IRC WORLDWIDE CHEMICAL FACTS WATER CONTAMINATED BY CHEMICALS How the water is contamin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8210"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5C8A" w:rsidRPr="00547A49">
        <w:rPr>
          <w:rFonts w:ascii="Times New Roman" w:hAnsi="Times New Roman" w:cs="Times New Roman"/>
        </w:rPr>
        <w:t xml:space="preserve">The sources of drinking water (both tap and bottled water) include rivers, lakes, streams, ponds, reservoirs, springs and wells. As water travels over the surface of the land or through the ground, it dissolves naturally occurring minerals and, in some cases, radioactive material, and can pick up constituents resulting from animal or human activity. In order to insure that the tap water is safe to drink, the US Environmental Protection Agency (USEPA) and the </w:t>
      </w:r>
      <w:r w:rsidR="00901C1C">
        <w:rPr>
          <w:rFonts w:ascii="Times New Roman" w:hAnsi="Times New Roman" w:cs="Times New Roman"/>
        </w:rPr>
        <w:t xml:space="preserve">State Water Resources Control Board </w:t>
      </w:r>
      <w:r w:rsidR="00E25C8A" w:rsidRPr="00901C1C">
        <w:rPr>
          <w:rFonts w:ascii="Times New Roman" w:hAnsi="Times New Roman" w:cs="Times New Roman"/>
        </w:rPr>
        <w:t>prescribe regulations limiting the amount of certain contaminants in water provided by public water systems. All drinking water, including bottled water, may be reasonably expected to contain at least small amounts of some contaminants. The</w:t>
      </w:r>
      <w:r w:rsidR="00E25C8A" w:rsidRPr="00547A49">
        <w:rPr>
          <w:rFonts w:ascii="Times New Roman" w:hAnsi="Times New Roman" w:cs="Times New Roman"/>
        </w:rPr>
        <w:t xml:space="preserve"> presence of these contaminants does not necessarily indicate that the water poses a health risk. </w:t>
      </w:r>
      <w:r w:rsidR="00E82FBA" w:rsidRPr="00547A49">
        <w:rPr>
          <w:rFonts w:ascii="Times New Roman" w:hAnsi="Times New Roman" w:cs="Times New Roman"/>
          <w:color w:val="000000"/>
        </w:rPr>
        <w:t>More information about contaminants and potential health effects can be obtained by calling the</w:t>
      </w:r>
      <w:r w:rsidR="00E82FBA">
        <w:rPr>
          <w:rFonts w:ascii="Times New Roman" w:hAnsi="Times New Roman" w:cs="Times New Roman"/>
          <w:color w:val="000000"/>
        </w:rPr>
        <w:t xml:space="preserve"> </w:t>
      </w:r>
      <w:r w:rsidR="00E82FBA" w:rsidRPr="00547A49">
        <w:rPr>
          <w:rFonts w:ascii="Times New Roman" w:hAnsi="Times New Roman" w:cs="Times New Roman"/>
          <w:color w:val="000000"/>
        </w:rPr>
        <w:t>USEPA’s Safe Drinking Water Hotline (1-800-426-4791)</w:t>
      </w:r>
    </w:p>
    <w:p w14:paraId="601ECD2F" w14:textId="77777777" w:rsidR="00871216" w:rsidRPr="00547A49" w:rsidRDefault="00871216" w:rsidP="00904FED">
      <w:pPr>
        <w:pStyle w:val="CM6"/>
        <w:jc w:val="both"/>
        <w:rPr>
          <w:rFonts w:ascii="Times New Roman" w:hAnsi="Times New Roman" w:cs="Times New Roman"/>
        </w:rPr>
      </w:pPr>
    </w:p>
    <w:p w14:paraId="18B26569" w14:textId="77777777" w:rsidR="00E25C8A" w:rsidRPr="00547A49" w:rsidRDefault="009E1E3A" w:rsidP="00904FED">
      <w:pPr>
        <w:pStyle w:val="CM6"/>
        <w:jc w:val="both"/>
        <w:rPr>
          <w:rFonts w:ascii="Times New Roman" w:hAnsi="Times New Roman" w:cs="Times New Roman"/>
          <w:b/>
        </w:rPr>
      </w:pPr>
      <w:r>
        <w:rPr>
          <w:rFonts w:ascii="Times New Roman" w:hAnsi="Times New Roman" w:cs="Times New Roman"/>
          <w:b/>
        </w:rPr>
        <w:t xml:space="preserve">Contaminants </w:t>
      </w:r>
      <w:r w:rsidR="00E25C8A" w:rsidRPr="00547A49">
        <w:rPr>
          <w:rFonts w:ascii="Times New Roman" w:hAnsi="Times New Roman" w:cs="Times New Roman"/>
          <w:b/>
        </w:rPr>
        <w:t xml:space="preserve">that may be present in source water include: </w:t>
      </w:r>
    </w:p>
    <w:p w14:paraId="0EE91EC0" w14:textId="77777777" w:rsidR="00871216" w:rsidRPr="00547A49" w:rsidRDefault="00871216" w:rsidP="00904FED">
      <w:pPr>
        <w:pStyle w:val="Default"/>
        <w:jc w:val="both"/>
        <w:rPr>
          <w:rFonts w:ascii="Times New Roman" w:hAnsi="Times New Roman" w:cs="Times New Roman"/>
        </w:rPr>
      </w:pPr>
    </w:p>
    <w:p w14:paraId="204D68AB" w14:textId="77777777" w:rsidR="00E25C8A" w:rsidRPr="00547A49" w:rsidRDefault="00E25C8A" w:rsidP="00904FED">
      <w:pPr>
        <w:pStyle w:val="Default"/>
        <w:numPr>
          <w:ilvl w:val="0"/>
          <w:numId w:val="1"/>
        </w:numPr>
        <w:jc w:val="both"/>
        <w:rPr>
          <w:rFonts w:ascii="Times New Roman" w:hAnsi="Times New Roman" w:cs="Times New Roman"/>
          <w:color w:val="auto"/>
        </w:rPr>
      </w:pPr>
      <w:r w:rsidRPr="00547A49">
        <w:rPr>
          <w:rFonts w:ascii="Times New Roman" w:hAnsi="Times New Roman" w:cs="Times New Roman"/>
          <w:i/>
          <w:iCs/>
          <w:color w:val="auto"/>
        </w:rPr>
        <w:t xml:space="preserve">Microbial contaminants </w:t>
      </w:r>
      <w:r w:rsidRPr="00547A49">
        <w:rPr>
          <w:rFonts w:ascii="Times New Roman" w:hAnsi="Times New Roman" w:cs="Times New Roman"/>
          <w:color w:val="auto"/>
        </w:rPr>
        <w:t xml:space="preserve">such as viruses and bacteria that may come from sewage treatment plants, septic systems, agricultural livestock operations and wildlife. </w:t>
      </w:r>
    </w:p>
    <w:p w14:paraId="54B53572" w14:textId="77777777" w:rsidR="00E25C8A" w:rsidRPr="00547A49" w:rsidRDefault="00E25C8A" w:rsidP="00904FED">
      <w:pPr>
        <w:pStyle w:val="Default"/>
        <w:numPr>
          <w:ilvl w:val="0"/>
          <w:numId w:val="1"/>
        </w:numPr>
        <w:jc w:val="both"/>
        <w:rPr>
          <w:rFonts w:ascii="Times New Roman" w:hAnsi="Times New Roman" w:cs="Times New Roman"/>
          <w:color w:val="auto"/>
        </w:rPr>
      </w:pPr>
      <w:r w:rsidRPr="00547A49">
        <w:rPr>
          <w:rFonts w:ascii="Times New Roman" w:hAnsi="Times New Roman" w:cs="Times New Roman"/>
          <w:i/>
          <w:iCs/>
          <w:color w:val="auto"/>
        </w:rPr>
        <w:t xml:space="preserve">Inorganic contaminants </w:t>
      </w:r>
      <w:r w:rsidRPr="00547A49">
        <w:rPr>
          <w:rFonts w:ascii="Times New Roman" w:hAnsi="Times New Roman" w:cs="Times New Roman"/>
          <w:color w:val="auto"/>
        </w:rPr>
        <w:t xml:space="preserve">such as salts and metals. These can be naturally occurring or result from urban storm water runoff, industrial or domestic wastewater discharges, oil and gas productions, mining or farming. </w:t>
      </w:r>
    </w:p>
    <w:p w14:paraId="46D041A3" w14:textId="77777777" w:rsidR="00E25C8A" w:rsidRPr="00547A49" w:rsidRDefault="00E25C8A" w:rsidP="00904FED">
      <w:pPr>
        <w:pStyle w:val="Default"/>
        <w:numPr>
          <w:ilvl w:val="0"/>
          <w:numId w:val="1"/>
        </w:numPr>
        <w:jc w:val="both"/>
        <w:rPr>
          <w:rFonts w:ascii="Times New Roman" w:hAnsi="Times New Roman" w:cs="Times New Roman"/>
          <w:color w:val="auto"/>
        </w:rPr>
      </w:pPr>
      <w:r w:rsidRPr="00547A49">
        <w:rPr>
          <w:rFonts w:ascii="Times New Roman" w:hAnsi="Times New Roman" w:cs="Times New Roman"/>
          <w:i/>
          <w:iCs/>
          <w:color w:val="auto"/>
        </w:rPr>
        <w:t xml:space="preserve">Pesticides and Herbicides </w:t>
      </w:r>
      <w:r w:rsidRPr="00547A49">
        <w:rPr>
          <w:rFonts w:ascii="Times New Roman" w:hAnsi="Times New Roman" w:cs="Times New Roman"/>
          <w:color w:val="auto"/>
        </w:rPr>
        <w:t xml:space="preserve">which may come from a variety of sources such as agriculture, urban </w:t>
      </w:r>
      <w:r w:rsidR="001E7CBD" w:rsidRPr="00547A49">
        <w:rPr>
          <w:rFonts w:ascii="Times New Roman" w:hAnsi="Times New Roman" w:cs="Times New Roman"/>
          <w:color w:val="auto"/>
        </w:rPr>
        <w:t>s</w:t>
      </w:r>
      <w:r w:rsidRPr="00547A49">
        <w:rPr>
          <w:rFonts w:ascii="Times New Roman" w:hAnsi="Times New Roman" w:cs="Times New Roman"/>
          <w:color w:val="auto"/>
        </w:rPr>
        <w:t xml:space="preserve">torm water runoff and residential uses. </w:t>
      </w:r>
    </w:p>
    <w:p w14:paraId="3E72E148" w14:textId="77777777" w:rsidR="00E25C8A" w:rsidRPr="00547A49" w:rsidRDefault="00E25C8A" w:rsidP="00904FED">
      <w:pPr>
        <w:pStyle w:val="Default"/>
        <w:numPr>
          <w:ilvl w:val="0"/>
          <w:numId w:val="1"/>
        </w:numPr>
        <w:jc w:val="both"/>
        <w:rPr>
          <w:rFonts w:ascii="Times New Roman" w:hAnsi="Times New Roman" w:cs="Times New Roman"/>
          <w:color w:val="auto"/>
        </w:rPr>
      </w:pPr>
      <w:r w:rsidRPr="00547A49">
        <w:rPr>
          <w:rFonts w:ascii="Times New Roman" w:hAnsi="Times New Roman" w:cs="Times New Roman"/>
          <w:i/>
          <w:iCs/>
          <w:color w:val="auto"/>
        </w:rPr>
        <w:t xml:space="preserve">Organic chemical contaminants </w:t>
      </w:r>
      <w:r w:rsidRPr="00547A49">
        <w:rPr>
          <w:rFonts w:ascii="Times New Roman" w:hAnsi="Times New Roman" w:cs="Times New Roman"/>
          <w:color w:val="auto"/>
        </w:rPr>
        <w:t xml:space="preserve">include synthetic and volatile organic chemicals that are byproducts of industrial processes and petroleum production, gas stations, urban storm water runoff, agricultural application and septic systems. </w:t>
      </w:r>
    </w:p>
    <w:p w14:paraId="5839638B" w14:textId="77777777" w:rsidR="00E25C8A" w:rsidRPr="00547A49" w:rsidRDefault="00E25C8A" w:rsidP="00904FED">
      <w:pPr>
        <w:pStyle w:val="Default"/>
        <w:numPr>
          <w:ilvl w:val="0"/>
          <w:numId w:val="1"/>
        </w:numPr>
        <w:jc w:val="both"/>
        <w:rPr>
          <w:rFonts w:ascii="Times New Roman" w:hAnsi="Times New Roman" w:cs="Times New Roman"/>
          <w:color w:val="auto"/>
        </w:rPr>
      </w:pPr>
      <w:r w:rsidRPr="00547A49">
        <w:rPr>
          <w:rFonts w:ascii="Times New Roman" w:hAnsi="Times New Roman" w:cs="Times New Roman"/>
          <w:i/>
          <w:iCs/>
          <w:color w:val="auto"/>
        </w:rPr>
        <w:t xml:space="preserve">Radioactive contaminants </w:t>
      </w:r>
      <w:r w:rsidRPr="00547A49">
        <w:rPr>
          <w:rFonts w:ascii="Times New Roman" w:hAnsi="Times New Roman" w:cs="Times New Roman"/>
          <w:color w:val="auto"/>
        </w:rPr>
        <w:t xml:space="preserve">can be naturally occurring or be the result of oil and gas production and mining activities. </w:t>
      </w:r>
    </w:p>
    <w:p w14:paraId="2CACA3EA" w14:textId="77777777" w:rsidR="00E25C8A" w:rsidRPr="00547A49" w:rsidRDefault="00E25C8A" w:rsidP="00904FED">
      <w:pPr>
        <w:pStyle w:val="Default"/>
        <w:jc w:val="both"/>
        <w:rPr>
          <w:rFonts w:ascii="Times New Roman" w:hAnsi="Times New Roman" w:cs="Times New Roman"/>
          <w:color w:val="auto"/>
        </w:rPr>
      </w:pPr>
    </w:p>
    <w:p w14:paraId="7619085E" w14:textId="77777777" w:rsidR="00FC3E6F" w:rsidRDefault="00FC3E6F" w:rsidP="00904FED">
      <w:pPr>
        <w:pStyle w:val="CM6"/>
        <w:jc w:val="both"/>
        <w:rPr>
          <w:rFonts w:ascii="Times New Roman" w:hAnsi="Times New Roman" w:cs="Times New Roman"/>
          <w:b/>
        </w:rPr>
      </w:pPr>
    </w:p>
    <w:p w14:paraId="3962FF7A" w14:textId="77777777" w:rsidR="00D02889" w:rsidRPr="00D02889" w:rsidRDefault="00D02889" w:rsidP="00D02889">
      <w:pPr>
        <w:pStyle w:val="Default"/>
      </w:pPr>
    </w:p>
    <w:p w14:paraId="77A2A7A3" w14:textId="77777777" w:rsidR="00547A49" w:rsidRDefault="00E25C8A" w:rsidP="00904FED">
      <w:pPr>
        <w:pStyle w:val="CM6"/>
        <w:jc w:val="both"/>
        <w:rPr>
          <w:rFonts w:ascii="Times New Roman" w:hAnsi="Times New Roman" w:cs="Times New Roman"/>
          <w:b/>
        </w:rPr>
      </w:pPr>
      <w:r w:rsidRPr="00547A49">
        <w:rPr>
          <w:rFonts w:ascii="Times New Roman" w:hAnsi="Times New Roman" w:cs="Times New Roman"/>
          <w:b/>
        </w:rPr>
        <w:t>Important Health Information</w:t>
      </w:r>
    </w:p>
    <w:p w14:paraId="36060A2F" w14:textId="77777777" w:rsidR="00547A49" w:rsidRDefault="00547A49" w:rsidP="00904FED">
      <w:pPr>
        <w:pStyle w:val="CM6"/>
        <w:jc w:val="both"/>
        <w:rPr>
          <w:rFonts w:ascii="Times New Roman" w:hAnsi="Times New Roman" w:cs="Times New Roman"/>
          <w:b/>
        </w:rPr>
      </w:pPr>
    </w:p>
    <w:p w14:paraId="20C16B31" w14:textId="77777777" w:rsidR="00E25C8A" w:rsidRPr="00547A49" w:rsidRDefault="00E25C8A" w:rsidP="00901C1C">
      <w:pPr>
        <w:pStyle w:val="CM6"/>
        <w:jc w:val="both"/>
        <w:rPr>
          <w:rFonts w:ascii="Times New Roman" w:hAnsi="Times New Roman" w:cs="Times New Roman"/>
        </w:rPr>
      </w:pPr>
      <w:r w:rsidRPr="00547A49">
        <w:rPr>
          <w:rFonts w:ascii="Times New Roman" w:hAnsi="Times New Roman" w:cs="Times New Roman"/>
        </w:rPr>
        <w:t xml:space="preserve">Some people may be more vulnerable to contaminants in drinking water than the general population. Immuno-compromised individuals such as those undergoing chemotherapy, organ transplants, individuals with HIV/ AIDS or immune disorders, infants and elderly can be particularly at risk of infections. These individuals should seek advice about drinking water from their health care providers. The USEPA/Center for Disease Control guidelines and appropriate means to lessen the risk of infection by Cryptosporidium and other </w:t>
      </w:r>
      <w:r w:rsidRPr="00901C1C">
        <w:rPr>
          <w:rFonts w:ascii="Times New Roman" w:hAnsi="Times New Roman" w:cs="Times New Roman"/>
        </w:rPr>
        <w:t>microbial contaminants are available from the Safe Drinking Water Hotline (1-800-426-4791) or http://water.epa.gov/drink/hotline</w:t>
      </w:r>
      <w:r w:rsidRPr="00547A49">
        <w:rPr>
          <w:rFonts w:ascii="Times New Roman" w:hAnsi="Times New Roman" w:cs="Times New Roman"/>
        </w:rPr>
        <w:t xml:space="preserve"> </w:t>
      </w:r>
    </w:p>
    <w:p w14:paraId="373A0088" w14:textId="77777777" w:rsidR="00904FED" w:rsidRPr="00547A49" w:rsidRDefault="00904FED" w:rsidP="00904FED">
      <w:pPr>
        <w:pStyle w:val="CM1"/>
        <w:spacing w:line="240" w:lineRule="auto"/>
        <w:jc w:val="both"/>
        <w:rPr>
          <w:rFonts w:ascii="Times New Roman" w:hAnsi="Times New Roman" w:cs="Times New Roman"/>
        </w:rPr>
      </w:pPr>
    </w:p>
    <w:p w14:paraId="0301A4A1" w14:textId="47EAC604" w:rsidR="00E82FBA" w:rsidRPr="00E82FBA" w:rsidRDefault="00E25C8A" w:rsidP="00901C1C">
      <w:pPr>
        <w:pStyle w:val="CM1"/>
        <w:spacing w:line="240" w:lineRule="auto"/>
        <w:jc w:val="both"/>
        <w:rPr>
          <w:rFonts w:ascii="Times New Roman" w:hAnsi="Times New Roman" w:cs="Times New Roman"/>
          <w:b/>
          <w:bCs/>
        </w:rPr>
      </w:pPr>
      <w:r w:rsidRPr="00E82FBA">
        <w:rPr>
          <w:rFonts w:ascii="Times New Roman" w:hAnsi="Times New Roman" w:cs="Times New Roman"/>
          <w:b/>
          <w:bCs/>
        </w:rPr>
        <w:t xml:space="preserve">Irrigate </w:t>
      </w:r>
      <w:r w:rsidR="00E82FBA" w:rsidRPr="00E82FBA">
        <w:rPr>
          <w:rFonts w:ascii="Times New Roman" w:hAnsi="Times New Roman" w:cs="Times New Roman"/>
          <w:b/>
          <w:bCs/>
        </w:rPr>
        <w:t>L</w:t>
      </w:r>
      <w:r w:rsidRPr="00E82FBA">
        <w:rPr>
          <w:rFonts w:ascii="Times New Roman" w:hAnsi="Times New Roman" w:cs="Times New Roman"/>
          <w:b/>
          <w:bCs/>
        </w:rPr>
        <w:t>andscape, Not Roadways</w:t>
      </w:r>
      <w:r w:rsidR="008E3413" w:rsidRPr="00E82FBA">
        <w:rPr>
          <w:rFonts w:ascii="Times New Roman" w:hAnsi="Times New Roman" w:cs="Times New Roman"/>
          <w:b/>
          <w:bCs/>
        </w:rPr>
        <w:t>!</w:t>
      </w:r>
      <w:r w:rsidRPr="00E82FBA">
        <w:rPr>
          <w:rFonts w:ascii="Times New Roman" w:hAnsi="Times New Roman" w:cs="Times New Roman"/>
          <w:b/>
          <w:bCs/>
        </w:rPr>
        <w:t xml:space="preserve"> </w:t>
      </w:r>
    </w:p>
    <w:p w14:paraId="5F89C626" w14:textId="77777777" w:rsidR="00E82FBA" w:rsidRDefault="00E82FBA" w:rsidP="00901C1C">
      <w:pPr>
        <w:pStyle w:val="CM1"/>
        <w:spacing w:line="240" w:lineRule="auto"/>
        <w:jc w:val="both"/>
        <w:rPr>
          <w:rFonts w:ascii="Times New Roman" w:hAnsi="Times New Roman" w:cs="Times New Roman"/>
        </w:rPr>
      </w:pPr>
    </w:p>
    <w:p w14:paraId="4733310E" w14:textId="340513F5" w:rsidR="00E25C8A" w:rsidRPr="00547A49" w:rsidRDefault="00E25C8A" w:rsidP="00901C1C">
      <w:pPr>
        <w:pStyle w:val="CM1"/>
        <w:spacing w:line="240" w:lineRule="auto"/>
        <w:jc w:val="both"/>
        <w:rPr>
          <w:rFonts w:ascii="Times New Roman" w:hAnsi="Times New Roman" w:cs="Times New Roman"/>
        </w:rPr>
      </w:pPr>
      <w:r w:rsidRPr="00547A49">
        <w:rPr>
          <w:rFonts w:ascii="Times New Roman" w:hAnsi="Times New Roman" w:cs="Times New Roman"/>
        </w:rPr>
        <w:t xml:space="preserve">Be conservative while watering outside. Drip irrigation systems are a low-flow way to water landscapes. Soaker hoses or hand watering are less expensive alternatives and a great way to water narrow strips or oddly shaped gardens to prevent overspray from sprinklers. You can also install devices that shut off automatic sprinklers when it senses rain. The key to proper outside irrigation is not to allow water to run off landscape or flow into gutters. The roadways don't need water! </w:t>
      </w:r>
    </w:p>
    <w:p w14:paraId="11EDC326" w14:textId="77777777" w:rsidR="005C2AB4" w:rsidRPr="00547A49" w:rsidRDefault="005C2AB4" w:rsidP="00904FED">
      <w:pPr>
        <w:pStyle w:val="Default"/>
        <w:jc w:val="both"/>
        <w:rPr>
          <w:rFonts w:ascii="Times New Roman" w:hAnsi="Times New Roman" w:cs="Times New Roman"/>
        </w:rPr>
      </w:pPr>
    </w:p>
    <w:p w14:paraId="2A5C4CE2" w14:textId="77777777" w:rsidR="00E82FBA" w:rsidRDefault="00E25C8A" w:rsidP="00901C1C">
      <w:pPr>
        <w:pStyle w:val="CM1"/>
        <w:spacing w:line="240" w:lineRule="auto"/>
        <w:jc w:val="both"/>
        <w:rPr>
          <w:rFonts w:ascii="Times New Roman" w:hAnsi="Times New Roman" w:cs="Times New Roman"/>
        </w:rPr>
      </w:pPr>
      <w:r w:rsidRPr="00E82FBA">
        <w:rPr>
          <w:rFonts w:ascii="Times New Roman" w:hAnsi="Times New Roman" w:cs="Times New Roman"/>
          <w:b/>
          <w:bCs/>
        </w:rPr>
        <w:t>Should I Use a Home Treatment Device?</w:t>
      </w:r>
      <w:r w:rsidRPr="00547A49">
        <w:rPr>
          <w:rFonts w:ascii="Times New Roman" w:hAnsi="Times New Roman" w:cs="Times New Roman"/>
        </w:rPr>
        <w:t xml:space="preserve"> </w:t>
      </w:r>
    </w:p>
    <w:p w14:paraId="0503D4EF" w14:textId="77777777" w:rsidR="00E82FBA" w:rsidRDefault="00E82FBA" w:rsidP="00901C1C">
      <w:pPr>
        <w:pStyle w:val="CM1"/>
        <w:spacing w:line="240" w:lineRule="auto"/>
        <w:jc w:val="both"/>
        <w:rPr>
          <w:rFonts w:ascii="Times New Roman" w:hAnsi="Times New Roman" w:cs="Times New Roman"/>
        </w:rPr>
      </w:pPr>
    </w:p>
    <w:p w14:paraId="69645335" w14:textId="31FE54B1" w:rsidR="00E25C8A" w:rsidRPr="00547A49" w:rsidRDefault="00E25C8A" w:rsidP="00901C1C">
      <w:pPr>
        <w:pStyle w:val="CM1"/>
        <w:spacing w:line="240" w:lineRule="auto"/>
        <w:jc w:val="both"/>
        <w:rPr>
          <w:rFonts w:ascii="Times New Roman" w:hAnsi="Times New Roman" w:cs="Times New Roman"/>
        </w:rPr>
      </w:pPr>
      <w:r w:rsidRPr="00547A49">
        <w:rPr>
          <w:rFonts w:ascii="Times New Roman" w:hAnsi="Times New Roman" w:cs="Times New Roman"/>
        </w:rPr>
        <w:t xml:space="preserve">Your water is safe to drink straight from the tap. If you decide to install a home device, please be advised that you must properly maintain it or you may, in fact, make your water unsafe. The District does have hard water. Because of this, many residents may choose to install a water softener system. Sodium or potassium exchange systems are the only method known to work effectively. Despite the presence of hard water, rest assured that hard water does not threaten the overall quality of health for residents receiving water. </w:t>
      </w:r>
    </w:p>
    <w:p w14:paraId="48D90041" w14:textId="77777777" w:rsidR="00E30C3B" w:rsidRPr="00547A49" w:rsidRDefault="00E30C3B" w:rsidP="00EA7333">
      <w:pPr>
        <w:spacing w:after="0" w:line="240" w:lineRule="auto"/>
        <w:jc w:val="both"/>
        <w:rPr>
          <w:rFonts w:ascii="Times New Roman" w:hAnsi="Times New Roman" w:cs="Times New Roman"/>
          <w:sz w:val="24"/>
          <w:szCs w:val="24"/>
        </w:rPr>
      </w:pPr>
    </w:p>
    <w:p w14:paraId="47EB9BF3" w14:textId="77777777" w:rsidR="00E25C8A" w:rsidRPr="00547A49" w:rsidRDefault="00E25C8A" w:rsidP="00904FED">
      <w:pPr>
        <w:pStyle w:val="CM6"/>
        <w:jc w:val="both"/>
        <w:rPr>
          <w:rFonts w:ascii="Times New Roman" w:hAnsi="Times New Roman" w:cs="Times New Roman"/>
          <w:b/>
        </w:rPr>
      </w:pPr>
      <w:r w:rsidRPr="00547A49">
        <w:rPr>
          <w:rFonts w:ascii="Times New Roman" w:hAnsi="Times New Roman" w:cs="Times New Roman"/>
          <w:b/>
        </w:rPr>
        <w:t xml:space="preserve">Definitions of Terms Used in this Report </w:t>
      </w:r>
    </w:p>
    <w:p w14:paraId="34CA870E" w14:textId="77777777" w:rsidR="00904FED" w:rsidRPr="00547A49" w:rsidRDefault="00904FED" w:rsidP="00904FED">
      <w:pPr>
        <w:pStyle w:val="Default"/>
        <w:rPr>
          <w:rFonts w:ascii="Times New Roman" w:hAnsi="Times New Roman" w:cs="Times New Roman"/>
        </w:rPr>
      </w:pPr>
    </w:p>
    <w:p w14:paraId="58ABEC64" w14:textId="77777777" w:rsidR="00E25C8A" w:rsidRPr="00547A49" w:rsidRDefault="00E25C8A" w:rsidP="00904FED">
      <w:pPr>
        <w:pStyle w:val="Default"/>
        <w:numPr>
          <w:ilvl w:val="0"/>
          <w:numId w:val="2"/>
        </w:numPr>
        <w:jc w:val="both"/>
        <w:rPr>
          <w:rFonts w:ascii="Times New Roman" w:hAnsi="Times New Roman" w:cs="Times New Roman"/>
          <w:color w:val="auto"/>
        </w:rPr>
      </w:pPr>
      <w:r w:rsidRPr="00547A49">
        <w:rPr>
          <w:rFonts w:ascii="Times New Roman" w:hAnsi="Times New Roman" w:cs="Times New Roman"/>
          <w:i/>
          <w:iCs/>
          <w:color w:val="auto"/>
        </w:rPr>
        <w:t xml:space="preserve">Maximum Contaminant level (MCl): </w:t>
      </w:r>
      <w:r w:rsidRPr="00547A49">
        <w:rPr>
          <w:rFonts w:ascii="Times New Roman" w:hAnsi="Times New Roman" w:cs="Times New Roman"/>
          <w:color w:val="auto"/>
        </w:rPr>
        <w:t xml:space="preserve">The highest level of contaminant allowed in drinking water. Primary MCls are set as close to the PHGs (or MClGs) as is economically and technologically feasible. </w:t>
      </w:r>
    </w:p>
    <w:p w14:paraId="56989D08" w14:textId="77777777" w:rsidR="00E25C8A" w:rsidRPr="00547A49" w:rsidRDefault="00E25C8A" w:rsidP="00904FED">
      <w:pPr>
        <w:pStyle w:val="Default"/>
        <w:numPr>
          <w:ilvl w:val="0"/>
          <w:numId w:val="2"/>
        </w:numPr>
        <w:jc w:val="both"/>
        <w:rPr>
          <w:rFonts w:ascii="Times New Roman" w:hAnsi="Times New Roman" w:cs="Times New Roman"/>
          <w:color w:val="auto"/>
        </w:rPr>
      </w:pPr>
      <w:r w:rsidRPr="00547A49">
        <w:rPr>
          <w:rFonts w:ascii="Times New Roman" w:hAnsi="Times New Roman" w:cs="Times New Roman"/>
          <w:i/>
          <w:iCs/>
          <w:color w:val="auto"/>
        </w:rPr>
        <w:t xml:space="preserve">Maximum Contaminant level Goal (MClG): </w:t>
      </w:r>
      <w:r w:rsidRPr="00547A49">
        <w:rPr>
          <w:rFonts w:ascii="Times New Roman" w:hAnsi="Times New Roman" w:cs="Times New Roman"/>
          <w:color w:val="auto"/>
        </w:rPr>
        <w:t xml:space="preserve">The level of contaminant in drinking water below which there is no known or expected risk to health. MClGs are set by the USEPA. </w:t>
      </w:r>
    </w:p>
    <w:p w14:paraId="37CD1A8B" w14:textId="77777777" w:rsidR="00E25C8A" w:rsidRPr="00547A49" w:rsidRDefault="00E25C8A" w:rsidP="00904FED">
      <w:pPr>
        <w:pStyle w:val="Default"/>
        <w:numPr>
          <w:ilvl w:val="0"/>
          <w:numId w:val="2"/>
        </w:numPr>
        <w:jc w:val="both"/>
        <w:rPr>
          <w:rFonts w:ascii="Times New Roman" w:hAnsi="Times New Roman" w:cs="Times New Roman"/>
          <w:color w:val="auto"/>
        </w:rPr>
      </w:pPr>
      <w:r w:rsidRPr="00547A49">
        <w:rPr>
          <w:rFonts w:ascii="Times New Roman" w:hAnsi="Times New Roman" w:cs="Times New Roman"/>
          <w:i/>
          <w:iCs/>
          <w:color w:val="auto"/>
        </w:rPr>
        <w:t xml:space="preserve">Maximum Residual Disinfectant level (MRDl): </w:t>
      </w:r>
      <w:r w:rsidRPr="00547A49">
        <w:rPr>
          <w:rFonts w:ascii="Times New Roman" w:hAnsi="Times New Roman" w:cs="Times New Roman"/>
          <w:color w:val="auto"/>
        </w:rPr>
        <w:t xml:space="preserve">The level of disinfectant added for water treatment that may not be exceeded at the consumer's tap. </w:t>
      </w:r>
    </w:p>
    <w:p w14:paraId="528009C8" w14:textId="77777777" w:rsidR="00E25C8A" w:rsidRPr="00547A49" w:rsidRDefault="00E25C8A" w:rsidP="00904FED">
      <w:pPr>
        <w:pStyle w:val="Default"/>
        <w:numPr>
          <w:ilvl w:val="0"/>
          <w:numId w:val="2"/>
        </w:numPr>
        <w:jc w:val="both"/>
        <w:rPr>
          <w:rFonts w:ascii="Times New Roman" w:hAnsi="Times New Roman" w:cs="Times New Roman"/>
          <w:color w:val="auto"/>
        </w:rPr>
      </w:pPr>
      <w:r w:rsidRPr="00547A49">
        <w:rPr>
          <w:rFonts w:ascii="Times New Roman" w:hAnsi="Times New Roman" w:cs="Times New Roman"/>
          <w:i/>
          <w:iCs/>
          <w:color w:val="auto"/>
        </w:rPr>
        <w:t xml:space="preserve">Maximum Residual Disinfectant level Goal (MRDlG): </w:t>
      </w:r>
      <w:r w:rsidRPr="00547A49">
        <w:rPr>
          <w:rFonts w:ascii="Times New Roman" w:hAnsi="Times New Roman" w:cs="Times New Roman"/>
          <w:color w:val="auto"/>
        </w:rPr>
        <w:t xml:space="preserve">The level of disinfectant added for water treatment below which there is no known or expected risk to health. MRDlGs are set by the USEPA. </w:t>
      </w:r>
    </w:p>
    <w:p w14:paraId="15041BD8" w14:textId="77777777" w:rsidR="00E25C8A" w:rsidRPr="00547A49" w:rsidRDefault="00E25C8A" w:rsidP="00904FED">
      <w:pPr>
        <w:pStyle w:val="Default"/>
        <w:numPr>
          <w:ilvl w:val="0"/>
          <w:numId w:val="2"/>
        </w:numPr>
        <w:jc w:val="both"/>
        <w:rPr>
          <w:rFonts w:ascii="Times New Roman" w:hAnsi="Times New Roman" w:cs="Times New Roman"/>
          <w:color w:val="auto"/>
        </w:rPr>
      </w:pPr>
      <w:r w:rsidRPr="00547A49">
        <w:rPr>
          <w:rFonts w:ascii="Times New Roman" w:hAnsi="Times New Roman" w:cs="Times New Roman"/>
          <w:i/>
          <w:iCs/>
          <w:color w:val="auto"/>
        </w:rPr>
        <w:t xml:space="preserve">Primary Drinking water Standards (PDWS): </w:t>
      </w:r>
      <w:r w:rsidRPr="00547A49">
        <w:rPr>
          <w:rFonts w:ascii="Times New Roman" w:hAnsi="Times New Roman" w:cs="Times New Roman"/>
          <w:color w:val="auto"/>
        </w:rPr>
        <w:t xml:space="preserve">MCls for contaminants that affect health along with monitoring and reporting requirements, and water treatment requirements. </w:t>
      </w:r>
    </w:p>
    <w:p w14:paraId="59ACED4E" w14:textId="77777777" w:rsidR="00E25C8A" w:rsidRPr="00547A49" w:rsidRDefault="00E25C8A" w:rsidP="00904FED">
      <w:pPr>
        <w:pStyle w:val="Default"/>
        <w:numPr>
          <w:ilvl w:val="0"/>
          <w:numId w:val="2"/>
        </w:numPr>
        <w:jc w:val="both"/>
        <w:rPr>
          <w:rFonts w:ascii="Times New Roman" w:hAnsi="Times New Roman" w:cs="Times New Roman"/>
          <w:color w:val="auto"/>
        </w:rPr>
      </w:pPr>
      <w:r w:rsidRPr="00547A49">
        <w:rPr>
          <w:rFonts w:ascii="Times New Roman" w:hAnsi="Times New Roman" w:cs="Times New Roman"/>
          <w:i/>
          <w:iCs/>
          <w:color w:val="auto"/>
        </w:rPr>
        <w:t xml:space="preserve">Public Health Goal (PHG): </w:t>
      </w:r>
      <w:r w:rsidRPr="00547A49">
        <w:rPr>
          <w:rFonts w:ascii="Times New Roman" w:hAnsi="Times New Roman" w:cs="Times New Roman"/>
          <w:color w:val="auto"/>
        </w:rPr>
        <w:t xml:space="preserve">The level of a contaminant in drinking water below which there is no known or expected risk to health. PHGs are set by the USEPA. </w:t>
      </w:r>
    </w:p>
    <w:p w14:paraId="5A18C03F" w14:textId="77777777" w:rsidR="00E25C8A" w:rsidRPr="00547A49" w:rsidRDefault="00E25C8A" w:rsidP="00904FED">
      <w:pPr>
        <w:pStyle w:val="Default"/>
        <w:numPr>
          <w:ilvl w:val="0"/>
          <w:numId w:val="2"/>
        </w:numPr>
        <w:jc w:val="both"/>
        <w:rPr>
          <w:rFonts w:ascii="Times New Roman" w:hAnsi="Times New Roman" w:cs="Times New Roman"/>
          <w:color w:val="auto"/>
        </w:rPr>
      </w:pPr>
      <w:r w:rsidRPr="00547A49">
        <w:rPr>
          <w:rFonts w:ascii="Times New Roman" w:hAnsi="Times New Roman" w:cs="Times New Roman"/>
          <w:i/>
          <w:iCs/>
          <w:color w:val="auto"/>
        </w:rPr>
        <w:t xml:space="preserve">Regulatory Action level (Al): </w:t>
      </w:r>
      <w:r w:rsidRPr="00547A49">
        <w:rPr>
          <w:rFonts w:ascii="Times New Roman" w:hAnsi="Times New Roman" w:cs="Times New Roman"/>
          <w:color w:val="auto"/>
        </w:rPr>
        <w:t xml:space="preserve">The concentration of a contaminant which, if exceeded, triggers treatment or other requirements which a water purveyor must follow. </w:t>
      </w:r>
    </w:p>
    <w:p w14:paraId="029414D8" w14:textId="77777777" w:rsidR="00E25C8A" w:rsidRPr="00547A49" w:rsidRDefault="00E25C8A" w:rsidP="00904FED">
      <w:pPr>
        <w:pStyle w:val="Default"/>
        <w:numPr>
          <w:ilvl w:val="0"/>
          <w:numId w:val="2"/>
        </w:numPr>
        <w:jc w:val="both"/>
        <w:rPr>
          <w:rFonts w:ascii="Times New Roman" w:hAnsi="Times New Roman" w:cs="Times New Roman"/>
          <w:color w:val="auto"/>
        </w:rPr>
      </w:pPr>
      <w:r w:rsidRPr="00547A49">
        <w:rPr>
          <w:rFonts w:ascii="Times New Roman" w:hAnsi="Times New Roman" w:cs="Times New Roman"/>
          <w:i/>
          <w:iCs/>
          <w:color w:val="auto"/>
        </w:rPr>
        <w:t xml:space="preserve">Secondary Drinking Water Standards (SOWS): </w:t>
      </w:r>
      <w:r w:rsidRPr="00547A49">
        <w:rPr>
          <w:rFonts w:ascii="Times New Roman" w:hAnsi="Times New Roman" w:cs="Times New Roman"/>
          <w:color w:val="auto"/>
        </w:rPr>
        <w:t xml:space="preserve">MCls for contaminants that affect taste, odor or appearance of the drinking water. SDWS contaminants do not affect health at the MCl level. </w:t>
      </w:r>
    </w:p>
    <w:p w14:paraId="05F061C9" w14:textId="77777777" w:rsidR="00E25C8A" w:rsidRPr="00547A49" w:rsidRDefault="00E25C8A" w:rsidP="00904FED">
      <w:pPr>
        <w:pStyle w:val="Default"/>
        <w:jc w:val="both"/>
        <w:rPr>
          <w:rFonts w:ascii="Times New Roman" w:hAnsi="Times New Roman" w:cs="Times New Roman"/>
          <w:color w:val="auto"/>
        </w:rPr>
      </w:pPr>
    </w:p>
    <w:p w14:paraId="71E42227" w14:textId="7CB1BD69" w:rsidR="00B52BD3" w:rsidRDefault="006D309D" w:rsidP="00B52B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Abbreviations Used in this Report</w:t>
      </w:r>
    </w:p>
    <w:p w14:paraId="49BC62E0" w14:textId="77777777" w:rsidR="006D309D" w:rsidRPr="00547A49" w:rsidRDefault="006D309D" w:rsidP="00B52BD3">
      <w:pPr>
        <w:spacing w:after="0" w:line="240" w:lineRule="auto"/>
        <w:jc w:val="both"/>
        <w:rPr>
          <w:rFonts w:ascii="Times New Roman" w:hAnsi="Times New Roman" w:cs="Times New Roman"/>
          <w:b/>
          <w:sz w:val="24"/>
          <w:szCs w:val="24"/>
        </w:rPr>
      </w:pPr>
    </w:p>
    <w:p w14:paraId="57FF2399" w14:textId="77777777" w:rsidR="00B52BD3" w:rsidRPr="00547A49" w:rsidRDefault="00B52BD3" w:rsidP="00B52BD3">
      <w:pPr>
        <w:spacing w:after="0" w:line="240" w:lineRule="auto"/>
        <w:jc w:val="both"/>
        <w:rPr>
          <w:rFonts w:ascii="Times New Roman" w:hAnsi="Times New Roman" w:cs="Times New Roman"/>
          <w:sz w:val="24"/>
          <w:szCs w:val="24"/>
        </w:rPr>
      </w:pPr>
      <w:r w:rsidRPr="00547A49">
        <w:rPr>
          <w:rFonts w:ascii="Times New Roman" w:hAnsi="Times New Roman" w:cs="Times New Roman"/>
          <w:sz w:val="24"/>
          <w:szCs w:val="24"/>
        </w:rPr>
        <w:t>NA: not applicable</w:t>
      </w:r>
      <w:r w:rsidRPr="00547A49">
        <w:rPr>
          <w:rFonts w:ascii="Times New Roman" w:hAnsi="Times New Roman" w:cs="Times New Roman"/>
          <w:sz w:val="24"/>
          <w:szCs w:val="24"/>
        </w:rPr>
        <w:tab/>
      </w:r>
      <w:r w:rsidRPr="00547A49">
        <w:rPr>
          <w:rFonts w:ascii="Times New Roman" w:hAnsi="Times New Roman" w:cs="Times New Roman"/>
          <w:sz w:val="24"/>
          <w:szCs w:val="24"/>
        </w:rPr>
        <w:tab/>
      </w:r>
      <w:r w:rsidRPr="00547A49">
        <w:rPr>
          <w:rFonts w:ascii="Times New Roman" w:hAnsi="Times New Roman" w:cs="Times New Roman"/>
          <w:sz w:val="24"/>
          <w:szCs w:val="24"/>
        </w:rPr>
        <w:tab/>
      </w:r>
      <w:r w:rsidRPr="00547A49">
        <w:rPr>
          <w:rFonts w:ascii="Times New Roman" w:hAnsi="Times New Roman" w:cs="Times New Roman"/>
          <w:sz w:val="24"/>
          <w:szCs w:val="24"/>
        </w:rPr>
        <w:tab/>
      </w:r>
      <w:r w:rsidRPr="00547A49">
        <w:rPr>
          <w:rFonts w:ascii="Times New Roman" w:hAnsi="Times New Roman" w:cs="Times New Roman"/>
          <w:sz w:val="24"/>
          <w:szCs w:val="24"/>
        </w:rPr>
        <w:tab/>
        <w:t xml:space="preserve">          ppb: parts per billion or micrograms per liter (ug/l).</w:t>
      </w:r>
    </w:p>
    <w:p w14:paraId="720595CC" w14:textId="77777777" w:rsidR="00B52BD3" w:rsidRPr="00547A49" w:rsidRDefault="00B52BD3" w:rsidP="00B52BD3">
      <w:pPr>
        <w:spacing w:after="0" w:line="240" w:lineRule="auto"/>
        <w:jc w:val="both"/>
        <w:rPr>
          <w:rFonts w:ascii="Times New Roman" w:hAnsi="Times New Roman" w:cs="Times New Roman"/>
          <w:sz w:val="24"/>
          <w:szCs w:val="24"/>
        </w:rPr>
      </w:pPr>
      <w:r w:rsidRPr="00547A49">
        <w:rPr>
          <w:rFonts w:ascii="Times New Roman" w:hAnsi="Times New Roman" w:cs="Times New Roman"/>
          <w:sz w:val="24"/>
          <w:szCs w:val="24"/>
        </w:rPr>
        <w:t>ND: not detected at testing level</w:t>
      </w:r>
      <w:r w:rsidRPr="00547A49">
        <w:rPr>
          <w:rFonts w:ascii="Times New Roman" w:hAnsi="Times New Roman" w:cs="Times New Roman"/>
          <w:sz w:val="24"/>
          <w:szCs w:val="24"/>
        </w:rPr>
        <w:tab/>
      </w:r>
      <w:r w:rsidRPr="00547A49">
        <w:rPr>
          <w:rFonts w:ascii="Times New Roman" w:hAnsi="Times New Roman" w:cs="Times New Roman"/>
          <w:sz w:val="24"/>
          <w:szCs w:val="24"/>
        </w:rPr>
        <w:tab/>
      </w:r>
      <w:r w:rsidRPr="00547A49">
        <w:rPr>
          <w:rFonts w:ascii="Times New Roman" w:hAnsi="Times New Roman" w:cs="Times New Roman"/>
          <w:sz w:val="24"/>
          <w:szCs w:val="24"/>
        </w:rPr>
        <w:tab/>
        <w:t xml:space="preserve">          ppt: parts per trillion or nanograms per liter (ng/l).</w:t>
      </w:r>
      <w:r w:rsidRPr="00547A49">
        <w:rPr>
          <w:rFonts w:ascii="Times New Roman" w:hAnsi="Times New Roman" w:cs="Times New Roman"/>
          <w:sz w:val="24"/>
          <w:szCs w:val="24"/>
        </w:rPr>
        <w:tab/>
      </w:r>
    </w:p>
    <w:p w14:paraId="5B509E8E" w14:textId="77777777" w:rsidR="00B52BD3" w:rsidRPr="00547A49" w:rsidRDefault="00B52BD3" w:rsidP="00B52BD3">
      <w:pPr>
        <w:spacing w:after="0" w:line="240" w:lineRule="auto"/>
        <w:jc w:val="both"/>
        <w:rPr>
          <w:rFonts w:ascii="Times New Roman" w:hAnsi="Times New Roman" w:cs="Times New Roman"/>
          <w:sz w:val="24"/>
          <w:szCs w:val="24"/>
        </w:rPr>
      </w:pPr>
      <w:r w:rsidRPr="00547A49">
        <w:rPr>
          <w:rFonts w:ascii="Times New Roman" w:hAnsi="Times New Roman" w:cs="Times New Roman"/>
          <w:sz w:val="24"/>
          <w:szCs w:val="24"/>
        </w:rPr>
        <w:t>ppm: parts per million or milligrams per liter (mg/L).         pCi/L: Picocuries per liter ( a measure of radiation).</w:t>
      </w:r>
    </w:p>
    <w:p w14:paraId="3EDF99B5" w14:textId="77777777" w:rsidR="00112197" w:rsidRPr="00547A49" w:rsidRDefault="00B52BD3" w:rsidP="00B52BD3">
      <w:pPr>
        <w:pStyle w:val="CM6"/>
        <w:jc w:val="both"/>
        <w:rPr>
          <w:rFonts w:ascii="Times New Roman" w:hAnsi="Times New Roman" w:cs="Times New Roman"/>
          <w:b/>
        </w:rPr>
      </w:pPr>
      <w:r w:rsidRPr="00547A49">
        <w:rPr>
          <w:rFonts w:ascii="Times New Roman" w:hAnsi="Times New Roman" w:cs="Times New Roman"/>
          <w:i/>
        </w:rPr>
        <w:t>(ppm is equivalent to 1 second in 115 days)</w:t>
      </w:r>
      <w:r w:rsidRPr="00547A49">
        <w:rPr>
          <w:rFonts w:ascii="Times New Roman" w:hAnsi="Times New Roman" w:cs="Times New Roman"/>
          <w:i/>
        </w:rPr>
        <w:tab/>
      </w:r>
    </w:p>
    <w:p w14:paraId="231892B7" w14:textId="7F0C8500" w:rsidR="00E30C3B" w:rsidRDefault="00E30C3B" w:rsidP="00904FED">
      <w:pPr>
        <w:spacing w:after="0" w:line="240" w:lineRule="auto"/>
        <w:jc w:val="both"/>
        <w:rPr>
          <w:rFonts w:ascii="Times New Roman" w:hAnsi="Times New Roman" w:cs="Times New Roman"/>
          <w:color w:val="000000"/>
          <w:sz w:val="24"/>
          <w:szCs w:val="24"/>
        </w:rPr>
      </w:pPr>
    </w:p>
    <w:p w14:paraId="1E574956" w14:textId="15A5374B" w:rsidR="00E82FBA" w:rsidRDefault="00E82FBA" w:rsidP="00904FED">
      <w:pPr>
        <w:spacing w:after="0" w:line="240" w:lineRule="auto"/>
        <w:jc w:val="both"/>
        <w:rPr>
          <w:rFonts w:ascii="Times New Roman" w:hAnsi="Times New Roman" w:cs="Times New Roman"/>
          <w:color w:val="000000"/>
          <w:sz w:val="24"/>
          <w:szCs w:val="24"/>
        </w:rPr>
      </w:pPr>
    </w:p>
    <w:p w14:paraId="00C147C8" w14:textId="77777777" w:rsidR="00904FED" w:rsidRPr="00547A49" w:rsidRDefault="00FF2122" w:rsidP="00901C1C">
      <w:pPr>
        <w:spacing w:after="0" w:line="240" w:lineRule="auto"/>
        <w:jc w:val="both"/>
        <w:rPr>
          <w:rFonts w:ascii="Times New Roman" w:hAnsi="Times New Roman" w:cs="Times New Roman"/>
          <w:color w:val="000000"/>
          <w:sz w:val="24"/>
          <w:szCs w:val="24"/>
        </w:rPr>
      </w:pPr>
      <w:r w:rsidRPr="00547A49">
        <w:rPr>
          <w:rFonts w:ascii="Times New Roman" w:hAnsi="Times New Roman" w:cs="Times New Roman"/>
          <w:color w:val="000000"/>
          <w:sz w:val="24"/>
          <w:szCs w:val="24"/>
        </w:rPr>
        <w:t>In order to ensure that tap water is safe to drink, the U.S. Environmental Protection Agency (USEPA)</w:t>
      </w:r>
    </w:p>
    <w:p w14:paraId="11EB7A35" w14:textId="7131C734" w:rsidR="00FF2122" w:rsidRPr="00547A49" w:rsidRDefault="00E82FBA" w:rsidP="00904FE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547A49">
        <w:rPr>
          <w:rFonts w:ascii="Times New Roman" w:hAnsi="Times New Roman" w:cs="Times New Roman"/>
          <w:color w:val="000000"/>
          <w:sz w:val="24"/>
          <w:szCs w:val="24"/>
        </w:rPr>
        <w:t xml:space="preserve">nd </w:t>
      </w:r>
      <w:r w:rsidR="00FF2122" w:rsidRPr="00547A49">
        <w:rPr>
          <w:rFonts w:ascii="Times New Roman" w:hAnsi="Times New Roman" w:cs="Times New Roman"/>
          <w:color w:val="000000"/>
          <w:sz w:val="24"/>
          <w:szCs w:val="24"/>
        </w:rPr>
        <w:t xml:space="preserve">the </w:t>
      </w:r>
      <w:r w:rsidR="00901C1C">
        <w:rPr>
          <w:rFonts w:ascii="Times New Roman" w:hAnsi="Times New Roman" w:cs="Times New Roman"/>
          <w:color w:val="000000"/>
          <w:sz w:val="24"/>
          <w:szCs w:val="24"/>
        </w:rPr>
        <w:t>State Water Resources Control Board</w:t>
      </w:r>
      <w:r w:rsidR="00FF2122" w:rsidRPr="00547A49">
        <w:rPr>
          <w:rFonts w:ascii="Times New Roman" w:hAnsi="Times New Roman" w:cs="Times New Roman"/>
          <w:color w:val="000000"/>
          <w:sz w:val="24"/>
          <w:szCs w:val="24"/>
        </w:rPr>
        <w:t xml:space="preserve"> prescribe regulations that limit the amount of certain</w:t>
      </w:r>
    </w:p>
    <w:p w14:paraId="11BBFFBA" w14:textId="77777777" w:rsidR="00FF2122" w:rsidRPr="00547A49" w:rsidRDefault="00FF2122" w:rsidP="00904FED">
      <w:pPr>
        <w:spacing w:after="0" w:line="240" w:lineRule="auto"/>
        <w:jc w:val="both"/>
        <w:rPr>
          <w:rFonts w:ascii="Times New Roman" w:hAnsi="Times New Roman" w:cs="Times New Roman"/>
          <w:color w:val="000000"/>
          <w:sz w:val="24"/>
          <w:szCs w:val="24"/>
        </w:rPr>
      </w:pPr>
      <w:r w:rsidRPr="00547A49">
        <w:rPr>
          <w:rFonts w:ascii="Times New Roman" w:hAnsi="Times New Roman" w:cs="Times New Roman"/>
          <w:color w:val="000000"/>
          <w:sz w:val="24"/>
          <w:szCs w:val="24"/>
        </w:rPr>
        <w:t>Contaminants in water provided by public water systems. The DHS regulations also establish limits for</w:t>
      </w:r>
    </w:p>
    <w:p w14:paraId="744E3196" w14:textId="77777777" w:rsidR="00FF2122" w:rsidRPr="00547A49" w:rsidRDefault="00FF2122" w:rsidP="00904FED">
      <w:pPr>
        <w:spacing w:after="0" w:line="240" w:lineRule="auto"/>
        <w:jc w:val="both"/>
        <w:rPr>
          <w:rFonts w:ascii="Times New Roman" w:hAnsi="Times New Roman" w:cs="Times New Roman"/>
          <w:color w:val="000000"/>
          <w:sz w:val="24"/>
          <w:szCs w:val="24"/>
        </w:rPr>
      </w:pPr>
      <w:r w:rsidRPr="00547A49">
        <w:rPr>
          <w:rFonts w:ascii="Times New Roman" w:hAnsi="Times New Roman" w:cs="Times New Roman"/>
          <w:color w:val="000000"/>
          <w:sz w:val="24"/>
          <w:szCs w:val="24"/>
        </w:rPr>
        <w:t>Contaminants in bottled water that must provide the same protection for the public health.</w:t>
      </w:r>
    </w:p>
    <w:p w14:paraId="76D133B9" w14:textId="77777777" w:rsidR="00F21D8A" w:rsidRPr="00547A49" w:rsidRDefault="00F21D8A" w:rsidP="00904FED">
      <w:pPr>
        <w:spacing w:after="0" w:line="240" w:lineRule="auto"/>
        <w:jc w:val="both"/>
        <w:rPr>
          <w:rFonts w:ascii="Times New Roman" w:hAnsi="Times New Roman" w:cs="Times New Roman"/>
          <w:color w:val="000000"/>
          <w:sz w:val="24"/>
          <w:szCs w:val="24"/>
        </w:rPr>
      </w:pPr>
    </w:p>
    <w:p w14:paraId="21112361" w14:textId="3A1392B6" w:rsidR="00FC3E6F" w:rsidRDefault="009E1E3A" w:rsidP="00901C1C">
      <w:pPr>
        <w:spacing w:after="0" w:line="240" w:lineRule="auto"/>
        <w:jc w:val="both"/>
        <w:rPr>
          <w:rFonts w:ascii="Times New Roman" w:hAnsi="Times New Roman" w:cs="Times New Roman"/>
          <w:color w:val="000000"/>
          <w:sz w:val="24"/>
          <w:szCs w:val="24"/>
        </w:rPr>
      </w:pPr>
      <w:r w:rsidRPr="009E1E3A">
        <w:rPr>
          <w:rFonts w:ascii="Times New Roman" w:hAnsi="Times New Roman" w:cs="Times New Roman"/>
          <w:color w:val="000000"/>
          <w:sz w:val="24"/>
          <w:szCs w:val="24"/>
        </w:rPr>
        <w:t xml:space="preserve">SAMPLING RESULTS During the past year, your water </w:t>
      </w:r>
      <w:r w:rsidR="00E82FBA">
        <w:rPr>
          <w:rFonts w:ascii="Times New Roman" w:hAnsi="Times New Roman" w:cs="Times New Roman"/>
          <w:color w:val="000000"/>
          <w:sz w:val="24"/>
          <w:szCs w:val="24"/>
        </w:rPr>
        <w:t>was</w:t>
      </w:r>
      <w:r w:rsidR="00E82FBA" w:rsidRPr="009E1E3A">
        <w:rPr>
          <w:rFonts w:ascii="Times New Roman" w:hAnsi="Times New Roman" w:cs="Times New Roman"/>
          <w:color w:val="000000"/>
          <w:sz w:val="24"/>
          <w:szCs w:val="24"/>
        </w:rPr>
        <w:t xml:space="preserve"> </w:t>
      </w:r>
      <w:r w:rsidRPr="009E1E3A">
        <w:rPr>
          <w:rFonts w:ascii="Times New Roman" w:hAnsi="Times New Roman" w:cs="Times New Roman"/>
          <w:color w:val="000000"/>
          <w:sz w:val="24"/>
          <w:szCs w:val="24"/>
        </w:rPr>
        <w:t xml:space="preserve">tested for chemical, physical, radiological and bacteriological parameters. We also test for additional organic and inorganic chemicals that are not regulated. The tables included in this report list all the substances detected.  The presence of these substances in the water does not necessarily indicate that the water poses a health risk. Unless otherwise noted, the data presented in this table are from the testing performed last year. The State allows us to monitor </w:t>
      </w:r>
      <w:r w:rsidR="00E82FBA" w:rsidRPr="009E1E3A">
        <w:rPr>
          <w:rFonts w:ascii="Times New Roman" w:hAnsi="Times New Roman" w:cs="Times New Roman"/>
          <w:color w:val="000000"/>
          <w:sz w:val="24"/>
          <w:szCs w:val="24"/>
        </w:rPr>
        <w:t xml:space="preserve">less </w:t>
      </w:r>
      <w:r w:rsidR="00E82FBA">
        <w:rPr>
          <w:rFonts w:ascii="Times New Roman" w:hAnsi="Times New Roman" w:cs="Times New Roman"/>
          <w:color w:val="000000"/>
          <w:sz w:val="24"/>
          <w:szCs w:val="24"/>
        </w:rPr>
        <w:t>often</w:t>
      </w:r>
      <w:r w:rsidR="00E82FBA" w:rsidRPr="009E1E3A">
        <w:rPr>
          <w:rFonts w:ascii="Times New Roman" w:hAnsi="Times New Roman" w:cs="Times New Roman"/>
          <w:color w:val="000000"/>
          <w:sz w:val="24"/>
          <w:szCs w:val="24"/>
        </w:rPr>
        <w:t xml:space="preserve"> </w:t>
      </w:r>
      <w:r w:rsidRPr="009E1E3A">
        <w:rPr>
          <w:rFonts w:ascii="Times New Roman" w:hAnsi="Times New Roman" w:cs="Times New Roman"/>
          <w:color w:val="000000"/>
          <w:sz w:val="24"/>
          <w:szCs w:val="24"/>
        </w:rPr>
        <w:t xml:space="preserve">for certain substances </w:t>
      </w:r>
      <w:r w:rsidR="00E82FBA">
        <w:rPr>
          <w:rFonts w:ascii="Times New Roman" w:hAnsi="Times New Roman" w:cs="Times New Roman"/>
          <w:color w:val="000000"/>
          <w:sz w:val="24"/>
          <w:szCs w:val="24"/>
        </w:rPr>
        <w:t xml:space="preserve">where </w:t>
      </w:r>
      <w:r w:rsidRPr="009E1E3A">
        <w:rPr>
          <w:rFonts w:ascii="Times New Roman" w:hAnsi="Times New Roman" w:cs="Times New Roman"/>
          <w:color w:val="000000"/>
          <w:sz w:val="24"/>
          <w:szCs w:val="24"/>
        </w:rPr>
        <w:t>concentrations do not change frequently. In these cases, the most recent sample data are included, along with the year in which the sample was taken</w:t>
      </w:r>
    </w:p>
    <w:p w14:paraId="2986F97C" w14:textId="77777777" w:rsidR="00E25D74" w:rsidRPr="00547A49" w:rsidRDefault="00E25D74" w:rsidP="00904FED">
      <w:pPr>
        <w:spacing w:after="0" w:line="240" w:lineRule="auto"/>
        <w:jc w:val="both"/>
        <w:rPr>
          <w:rFonts w:ascii="Times New Roman" w:hAnsi="Times New Roman" w:cs="Times New Roman"/>
          <w:color w:val="000000"/>
          <w:sz w:val="24"/>
          <w:szCs w:val="24"/>
        </w:rPr>
      </w:pPr>
    </w:p>
    <w:p w14:paraId="3A1DDB32" w14:textId="77777777" w:rsidR="00E25D74" w:rsidRPr="00547A49" w:rsidRDefault="00E25D74" w:rsidP="00904FED">
      <w:pPr>
        <w:spacing w:after="0" w:line="240" w:lineRule="auto"/>
        <w:jc w:val="both"/>
        <w:rPr>
          <w:rFonts w:ascii="Times New Roman" w:hAnsi="Times New Roman" w:cs="Times New Roman"/>
          <w:color w:val="000000"/>
          <w:sz w:val="24"/>
          <w:szCs w:val="24"/>
        </w:rPr>
      </w:pPr>
    </w:p>
    <w:p w14:paraId="266EDC24" w14:textId="77777777" w:rsidR="00E30C3B" w:rsidRDefault="004F6A01" w:rsidP="00EA7333">
      <w:pPr>
        <w:spacing w:after="0" w:line="240" w:lineRule="auto"/>
        <w:rPr>
          <w:rFonts w:ascii="Times New Roman" w:hAnsi="Times New Roman" w:cs="Times New Roman"/>
          <w:b/>
          <w:sz w:val="24"/>
          <w:szCs w:val="24"/>
        </w:rPr>
      </w:pPr>
      <w:r w:rsidRPr="004F6A01">
        <w:rPr>
          <w:noProof/>
        </w:rPr>
        <w:drawing>
          <wp:inline distT="0" distB="0" distL="0" distR="0" wp14:anchorId="6B14EC9D" wp14:editId="1CC6300F">
            <wp:extent cx="6858000" cy="62912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6291205"/>
                    </a:xfrm>
                    <a:prstGeom prst="rect">
                      <a:avLst/>
                    </a:prstGeom>
                    <a:noFill/>
                    <a:ln>
                      <a:noFill/>
                    </a:ln>
                  </pic:spPr>
                </pic:pic>
              </a:graphicData>
            </a:graphic>
          </wp:inline>
        </w:drawing>
      </w:r>
    </w:p>
    <w:p w14:paraId="060015CB" w14:textId="77777777" w:rsidR="004F6A01" w:rsidRDefault="004F6A01" w:rsidP="00EA7333">
      <w:pPr>
        <w:spacing w:after="0" w:line="240" w:lineRule="auto"/>
        <w:rPr>
          <w:rFonts w:ascii="Times New Roman" w:hAnsi="Times New Roman" w:cs="Times New Roman"/>
          <w:b/>
          <w:sz w:val="24"/>
          <w:szCs w:val="24"/>
        </w:rPr>
      </w:pPr>
    </w:p>
    <w:p w14:paraId="4C50AF83" w14:textId="77777777" w:rsidR="004F6A01" w:rsidRDefault="004F6A01" w:rsidP="00EA7333">
      <w:pPr>
        <w:spacing w:after="0" w:line="240" w:lineRule="auto"/>
        <w:rPr>
          <w:rFonts w:ascii="Times New Roman" w:hAnsi="Times New Roman" w:cs="Times New Roman"/>
          <w:b/>
          <w:sz w:val="24"/>
          <w:szCs w:val="24"/>
        </w:rPr>
      </w:pPr>
    </w:p>
    <w:p w14:paraId="4E6A1938" w14:textId="77777777" w:rsidR="004F6A01" w:rsidRDefault="004F6A01" w:rsidP="00EA7333">
      <w:pPr>
        <w:spacing w:after="0" w:line="240" w:lineRule="auto"/>
        <w:rPr>
          <w:rFonts w:ascii="Times New Roman" w:hAnsi="Times New Roman" w:cs="Times New Roman"/>
          <w:b/>
          <w:sz w:val="24"/>
          <w:szCs w:val="24"/>
        </w:rPr>
      </w:pPr>
    </w:p>
    <w:p w14:paraId="57565102" w14:textId="77777777" w:rsidR="004F6A01" w:rsidRDefault="004F6A01" w:rsidP="00EA7333">
      <w:pPr>
        <w:spacing w:after="0" w:line="240" w:lineRule="auto"/>
        <w:rPr>
          <w:rFonts w:ascii="Times New Roman" w:hAnsi="Times New Roman" w:cs="Times New Roman"/>
          <w:b/>
          <w:sz w:val="24"/>
          <w:szCs w:val="24"/>
        </w:rPr>
      </w:pPr>
    </w:p>
    <w:p w14:paraId="256EA780" w14:textId="77777777" w:rsidR="004F6A01" w:rsidRDefault="004F6A01" w:rsidP="00EA7333">
      <w:pPr>
        <w:spacing w:after="0" w:line="240" w:lineRule="auto"/>
        <w:rPr>
          <w:rFonts w:ascii="Times New Roman" w:hAnsi="Times New Roman" w:cs="Times New Roman"/>
          <w:b/>
          <w:sz w:val="24"/>
          <w:szCs w:val="24"/>
        </w:rPr>
      </w:pPr>
    </w:p>
    <w:p w14:paraId="211C90F3" w14:textId="77777777" w:rsidR="004F6A01" w:rsidRDefault="004F6A01" w:rsidP="00EA7333">
      <w:pPr>
        <w:spacing w:after="0" w:line="240" w:lineRule="auto"/>
        <w:rPr>
          <w:rFonts w:ascii="Times New Roman" w:hAnsi="Times New Roman" w:cs="Times New Roman"/>
          <w:b/>
          <w:sz w:val="24"/>
          <w:szCs w:val="24"/>
        </w:rPr>
      </w:pPr>
      <w:r w:rsidRPr="004F6A01">
        <w:rPr>
          <w:noProof/>
        </w:rPr>
        <w:drawing>
          <wp:inline distT="0" distB="0" distL="0" distR="0" wp14:anchorId="7A2E6E03" wp14:editId="623F5CA1">
            <wp:extent cx="6858000" cy="3915024"/>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0" cy="3915024"/>
                    </a:xfrm>
                    <a:prstGeom prst="rect">
                      <a:avLst/>
                    </a:prstGeom>
                    <a:noFill/>
                    <a:ln>
                      <a:noFill/>
                    </a:ln>
                  </pic:spPr>
                </pic:pic>
              </a:graphicData>
            </a:graphic>
          </wp:inline>
        </w:drawing>
      </w:r>
    </w:p>
    <w:p w14:paraId="5FF17DA3" w14:textId="77777777" w:rsidR="004F6A01" w:rsidRDefault="004F6A01" w:rsidP="00EA7333">
      <w:pPr>
        <w:spacing w:after="0" w:line="240" w:lineRule="auto"/>
        <w:rPr>
          <w:rFonts w:ascii="Times New Roman" w:hAnsi="Times New Roman" w:cs="Times New Roman"/>
          <w:b/>
          <w:sz w:val="24"/>
          <w:szCs w:val="24"/>
        </w:rPr>
      </w:pPr>
    </w:p>
    <w:tbl>
      <w:tblPr>
        <w:tblpPr w:leftFromText="180" w:rightFromText="180" w:vertAnchor="text" w:horzAnchor="margin" w:tblpXSpec="center" w:tblpY="96"/>
        <w:tblW w:w="8550" w:type="dxa"/>
        <w:tblLook w:val="04A0" w:firstRow="1" w:lastRow="0" w:firstColumn="1" w:lastColumn="0" w:noHBand="0" w:noVBand="1"/>
      </w:tblPr>
      <w:tblGrid>
        <w:gridCol w:w="1277"/>
        <w:gridCol w:w="1009"/>
        <w:gridCol w:w="766"/>
        <w:gridCol w:w="954"/>
        <w:gridCol w:w="1079"/>
        <w:gridCol w:w="1112"/>
        <w:gridCol w:w="2353"/>
      </w:tblGrid>
      <w:tr w:rsidR="003029EB" w:rsidRPr="003029EB" w14:paraId="62B9E73A" w14:textId="77777777" w:rsidTr="003029EB">
        <w:trPr>
          <w:trHeight w:val="390"/>
        </w:trPr>
        <w:tc>
          <w:tcPr>
            <w:tcW w:w="8550" w:type="dxa"/>
            <w:gridSpan w:val="7"/>
            <w:tcBorders>
              <w:top w:val="nil"/>
              <w:left w:val="nil"/>
              <w:bottom w:val="single" w:sz="8" w:space="0" w:color="auto"/>
              <w:right w:val="nil"/>
            </w:tcBorders>
            <w:shd w:val="clear" w:color="auto" w:fill="auto"/>
            <w:noWrap/>
            <w:vAlign w:val="center"/>
            <w:hideMark/>
          </w:tcPr>
          <w:p w14:paraId="4E6DBB5E" w14:textId="77777777" w:rsidR="003029EB" w:rsidRPr="003029EB" w:rsidRDefault="003029EB" w:rsidP="003029EB">
            <w:pPr>
              <w:spacing w:after="0" w:line="240" w:lineRule="auto"/>
              <w:jc w:val="center"/>
              <w:rPr>
                <w:rFonts w:ascii="Calibri" w:eastAsia="Times New Roman" w:hAnsi="Calibri" w:cs="Calibri"/>
                <w:b/>
                <w:bCs/>
                <w:color w:val="FF0000"/>
                <w:sz w:val="28"/>
                <w:szCs w:val="28"/>
              </w:rPr>
            </w:pPr>
            <w:r w:rsidRPr="003029EB">
              <w:rPr>
                <w:rFonts w:ascii="Calibri" w:eastAsia="Times New Roman" w:hAnsi="Calibri" w:cs="Calibri"/>
                <w:b/>
                <w:bCs/>
                <w:color w:val="FF0000"/>
                <w:sz w:val="28"/>
                <w:szCs w:val="28"/>
              </w:rPr>
              <w:t>Sodium and Hardness</w:t>
            </w:r>
          </w:p>
        </w:tc>
      </w:tr>
      <w:tr w:rsidR="003029EB" w:rsidRPr="003029EB" w14:paraId="79F5374C" w14:textId="77777777" w:rsidTr="003029EB">
        <w:trPr>
          <w:trHeight w:val="943"/>
        </w:trPr>
        <w:tc>
          <w:tcPr>
            <w:tcW w:w="1277" w:type="dxa"/>
            <w:tcBorders>
              <w:top w:val="nil"/>
              <w:left w:val="single" w:sz="8" w:space="0" w:color="auto"/>
              <w:bottom w:val="single" w:sz="8" w:space="0" w:color="auto"/>
              <w:right w:val="single" w:sz="8" w:space="0" w:color="auto"/>
            </w:tcBorders>
            <w:shd w:val="clear" w:color="000000" w:fill="FFFFFF"/>
            <w:vAlign w:val="center"/>
            <w:hideMark/>
          </w:tcPr>
          <w:p w14:paraId="10E8935C" w14:textId="77777777" w:rsidR="003029EB" w:rsidRPr="003029EB" w:rsidRDefault="003029EB" w:rsidP="003029EB">
            <w:pPr>
              <w:spacing w:after="0" w:line="240" w:lineRule="auto"/>
              <w:jc w:val="center"/>
              <w:rPr>
                <w:rFonts w:ascii="Calibri" w:eastAsia="Times New Roman" w:hAnsi="Calibri" w:cs="Calibri"/>
                <w:b/>
                <w:bCs/>
                <w:color w:val="000000"/>
              </w:rPr>
            </w:pPr>
            <w:r w:rsidRPr="003029EB">
              <w:rPr>
                <w:rFonts w:ascii="Calibri" w:eastAsia="Times New Roman" w:hAnsi="Calibri" w:cs="Calibri"/>
                <w:b/>
                <w:bCs/>
                <w:color w:val="000000"/>
              </w:rPr>
              <w:t>Substance</w:t>
            </w:r>
          </w:p>
        </w:tc>
        <w:tc>
          <w:tcPr>
            <w:tcW w:w="1009" w:type="dxa"/>
            <w:tcBorders>
              <w:top w:val="nil"/>
              <w:left w:val="nil"/>
              <w:bottom w:val="single" w:sz="8" w:space="0" w:color="auto"/>
              <w:right w:val="single" w:sz="8" w:space="0" w:color="auto"/>
            </w:tcBorders>
            <w:shd w:val="clear" w:color="000000" w:fill="FFFFFF"/>
            <w:vAlign w:val="center"/>
            <w:hideMark/>
          </w:tcPr>
          <w:p w14:paraId="4569EA7E" w14:textId="77777777" w:rsidR="003029EB" w:rsidRPr="003029EB" w:rsidRDefault="003029EB" w:rsidP="003029EB">
            <w:pPr>
              <w:spacing w:after="0" w:line="240" w:lineRule="auto"/>
              <w:jc w:val="center"/>
              <w:rPr>
                <w:rFonts w:ascii="Calibri" w:eastAsia="Times New Roman" w:hAnsi="Calibri" w:cs="Calibri"/>
                <w:b/>
                <w:bCs/>
                <w:color w:val="000000"/>
              </w:rPr>
            </w:pPr>
            <w:r w:rsidRPr="003029EB">
              <w:rPr>
                <w:rFonts w:ascii="Calibri" w:eastAsia="Times New Roman" w:hAnsi="Calibri" w:cs="Calibri"/>
                <w:b/>
                <w:bCs/>
                <w:color w:val="000000"/>
              </w:rPr>
              <w:t>Year Sampled</w:t>
            </w:r>
          </w:p>
        </w:tc>
        <w:tc>
          <w:tcPr>
            <w:tcW w:w="766" w:type="dxa"/>
            <w:tcBorders>
              <w:top w:val="nil"/>
              <w:left w:val="nil"/>
              <w:bottom w:val="single" w:sz="8" w:space="0" w:color="auto"/>
              <w:right w:val="single" w:sz="8" w:space="0" w:color="auto"/>
            </w:tcBorders>
            <w:shd w:val="clear" w:color="000000" w:fill="FFFFFF"/>
            <w:vAlign w:val="center"/>
            <w:hideMark/>
          </w:tcPr>
          <w:p w14:paraId="0B55B4D9" w14:textId="77777777" w:rsidR="003029EB" w:rsidRPr="003029EB" w:rsidRDefault="003029EB" w:rsidP="003029EB">
            <w:pPr>
              <w:spacing w:after="0" w:line="240" w:lineRule="auto"/>
              <w:jc w:val="center"/>
              <w:rPr>
                <w:rFonts w:ascii="Calibri" w:eastAsia="Times New Roman" w:hAnsi="Calibri" w:cs="Calibri"/>
                <w:b/>
                <w:bCs/>
                <w:color w:val="000000"/>
              </w:rPr>
            </w:pPr>
            <w:r w:rsidRPr="003029EB">
              <w:rPr>
                <w:rFonts w:ascii="Calibri" w:eastAsia="Times New Roman" w:hAnsi="Calibri" w:cs="Calibri"/>
                <w:b/>
                <w:bCs/>
                <w:color w:val="000000"/>
              </w:rPr>
              <w:t>MCL</w:t>
            </w:r>
          </w:p>
        </w:tc>
        <w:tc>
          <w:tcPr>
            <w:tcW w:w="954" w:type="dxa"/>
            <w:tcBorders>
              <w:top w:val="nil"/>
              <w:left w:val="nil"/>
              <w:bottom w:val="single" w:sz="8" w:space="0" w:color="auto"/>
              <w:right w:val="single" w:sz="8" w:space="0" w:color="auto"/>
            </w:tcBorders>
            <w:shd w:val="clear" w:color="000000" w:fill="FFFFFF"/>
            <w:vAlign w:val="center"/>
            <w:hideMark/>
          </w:tcPr>
          <w:p w14:paraId="7207B0D6" w14:textId="77777777" w:rsidR="003029EB" w:rsidRPr="003029EB" w:rsidRDefault="003029EB" w:rsidP="003029EB">
            <w:pPr>
              <w:spacing w:after="0" w:line="240" w:lineRule="auto"/>
              <w:jc w:val="center"/>
              <w:rPr>
                <w:rFonts w:ascii="Calibri" w:eastAsia="Times New Roman" w:hAnsi="Calibri" w:cs="Calibri"/>
                <w:b/>
                <w:bCs/>
                <w:color w:val="000000"/>
              </w:rPr>
            </w:pPr>
            <w:r w:rsidRPr="003029EB">
              <w:rPr>
                <w:rFonts w:ascii="Calibri" w:eastAsia="Times New Roman" w:hAnsi="Calibri" w:cs="Calibri"/>
                <w:b/>
                <w:bCs/>
                <w:color w:val="000000"/>
              </w:rPr>
              <w:t>PHG                             (MCLG)</w:t>
            </w:r>
          </w:p>
        </w:tc>
        <w:tc>
          <w:tcPr>
            <w:tcW w:w="1079" w:type="dxa"/>
            <w:tcBorders>
              <w:top w:val="nil"/>
              <w:left w:val="nil"/>
              <w:bottom w:val="single" w:sz="8" w:space="0" w:color="auto"/>
              <w:right w:val="single" w:sz="8" w:space="0" w:color="auto"/>
            </w:tcBorders>
            <w:shd w:val="clear" w:color="000000" w:fill="FFFFFF"/>
            <w:vAlign w:val="center"/>
            <w:hideMark/>
          </w:tcPr>
          <w:p w14:paraId="2C17F0F0" w14:textId="77777777" w:rsidR="003029EB" w:rsidRPr="003029EB" w:rsidRDefault="003029EB" w:rsidP="003029EB">
            <w:pPr>
              <w:spacing w:after="0" w:line="240" w:lineRule="auto"/>
              <w:jc w:val="center"/>
              <w:rPr>
                <w:rFonts w:ascii="Calibri" w:eastAsia="Times New Roman" w:hAnsi="Calibri" w:cs="Calibri"/>
                <w:b/>
                <w:bCs/>
                <w:color w:val="000000"/>
              </w:rPr>
            </w:pPr>
            <w:r w:rsidRPr="003029EB">
              <w:rPr>
                <w:rFonts w:ascii="Calibri" w:eastAsia="Times New Roman" w:hAnsi="Calibri" w:cs="Calibri"/>
                <w:b/>
                <w:bCs/>
                <w:color w:val="000000"/>
              </w:rPr>
              <w:t>Level Detected (average)</w:t>
            </w:r>
          </w:p>
        </w:tc>
        <w:tc>
          <w:tcPr>
            <w:tcW w:w="1112" w:type="dxa"/>
            <w:tcBorders>
              <w:top w:val="nil"/>
              <w:left w:val="nil"/>
              <w:bottom w:val="single" w:sz="8" w:space="0" w:color="auto"/>
              <w:right w:val="single" w:sz="8" w:space="0" w:color="auto"/>
            </w:tcBorders>
            <w:shd w:val="clear" w:color="000000" w:fill="FFFFFF"/>
            <w:vAlign w:val="center"/>
            <w:hideMark/>
          </w:tcPr>
          <w:p w14:paraId="2D82EFF2" w14:textId="77777777" w:rsidR="003029EB" w:rsidRPr="003029EB" w:rsidRDefault="003029EB" w:rsidP="003029EB">
            <w:pPr>
              <w:spacing w:after="0" w:line="240" w:lineRule="auto"/>
              <w:jc w:val="center"/>
              <w:rPr>
                <w:rFonts w:ascii="Calibri" w:eastAsia="Times New Roman" w:hAnsi="Calibri" w:cs="Calibri"/>
                <w:b/>
                <w:bCs/>
                <w:color w:val="000000"/>
              </w:rPr>
            </w:pPr>
            <w:r w:rsidRPr="003029EB">
              <w:rPr>
                <w:rFonts w:ascii="Calibri" w:eastAsia="Times New Roman" w:hAnsi="Calibri" w:cs="Calibri"/>
                <w:b/>
                <w:bCs/>
                <w:color w:val="000000"/>
              </w:rPr>
              <w:t>Range of Detection</w:t>
            </w:r>
          </w:p>
        </w:tc>
        <w:tc>
          <w:tcPr>
            <w:tcW w:w="2353" w:type="dxa"/>
            <w:tcBorders>
              <w:top w:val="nil"/>
              <w:left w:val="nil"/>
              <w:bottom w:val="single" w:sz="8" w:space="0" w:color="auto"/>
              <w:right w:val="single" w:sz="8" w:space="0" w:color="auto"/>
            </w:tcBorders>
            <w:shd w:val="clear" w:color="000000" w:fill="FFFFFF"/>
            <w:vAlign w:val="center"/>
            <w:hideMark/>
          </w:tcPr>
          <w:p w14:paraId="133BD8B4" w14:textId="77777777" w:rsidR="003029EB" w:rsidRPr="003029EB" w:rsidRDefault="003029EB" w:rsidP="003029EB">
            <w:pPr>
              <w:spacing w:after="0" w:line="240" w:lineRule="auto"/>
              <w:jc w:val="center"/>
              <w:rPr>
                <w:rFonts w:ascii="Calibri" w:eastAsia="Times New Roman" w:hAnsi="Calibri" w:cs="Calibri"/>
                <w:b/>
                <w:bCs/>
                <w:color w:val="000000"/>
              </w:rPr>
            </w:pPr>
            <w:r w:rsidRPr="003029EB">
              <w:rPr>
                <w:rFonts w:ascii="Calibri" w:eastAsia="Times New Roman" w:hAnsi="Calibri" w:cs="Calibri"/>
                <w:b/>
                <w:bCs/>
                <w:color w:val="000000"/>
              </w:rPr>
              <w:t>Typical source of contaminant</w:t>
            </w:r>
          </w:p>
        </w:tc>
      </w:tr>
      <w:tr w:rsidR="003029EB" w:rsidRPr="003029EB" w14:paraId="14C5164F" w14:textId="77777777" w:rsidTr="003029EB">
        <w:trPr>
          <w:trHeight w:val="979"/>
        </w:trPr>
        <w:tc>
          <w:tcPr>
            <w:tcW w:w="1277" w:type="dxa"/>
            <w:tcBorders>
              <w:top w:val="nil"/>
              <w:left w:val="single" w:sz="8" w:space="0" w:color="auto"/>
              <w:bottom w:val="single" w:sz="8" w:space="0" w:color="auto"/>
              <w:right w:val="single" w:sz="8" w:space="0" w:color="auto"/>
            </w:tcBorders>
            <w:shd w:val="clear" w:color="auto" w:fill="auto"/>
            <w:vAlign w:val="center"/>
            <w:hideMark/>
          </w:tcPr>
          <w:p w14:paraId="4F574A81" w14:textId="77777777" w:rsidR="003029EB" w:rsidRPr="003029EB" w:rsidRDefault="003029EB" w:rsidP="003029EB">
            <w:pPr>
              <w:spacing w:after="0" w:line="240" w:lineRule="auto"/>
              <w:jc w:val="center"/>
              <w:rPr>
                <w:rFonts w:ascii="Calibri" w:eastAsia="Times New Roman" w:hAnsi="Calibri" w:cs="Calibri"/>
                <w:color w:val="000000"/>
              </w:rPr>
            </w:pPr>
            <w:r w:rsidRPr="003029EB">
              <w:rPr>
                <w:rFonts w:ascii="Calibri" w:eastAsia="Times New Roman" w:hAnsi="Calibri" w:cs="Calibri"/>
                <w:color w:val="000000"/>
              </w:rPr>
              <w:t>Sodium (ppm)</w:t>
            </w:r>
          </w:p>
        </w:tc>
        <w:tc>
          <w:tcPr>
            <w:tcW w:w="1009" w:type="dxa"/>
            <w:tcBorders>
              <w:top w:val="nil"/>
              <w:left w:val="nil"/>
              <w:bottom w:val="single" w:sz="8" w:space="0" w:color="auto"/>
              <w:right w:val="single" w:sz="8" w:space="0" w:color="auto"/>
            </w:tcBorders>
            <w:shd w:val="clear" w:color="auto" w:fill="auto"/>
            <w:vAlign w:val="center"/>
            <w:hideMark/>
          </w:tcPr>
          <w:p w14:paraId="62D22648" w14:textId="77777777" w:rsidR="003029EB" w:rsidRPr="003029EB" w:rsidRDefault="003029EB" w:rsidP="003029EB">
            <w:pPr>
              <w:spacing w:after="0" w:line="240" w:lineRule="auto"/>
              <w:jc w:val="center"/>
              <w:rPr>
                <w:rFonts w:ascii="Calibri" w:eastAsia="Times New Roman" w:hAnsi="Calibri" w:cs="Calibri"/>
                <w:color w:val="000000"/>
              </w:rPr>
            </w:pPr>
            <w:r w:rsidRPr="003029EB">
              <w:rPr>
                <w:rFonts w:ascii="Calibri" w:eastAsia="Times New Roman" w:hAnsi="Calibri" w:cs="Calibri"/>
                <w:color w:val="000000"/>
              </w:rPr>
              <w:t>2018</w:t>
            </w:r>
          </w:p>
        </w:tc>
        <w:tc>
          <w:tcPr>
            <w:tcW w:w="766" w:type="dxa"/>
            <w:tcBorders>
              <w:top w:val="nil"/>
              <w:left w:val="nil"/>
              <w:bottom w:val="single" w:sz="8" w:space="0" w:color="auto"/>
              <w:right w:val="single" w:sz="8" w:space="0" w:color="auto"/>
            </w:tcBorders>
            <w:shd w:val="clear" w:color="auto" w:fill="auto"/>
            <w:vAlign w:val="center"/>
            <w:hideMark/>
          </w:tcPr>
          <w:p w14:paraId="331375D1" w14:textId="77777777" w:rsidR="003029EB" w:rsidRPr="003029EB" w:rsidRDefault="003029EB" w:rsidP="003029EB">
            <w:pPr>
              <w:spacing w:after="0" w:line="240" w:lineRule="auto"/>
              <w:jc w:val="center"/>
              <w:rPr>
                <w:rFonts w:ascii="Calibri" w:eastAsia="Times New Roman" w:hAnsi="Calibri" w:cs="Calibri"/>
                <w:color w:val="000000"/>
              </w:rPr>
            </w:pPr>
            <w:r w:rsidRPr="003029EB">
              <w:rPr>
                <w:rFonts w:ascii="Calibri" w:eastAsia="Times New Roman" w:hAnsi="Calibri" w:cs="Calibri"/>
                <w:color w:val="000000"/>
              </w:rPr>
              <w:t>None</w:t>
            </w:r>
          </w:p>
        </w:tc>
        <w:tc>
          <w:tcPr>
            <w:tcW w:w="954" w:type="dxa"/>
            <w:tcBorders>
              <w:top w:val="nil"/>
              <w:left w:val="nil"/>
              <w:bottom w:val="single" w:sz="8" w:space="0" w:color="auto"/>
              <w:right w:val="single" w:sz="8" w:space="0" w:color="auto"/>
            </w:tcBorders>
            <w:shd w:val="clear" w:color="auto" w:fill="auto"/>
            <w:vAlign w:val="center"/>
            <w:hideMark/>
          </w:tcPr>
          <w:p w14:paraId="0C9BAEB7" w14:textId="77777777" w:rsidR="003029EB" w:rsidRPr="003029EB" w:rsidRDefault="003029EB" w:rsidP="003029EB">
            <w:pPr>
              <w:spacing w:after="0" w:line="240" w:lineRule="auto"/>
              <w:jc w:val="center"/>
              <w:rPr>
                <w:rFonts w:ascii="Calibri" w:eastAsia="Times New Roman" w:hAnsi="Calibri" w:cs="Calibri"/>
                <w:color w:val="000000"/>
              </w:rPr>
            </w:pPr>
            <w:r w:rsidRPr="003029EB">
              <w:rPr>
                <w:rFonts w:ascii="Calibri" w:eastAsia="Times New Roman" w:hAnsi="Calibri" w:cs="Calibri"/>
                <w:color w:val="000000"/>
              </w:rPr>
              <w:t>None</w:t>
            </w:r>
          </w:p>
        </w:tc>
        <w:tc>
          <w:tcPr>
            <w:tcW w:w="1079" w:type="dxa"/>
            <w:tcBorders>
              <w:top w:val="nil"/>
              <w:left w:val="nil"/>
              <w:bottom w:val="single" w:sz="8" w:space="0" w:color="auto"/>
              <w:right w:val="single" w:sz="8" w:space="0" w:color="auto"/>
            </w:tcBorders>
            <w:shd w:val="clear" w:color="auto" w:fill="auto"/>
            <w:vAlign w:val="center"/>
            <w:hideMark/>
          </w:tcPr>
          <w:p w14:paraId="4B8A6983" w14:textId="77777777" w:rsidR="003029EB" w:rsidRPr="003029EB" w:rsidRDefault="003029EB" w:rsidP="003029EB">
            <w:pPr>
              <w:spacing w:after="0" w:line="240" w:lineRule="auto"/>
              <w:jc w:val="center"/>
              <w:rPr>
                <w:rFonts w:ascii="Calibri" w:eastAsia="Times New Roman" w:hAnsi="Calibri" w:cs="Calibri"/>
                <w:color w:val="000000"/>
              </w:rPr>
            </w:pPr>
            <w:r w:rsidRPr="003029EB">
              <w:rPr>
                <w:rFonts w:ascii="Calibri" w:eastAsia="Times New Roman" w:hAnsi="Calibri" w:cs="Calibri"/>
                <w:color w:val="000000"/>
              </w:rPr>
              <w:t>28.6</w:t>
            </w:r>
          </w:p>
        </w:tc>
        <w:tc>
          <w:tcPr>
            <w:tcW w:w="1112" w:type="dxa"/>
            <w:tcBorders>
              <w:top w:val="nil"/>
              <w:left w:val="nil"/>
              <w:bottom w:val="single" w:sz="8" w:space="0" w:color="auto"/>
              <w:right w:val="single" w:sz="8" w:space="0" w:color="auto"/>
            </w:tcBorders>
            <w:shd w:val="clear" w:color="auto" w:fill="auto"/>
            <w:vAlign w:val="center"/>
            <w:hideMark/>
          </w:tcPr>
          <w:p w14:paraId="17FEA7ED" w14:textId="77777777" w:rsidR="003029EB" w:rsidRPr="003029EB" w:rsidRDefault="003029EB" w:rsidP="003029EB">
            <w:pPr>
              <w:spacing w:after="0" w:line="240" w:lineRule="auto"/>
              <w:jc w:val="center"/>
              <w:rPr>
                <w:rFonts w:ascii="Calibri" w:eastAsia="Times New Roman" w:hAnsi="Calibri" w:cs="Calibri"/>
                <w:color w:val="000000"/>
              </w:rPr>
            </w:pPr>
            <w:r w:rsidRPr="003029EB">
              <w:rPr>
                <w:rFonts w:ascii="Calibri" w:eastAsia="Times New Roman" w:hAnsi="Calibri" w:cs="Calibri"/>
                <w:color w:val="000000"/>
              </w:rPr>
              <w:t>21 - 37</w:t>
            </w:r>
          </w:p>
        </w:tc>
        <w:tc>
          <w:tcPr>
            <w:tcW w:w="2353" w:type="dxa"/>
            <w:tcBorders>
              <w:top w:val="nil"/>
              <w:left w:val="nil"/>
              <w:bottom w:val="single" w:sz="8" w:space="0" w:color="auto"/>
              <w:right w:val="single" w:sz="8" w:space="0" w:color="auto"/>
            </w:tcBorders>
            <w:shd w:val="clear" w:color="auto" w:fill="auto"/>
            <w:vAlign w:val="center"/>
            <w:hideMark/>
          </w:tcPr>
          <w:p w14:paraId="1F7CE0B4" w14:textId="77777777" w:rsidR="003029EB" w:rsidRPr="003029EB" w:rsidRDefault="003029EB" w:rsidP="003029EB">
            <w:pPr>
              <w:spacing w:after="0" w:line="240" w:lineRule="auto"/>
              <w:jc w:val="center"/>
              <w:rPr>
                <w:rFonts w:ascii="Calibri" w:eastAsia="Times New Roman" w:hAnsi="Calibri" w:cs="Calibri"/>
                <w:color w:val="000000"/>
              </w:rPr>
            </w:pPr>
            <w:r w:rsidRPr="003029EB">
              <w:rPr>
                <w:rFonts w:ascii="Calibri" w:eastAsia="Times New Roman" w:hAnsi="Calibri" w:cs="Calibri"/>
                <w:color w:val="000000"/>
              </w:rPr>
              <w:t>Generally found in ground and surface water</w:t>
            </w:r>
          </w:p>
        </w:tc>
      </w:tr>
      <w:tr w:rsidR="003029EB" w:rsidRPr="003029EB" w14:paraId="19BA46B8" w14:textId="77777777" w:rsidTr="003029EB">
        <w:trPr>
          <w:trHeight w:val="880"/>
        </w:trPr>
        <w:tc>
          <w:tcPr>
            <w:tcW w:w="1277" w:type="dxa"/>
            <w:tcBorders>
              <w:top w:val="nil"/>
              <w:left w:val="single" w:sz="8" w:space="0" w:color="auto"/>
              <w:bottom w:val="single" w:sz="8" w:space="0" w:color="auto"/>
              <w:right w:val="single" w:sz="8" w:space="0" w:color="auto"/>
            </w:tcBorders>
            <w:shd w:val="clear" w:color="auto" w:fill="auto"/>
            <w:vAlign w:val="center"/>
            <w:hideMark/>
          </w:tcPr>
          <w:p w14:paraId="67F5A206" w14:textId="77777777" w:rsidR="003029EB" w:rsidRPr="003029EB" w:rsidRDefault="003029EB" w:rsidP="003029EB">
            <w:pPr>
              <w:spacing w:after="0" w:line="240" w:lineRule="auto"/>
              <w:jc w:val="center"/>
              <w:rPr>
                <w:rFonts w:ascii="Calibri" w:eastAsia="Times New Roman" w:hAnsi="Calibri" w:cs="Calibri"/>
                <w:color w:val="000000"/>
              </w:rPr>
            </w:pPr>
            <w:r w:rsidRPr="003029EB">
              <w:rPr>
                <w:rFonts w:ascii="Calibri" w:eastAsia="Times New Roman" w:hAnsi="Calibri" w:cs="Calibri"/>
                <w:color w:val="000000"/>
              </w:rPr>
              <w:t>Hardness (ppm)</w:t>
            </w:r>
          </w:p>
        </w:tc>
        <w:tc>
          <w:tcPr>
            <w:tcW w:w="1009" w:type="dxa"/>
            <w:tcBorders>
              <w:top w:val="nil"/>
              <w:left w:val="nil"/>
              <w:bottom w:val="single" w:sz="8" w:space="0" w:color="auto"/>
              <w:right w:val="single" w:sz="8" w:space="0" w:color="auto"/>
            </w:tcBorders>
            <w:shd w:val="clear" w:color="auto" w:fill="auto"/>
            <w:vAlign w:val="center"/>
            <w:hideMark/>
          </w:tcPr>
          <w:p w14:paraId="5555AB67" w14:textId="77777777" w:rsidR="003029EB" w:rsidRPr="003029EB" w:rsidRDefault="003029EB" w:rsidP="003029EB">
            <w:pPr>
              <w:spacing w:after="0" w:line="240" w:lineRule="auto"/>
              <w:jc w:val="center"/>
              <w:rPr>
                <w:rFonts w:ascii="Calibri" w:eastAsia="Times New Roman" w:hAnsi="Calibri" w:cs="Calibri"/>
                <w:color w:val="000000"/>
              </w:rPr>
            </w:pPr>
            <w:r w:rsidRPr="003029EB">
              <w:rPr>
                <w:rFonts w:ascii="Calibri" w:eastAsia="Times New Roman" w:hAnsi="Calibri" w:cs="Calibri"/>
                <w:color w:val="000000"/>
              </w:rPr>
              <w:t>2018</w:t>
            </w:r>
          </w:p>
        </w:tc>
        <w:tc>
          <w:tcPr>
            <w:tcW w:w="766" w:type="dxa"/>
            <w:tcBorders>
              <w:top w:val="nil"/>
              <w:left w:val="nil"/>
              <w:bottom w:val="single" w:sz="8" w:space="0" w:color="auto"/>
              <w:right w:val="single" w:sz="8" w:space="0" w:color="auto"/>
            </w:tcBorders>
            <w:shd w:val="clear" w:color="auto" w:fill="auto"/>
            <w:vAlign w:val="center"/>
            <w:hideMark/>
          </w:tcPr>
          <w:p w14:paraId="529D657C" w14:textId="77777777" w:rsidR="003029EB" w:rsidRPr="003029EB" w:rsidRDefault="003029EB" w:rsidP="003029EB">
            <w:pPr>
              <w:spacing w:after="0" w:line="240" w:lineRule="auto"/>
              <w:jc w:val="center"/>
              <w:rPr>
                <w:rFonts w:ascii="Calibri" w:eastAsia="Times New Roman" w:hAnsi="Calibri" w:cs="Calibri"/>
                <w:color w:val="000000"/>
              </w:rPr>
            </w:pPr>
            <w:r w:rsidRPr="003029EB">
              <w:rPr>
                <w:rFonts w:ascii="Calibri" w:eastAsia="Times New Roman" w:hAnsi="Calibri" w:cs="Calibri"/>
                <w:color w:val="000000"/>
              </w:rPr>
              <w:t>None</w:t>
            </w:r>
          </w:p>
        </w:tc>
        <w:tc>
          <w:tcPr>
            <w:tcW w:w="954" w:type="dxa"/>
            <w:tcBorders>
              <w:top w:val="nil"/>
              <w:left w:val="nil"/>
              <w:bottom w:val="single" w:sz="8" w:space="0" w:color="auto"/>
              <w:right w:val="single" w:sz="8" w:space="0" w:color="auto"/>
            </w:tcBorders>
            <w:shd w:val="clear" w:color="auto" w:fill="auto"/>
            <w:vAlign w:val="center"/>
            <w:hideMark/>
          </w:tcPr>
          <w:p w14:paraId="7B4B226E" w14:textId="77777777" w:rsidR="003029EB" w:rsidRPr="003029EB" w:rsidRDefault="003029EB" w:rsidP="003029EB">
            <w:pPr>
              <w:spacing w:after="0" w:line="240" w:lineRule="auto"/>
              <w:jc w:val="center"/>
              <w:rPr>
                <w:rFonts w:ascii="Calibri" w:eastAsia="Times New Roman" w:hAnsi="Calibri" w:cs="Calibri"/>
                <w:color w:val="000000"/>
              </w:rPr>
            </w:pPr>
            <w:r w:rsidRPr="003029EB">
              <w:rPr>
                <w:rFonts w:ascii="Calibri" w:eastAsia="Times New Roman" w:hAnsi="Calibri" w:cs="Calibri"/>
                <w:color w:val="000000"/>
              </w:rPr>
              <w:t>None</w:t>
            </w:r>
          </w:p>
        </w:tc>
        <w:tc>
          <w:tcPr>
            <w:tcW w:w="1079" w:type="dxa"/>
            <w:tcBorders>
              <w:top w:val="nil"/>
              <w:left w:val="nil"/>
              <w:bottom w:val="single" w:sz="8" w:space="0" w:color="auto"/>
              <w:right w:val="single" w:sz="8" w:space="0" w:color="auto"/>
            </w:tcBorders>
            <w:shd w:val="clear" w:color="auto" w:fill="auto"/>
            <w:vAlign w:val="center"/>
            <w:hideMark/>
          </w:tcPr>
          <w:p w14:paraId="0C74D4BE" w14:textId="77777777" w:rsidR="003029EB" w:rsidRPr="003029EB" w:rsidRDefault="003029EB" w:rsidP="003029EB">
            <w:pPr>
              <w:spacing w:after="0" w:line="240" w:lineRule="auto"/>
              <w:jc w:val="center"/>
              <w:rPr>
                <w:rFonts w:ascii="Calibri" w:eastAsia="Times New Roman" w:hAnsi="Calibri" w:cs="Calibri"/>
                <w:color w:val="000000"/>
              </w:rPr>
            </w:pPr>
            <w:r w:rsidRPr="003029EB">
              <w:rPr>
                <w:rFonts w:ascii="Calibri" w:eastAsia="Times New Roman" w:hAnsi="Calibri" w:cs="Calibri"/>
                <w:color w:val="000000"/>
              </w:rPr>
              <w:t>230</w:t>
            </w:r>
          </w:p>
        </w:tc>
        <w:tc>
          <w:tcPr>
            <w:tcW w:w="1112" w:type="dxa"/>
            <w:tcBorders>
              <w:top w:val="nil"/>
              <w:left w:val="nil"/>
              <w:bottom w:val="single" w:sz="8" w:space="0" w:color="auto"/>
              <w:right w:val="single" w:sz="8" w:space="0" w:color="auto"/>
            </w:tcBorders>
            <w:shd w:val="clear" w:color="auto" w:fill="auto"/>
            <w:vAlign w:val="center"/>
            <w:hideMark/>
          </w:tcPr>
          <w:p w14:paraId="79123D62" w14:textId="77777777" w:rsidR="003029EB" w:rsidRPr="003029EB" w:rsidRDefault="003029EB" w:rsidP="003029EB">
            <w:pPr>
              <w:spacing w:after="0" w:line="240" w:lineRule="auto"/>
              <w:jc w:val="center"/>
              <w:rPr>
                <w:rFonts w:ascii="Calibri" w:eastAsia="Times New Roman" w:hAnsi="Calibri" w:cs="Calibri"/>
                <w:color w:val="000000"/>
              </w:rPr>
            </w:pPr>
            <w:r w:rsidRPr="003029EB">
              <w:rPr>
                <w:rFonts w:ascii="Calibri" w:eastAsia="Times New Roman" w:hAnsi="Calibri" w:cs="Calibri"/>
                <w:color w:val="000000"/>
              </w:rPr>
              <w:t>190 - 260</w:t>
            </w:r>
          </w:p>
        </w:tc>
        <w:tc>
          <w:tcPr>
            <w:tcW w:w="2353" w:type="dxa"/>
            <w:tcBorders>
              <w:top w:val="nil"/>
              <w:left w:val="nil"/>
              <w:bottom w:val="single" w:sz="8" w:space="0" w:color="auto"/>
              <w:right w:val="single" w:sz="8" w:space="0" w:color="auto"/>
            </w:tcBorders>
            <w:shd w:val="clear" w:color="auto" w:fill="auto"/>
            <w:vAlign w:val="center"/>
            <w:hideMark/>
          </w:tcPr>
          <w:p w14:paraId="4BC9D9ED" w14:textId="77777777" w:rsidR="003029EB" w:rsidRPr="003029EB" w:rsidRDefault="003029EB" w:rsidP="003029EB">
            <w:pPr>
              <w:spacing w:after="0" w:line="240" w:lineRule="auto"/>
              <w:jc w:val="center"/>
              <w:rPr>
                <w:rFonts w:ascii="Calibri" w:eastAsia="Times New Roman" w:hAnsi="Calibri" w:cs="Calibri"/>
                <w:color w:val="000000"/>
              </w:rPr>
            </w:pPr>
            <w:r w:rsidRPr="003029EB">
              <w:rPr>
                <w:rFonts w:ascii="Calibri" w:eastAsia="Times New Roman" w:hAnsi="Calibri" w:cs="Calibri"/>
                <w:color w:val="000000"/>
              </w:rPr>
              <w:t>Generally found in ground and surface water</w:t>
            </w:r>
          </w:p>
        </w:tc>
      </w:tr>
    </w:tbl>
    <w:p w14:paraId="1A37D0B8" w14:textId="77777777" w:rsidR="003029EB" w:rsidRDefault="003029EB" w:rsidP="00EA7333">
      <w:pPr>
        <w:spacing w:after="0" w:line="240" w:lineRule="auto"/>
      </w:pPr>
      <w:r>
        <w:fldChar w:fldCharType="begin"/>
      </w:r>
      <w:r>
        <w:instrText xml:space="preserve"> LINK Excel.Sheet.12 "Book1" "Sheet1!R1C1:R4C7" \a \f 4 \h  \* MERGEFORMAT </w:instrText>
      </w:r>
      <w:r>
        <w:fldChar w:fldCharType="separate"/>
      </w:r>
    </w:p>
    <w:p w14:paraId="6A4EEE72" w14:textId="77777777" w:rsidR="004F6A01" w:rsidRDefault="003029EB" w:rsidP="00EA7333">
      <w:pPr>
        <w:spacing w:after="0" w:line="240" w:lineRule="auto"/>
        <w:rPr>
          <w:rFonts w:ascii="Times New Roman" w:hAnsi="Times New Roman" w:cs="Times New Roman"/>
          <w:b/>
          <w:sz w:val="24"/>
          <w:szCs w:val="24"/>
        </w:rPr>
      </w:pPr>
      <w:r>
        <w:rPr>
          <w:rFonts w:ascii="Times New Roman" w:hAnsi="Times New Roman" w:cs="Times New Roman"/>
          <w:b/>
          <w:sz w:val="24"/>
          <w:szCs w:val="24"/>
        </w:rPr>
        <w:fldChar w:fldCharType="end"/>
      </w:r>
    </w:p>
    <w:p w14:paraId="711E6FD1" w14:textId="77777777" w:rsidR="00BD04BA" w:rsidRDefault="00BD04BA" w:rsidP="00EA7333">
      <w:pPr>
        <w:spacing w:after="0" w:line="240" w:lineRule="auto"/>
      </w:pPr>
      <w:r>
        <w:fldChar w:fldCharType="begin"/>
      </w:r>
      <w:r>
        <w:instrText xml:space="preserve"> LINK Excel.Sheet.12 "Book1" "Sheet1!R2C1:R5C6" \a \f 4 \h </w:instrText>
      </w:r>
      <w:r>
        <w:fldChar w:fldCharType="separate"/>
      </w:r>
    </w:p>
    <w:p w14:paraId="37B48E0D" w14:textId="77777777" w:rsidR="00B759A5" w:rsidRDefault="00BD04BA" w:rsidP="00EA7333">
      <w:pPr>
        <w:spacing w:after="0" w:line="240" w:lineRule="auto"/>
        <w:rPr>
          <w:rFonts w:ascii="Times New Roman" w:hAnsi="Times New Roman" w:cs="Times New Roman"/>
          <w:b/>
          <w:sz w:val="24"/>
          <w:szCs w:val="24"/>
        </w:rPr>
      </w:pPr>
      <w:r>
        <w:rPr>
          <w:rFonts w:ascii="Times New Roman" w:hAnsi="Times New Roman" w:cs="Times New Roman"/>
          <w:b/>
          <w:sz w:val="24"/>
          <w:szCs w:val="24"/>
        </w:rPr>
        <w:fldChar w:fldCharType="end"/>
      </w:r>
    </w:p>
    <w:p w14:paraId="24BA5C92" w14:textId="77777777" w:rsidR="00B759A5" w:rsidRDefault="00B759A5" w:rsidP="00EA7333">
      <w:pPr>
        <w:spacing w:after="0" w:line="240" w:lineRule="auto"/>
        <w:rPr>
          <w:rFonts w:ascii="Times New Roman" w:hAnsi="Times New Roman" w:cs="Times New Roman"/>
          <w:b/>
          <w:sz w:val="24"/>
          <w:szCs w:val="24"/>
        </w:rPr>
      </w:pPr>
    </w:p>
    <w:p w14:paraId="1C7E0A55" w14:textId="77777777" w:rsidR="00B759A5" w:rsidRDefault="00B759A5" w:rsidP="00EA7333">
      <w:pPr>
        <w:spacing w:after="0" w:line="240" w:lineRule="auto"/>
        <w:rPr>
          <w:rFonts w:ascii="Times New Roman" w:hAnsi="Times New Roman" w:cs="Times New Roman"/>
          <w:b/>
          <w:sz w:val="24"/>
          <w:szCs w:val="24"/>
        </w:rPr>
      </w:pPr>
    </w:p>
    <w:p w14:paraId="2A5F28AF" w14:textId="77777777" w:rsidR="00B759A5" w:rsidRDefault="00B759A5" w:rsidP="00EA7333">
      <w:pPr>
        <w:spacing w:after="0" w:line="240" w:lineRule="auto"/>
        <w:rPr>
          <w:rFonts w:ascii="Times New Roman" w:hAnsi="Times New Roman" w:cs="Times New Roman"/>
          <w:b/>
          <w:sz w:val="24"/>
          <w:szCs w:val="24"/>
        </w:rPr>
      </w:pPr>
    </w:p>
    <w:p w14:paraId="1FA89832" w14:textId="77777777" w:rsidR="00B759A5" w:rsidRDefault="00B759A5" w:rsidP="00EA7333">
      <w:pPr>
        <w:spacing w:after="0" w:line="240" w:lineRule="auto"/>
        <w:rPr>
          <w:rFonts w:ascii="Times New Roman" w:hAnsi="Times New Roman" w:cs="Times New Roman"/>
          <w:b/>
          <w:sz w:val="24"/>
          <w:szCs w:val="24"/>
        </w:rPr>
      </w:pPr>
    </w:p>
    <w:p w14:paraId="21E368BE" w14:textId="77777777" w:rsidR="00B759A5" w:rsidRDefault="00B759A5" w:rsidP="00EA7333">
      <w:pPr>
        <w:spacing w:after="0" w:line="240" w:lineRule="auto"/>
        <w:rPr>
          <w:rFonts w:ascii="Times New Roman" w:hAnsi="Times New Roman" w:cs="Times New Roman"/>
          <w:b/>
          <w:sz w:val="24"/>
          <w:szCs w:val="24"/>
        </w:rPr>
      </w:pPr>
    </w:p>
    <w:p w14:paraId="2C360BCE" w14:textId="77777777" w:rsidR="00B759A5" w:rsidRDefault="00B759A5" w:rsidP="00EA7333">
      <w:pPr>
        <w:spacing w:after="0" w:line="240" w:lineRule="auto"/>
        <w:rPr>
          <w:rFonts w:ascii="Times New Roman" w:hAnsi="Times New Roman" w:cs="Times New Roman"/>
          <w:b/>
          <w:sz w:val="24"/>
          <w:szCs w:val="24"/>
        </w:rPr>
      </w:pPr>
    </w:p>
    <w:p w14:paraId="306F9BF4" w14:textId="77777777" w:rsidR="00B759A5" w:rsidRDefault="00B759A5" w:rsidP="00EA7333">
      <w:pPr>
        <w:spacing w:after="0" w:line="240" w:lineRule="auto"/>
        <w:rPr>
          <w:rFonts w:ascii="Times New Roman" w:hAnsi="Times New Roman" w:cs="Times New Roman"/>
          <w:b/>
          <w:sz w:val="24"/>
          <w:szCs w:val="24"/>
        </w:rPr>
      </w:pPr>
    </w:p>
    <w:p w14:paraId="44BEA95F" w14:textId="77777777" w:rsidR="00B759A5" w:rsidRDefault="00B759A5" w:rsidP="00EA7333">
      <w:pPr>
        <w:spacing w:after="0" w:line="240" w:lineRule="auto"/>
        <w:rPr>
          <w:rFonts w:ascii="Times New Roman" w:hAnsi="Times New Roman" w:cs="Times New Roman"/>
          <w:b/>
          <w:sz w:val="24"/>
          <w:szCs w:val="24"/>
        </w:rPr>
      </w:pPr>
    </w:p>
    <w:p w14:paraId="61747129" w14:textId="77777777" w:rsidR="00B759A5" w:rsidRDefault="00B759A5" w:rsidP="00EA7333">
      <w:pPr>
        <w:spacing w:after="0" w:line="240" w:lineRule="auto"/>
        <w:rPr>
          <w:rFonts w:ascii="Times New Roman" w:hAnsi="Times New Roman" w:cs="Times New Roman"/>
          <w:b/>
          <w:sz w:val="24"/>
          <w:szCs w:val="24"/>
        </w:rPr>
      </w:pPr>
    </w:p>
    <w:p w14:paraId="4B260EF5" w14:textId="77777777" w:rsidR="00AB7A64" w:rsidRPr="00CC68C2" w:rsidRDefault="00CC68C2" w:rsidP="00CC68C2">
      <w:pPr>
        <w:spacing w:after="0" w:line="240" w:lineRule="auto"/>
        <w:jc w:val="both"/>
        <w:rPr>
          <w:rFonts w:ascii="Times New Roman" w:hAnsi="Times New Roman" w:cs="Times New Roman"/>
          <w:i/>
          <w:sz w:val="24"/>
          <w:szCs w:val="24"/>
        </w:rPr>
      </w:pPr>
      <w:r w:rsidRPr="00CC68C2">
        <w:rPr>
          <w:rFonts w:ascii="Times New Roman" w:hAnsi="Times New Roman" w:cs="Times New Roman"/>
          <w:b/>
          <w:i/>
          <w:sz w:val="24"/>
          <w:szCs w:val="24"/>
        </w:rPr>
        <w:t xml:space="preserve">Note: </w:t>
      </w:r>
      <w:r w:rsidRPr="00CC68C2">
        <w:rPr>
          <w:rFonts w:ascii="Times New Roman" w:hAnsi="Times New Roman" w:cs="Times New Roman"/>
          <w:i/>
          <w:sz w:val="24"/>
          <w:szCs w:val="24"/>
        </w:rPr>
        <w:t>There are no PHGs or MCLGs for constituents with secondary drinking water standards because these are not health-based levels. Secondary MCLs are established by the DHS and address taste, odor, or appearance of drinking water.</w:t>
      </w:r>
    </w:p>
    <w:p w14:paraId="0E189769" w14:textId="671F3A6B" w:rsidR="00AB7A64" w:rsidRDefault="00AB7A64" w:rsidP="00904FED">
      <w:pPr>
        <w:spacing w:after="0" w:line="240" w:lineRule="auto"/>
        <w:jc w:val="center"/>
        <w:rPr>
          <w:rFonts w:ascii="Times New Roman" w:hAnsi="Times New Roman" w:cs="Times New Roman"/>
          <w:b/>
          <w:sz w:val="24"/>
          <w:szCs w:val="24"/>
        </w:rPr>
      </w:pPr>
    </w:p>
    <w:p w14:paraId="3410F7A2" w14:textId="09F8D6C0" w:rsidR="00D75D48" w:rsidRDefault="00D75D48" w:rsidP="00904FED">
      <w:pPr>
        <w:spacing w:after="0" w:line="240" w:lineRule="auto"/>
        <w:jc w:val="center"/>
        <w:rPr>
          <w:rFonts w:ascii="Times New Roman" w:hAnsi="Times New Roman" w:cs="Times New Roman"/>
          <w:b/>
          <w:sz w:val="24"/>
          <w:szCs w:val="24"/>
        </w:rPr>
      </w:pPr>
    </w:p>
    <w:p w14:paraId="2A532F83" w14:textId="54526B10" w:rsidR="00D75D48" w:rsidRDefault="00D75D48" w:rsidP="00904FED">
      <w:pPr>
        <w:spacing w:after="0" w:line="240" w:lineRule="auto"/>
        <w:jc w:val="center"/>
        <w:rPr>
          <w:rFonts w:ascii="Times New Roman" w:hAnsi="Times New Roman" w:cs="Times New Roman"/>
          <w:b/>
          <w:sz w:val="24"/>
          <w:szCs w:val="24"/>
        </w:rPr>
      </w:pPr>
    </w:p>
    <w:p w14:paraId="78E220AC" w14:textId="160C5ADA" w:rsidR="00D75D48" w:rsidRDefault="00D75D48" w:rsidP="00904FED">
      <w:pPr>
        <w:spacing w:after="0" w:line="240" w:lineRule="auto"/>
        <w:jc w:val="center"/>
        <w:rPr>
          <w:rFonts w:ascii="Times New Roman" w:hAnsi="Times New Roman" w:cs="Times New Roman"/>
          <w:b/>
          <w:sz w:val="24"/>
          <w:szCs w:val="24"/>
        </w:rPr>
      </w:pPr>
    </w:p>
    <w:p w14:paraId="7306141D" w14:textId="4B3EA235" w:rsidR="00D75D48" w:rsidRDefault="00D75D48" w:rsidP="00904FED">
      <w:pPr>
        <w:spacing w:after="0" w:line="240" w:lineRule="auto"/>
        <w:jc w:val="center"/>
        <w:rPr>
          <w:rFonts w:ascii="Times New Roman" w:hAnsi="Times New Roman" w:cs="Times New Roman"/>
          <w:b/>
          <w:sz w:val="24"/>
          <w:szCs w:val="24"/>
        </w:rPr>
      </w:pPr>
    </w:p>
    <w:p w14:paraId="3CE1A6E4" w14:textId="37CC584A" w:rsidR="00D75D48" w:rsidRDefault="00D75D48" w:rsidP="00904FED">
      <w:pPr>
        <w:spacing w:after="0" w:line="240" w:lineRule="auto"/>
        <w:jc w:val="center"/>
        <w:rPr>
          <w:rFonts w:ascii="Times New Roman" w:hAnsi="Times New Roman" w:cs="Times New Roman"/>
          <w:b/>
          <w:sz w:val="24"/>
          <w:szCs w:val="24"/>
        </w:rPr>
      </w:pPr>
    </w:p>
    <w:p w14:paraId="3563D218" w14:textId="517FB9EF" w:rsidR="00D75D48" w:rsidRDefault="00D75D48" w:rsidP="00904FED">
      <w:pPr>
        <w:spacing w:after="0" w:line="240" w:lineRule="auto"/>
        <w:jc w:val="center"/>
        <w:rPr>
          <w:rFonts w:ascii="Times New Roman" w:hAnsi="Times New Roman" w:cs="Times New Roman"/>
          <w:b/>
          <w:sz w:val="24"/>
          <w:szCs w:val="24"/>
        </w:rPr>
      </w:pPr>
    </w:p>
    <w:p w14:paraId="2C0CF026" w14:textId="0765B1FB" w:rsidR="00D75D48" w:rsidRDefault="00D75D48" w:rsidP="00904FED">
      <w:pPr>
        <w:spacing w:after="0" w:line="240" w:lineRule="auto"/>
        <w:jc w:val="center"/>
        <w:rPr>
          <w:rFonts w:ascii="Times New Roman" w:hAnsi="Times New Roman" w:cs="Times New Roman"/>
          <w:b/>
          <w:sz w:val="24"/>
          <w:szCs w:val="24"/>
        </w:rPr>
      </w:pPr>
    </w:p>
    <w:p w14:paraId="607558C8" w14:textId="77777777" w:rsidR="001E7CBD" w:rsidRPr="00904FED" w:rsidRDefault="001E7CBD" w:rsidP="00904FED">
      <w:pPr>
        <w:spacing w:after="0" w:line="240" w:lineRule="auto"/>
        <w:jc w:val="center"/>
        <w:rPr>
          <w:rFonts w:ascii="Times New Roman" w:hAnsi="Times New Roman" w:cs="Times New Roman"/>
          <w:b/>
          <w:sz w:val="24"/>
          <w:szCs w:val="24"/>
        </w:rPr>
      </w:pPr>
      <w:r w:rsidRPr="00904FED">
        <w:rPr>
          <w:rFonts w:ascii="Times New Roman" w:hAnsi="Times New Roman" w:cs="Times New Roman"/>
          <w:b/>
          <w:sz w:val="24"/>
          <w:szCs w:val="24"/>
        </w:rPr>
        <w:lastRenderedPageBreak/>
        <w:t>SUMMARY INFORMATION FOR CONTAMINANTS</w:t>
      </w:r>
    </w:p>
    <w:p w14:paraId="10DBCEFF" w14:textId="77777777" w:rsidR="001E7CBD" w:rsidRPr="001E7CBD" w:rsidRDefault="001E7CBD" w:rsidP="00904FED">
      <w:pPr>
        <w:spacing w:after="0" w:line="240" w:lineRule="auto"/>
        <w:jc w:val="both"/>
        <w:rPr>
          <w:rFonts w:ascii="Times New Roman" w:hAnsi="Times New Roman" w:cs="Times New Roman"/>
          <w:sz w:val="24"/>
          <w:szCs w:val="24"/>
        </w:rPr>
      </w:pP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p>
    <w:p w14:paraId="5BA0B40C" w14:textId="77777777" w:rsidR="001E7CBD" w:rsidRPr="00904FED" w:rsidRDefault="001E7CBD" w:rsidP="00904FED">
      <w:pPr>
        <w:spacing w:after="0" w:line="240" w:lineRule="auto"/>
        <w:jc w:val="both"/>
        <w:rPr>
          <w:rFonts w:ascii="Times New Roman" w:hAnsi="Times New Roman" w:cs="Times New Roman"/>
          <w:b/>
          <w:sz w:val="24"/>
          <w:szCs w:val="24"/>
        </w:rPr>
      </w:pPr>
      <w:r w:rsidRPr="00904FED">
        <w:rPr>
          <w:rFonts w:ascii="Times New Roman" w:hAnsi="Times New Roman" w:cs="Times New Roman"/>
          <w:b/>
          <w:sz w:val="24"/>
          <w:szCs w:val="24"/>
        </w:rPr>
        <w:t>Nitrate Information</w:t>
      </w:r>
      <w:r w:rsidR="00E82F4F" w:rsidRPr="00904FED">
        <w:rPr>
          <w:rFonts w:ascii="Times New Roman" w:hAnsi="Times New Roman" w:cs="Times New Roman"/>
          <w:b/>
          <w:sz w:val="24"/>
          <w:szCs w:val="24"/>
        </w:rPr>
        <w:t>:</w:t>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p>
    <w:p w14:paraId="3F281F07" w14:textId="77777777" w:rsidR="00CC7AAE" w:rsidRPr="00CC7AAE" w:rsidRDefault="001E7CBD" w:rsidP="00904FED">
      <w:pPr>
        <w:spacing w:after="0" w:line="240" w:lineRule="auto"/>
        <w:jc w:val="both"/>
        <w:rPr>
          <w:rFonts w:ascii="Times New Roman" w:hAnsi="Times New Roman" w:cs="Times New Roman"/>
          <w:sz w:val="24"/>
          <w:szCs w:val="24"/>
        </w:rPr>
      </w:pPr>
      <w:r w:rsidRPr="00794ECB">
        <w:rPr>
          <w:rFonts w:ascii="Times New Roman" w:hAnsi="Times New Roman" w:cs="Times New Roman"/>
          <w:b/>
          <w:i/>
          <w:sz w:val="24"/>
          <w:szCs w:val="24"/>
        </w:rPr>
        <w:t xml:space="preserve">Nitrate </w:t>
      </w:r>
      <w:r w:rsidRPr="001E7CBD">
        <w:rPr>
          <w:rFonts w:ascii="Times New Roman" w:hAnsi="Times New Roman" w:cs="Times New Roman"/>
          <w:sz w:val="24"/>
          <w:szCs w:val="24"/>
        </w:rPr>
        <w:t>in drinking water at levels above 45 mg/L is a health risk for infants of less than six months of age. High nitrate levels in drinking water can interfere with the capacity of the infant</w:t>
      </w:r>
      <w:r>
        <w:rPr>
          <w:rFonts w:ascii="Times New Roman" w:hAnsi="Times New Roman" w:cs="Times New Roman"/>
          <w:sz w:val="24"/>
          <w:szCs w:val="24"/>
        </w:rPr>
        <w:t>’</w:t>
      </w:r>
      <w:r w:rsidRPr="001E7CBD">
        <w:rPr>
          <w:rFonts w:ascii="Times New Roman" w:hAnsi="Times New Roman" w:cs="Times New Roman"/>
          <w:sz w:val="24"/>
          <w:szCs w:val="24"/>
        </w:rPr>
        <w:t>s blood to carry oxygen,</w:t>
      </w:r>
      <w:r>
        <w:rPr>
          <w:rFonts w:ascii="Times New Roman" w:hAnsi="Times New Roman" w:cs="Times New Roman"/>
          <w:sz w:val="24"/>
          <w:szCs w:val="24"/>
        </w:rPr>
        <w:t xml:space="preserve"> </w:t>
      </w:r>
      <w:r w:rsidRPr="001E7CBD">
        <w:rPr>
          <w:rFonts w:ascii="Times New Roman" w:hAnsi="Times New Roman" w:cs="Times New Roman"/>
          <w:sz w:val="24"/>
          <w:szCs w:val="24"/>
        </w:rPr>
        <w:t>resulting in serious illness; symptoms include shortness of breath and blue</w:t>
      </w:r>
      <w:r>
        <w:rPr>
          <w:rFonts w:ascii="Times New Roman" w:hAnsi="Times New Roman" w:cs="Times New Roman"/>
          <w:sz w:val="24"/>
          <w:szCs w:val="24"/>
        </w:rPr>
        <w:t xml:space="preserve">ness of the skin. High nitrate </w:t>
      </w:r>
      <w:r w:rsidRPr="001E7CBD">
        <w:rPr>
          <w:rFonts w:ascii="Times New Roman" w:hAnsi="Times New Roman" w:cs="Times New Roman"/>
          <w:sz w:val="24"/>
          <w:szCs w:val="24"/>
        </w:rPr>
        <w:t>levels above 45 mg/L may also affect the ability of the blood to carry oxygen in other individuals, such as pregnant women and those with certain specific enzyme deficiencies. Nitr</w:t>
      </w:r>
      <w:r>
        <w:rPr>
          <w:rFonts w:ascii="Times New Roman" w:hAnsi="Times New Roman" w:cs="Times New Roman"/>
          <w:sz w:val="24"/>
          <w:szCs w:val="24"/>
        </w:rPr>
        <w:t>ate levels may rise quickly for</w:t>
      </w:r>
      <w:r w:rsidRPr="001E7CBD">
        <w:rPr>
          <w:rFonts w:ascii="Times New Roman" w:hAnsi="Times New Roman" w:cs="Times New Roman"/>
          <w:sz w:val="24"/>
          <w:szCs w:val="24"/>
        </w:rPr>
        <w:t xml:space="preserve"> short periods of time because of rainfall or agricultural activity. If you are caring for an infant or are pregnant,</w:t>
      </w:r>
      <w:r>
        <w:rPr>
          <w:rFonts w:ascii="Times New Roman" w:hAnsi="Times New Roman" w:cs="Times New Roman"/>
          <w:sz w:val="24"/>
          <w:szCs w:val="24"/>
        </w:rPr>
        <w:t xml:space="preserve"> y</w:t>
      </w:r>
      <w:r w:rsidRPr="001E7CBD">
        <w:rPr>
          <w:rFonts w:ascii="Times New Roman" w:hAnsi="Times New Roman" w:cs="Times New Roman"/>
          <w:sz w:val="24"/>
          <w:szCs w:val="24"/>
        </w:rPr>
        <w:t>ou should ask a</w:t>
      </w:r>
      <w:r w:rsidR="00CC7AAE">
        <w:rPr>
          <w:rFonts w:ascii="Times New Roman" w:hAnsi="Times New Roman" w:cs="Times New Roman"/>
          <w:sz w:val="24"/>
          <w:szCs w:val="24"/>
        </w:rPr>
        <w:t>dvice from your health provider.</w:t>
      </w:r>
    </w:p>
    <w:p w14:paraId="013B3440" w14:textId="77777777" w:rsidR="004F6A01" w:rsidRDefault="004F6A01" w:rsidP="00904FED">
      <w:pPr>
        <w:spacing w:after="0" w:line="240" w:lineRule="auto"/>
        <w:jc w:val="both"/>
        <w:rPr>
          <w:rFonts w:ascii="Times New Roman" w:hAnsi="Times New Roman" w:cs="Times New Roman"/>
          <w:b/>
          <w:sz w:val="24"/>
          <w:szCs w:val="24"/>
        </w:rPr>
      </w:pPr>
    </w:p>
    <w:p w14:paraId="57503385" w14:textId="77777777" w:rsidR="00C7065C" w:rsidRPr="00904FED" w:rsidRDefault="00C7065C" w:rsidP="00904FED">
      <w:pPr>
        <w:spacing w:after="0" w:line="240" w:lineRule="auto"/>
        <w:jc w:val="both"/>
        <w:rPr>
          <w:rFonts w:ascii="Times New Roman" w:hAnsi="Times New Roman" w:cs="Times New Roman"/>
          <w:b/>
          <w:sz w:val="24"/>
          <w:szCs w:val="24"/>
        </w:rPr>
      </w:pPr>
      <w:r w:rsidRPr="00904FED">
        <w:rPr>
          <w:rFonts w:ascii="Times New Roman" w:hAnsi="Times New Roman" w:cs="Times New Roman"/>
          <w:b/>
          <w:sz w:val="24"/>
          <w:szCs w:val="24"/>
        </w:rPr>
        <w:t>Coliform Bacteria:</w:t>
      </w:r>
    </w:p>
    <w:p w14:paraId="3AD55EF8" w14:textId="77777777" w:rsidR="00C7065C" w:rsidRDefault="00C7065C" w:rsidP="00901C1C">
      <w:pPr>
        <w:spacing w:after="0" w:line="240" w:lineRule="auto"/>
        <w:jc w:val="both"/>
        <w:rPr>
          <w:rFonts w:ascii="Times New Roman" w:hAnsi="Times New Roman" w:cs="Times New Roman"/>
          <w:sz w:val="24"/>
          <w:szCs w:val="24"/>
        </w:rPr>
      </w:pPr>
      <w:r w:rsidRPr="00794ECB">
        <w:rPr>
          <w:rFonts w:ascii="Times New Roman" w:hAnsi="Times New Roman" w:cs="Times New Roman"/>
          <w:b/>
          <w:i/>
          <w:sz w:val="24"/>
          <w:szCs w:val="24"/>
        </w:rPr>
        <w:t>Coliforms</w:t>
      </w:r>
      <w:r>
        <w:rPr>
          <w:rFonts w:ascii="Times New Roman" w:hAnsi="Times New Roman" w:cs="Times New Roman"/>
          <w:sz w:val="24"/>
          <w:szCs w:val="24"/>
        </w:rPr>
        <w:t xml:space="preserve"> are bacteria that are naturally present in the environment and are used as an indicator that other, potentially-harmful, bacteria may be present. </w:t>
      </w:r>
    </w:p>
    <w:p w14:paraId="26A91362" w14:textId="77777777" w:rsidR="00CC7AAE" w:rsidRDefault="00CC7AAE" w:rsidP="00901C1C">
      <w:pPr>
        <w:spacing w:after="0" w:line="240" w:lineRule="auto"/>
        <w:jc w:val="both"/>
        <w:rPr>
          <w:rFonts w:ascii="Times New Roman" w:hAnsi="Times New Roman" w:cs="Times New Roman"/>
          <w:sz w:val="24"/>
          <w:szCs w:val="24"/>
        </w:rPr>
      </w:pPr>
    </w:p>
    <w:p w14:paraId="3F594E6C" w14:textId="77777777" w:rsidR="001E7CBD" w:rsidRPr="00904FED" w:rsidRDefault="001E7CBD" w:rsidP="00904FED">
      <w:pPr>
        <w:spacing w:after="0" w:line="240" w:lineRule="auto"/>
        <w:jc w:val="both"/>
        <w:rPr>
          <w:rFonts w:ascii="Times New Roman" w:hAnsi="Times New Roman" w:cs="Times New Roman"/>
          <w:b/>
          <w:sz w:val="24"/>
          <w:szCs w:val="24"/>
        </w:rPr>
      </w:pPr>
      <w:bookmarkStart w:id="0" w:name="_Hlk40864159"/>
      <w:r w:rsidRPr="00904FED">
        <w:rPr>
          <w:rFonts w:ascii="Times New Roman" w:hAnsi="Times New Roman" w:cs="Times New Roman"/>
          <w:b/>
          <w:sz w:val="24"/>
          <w:szCs w:val="24"/>
        </w:rPr>
        <w:t>Radionuclide in Groundwater</w:t>
      </w:r>
      <w:r w:rsidR="00E82F4F" w:rsidRPr="00904FED">
        <w:rPr>
          <w:rFonts w:ascii="Times New Roman" w:hAnsi="Times New Roman" w:cs="Times New Roman"/>
          <w:b/>
          <w:sz w:val="24"/>
          <w:szCs w:val="24"/>
        </w:rPr>
        <w:t>:</w:t>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p>
    <w:bookmarkEnd w:id="0"/>
    <w:p w14:paraId="2380783D" w14:textId="18ACC8B6" w:rsidR="001E7CBD" w:rsidRPr="00973D92" w:rsidRDefault="00973D92" w:rsidP="00904FED">
      <w:pPr>
        <w:spacing w:after="0" w:line="240" w:lineRule="auto"/>
        <w:jc w:val="both"/>
        <w:rPr>
          <w:rFonts w:ascii="Times New Roman" w:hAnsi="Times New Roman" w:cs="Times New Roman"/>
          <w:sz w:val="24"/>
          <w:szCs w:val="24"/>
        </w:rPr>
      </w:pPr>
      <w:r w:rsidRPr="00973D92">
        <w:rPr>
          <w:rFonts w:ascii="Times New Roman" w:hAnsi="Times New Roman" w:cs="Times New Roman"/>
          <w:sz w:val="24"/>
          <w:szCs w:val="24"/>
        </w:rPr>
        <w:t>There were no detection</w:t>
      </w:r>
      <w:r>
        <w:rPr>
          <w:rFonts w:ascii="Times New Roman" w:hAnsi="Times New Roman" w:cs="Times New Roman"/>
          <w:sz w:val="24"/>
          <w:szCs w:val="24"/>
        </w:rPr>
        <w:t>s</w:t>
      </w:r>
      <w:r w:rsidRPr="00973D92">
        <w:rPr>
          <w:rFonts w:ascii="Times New Roman" w:hAnsi="Times New Roman" w:cs="Times New Roman"/>
          <w:sz w:val="24"/>
          <w:szCs w:val="24"/>
        </w:rPr>
        <w:t xml:space="preserve"> of concentrations above the Primary MCL in 2019</w:t>
      </w:r>
      <w:r>
        <w:rPr>
          <w:rFonts w:ascii="Times New Roman" w:hAnsi="Times New Roman" w:cs="Times New Roman"/>
          <w:sz w:val="24"/>
          <w:szCs w:val="24"/>
        </w:rPr>
        <w:t>.</w:t>
      </w:r>
      <w:r w:rsidR="001E7CBD" w:rsidRPr="00973D92">
        <w:rPr>
          <w:rFonts w:ascii="Times New Roman" w:hAnsi="Times New Roman" w:cs="Times New Roman"/>
          <w:sz w:val="24"/>
          <w:szCs w:val="24"/>
        </w:rPr>
        <w:tab/>
      </w:r>
      <w:r w:rsidR="001E7CBD" w:rsidRPr="00973D92">
        <w:rPr>
          <w:rFonts w:ascii="Times New Roman" w:hAnsi="Times New Roman" w:cs="Times New Roman"/>
          <w:sz w:val="24"/>
          <w:szCs w:val="24"/>
        </w:rPr>
        <w:tab/>
      </w:r>
      <w:r w:rsidR="001E7CBD" w:rsidRPr="00973D92">
        <w:rPr>
          <w:rFonts w:ascii="Times New Roman" w:hAnsi="Times New Roman" w:cs="Times New Roman"/>
          <w:sz w:val="24"/>
          <w:szCs w:val="24"/>
        </w:rPr>
        <w:tab/>
      </w:r>
      <w:r w:rsidR="001E7CBD" w:rsidRPr="00973D92">
        <w:rPr>
          <w:rFonts w:ascii="Times New Roman" w:hAnsi="Times New Roman" w:cs="Times New Roman"/>
          <w:sz w:val="24"/>
          <w:szCs w:val="24"/>
        </w:rPr>
        <w:tab/>
      </w:r>
      <w:r w:rsidR="001E7CBD" w:rsidRPr="00973D92">
        <w:rPr>
          <w:rFonts w:ascii="Times New Roman" w:hAnsi="Times New Roman" w:cs="Times New Roman"/>
          <w:sz w:val="24"/>
          <w:szCs w:val="24"/>
        </w:rPr>
        <w:tab/>
      </w:r>
      <w:r w:rsidR="001E7CBD" w:rsidRPr="00973D92">
        <w:rPr>
          <w:rFonts w:ascii="Times New Roman" w:hAnsi="Times New Roman" w:cs="Times New Roman"/>
          <w:sz w:val="24"/>
          <w:szCs w:val="24"/>
        </w:rPr>
        <w:tab/>
      </w:r>
      <w:r w:rsidR="001E7CBD" w:rsidRPr="00973D92">
        <w:rPr>
          <w:rFonts w:ascii="Times New Roman" w:hAnsi="Times New Roman" w:cs="Times New Roman"/>
          <w:sz w:val="24"/>
          <w:szCs w:val="24"/>
        </w:rPr>
        <w:tab/>
      </w:r>
    </w:p>
    <w:p w14:paraId="129179C1" w14:textId="1BF02CF5" w:rsidR="00547A49" w:rsidRDefault="001E7CBD" w:rsidP="00901C1C">
      <w:pPr>
        <w:spacing w:after="0" w:line="240" w:lineRule="auto"/>
        <w:jc w:val="both"/>
        <w:rPr>
          <w:rFonts w:ascii="Times New Roman" w:hAnsi="Times New Roman" w:cs="Times New Roman"/>
          <w:sz w:val="24"/>
          <w:szCs w:val="24"/>
        </w:rPr>
      </w:pPr>
      <w:r w:rsidRPr="001E7CBD">
        <w:rPr>
          <w:rFonts w:ascii="Times New Roman" w:hAnsi="Times New Roman" w:cs="Times New Roman"/>
          <w:sz w:val="24"/>
          <w:szCs w:val="24"/>
        </w:rPr>
        <w:t>Certain minerals are Radioactive and may emit a form of radiation known as alpha radiation. Some people</w:t>
      </w:r>
      <w:r>
        <w:rPr>
          <w:rFonts w:ascii="Times New Roman" w:hAnsi="Times New Roman" w:cs="Times New Roman"/>
          <w:sz w:val="24"/>
          <w:szCs w:val="24"/>
        </w:rPr>
        <w:t xml:space="preserve"> </w:t>
      </w:r>
      <w:r w:rsidRPr="001E7CBD">
        <w:rPr>
          <w:rFonts w:ascii="Times New Roman" w:hAnsi="Times New Roman" w:cs="Times New Roman"/>
          <w:sz w:val="24"/>
          <w:szCs w:val="24"/>
        </w:rPr>
        <w:t>who drink water containing alpha emitters in excess of the MCL over m</w:t>
      </w:r>
      <w:r w:rsidR="00DA7077">
        <w:rPr>
          <w:rFonts w:ascii="Times New Roman" w:hAnsi="Times New Roman" w:cs="Times New Roman"/>
          <w:sz w:val="24"/>
          <w:szCs w:val="24"/>
        </w:rPr>
        <w:t>any years may have an increased</w:t>
      </w:r>
      <w:r>
        <w:rPr>
          <w:rFonts w:ascii="Times New Roman" w:hAnsi="Times New Roman" w:cs="Times New Roman"/>
          <w:sz w:val="24"/>
          <w:szCs w:val="24"/>
        </w:rPr>
        <w:t xml:space="preserve"> </w:t>
      </w:r>
      <w:r w:rsidR="00DA7077">
        <w:rPr>
          <w:rFonts w:ascii="Times New Roman" w:hAnsi="Times New Roman" w:cs="Times New Roman"/>
          <w:sz w:val="24"/>
          <w:szCs w:val="24"/>
        </w:rPr>
        <w:t xml:space="preserve">risk </w:t>
      </w:r>
      <w:r w:rsidR="00A12B80">
        <w:rPr>
          <w:rFonts w:ascii="Times New Roman" w:hAnsi="Times New Roman" w:cs="Times New Roman"/>
          <w:sz w:val="24"/>
          <w:szCs w:val="24"/>
        </w:rPr>
        <w:t>for</w:t>
      </w:r>
      <w:r w:rsidR="00DA7077">
        <w:rPr>
          <w:rFonts w:ascii="Times New Roman" w:hAnsi="Times New Roman" w:cs="Times New Roman"/>
          <w:sz w:val="24"/>
          <w:szCs w:val="24"/>
        </w:rPr>
        <w:t xml:space="preserve"> cancer </w:t>
      </w:r>
      <w:r w:rsidRPr="001E7CBD">
        <w:rPr>
          <w:rFonts w:ascii="Times New Roman" w:hAnsi="Times New Roman" w:cs="Times New Roman"/>
          <w:sz w:val="24"/>
          <w:szCs w:val="24"/>
        </w:rPr>
        <w:t>Naturally occurring uranium has been detected in groundwater throug</w:t>
      </w:r>
      <w:r w:rsidR="00DA7077">
        <w:rPr>
          <w:rFonts w:ascii="Times New Roman" w:hAnsi="Times New Roman" w:cs="Times New Roman"/>
          <w:sz w:val="24"/>
          <w:szCs w:val="24"/>
        </w:rPr>
        <w:t xml:space="preserve">hout many areas of California, </w:t>
      </w:r>
      <w:r w:rsidRPr="001E7CBD">
        <w:rPr>
          <w:rFonts w:ascii="Times New Roman" w:hAnsi="Times New Roman" w:cs="Times New Roman"/>
          <w:sz w:val="24"/>
          <w:szCs w:val="24"/>
        </w:rPr>
        <w:t>particularly in areas that have deep bedrock wells where the uranium leaches into groundwater from natural</w:t>
      </w:r>
      <w:r>
        <w:rPr>
          <w:rFonts w:ascii="Times New Roman" w:hAnsi="Times New Roman" w:cs="Times New Roman"/>
          <w:sz w:val="24"/>
          <w:szCs w:val="24"/>
        </w:rPr>
        <w:t xml:space="preserve"> </w:t>
      </w:r>
      <w:r w:rsidRPr="001E7CBD">
        <w:rPr>
          <w:rFonts w:ascii="Times New Roman" w:hAnsi="Times New Roman" w:cs="Times New Roman"/>
          <w:sz w:val="24"/>
          <w:szCs w:val="24"/>
        </w:rPr>
        <w:t>mineral deposits within the bedrock. Areas with an abundance of ur</w:t>
      </w:r>
      <w:r>
        <w:rPr>
          <w:rFonts w:ascii="Times New Roman" w:hAnsi="Times New Roman" w:cs="Times New Roman"/>
          <w:sz w:val="24"/>
          <w:szCs w:val="24"/>
        </w:rPr>
        <w:t xml:space="preserve">anium mineralization, and where </w:t>
      </w:r>
      <w:r w:rsidRPr="001E7CBD">
        <w:rPr>
          <w:rFonts w:ascii="Times New Roman" w:hAnsi="Times New Roman" w:cs="Times New Roman"/>
          <w:sz w:val="24"/>
          <w:szCs w:val="24"/>
        </w:rPr>
        <w:t>uranium concentrations have been detected in water-supply wells above the MCL, include Kern County,</w:t>
      </w:r>
      <w:r w:rsidR="00904FED">
        <w:rPr>
          <w:rFonts w:ascii="Times New Roman" w:hAnsi="Times New Roman" w:cs="Times New Roman"/>
          <w:sz w:val="24"/>
          <w:szCs w:val="24"/>
        </w:rPr>
        <w:t xml:space="preserve"> </w:t>
      </w:r>
      <w:r w:rsidRPr="001E7CBD">
        <w:rPr>
          <w:rFonts w:ascii="Times New Roman" w:hAnsi="Times New Roman" w:cs="Times New Roman"/>
          <w:sz w:val="24"/>
          <w:szCs w:val="24"/>
        </w:rPr>
        <w:t>San Bernardino County, and Riverside County.</w:t>
      </w:r>
      <w:r w:rsidRPr="001E7CBD">
        <w:rPr>
          <w:rFonts w:ascii="Times New Roman" w:hAnsi="Times New Roman" w:cs="Times New Roman"/>
          <w:sz w:val="24"/>
          <w:szCs w:val="24"/>
        </w:rPr>
        <w:tab/>
      </w:r>
      <w:r w:rsidRPr="001E7CBD">
        <w:rPr>
          <w:rFonts w:ascii="Times New Roman" w:hAnsi="Times New Roman" w:cs="Times New Roman"/>
          <w:sz w:val="24"/>
          <w:szCs w:val="24"/>
        </w:rPr>
        <w:tab/>
      </w:r>
    </w:p>
    <w:p w14:paraId="71F8A06D" w14:textId="77777777" w:rsidR="001E7CBD" w:rsidRPr="001E7CBD" w:rsidRDefault="001E7CBD" w:rsidP="00547A49">
      <w:pPr>
        <w:spacing w:after="0" w:line="240" w:lineRule="auto"/>
        <w:ind w:firstLine="720"/>
        <w:jc w:val="both"/>
        <w:rPr>
          <w:rFonts w:ascii="Times New Roman" w:hAnsi="Times New Roman" w:cs="Times New Roman"/>
          <w:sz w:val="24"/>
          <w:szCs w:val="24"/>
        </w:rPr>
      </w:pP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p>
    <w:p w14:paraId="6A2F6217" w14:textId="1780FD80" w:rsidR="001E7CBD" w:rsidRPr="001E7CBD" w:rsidRDefault="001E7CBD" w:rsidP="00901C1C">
      <w:pPr>
        <w:spacing w:after="0" w:line="240" w:lineRule="auto"/>
        <w:jc w:val="both"/>
        <w:rPr>
          <w:rFonts w:ascii="Times New Roman" w:hAnsi="Times New Roman" w:cs="Times New Roman"/>
          <w:sz w:val="24"/>
          <w:szCs w:val="24"/>
        </w:rPr>
      </w:pPr>
      <w:r w:rsidRPr="001E7CBD">
        <w:rPr>
          <w:rFonts w:ascii="Times New Roman" w:hAnsi="Times New Roman" w:cs="Times New Roman"/>
          <w:sz w:val="24"/>
          <w:szCs w:val="24"/>
        </w:rPr>
        <w:t xml:space="preserve">Some people who drink water containing Uranium in excess of the MCL over many years may </w:t>
      </w:r>
      <w:r w:rsidR="00A12B80">
        <w:rPr>
          <w:rFonts w:ascii="Times New Roman" w:hAnsi="Times New Roman" w:cs="Times New Roman"/>
          <w:sz w:val="24"/>
          <w:szCs w:val="24"/>
        </w:rPr>
        <w:t>develop</w:t>
      </w:r>
      <w:r w:rsidR="00A12B80" w:rsidRPr="001E7CBD">
        <w:rPr>
          <w:rFonts w:ascii="Times New Roman" w:hAnsi="Times New Roman" w:cs="Times New Roman"/>
          <w:sz w:val="24"/>
          <w:szCs w:val="24"/>
        </w:rPr>
        <w:t xml:space="preserve"> </w:t>
      </w:r>
      <w:r w:rsidRPr="001E7CBD">
        <w:rPr>
          <w:rFonts w:ascii="Times New Roman" w:hAnsi="Times New Roman" w:cs="Times New Roman"/>
          <w:sz w:val="24"/>
          <w:szCs w:val="24"/>
        </w:rPr>
        <w:t>kidney</w:t>
      </w:r>
      <w:r>
        <w:rPr>
          <w:rFonts w:ascii="Times New Roman" w:hAnsi="Times New Roman" w:cs="Times New Roman"/>
          <w:sz w:val="24"/>
          <w:szCs w:val="24"/>
        </w:rPr>
        <w:t xml:space="preserve"> </w:t>
      </w:r>
      <w:r w:rsidRPr="001E7CBD">
        <w:rPr>
          <w:rFonts w:ascii="Times New Roman" w:hAnsi="Times New Roman" w:cs="Times New Roman"/>
          <w:sz w:val="24"/>
          <w:szCs w:val="24"/>
        </w:rPr>
        <w:t xml:space="preserve">problems or </w:t>
      </w:r>
      <w:r w:rsidR="00A12B80">
        <w:rPr>
          <w:rFonts w:ascii="Times New Roman" w:hAnsi="Times New Roman" w:cs="Times New Roman"/>
          <w:sz w:val="24"/>
          <w:szCs w:val="24"/>
        </w:rPr>
        <w:t xml:space="preserve">an </w:t>
      </w:r>
      <w:r w:rsidRPr="001E7CBD">
        <w:rPr>
          <w:rFonts w:ascii="Times New Roman" w:hAnsi="Times New Roman" w:cs="Times New Roman"/>
          <w:sz w:val="24"/>
          <w:szCs w:val="24"/>
        </w:rPr>
        <w:t>inc</w:t>
      </w:r>
      <w:r w:rsidR="00DA7077">
        <w:rPr>
          <w:rFonts w:ascii="Times New Roman" w:hAnsi="Times New Roman" w:cs="Times New Roman"/>
          <w:sz w:val="24"/>
          <w:szCs w:val="24"/>
        </w:rPr>
        <w:t xml:space="preserve">reased </w:t>
      </w:r>
      <w:r w:rsidR="00A12B80">
        <w:rPr>
          <w:rFonts w:ascii="Times New Roman" w:hAnsi="Times New Roman" w:cs="Times New Roman"/>
          <w:sz w:val="24"/>
          <w:szCs w:val="24"/>
        </w:rPr>
        <w:t>for</w:t>
      </w:r>
      <w:r w:rsidR="00DA7077">
        <w:rPr>
          <w:rFonts w:ascii="Times New Roman" w:hAnsi="Times New Roman" w:cs="Times New Roman"/>
          <w:sz w:val="24"/>
          <w:szCs w:val="24"/>
        </w:rPr>
        <w:t xml:space="preserve"> getting cancer.</w:t>
      </w:r>
      <w:r w:rsidR="00901C1C">
        <w:rPr>
          <w:rFonts w:ascii="Times New Roman" w:hAnsi="Times New Roman" w:cs="Times New Roman"/>
          <w:sz w:val="24"/>
          <w:szCs w:val="24"/>
        </w:rPr>
        <w:t xml:space="preserve"> </w:t>
      </w:r>
      <w:r w:rsidRPr="001E7CBD">
        <w:rPr>
          <w:rFonts w:ascii="Times New Roman" w:hAnsi="Times New Roman" w:cs="Times New Roman"/>
          <w:sz w:val="24"/>
          <w:szCs w:val="24"/>
        </w:rPr>
        <w:t>Some people who drink water containing radium 226 or 228 in excess of the MCL over many years</w:t>
      </w:r>
      <w:r>
        <w:rPr>
          <w:rFonts w:ascii="Times New Roman" w:hAnsi="Times New Roman" w:cs="Times New Roman"/>
          <w:sz w:val="24"/>
          <w:szCs w:val="24"/>
        </w:rPr>
        <w:t xml:space="preserve"> </w:t>
      </w:r>
      <w:r w:rsidRPr="001E7CBD">
        <w:rPr>
          <w:rFonts w:ascii="Times New Roman" w:hAnsi="Times New Roman" w:cs="Times New Roman"/>
          <w:sz w:val="24"/>
          <w:szCs w:val="24"/>
        </w:rPr>
        <w:t xml:space="preserve">may have increased risk </w:t>
      </w:r>
      <w:r w:rsidR="00A12B80">
        <w:rPr>
          <w:rFonts w:ascii="Times New Roman" w:hAnsi="Times New Roman" w:cs="Times New Roman"/>
          <w:sz w:val="24"/>
          <w:szCs w:val="24"/>
        </w:rPr>
        <w:t>for</w:t>
      </w:r>
      <w:r w:rsidRPr="001E7CBD">
        <w:rPr>
          <w:rFonts w:ascii="Times New Roman" w:hAnsi="Times New Roman" w:cs="Times New Roman"/>
          <w:sz w:val="24"/>
          <w:szCs w:val="24"/>
        </w:rPr>
        <w:t xml:space="preserve"> cancer.</w:t>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p>
    <w:p w14:paraId="36D30D28" w14:textId="77777777" w:rsidR="001E7CBD" w:rsidRDefault="00D02889" w:rsidP="00904FED">
      <w:pPr>
        <w:spacing w:after="0" w:line="240" w:lineRule="auto"/>
        <w:jc w:val="both"/>
        <w:rPr>
          <w:rFonts w:ascii="Times New Roman" w:hAnsi="Times New Roman" w:cs="Times New Roman"/>
          <w:sz w:val="24"/>
          <w:szCs w:val="24"/>
        </w:rPr>
      </w:pPr>
      <w:r>
        <w:rPr>
          <w:noProof/>
        </w:rPr>
        <w:drawing>
          <wp:anchor distT="0" distB="0" distL="114300" distR="114300" simplePos="0" relativeHeight="251666432" behindDoc="1" locked="0" layoutInCell="1" allowOverlap="1" wp14:anchorId="33D169ED" wp14:editId="03D96FFC">
            <wp:simplePos x="0" y="0"/>
            <wp:positionH relativeFrom="margin">
              <wp:posOffset>994435</wp:posOffset>
            </wp:positionH>
            <wp:positionV relativeFrom="paragraph">
              <wp:posOffset>72491</wp:posOffset>
            </wp:positionV>
            <wp:extent cx="4579315" cy="1477645"/>
            <wp:effectExtent l="0" t="0" r="0" b="8255"/>
            <wp:wrapNone/>
            <wp:docPr id="5" name="Picture 5" descr="Image result for ps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sp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9315" cy="1477645"/>
                    </a:xfrm>
                    <a:prstGeom prst="rect">
                      <a:avLst/>
                    </a:prstGeom>
                    <a:noFill/>
                    <a:ln>
                      <a:noFill/>
                    </a:ln>
                  </pic:spPr>
                </pic:pic>
              </a:graphicData>
            </a:graphic>
            <wp14:sizeRelH relativeFrom="margin">
              <wp14:pctWidth>0</wp14:pctWidth>
            </wp14:sizeRelH>
          </wp:anchor>
        </w:drawing>
      </w:r>
      <w:r w:rsidR="001E7CBD" w:rsidRPr="001E7CBD">
        <w:rPr>
          <w:rFonts w:ascii="Times New Roman" w:hAnsi="Times New Roman" w:cs="Times New Roman"/>
          <w:sz w:val="24"/>
          <w:szCs w:val="24"/>
        </w:rPr>
        <w:tab/>
      </w:r>
    </w:p>
    <w:p w14:paraId="59AC9A96" w14:textId="77777777" w:rsidR="001E7CBD" w:rsidRPr="00B52BD3" w:rsidRDefault="001E7CBD" w:rsidP="00904FED">
      <w:pPr>
        <w:spacing w:after="0" w:line="240" w:lineRule="auto"/>
        <w:jc w:val="both"/>
        <w:rPr>
          <w:rFonts w:ascii="Times New Roman" w:hAnsi="Times New Roman" w:cs="Times New Roman"/>
          <w:b/>
          <w:sz w:val="24"/>
          <w:szCs w:val="24"/>
        </w:rPr>
      </w:pP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p>
    <w:p w14:paraId="4DB34B47" w14:textId="77777777" w:rsidR="00B52BD3" w:rsidRDefault="001E7CBD" w:rsidP="00B52BD3">
      <w:pPr>
        <w:spacing w:after="0" w:line="240" w:lineRule="auto"/>
        <w:jc w:val="both"/>
        <w:rPr>
          <w:rFonts w:ascii="Times New Roman" w:hAnsi="Times New Roman" w:cs="Times New Roman"/>
          <w:sz w:val="24"/>
          <w:szCs w:val="24"/>
        </w:rPr>
      </w:pPr>
      <w:r w:rsidRPr="001E7CBD">
        <w:rPr>
          <w:rFonts w:ascii="Times New Roman" w:hAnsi="Times New Roman" w:cs="Times New Roman"/>
          <w:sz w:val="24"/>
          <w:szCs w:val="24"/>
        </w:rPr>
        <w:tab/>
      </w:r>
      <w:r w:rsidRPr="001E7CBD">
        <w:rPr>
          <w:rFonts w:ascii="Times New Roman" w:hAnsi="Times New Roman" w:cs="Times New Roman"/>
          <w:sz w:val="24"/>
          <w:szCs w:val="24"/>
        </w:rPr>
        <w:tab/>
      </w:r>
    </w:p>
    <w:p w14:paraId="725BB403" w14:textId="77777777" w:rsidR="00E03554" w:rsidRDefault="00E03554" w:rsidP="00B52BD3">
      <w:pPr>
        <w:spacing w:after="0" w:line="240" w:lineRule="auto"/>
        <w:jc w:val="both"/>
        <w:rPr>
          <w:rFonts w:ascii="Times New Roman" w:hAnsi="Times New Roman" w:cs="Times New Roman"/>
          <w:sz w:val="24"/>
          <w:szCs w:val="24"/>
        </w:rPr>
      </w:pPr>
    </w:p>
    <w:p w14:paraId="4315D365" w14:textId="77777777" w:rsidR="00E03554" w:rsidRDefault="00E03554" w:rsidP="00B52BD3">
      <w:pPr>
        <w:spacing w:after="0" w:line="240" w:lineRule="auto"/>
        <w:jc w:val="both"/>
        <w:rPr>
          <w:rFonts w:ascii="Times New Roman" w:hAnsi="Times New Roman" w:cs="Times New Roman"/>
          <w:sz w:val="24"/>
          <w:szCs w:val="24"/>
        </w:rPr>
      </w:pPr>
    </w:p>
    <w:p w14:paraId="375BB0B8" w14:textId="77777777" w:rsidR="00E03554" w:rsidRDefault="00E03554" w:rsidP="00B52BD3">
      <w:pPr>
        <w:spacing w:after="0" w:line="240" w:lineRule="auto"/>
        <w:jc w:val="both"/>
        <w:rPr>
          <w:rFonts w:ascii="Times New Roman" w:hAnsi="Times New Roman" w:cs="Times New Roman"/>
          <w:sz w:val="24"/>
          <w:szCs w:val="24"/>
        </w:rPr>
      </w:pPr>
    </w:p>
    <w:p w14:paraId="53975351" w14:textId="77777777" w:rsidR="00E03554" w:rsidRDefault="00E03554" w:rsidP="00B52BD3">
      <w:pPr>
        <w:spacing w:after="0" w:line="240" w:lineRule="auto"/>
        <w:jc w:val="both"/>
        <w:rPr>
          <w:rFonts w:ascii="Times New Roman" w:hAnsi="Times New Roman" w:cs="Times New Roman"/>
          <w:sz w:val="24"/>
          <w:szCs w:val="24"/>
        </w:rPr>
      </w:pPr>
    </w:p>
    <w:p w14:paraId="6F642769" w14:textId="77777777" w:rsidR="00E03554" w:rsidRDefault="00E03554" w:rsidP="00B52BD3">
      <w:pPr>
        <w:spacing w:after="0" w:line="240" w:lineRule="auto"/>
        <w:jc w:val="both"/>
        <w:rPr>
          <w:rFonts w:ascii="Times New Roman" w:hAnsi="Times New Roman" w:cs="Times New Roman"/>
          <w:sz w:val="24"/>
          <w:szCs w:val="24"/>
        </w:rPr>
      </w:pPr>
    </w:p>
    <w:p w14:paraId="7048D0F1" w14:textId="77777777" w:rsidR="00E03554" w:rsidRPr="00E82F4F" w:rsidRDefault="00E03554" w:rsidP="00B52BD3">
      <w:pPr>
        <w:spacing w:after="0" w:line="240" w:lineRule="auto"/>
        <w:jc w:val="both"/>
        <w:rPr>
          <w:rFonts w:ascii="Times New Roman" w:hAnsi="Times New Roman" w:cs="Times New Roman"/>
          <w:i/>
          <w:sz w:val="24"/>
          <w:szCs w:val="24"/>
        </w:rPr>
      </w:pPr>
    </w:p>
    <w:p w14:paraId="348499AC" w14:textId="77777777" w:rsidR="00F47512" w:rsidRDefault="00F47512" w:rsidP="005E5A04">
      <w:pPr>
        <w:spacing w:after="0" w:line="240" w:lineRule="auto"/>
        <w:jc w:val="both"/>
        <w:rPr>
          <w:rFonts w:ascii="Times New Roman" w:hAnsi="Times New Roman" w:cs="Times New Roman"/>
          <w:i/>
          <w:sz w:val="24"/>
          <w:szCs w:val="24"/>
        </w:rPr>
      </w:pPr>
    </w:p>
    <w:p w14:paraId="5E083985" w14:textId="77777777" w:rsidR="00FB080C" w:rsidRPr="00F5233A" w:rsidRDefault="00F5233A" w:rsidP="005E5A04">
      <w:pPr>
        <w:spacing w:after="0" w:line="240" w:lineRule="auto"/>
        <w:jc w:val="both"/>
        <w:rPr>
          <w:rFonts w:ascii="Times New Roman" w:hAnsi="Times New Roman" w:cs="Times New Roman"/>
          <w:b/>
          <w:i/>
          <w:sz w:val="24"/>
          <w:szCs w:val="24"/>
        </w:rPr>
      </w:pPr>
      <w:r w:rsidRPr="00F5233A">
        <w:rPr>
          <w:rFonts w:ascii="Times New Roman" w:hAnsi="Times New Roman" w:cs="Times New Roman"/>
          <w:b/>
          <w:sz w:val="24"/>
          <w:szCs w:val="24"/>
        </w:rPr>
        <w:t>Public Safety Power Shut-off (PSPS)</w:t>
      </w:r>
    </w:p>
    <w:p w14:paraId="7C937B94" w14:textId="41DB5FB7" w:rsidR="00AF0F29" w:rsidRDefault="00FB080C" w:rsidP="00AF0F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During 2019</w:t>
      </w:r>
      <w:r w:rsidR="00A12B80">
        <w:rPr>
          <w:rFonts w:ascii="Times New Roman" w:hAnsi="Times New Roman" w:cs="Times New Roman"/>
          <w:sz w:val="24"/>
          <w:szCs w:val="24"/>
        </w:rPr>
        <w:t>,</w:t>
      </w:r>
      <w:r>
        <w:rPr>
          <w:rFonts w:ascii="Times New Roman" w:hAnsi="Times New Roman" w:cs="Times New Roman"/>
          <w:sz w:val="24"/>
          <w:szCs w:val="24"/>
        </w:rPr>
        <w:t xml:space="preserve"> the new Public Safety Power Shut-off (PSPS) was implemented</w:t>
      </w:r>
      <w:r w:rsidR="00A12B80">
        <w:rPr>
          <w:rFonts w:ascii="Times New Roman" w:hAnsi="Times New Roman" w:cs="Times New Roman"/>
          <w:sz w:val="24"/>
          <w:szCs w:val="24"/>
        </w:rPr>
        <w:t xml:space="preserve"> by Pacific Gas &amp; Electric and Southern California Edison</w:t>
      </w:r>
      <w:r w:rsidR="00D02889">
        <w:rPr>
          <w:rFonts w:ascii="Times New Roman" w:hAnsi="Times New Roman" w:cs="Times New Roman"/>
          <w:sz w:val="24"/>
          <w:szCs w:val="24"/>
        </w:rPr>
        <w:t>.</w:t>
      </w:r>
      <w:r>
        <w:rPr>
          <w:rFonts w:ascii="Times New Roman" w:hAnsi="Times New Roman" w:cs="Times New Roman"/>
          <w:sz w:val="24"/>
          <w:szCs w:val="24"/>
        </w:rPr>
        <w:t xml:space="preserve"> Due to the extended</w:t>
      </w:r>
      <w:r w:rsidR="00A12B80">
        <w:rPr>
          <w:rFonts w:ascii="Times New Roman" w:hAnsi="Times New Roman" w:cs="Times New Roman"/>
          <w:sz w:val="24"/>
          <w:szCs w:val="24"/>
        </w:rPr>
        <w:t xml:space="preserve"> length of the outages, </w:t>
      </w:r>
      <w:r>
        <w:rPr>
          <w:rFonts w:ascii="Times New Roman" w:hAnsi="Times New Roman" w:cs="Times New Roman"/>
          <w:sz w:val="24"/>
          <w:szCs w:val="24"/>
        </w:rPr>
        <w:t xml:space="preserve">we experienced </w:t>
      </w:r>
      <w:r w:rsidR="00A12B80">
        <w:rPr>
          <w:rFonts w:ascii="Times New Roman" w:hAnsi="Times New Roman" w:cs="Times New Roman"/>
          <w:sz w:val="24"/>
          <w:szCs w:val="24"/>
        </w:rPr>
        <w:t xml:space="preserve">low </w:t>
      </w:r>
      <w:r>
        <w:rPr>
          <w:rFonts w:ascii="Times New Roman" w:hAnsi="Times New Roman" w:cs="Times New Roman"/>
          <w:sz w:val="24"/>
          <w:szCs w:val="24"/>
        </w:rPr>
        <w:t xml:space="preserve">to </w:t>
      </w:r>
      <w:r w:rsidR="00A12B80">
        <w:rPr>
          <w:rFonts w:ascii="Times New Roman" w:hAnsi="Times New Roman" w:cs="Times New Roman"/>
          <w:sz w:val="24"/>
          <w:szCs w:val="24"/>
        </w:rPr>
        <w:t xml:space="preserve">no </w:t>
      </w:r>
      <w:r>
        <w:rPr>
          <w:rFonts w:ascii="Times New Roman" w:hAnsi="Times New Roman" w:cs="Times New Roman"/>
          <w:sz w:val="24"/>
          <w:szCs w:val="24"/>
        </w:rPr>
        <w:t>water in several areas</w:t>
      </w:r>
      <w:r w:rsidR="00A12B80">
        <w:rPr>
          <w:rFonts w:ascii="Times New Roman" w:hAnsi="Times New Roman" w:cs="Times New Roman"/>
          <w:sz w:val="24"/>
          <w:szCs w:val="24"/>
        </w:rPr>
        <w:t xml:space="preserve"> in the system served by pneumatic tanks</w:t>
      </w:r>
      <w:r>
        <w:rPr>
          <w:rFonts w:ascii="Times New Roman" w:hAnsi="Times New Roman" w:cs="Times New Roman"/>
          <w:sz w:val="24"/>
          <w:szCs w:val="24"/>
        </w:rPr>
        <w:t xml:space="preserve">. Boil Notices were hand delivered to </w:t>
      </w:r>
      <w:r w:rsidR="00A12B80">
        <w:rPr>
          <w:rFonts w:ascii="Times New Roman" w:hAnsi="Times New Roman" w:cs="Times New Roman"/>
          <w:sz w:val="24"/>
          <w:szCs w:val="24"/>
        </w:rPr>
        <w:t xml:space="preserve">affected </w:t>
      </w:r>
      <w:r>
        <w:rPr>
          <w:rFonts w:ascii="Times New Roman" w:hAnsi="Times New Roman" w:cs="Times New Roman"/>
          <w:sz w:val="24"/>
          <w:szCs w:val="24"/>
        </w:rPr>
        <w:t>residents.</w:t>
      </w:r>
    </w:p>
    <w:p w14:paraId="40F8DBEB" w14:textId="77777777" w:rsidR="00AF0F29" w:rsidRDefault="00AF0F29" w:rsidP="00AF0F29">
      <w:pPr>
        <w:spacing w:after="0" w:line="240" w:lineRule="auto"/>
        <w:jc w:val="both"/>
        <w:rPr>
          <w:rFonts w:ascii="Times New Roman" w:hAnsi="Times New Roman" w:cs="Times New Roman"/>
          <w:sz w:val="24"/>
          <w:szCs w:val="24"/>
        </w:rPr>
      </w:pPr>
    </w:p>
    <w:p w14:paraId="418E38FF" w14:textId="5D9DFF7D" w:rsidR="006955DE" w:rsidRPr="00D02889" w:rsidRDefault="00AF0F29" w:rsidP="005E5A04">
      <w:pPr>
        <w:spacing w:after="0" w:line="240" w:lineRule="auto"/>
        <w:jc w:val="both"/>
        <w:rPr>
          <w:rFonts w:ascii="Times New Roman" w:hAnsi="Times New Roman" w:cs="Times New Roman"/>
          <w:sz w:val="24"/>
          <w:szCs w:val="24"/>
        </w:rPr>
      </w:pPr>
      <w:r w:rsidRPr="00D02889">
        <w:rPr>
          <w:rFonts w:ascii="Times New Roman" w:hAnsi="Times New Roman" w:cs="Times New Roman"/>
          <w:sz w:val="24"/>
          <w:szCs w:val="24"/>
        </w:rPr>
        <w:t>Due to the effects of the PSPS</w:t>
      </w:r>
      <w:r w:rsidR="00A12B80">
        <w:rPr>
          <w:rFonts w:ascii="Times New Roman" w:hAnsi="Times New Roman" w:cs="Times New Roman"/>
          <w:sz w:val="24"/>
          <w:szCs w:val="24"/>
        </w:rPr>
        <w:t>,</w:t>
      </w:r>
      <w:r w:rsidRPr="00D02889">
        <w:rPr>
          <w:rFonts w:ascii="Times New Roman" w:hAnsi="Times New Roman" w:cs="Times New Roman"/>
          <w:sz w:val="24"/>
          <w:szCs w:val="24"/>
        </w:rPr>
        <w:t> Bear</w:t>
      </w:r>
      <w:r w:rsidR="006955DE" w:rsidRPr="00D02889">
        <w:rPr>
          <w:rFonts w:ascii="Times New Roman" w:hAnsi="Times New Roman" w:cs="Times New Roman"/>
          <w:sz w:val="24"/>
          <w:szCs w:val="24"/>
        </w:rPr>
        <w:t xml:space="preserve"> Valley Community Services District received</w:t>
      </w:r>
      <w:r w:rsidR="00A12B80">
        <w:rPr>
          <w:rFonts w:ascii="Times New Roman" w:hAnsi="Times New Roman" w:cs="Times New Roman"/>
          <w:sz w:val="24"/>
          <w:szCs w:val="24"/>
        </w:rPr>
        <w:t xml:space="preserve"> a grant of</w:t>
      </w:r>
      <w:r w:rsidR="006955DE" w:rsidRPr="00D02889">
        <w:rPr>
          <w:rFonts w:ascii="Times New Roman" w:hAnsi="Times New Roman" w:cs="Times New Roman"/>
          <w:sz w:val="24"/>
          <w:szCs w:val="24"/>
        </w:rPr>
        <w:t xml:space="preserve"> $155,000 from Kern County, through a Public Safety Power Shutoff Resiliency Allocation from the Governor’s Office of Emergency Services. This grant will be used to purchase generators to be permanently staged at the 7 pneumatic tank sites in our water system.  </w:t>
      </w:r>
      <w:r w:rsidR="00D02889">
        <w:rPr>
          <w:rFonts w:ascii="Times New Roman" w:hAnsi="Times New Roman" w:cs="Times New Roman"/>
          <w:sz w:val="24"/>
          <w:szCs w:val="24"/>
        </w:rPr>
        <w:t>With the new emergency power</w:t>
      </w:r>
      <w:r w:rsidR="00A12B80">
        <w:rPr>
          <w:rFonts w:ascii="Times New Roman" w:hAnsi="Times New Roman" w:cs="Times New Roman"/>
          <w:sz w:val="24"/>
          <w:szCs w:val="24"/>
        </w:rPr>
        <w:t>,</w:t>
      </w:r>
      <w:r w:rsidR="00D02889">
        <w:rPr>
          <w:rFonts w:ascii="Times New Roman" w:hAnsi="Times New Roman" w:cs="Times New Roman"/>
          <w:sz w:val="24"/>
          <w:szCs w:val="24"/>
        </w:rPr>
        <w:t xml:space="preserve"> residents</w:t>
      </w:r>
      <w:r w:rsidR="006955DE" w:rsidRPr="00D02889">
        <w:rPr>
          <w:rFonts w:ascii="Times New Roman" w:hAnsi="Times New Roman" w:cs="Times New Roman"/>
          <w:sz w:val="24"/>
          <w:szCs w:val="24"/>
        </w:rPr>
        <w:t xml:space="preserve"> may hereafter NOT be affected by that type of power loss.  The approved funding will provide for at least 6 of the requested generators, with a possible 7</w:t>
      </w:r>
      <w:r w:rsidR="006955DE" w:rsidRPr="00D02889">
        <w:rPr>
          <w:rFonts w:ascii="Times New Roman" w:hAnsi="Times New Roman" w:cs="Times New Roman"/>
          <w:sz w:val="24"/>
          <w:szCs w:val="24"/>
          <w:vertAlign w:val="superscript"/>
        </w:rPr>
        <w:t>th</w:t>
      </w:r>
      <w:r w:rsidR="006955DE" w:rsidRPr="00D02889">
        <w:rPr>
          <w:rFonts w:ascii="Times New Roman" w:hAnsi="Times New Roman" w:cs="Times New Roman"/>
          <w:sz w:val="24"/>
          <w:szCs w:val="24"/>
        </w:rPr>
        <w:t xml:space="preserve"> generator if there are remaining funds in the grant after initial purchases are completed, or the 7</w:t>
      </w:r>
      <w:r w:rsidR="006955DE" w:rsidRPr="00D02889">
        <w:rPr>
          <w:rFonts w:ascii="Times New Roman" w:hAnsi="Times New Roman" w:cs="Times New Roman"/>
          <w:sz w:val="24"/>
          <w:szCs w:val="24"/>
          <w:vertAlign w:val="superscript"/>
        </w:rPr>
        <w:t>th</w:t>
      </w:r>
      <w:r w:rsidR="006955DE" w:rsidRPr="00D02889">
        <w:rPr>
          <w:rFonts w:ascii="Times New Roman" w:hAnsi="Times New Roman" w:cs="Times New Roman"/>
          <w:sz w:val="24"/>
          <w:szCs w:val="24"/>
        </w:rPr>
        <w:t xml:space="preserve"> generator may be purchased using available Capital Improvement Plan funds.</w:t>
      </w:r>
    </w:p>
    <w:sectPr w:rsidR="006955DE" w:rsidRPr="00D02889" w:rsidSect="00547A49">
      <w:footerReference w:type="default" r:id="rId17"/>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24DDE" w14:textId="77777777" w:rsidR="00220C99" w:rsidRDefault="00220C99" w:rsidP="00220C99">
      <w:pPr>
        <w:spacing w:after="0" w:line="240" w:lineRule="auto"/>
      </w:pPr>
      <w:r>
        <w:separator/>
      </w:r>
    </w:p>
  </w:endnote>
  <w:endnote w:type="continuationSeparator" w:id="0">
    <w:p w14:paraId="03B2158D" w14:textId="77777777" w:rsidR="00220C99" w:rsidRDefault="00220C99" w:rsidP="00220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8AF97" w14:textId="7A7493B8" w:rsidR="00220C99" w:rsidRPr="00547A49" w:rsidRDefault="00220C99" w:rsidP="00ED5EA8">
    <w:pPr>
      <w:pStyle w:val="Footer"/>
      <w:rPr>
        <w:i/>
        <w:sz w:val="16"/>
        <w:szCs w:val="16"/>
      </w:rPr>
    </w:pPr>
    <w:r w:rsidRPr="00547A49">
      <w:rPr>
        <w:sz w:val="16"/>
        <w:szCs w:val="16"/>
      </w:rPr>
      <w:t xml:space="preserve">Bear Valley CSD – </w:t>
    </w:r>
    <w:r w:rsidR="000F0518" w:rsidRPr="00547A49">
      <w:rPr>
        <w:i/>
        <w:sz w:val="16"/>
        <w:szCs w:val="16"/>
      </w:rPr>
      <w:t>Consumer Confidence Report 201</w:t>
    </w:r>
    <w:r w:rsidR="00A12B80">
      <w:rPr>
        <w:i/>
        <w:sz w:val="16"/>
        <w:szCs w:val="16"/>
      </w:rPr>
      <w:t>9</w:t>
    </w:r>
    <w:r w:rsidR="00ED5EA8" w:rsidRPr="00547A49">
      <w:rPr>
        <w:i/>
        <w:sz w:val="16"/>
        <w:szCs w:val="16"/>
      </w:rPr>
      <w:tab/>
    </w:r>
    <w:r w:rsidR="00ED5EA8" w:rsidRPr="00547A49">
      <w:rPr>
        <w:i/>
        <w:sz w:val="16"/>
        <w:szCs w:val="16"/>
      </w:rPr>
      <w:tab/>
      <w:t xml:space="preserve">Page </w:t>
    </w:r>
    <w:r w:rsidR="00ED5EA8" w:rsidRPr="00547A49">
      <w:rPr>
        <w:b/>
        <w:bCs/>
        <w:i/>
        <w:sz w:val="16"/>
        <w:szCs w:val="16"/>
      </w:rPr>
      <w:fldChar w:fldCharType="begin"/>
    </w:r>
    <w:r w:rsidR="00ED5EA8" w:rsidRPr="00547A49">
      <w:rPr>
        <w:b/>
        <w:bCs/>
        <w:i/>
        <w:sz w:val="16"/>
        <w:szCs w:val="16"/>
      </w:rPr>
      <w:instrText xml:space="preserve"> PAGE  \* Arabic  \* MERGEFORMAT </w:instrText>
    </w:r>
    <w:r w:rsidR="00ED5EA8" w:rsidRPr="00547A49">
      <w:rPr>
        <w:b/>
        <w:bCs/>
        <w:i/>
        <w:sz w:val="16"/>
        <w:szCs w:val="16"/>
      </w:rPr>
      <w:fldChar w:fldCharType="separate"/>
    </w:r>
    <w:r w:rsidR="003029EB">
      <w:rPr>
        <w:b/>
        <w:bCs/>
        <w:i/>
        <w:noProof/>
        <w:sz w:val="16"/>
        <w:szCs w:val="16"/>
      </w:rPr>
      <w:t>7</w:t>
    </w:r>
    <w:r w:rsidR="00ED5EA8" w:rsidRPr="00547A49">
      <w:rPr>
        <w:b/>
        <w:bCs/>
        <w:i/>
        <w:sz w:val="16"/>
        <w:szCs w:val="16"/>
      </w:rPr>
      <w:fldChar w:fldCharType="end"/>
    </w:r>
    <w:r w:rsidR="00ED5EA8" w:rsidRPr="00547A49">
      <w:rPr>
        <w:i/>
        <w:sz w:val="16"/>
        <w:szCs w:val="16"/>
      </w:rPr>
      <w:t xml:space="preserve"> of </w:t>
    </w:r>
    <w:r w:rsidR="00ED5EA8" w:rsidRPr="00547A49">
      <w:rPr>
        <w:b/>
        <w:bCs/>
        <w:i/>
        <w:sz w:val="16"/>
        <w:szCs w:val="16"/>
      </w:rPr>
      <w:fldChar w:fldCharType="begin"/>
    </w:r>
    <w:r w:rsidR="00ED5EA8" w:rsidRPr="00547A49">
      <w:rPr>
        <w:b/>
        <w:bCs/>
        <w:i/>
        <w:sz w:val="16"/>
        <w:szCs w:val="16"/>
      </w:rPr>
      <w:instrText xml:space="preserve"> NUMPAGES  \* Arabic  \* MERGEFORMAT </w:instrText>
    </w:r>
    <w:r w:rsidR="00ED5EA8" w:rsidRPr="00547A49">
      <w:rPr>
        <w:b/>
        <w:bCs/>
        <w:i/>
        <w:sz w:val="16"/>
        <w:szCs w:val="16"/>
      </w:rPr>
      <w:fldChar w:fldCharType="separate"/>
    </w:r>
    <w:r w:rsidR="003029EB">
      <w:rPr>
        <w:b/>
        <w:bCs/>
        <w:i/>
        <w:noProof/>
        <w:sz w:val="16"/>
        <w:szCs w:val="16"/>
      </w:rPr>
      <w:t>7</w:t>
    </w:r>
    <w:r w:rsidR="00ED5EA8" w:rsidRPr="00547A49">
      <w:rPr>
        <w:b/>
        <w:bCs/>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9C394" w14:textId="77777777" w:rsidR="00220C99" w:rsidRDefault="00220C99" w:rsidP="00220C99">
      <w:pPr>
        <w:spacing w:after="0" w:line="240" w:lineRule="auto"/>
      </w:pPr>
      <w:r>
        <w:separator/>
      </w:r>
    </w:p>
  </w:footnote>
  <w:footnote w:type="continuationSeparator" w:id="0">
    <w:p w14:paraId="411D06FD" w14:textId="77777777" w:rsidR="00220C99" w:rsidRDefault="00220C99" w:rsidP="00220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8C1D0C1"/>
    <w:multiLevelType w:val="hybridMultilevel"/>
    <w:tmpl w:val="6CBF9B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B9A3B6"/>
    <w:multiLevelType w:val="hybridMultilevel"/>
    <w:tmpl w:val="2E9996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7F50AB58"/>
    <w:lvl w:ilvl="0">
      <w:numFmt w:val="bullet"/>
      <w:lvlText w:val="*"/>
      <w:lvlJc w:val="left"/>
    </w:lvl>
  </w:abstractNum>
  <w:num w:numId="1">
    <w:abstractNumId w:val="1"/>
  </w:num>
  <w:num w:numId="2">
    <w:abstractNumId w:val="0"/>
  </w:num>
  <w:num w:numId="3">
    <w:abstractNumId w:val="2"/>
    <w:lvlOverride w:ilvl="0">
      <w:lvl w:ilvl="0">
        <w:start w:val="65535"/>
        <w:numFmt w:val="bullet"/>
        <w:lvlText w:val="•"/>
        <w:legacy w:legacy="1" w:legacySpace="0" w:legacyIndent="338"/>
        <w:lvlJc w:val="left"/>
        <w:rPr>
          <w:rFonts w:ascii="Arial" w:hAnsi="Arial" w:cs="Arial" w:hint="default"/>
        </w:rPr>
      </w:lvl>
    </w:lvlOverride>
  </w:num>
  <w:num w:numId="4">
    <w:abstractNumId w:val="2"/>
    <w:lvlOverride w:ilvl="0">
      <w:lvl w:ilvl="0">
        <w:start w:val="65535"/>
        <w:numFmt w:val="bullet"/>
        <w:lvlText w:val="•"/>
        <w:legacy w:legacy="1" w:legacySpace="0" w:legacyIndent="339"/>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8A"/>
    <w:rsid w:val="00020446"/>
    <w:rsid w:val="00037252"/>
    <w:rsid w:val="00042632"/>
    <w:rsid w:val="00042F5F"/>
    <w:rsid w:val="00073BEA"/>
    <w:rsid w:val="000A5B20"/>
    <w:rsid w:val="000F0518"/>
    <w:rsid w:val="000F7759"/>
    <w:rsid w:val="000F79C8"/>
    <w:rsid w:val="00112197"/>
    <w:rsid w:val="001143FA"/>
    <w:rsid w:val="0014267A"/>
    <w:rsid w:val="001E7CBD"/>
    <w:rsid w:val="001F1812"/>
    <w:rsid w:val="00220C99"/>
    <w:rsid w:val="00260177"/>
    <w:rsid w:val="00287AC8"/>
    <w:rsid w:val="002A07A0"/>
    <w:rsid w:val="002B4EAF"/>
    <w:rsid w:val="003029EB"/>
    <w:rsid w:val="00305160"/>
    <w:rsid w:val="00337A92"/>
    <w:rsid w:val="00370070"/>
    <w:rsid w:val="00380484"/>
    <w:rsid w:val="00387249"/>
    <w:rsid w:val="00395F7E"/>
    <w:rsid w:val="003C70E6"/>
    <w:rsid w:val="003D50F5"/>
    <w:rsid w:val="00435077"/>
    <w:rsid w:val="004630DF"/>
    <w:rsid w:val="004902B8"/>
    <w:rsid w:val="0049141C"/>
    <w:rsid w:val="004918F2"/>
    <w:rsid w:val="00496224"/>
    <w:rsid w:val="004B122F"/>
    <w:rsid w:val="004B52B2"/>
    <w:rsid w:val="004F6A01"/>
    <w:rsid w:val="005135C7"/>
    <w:rsid w:val="0053027F"/>
    <w:rsid w:val="00547A49"/>
    <w:rsid w:val="00571C7E"/>
    <w:rsid w:val="005C2AB4"/>
    <w:rsid w:val="005E5A04"/>
    <w:rsid w:val="005F0C22"/>
    <w:rsid w:val="006120A6"/>
    <w:rsid w:val="0063221A"/>
    <w:rsid w:val="00633AE1"/>
    <w:rsid w:val="006416CD"/>
    <w:rsid w:val="006955DE"/>
    <w:rsid w:val="006A1F59"/>
    <w:rsid w:val="006A24EC"/>
    <w:rsid w:val="006B6485"/>
    <w:rsid w:val="006B6AB9"/>
    <w:rsid w:val="006D059B"/>
    <w:rsid w:val="006D309D"/>
    <w:rsid w:val="0070121C"/>
    <w:rsid w:val="007348B2"/>
    <w:rsid w:val="00794ECB"/>
    <w:rsid w:val="00797AC0"/>
    <w:rsid w:val="007A18B0"/>
    <w:rsid w:val="007B47ED"/>
    <w:rsid w:val="00823CE2"/>
    <w:rsid w:val="00824C36"/>
    <w:rsid w:val="00830B94"/>
    <w:rsid w:val="00835F29"/>
    <w:rsid w:val="008647C2"/>
    <w:rsid w:val="00871216"/>
    <w:rsid w:val="00874F0C"/>
    <w:rsid w:val="00881774"/>
    <w:rsid w:val="008A6189"/>
    <w:rsid w:val="008D3F09"/>
    <w:rsid w:val="008E3413"/>
    <w:rsid w:val="00901C1C"/>
    <w:rsid w:val="009033ED"/>
    <w:rsid w:val="00904FED"/>
    <w:rsid w:val="00936FB9"/>
    <w:rsid w:val="00945E11"/>
    <w:rsid w:val="0095146D"/>
    <w:rsid w:val="00973D92"/>
    <w:rsid w:val="009B2070"/>
    <w:rsid w:val="009C7010"/>
    <w:rsid w:val="009E1E3A"/>
    <w:rsid w:val="009F0305"/>
    <w:rsid w:val="00A12B80"/>
    <w:rsid w:val="00A15151"/>
    <w:rsid w:val="00A9621C"/>
    <w:rsid w:val="00AB7A64"/>
    <w:rsid w:val="00AE5F32"/>
    <w:rsid w:val="00AF0F29"/>
    <w:rsid w:val="00B20D77"/>
    <w:rsid w:val="00B52BD3"/>
    <w:rsid w:val="00B53D59"/>
    <w:rsid w:val="00B57D17"/>
    <w:rsid w:val="00B626AB"/>
    <w:rsid w:val="00B71EE2"/>
    <w:rsid w:val="00B759A5"/>
    <w:rsid w:val="00B960B2"/>
    <w:rsid w:val="00B975F9"/>
    <w:rsid w:val="00BD04BA"/>
    <w:rsid w:val="00BE05A9"/>
    <w:rsid w:val="00C04E75"/>
    <w:rsid w:val="00C148C5"/>
    <w:rsid w:val="00C54EC4"/>
    <w:rsid w:val="00C7065C"/>
    <w:rsid w:val="00C84987"/>
    <w:rsid w:val="00CC68C2"/>
    <w:rsid w:val="00CC79E3"/>
    <w:rsid w:val="00CC7AAE"/>
    <w:rsid w:val="00CD2CFE"/>
    <w:rsid w:val="00D02889"/>
    <w:rsid w:val="00D75D48"/>
    <w:rsid w:val="00DA7077"/>
    <w:rsid w:val="00DD52C5"/>
    <w:rsid w:val="00DD7902"/>
    <w:rsid w:val="00DF180B"/>
    <w:rsid w:val="00DF32AF"/>
    <w:rsid w:val="00DF3750"/>
    <w:rsid w:val="00E03554"/>
    <w:rsid w:val="00E03C77"/>
    <w:rsid w:val="00E25C8A"/>
    <w:rsid w:val="00E25D74"/>
    <w:rsid w:val="00E30C3B"/>
    <w:rsid w:val="00E4256A"/>
    <w:rsid w:val="00E73DB9"/>
    <w:rsid w:val="00E82F4F"/>
    <w:rsid w:val="00E82FBA"/>
    <w:rsid w:val="00EA4A5D"/>
    <w:rsid w:val="00EA7333"/>
    <w:rsid w:val="00ED5EA8"/>
    <w:rsid w:val="00F21D8A"/>
    <w:rsid w:val="00F24876"/>
    <w:rsid w:val="00F3359B"/>
    <w:rsid w:val="00F3594A"/>
    <w:rsid w:val="00F47512"/>
    <w:rsid w:val="00F479B5"/>
    <w:rsid w:val="00F5233A"/>
    <w:rsid w:val="00FA2398"/>
    <w:rsid w:val="00FA3768"/>
    <w:rsid w:val="00FB080C"/>
    <w:rsid w:val="00FC3E6F"/>
    <w:rsid w:val="00FD07B3"/>
    <w:rsid w:val="00FF2122"/>
    <w:rsid w:val="00FF2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DDCF14C"/>
  <w15:chartTrackingRefBased/>
  <w15:docId w15:val="{3E74B6E0-2B8E-4130-A01A-96A59D50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5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5C8A"/>
    <w:pPr>
      <w:autoSpaceDE w:val="0"/>
      <w:autoSpaceDN w:val="0"/>
      <w:adjustRightInd w:val="0"/>
      <w:spacing w:after="0" w:line="240" w:lineRule="auto"/>
    </w:pPr>
    <w:rPr>
      <w:rFonts w:ascii="Arial" w:hAnsi="Arial" w:cs="Arial"/>
      <w:color w:val="000000"/>
      <w:sz w:val="24"/>
      <w:szCs w:val="24"/>
    </w:rPr>
  </w:style>
  <w:style w:type="paragraph" w:customStyle="1" w:styleId="CM6">
    <w:name w:val="CM6"/>
    <w:basedOn w:val="Default"/>
    <w:next w:val="Default"/>
    <w:uiPriority w:val="99"/>
    <w:rsid w:val="00E25C8A"/>
    <w:rPr>
      <w:color w:val="auto"/>
    </w:rPr>
  </w:style>
  <w:style w:type="paragraph" w:customStyle="1" w:styleId="CM1">
    <w:name w:val="CM1"/>
    <w:basedOn w:val="Default"/>
    <w:next w:val="Default"/>
    <w:uiPriority w:val="99"/>
    <w:rsid w:val="00E25C8A"/>
    <w:pPr>
      <w:spacing w:line="318" w:lineRule="atLeast"/>
    </w:pPr>
    <w:rPr>
      <w:color w:val="auto"/>
    </w:rPr>
  </w:style>
  <w:style w:type="paragraph" w:customStyle="1" w:styleId="CM7">
    <w:name w:val="CM7"/>
    <w:basedOn w:val="Default"/>
    <w:next w:val="Default"/>
    <w:uiPriority w:val="99"/>
    <w:rsid w:val="00E25C8A"/>
    <w:rPr>
      <w:color w:val="auto"/>
    </w:rPr>
  </w:style>
  <w:style w:type="table" w:styleId="TableGrid">
    <w:name w:val="Table Grid"/>
    <w:basedOn w:val="TableNormal"/>
    <w:uiPriority w:val="39"/>
    <w:rsid w:val="00112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EA4A5D"/>
    <w:rPr>
      <w:i/>
      <w:iCs/>
      <w:color w:val="404040" w:themeColor="text1" w:themeTint="BF"/>
    </w:rPr>
  </w:style>
  <w:style w:type="character" w:customStyle="1" w:styleId="Heading1Char">
    <w:name w:val="Heading 1 Char"/>
    <w:basedOn w:val="DefaultParagraphFont"/>
    <w:link w:val="Heading1"/>
    <w:uiPriority w:val="9"/>
    <w:rsid w:val="00E4256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E34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413"/>
    <w:rPr>
      <w:rFonts w:ascii="Segoe UI" w:hAnsi="Segoe UI" w:cs="Segoe UI"/>
      <w:sz w:val="18"/>
      <w:szCs w:val="18"/>
    </w:rPr>
  </w:style>
  <w:style w:type="paragraph" w:styleId="Header">
    <w:name w:val="header"/>
    <w:basedOn w:val="Normal"/>
    <w:link w:val="HeaderChar"/>
    <w:uiPriority w:val="99"/>
    <w:unhideWhenUsed/>
    <w:rsid w:val="00220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C99"/>
  </w:style>
  <w:style w:type="paragraph" w:styleId="Footer">
    <w:name w:val="footer"/>
    <w:basedOn w:val="Normal"/>
    <w:link w:val="FooterChar"/>
    <w:uiPriority w:val="99"/>
    <w:unhideWhenUsed/>
    <w:rsid w:val="00220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C99"/>
  </w:style>
  <w:style w:type="character" w:styleId="BookTitle">
    <w:name w:val="Book Title"/>
    <w:basedOn w:val="DefaultParagraphFont"/>
    <w:uiPriority w:val="33"/>
    <w:qFormat/>
    <w:rsid w:val="00547A49"/>
    <w:rPr>
      <w:b/>
      <w:bCs/>
      <w:i/>
      <w:iCs/>
      <w:spacing w:val="5"/>
    </w:rPr>
  </w:style>
  <w:style w:type="character" w:styleId="Hyperlink">
    <w:name w:val="Hyperlink"/>
    <w:basedOn w:val="DefaultParagraphFont"/>
    <w:uiPriority w:val="99"/>
    <w:unhideWhenUsed/>
    <w:rsid w:val="00901C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02079">
      <w:bodyDiv w:val="1"/>
      <w:marLeft w:val="0"/>
      <w:marRight w:val="0"/>
      <w:marTop w:val="0"/>
      <w:marBottom w:val="0"/>
      <w:divBdr>
        <w:top w:val="none" w:sz="0" w:space="0" w:color="auto"/>
        <w:left w:val="none" w:sz="0" w:space="0" w:color="auto"/>
        <w:bottom w:val="none" w:sz="0" w:space="0" w:color="auto"/>
        <w:right w:val="none" w:sz="0" w:space="0" w:color="auto"/>
      </w:divBdr>
    </w:div>
    <w:div w:id="101612583">
      <w:bodyDiv w:val="1"/>
      <w:marLeft w:val="0"/>
      <w:marRight w:val="0"/>
      <w:marTop w:val="0"/>
      <w:marBottom w:val="0"/>
      <w:divBdr>
        <w:top w:val="none" w:sz="0" w:space="0" w:color="auto"/>
        <w:left w:val="none" w:sz="0" w:space="0" w:color="auto"/>
        <w:bottom w:val="none" w:sz="0" w:space="0" w:color="auto"/>
        <w:right w:val="none" w:sz="0" w:space="0" w:color="auto"/>
      </w:divBdr>
    </w:div>
    <w:div w:id="161631939">
      <w:bodyDiv w:val="1"/>
      <w:marLeft w:val="0"/>
      <w:marRight w:val="0"/>
      <w:marTop w:val="0"/>
      <w:marBottom w:val="0"/>
      <w:divBdr>
        <w:top w:val="none" w:sz="0" w:space="0" w:color="auto"/>
        <w:left w:val="none" w:sz="0" w:space="0" w:color="auto"/>
        <w:bottom w:val="none" w:sz="0" w:space="0" w:color="auto"/>
        <w:right w:val="none" w:sz="0" w:space="0" w:color="auto"/>
      </w:divBdr>
    </w:div>
    <w:div w:id="261960683">
      <w:bodyDiv w:val="1"/>
      <w:marLeft w:val="0"/>
      <w:marRight w:val="0"/>
      <w:marTop w:val="0"/>
      <w:marBottom w:val="0"/>
      <w:divBdr>
        <w:top w:val="none" w:sz="0" w:space="0" w:color="auto"/>
        <w:left w:val="none" w:sz="0" w:space="0" w:color="auto"/>
        <w:bottom w:val="none" w:sz="0" w:space="0" w:color="auto"/>
        <w:right w:val="none" w:sz="0" w:space="0" w:color="auto"/>
      </w:divBdr>
    </w:div>
    <w:div w:id="395009485">
      <w:bodyDiv w:val="1"/>
      <w:marLeft w:val="0"/>
      <w:marRight w:val="0"/>
      <w:marTop w:val="0"/>
      <w:marBottom w:val="0"/>
      <w:divBdr>
        <w:top w:val="none" w:sz="0" w:space="0" w:color="auto"/>
        <w:left w:val="none" w:sz="0" w:space="0" w:color="auto"/>
        <w:bottom w:val="none" w:sz="0" w:space="0" w:color="auto"/>
        <w:right w:val="none" w:sz="0" w:space="0" w:color="auto"/>
      </w:divBdr>
    </w:div>
    <w:div w:id="438717544">
      <w:bodyDiv w:val="1"/>
      <w:marLeft w:val="0"/>
      <w:marRight w:val="0"/>
      <w:marTop w:val="0"/>
      <w:marBottom w:val="0"/>
      <w:divBdr>
        <w:top w:val="none" w:sz="0" w:space="0" w:color="auto"/>
        <w:left w:val="none" w:sz="0" w:space="0" w:color="auto"/>
        <w:bottom w:val="none" w:sz="0" w:space="0" w:color="auto"/>
        <w:right w:val="none" w:sz="0" w:space="0" w:color="auto"/>
      </w:divBdr>
    </w:div>
    <w:div w:id="498617906">
      <w:bodyDiv w:val="1"/>
      <w:marLeft w:val="0"/>
      <w:marRight w:val="0"/>
      <w:marTop w:val="0"/>
      <w:marBottom w:val="0"/>
      <w:divBdr>
        <w:top w:val="none" w:sz="0" w:space="0" w:color="auto"/>
        <w:left w:val="none" w:sz="0" w:space="0" w:color="auto"/>
        <w:bottom w:val="none" w:sz="0" w:space="0" w:color="auto"/>
        <w:right w:val="none" w:sz="0" w:space="0" w:color="auto"/>
      </w:divBdr>
    </w:div>
    <w:div w:id="996495632">
      <w:bodyDiv w:val="1"/>
      <w:marLeft w:val="0"/>
      <w:marRight w:val="0"/>
      <w:marTop w:val="0"/>
      <w:marBottom w:val="0"/>
      <w:divBdr>
        <w:top w:val="none" w:sz="0" w:space="0" w:color="auto"/>
        <w:left w:val="none" w:sz="0" w:space="0" w:color="auto"/>
        <w:bottom w:val="none" w:sz="0" w:space="0" w:color="auto"/>
        <w:right w:val="none" w:sz="0" w:space="0" w:color="auto"/>
      </w:divBdr>
    </w:div>
    <w:div w:id="998463372">
      <w:bodyDiv w:val="1"/>
      <w:marLeft w:val="0"/>
      <w:marRight w:val="0"/>
      <w:marTop w:val="0"/>
      <w:marBottom w:val="0"/>
      <w:divBdr>
        <w:top w:val="none" w:sz="0" w:space="0" w:color="auto"/>
        <w:left w:val="none" w:sz="0" w:space="0" w:color="auto"/>
        <w:bottom w:val="none" w:sz="0" w:space="0" w:color="auto"/>
        <w:right w:val="none" w:sz="0" w:space="0" w:color="auto"/>
      </w:divBdr>
    </w:div>
    <w:div w:id="1012296814">
      <w:bodyDiv w:val="1"/>
      <w:marLeft w:val="0"/>
      <w:marRight w:val="0"/>
      <w:marTop w:val="0"/>
      <w:marBottom w:val="0"/>
      <w:divBdr>
        <w:top w:val="none" w:sz="0" w:space="0" w:color="auto"/>
        <w:left w:val="none" w:sz="0" w:space="0" w:color="auto"/>
        <w:bottom w:val="none" w:sz="0" w:space="0" w:color="auto"/>
        <w:right w:val="none" w:sz="0" w:space="0" w:color="auto"/>
      </w:divBdr>
    </w:div>
    <w:div w:id="1264918380">
      <w:bodyDiv w:val="1"/>
      <w:marLeft w:val="0"/>
      <w:marRight w:val="0"/>
      <w:marTop w:val="0"/>
      <w:marBottom w:val="0"/>
      <w:divBdr>
        <w:top w:val="none" w:sz="0" w:space="0" w:color="auto"/>
        <w:left w:val="none" w:sz="0" w:space="0" w:color="auto"/>
        <w:bottom w:val="none" w:sz="0" w:space="0" w:color="auto"/>
        <w:right w:val="none" w:sz="0" w:space="0" w:color="auto"/>
      </w:divBdr>
    </w:div>
    <w:div w:id="1582135472">
      <w:bodyDiv w:val="1"/>
      <w:marLeft w:val="0"/>
      <w:marRight w:val="0"/>
      <w:marTop w:val="0"/>
      <w:marBottom w:val="0"/>
      <w:divBdr>
        <w:top w:val="none" w:sz="0" w:space="0" w:color="auto"/>
        <w:left w:val="none" w:sz="0" w:space="0" w:color="auto"/>
        <w:bottom w:val="none" w:sz="0" w:space="0" w:color="auto"/>
        <w:right w:val="none" w:sz="0" w:space="0" w:color="auto"/>
      </w:divBdr>
    </w:div>
    <w:div w:id="1688214776">
      <w:bodyDiv w:val="1"/>
      <w:marLeft w:val="0"/>
      <w:marRight w:val="0"/>
      <w:marTop w:val="0"/>
      <w:marBottom w:val="0"/>
      <w:divBdr>
        <w:top w:val="none" w:sz="0" w:space="0" w:color="auto"/>
        <w:left w:val="none" w:sz="0" w:space="0" w:color="auto"/>
        <w:bottom w:val="none" w:sz="0" w:space="0" w:color="auto"/>
        <w:right w:val="none" w:sz="0" w:space="0" w:color="auto"/>
      </w:divBdr>
    </w:div>
    <w:div w:id="1810634222">
      <w:bodyDiv w:val="1"/>
      <w:marLeft w:val="0"/>
      <w:marRight w:val="0"/>
      <w:marTop w:val="0"/>
      <w:marBottom w:val="0"/>
      <w:divBdr>
        <w:top w:val="none" w:sz="0" w:space="0" w:color="auto"/>
        <w:left w:val="none" w:sz="0" w:space="0" w:color="auto"/>
        <w:bottom w:val="none" w:sz="0" w:space="0" w:color="auto"/>
        <w:right w:val="none" w:sz="0" w:space="0" w:color="auto"/>
      </w:divBdr>
    </w:div>
    <w:div w:id="189434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vcsd.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D86D1-1583-43CC-A0EC-20D515210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2246</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dsmith</dc:creator>
  <cp:keywords/>
  <dc:description/>
  <cp:lastModifiedBy>Kristy McEwen</cp:lastModifiedBy>
  <cp:revision>2</cp:revision>
  <cp:lastPrinted>2020-03-18T14:36:00Z</cp:lastPrinted>
  <dcterms:created xsi:type="dcterms:W3CDTF">2020-05-20T20:14:00Z</dcterms:created>
  <dcterms:modified xsi:type="dcterms:W3CDTF">2020-05-20T20:14:00Z</dcterms:modified>
</cp:coreProperties>
</file>