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FE39F4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224D">
        <w:rPr>
          <w:rFonts w:ascii="Arial" w:hAnsi="Arial" w:cs="Arial"/>
          <w:sz w:val="24"/>
          <w:szCs w:val="24"/>
        </w:rPr>
        <w:t>CENTRAL VALLEY EGGS, LLC.</w:t>
      </w:r>
    </w:p>
    <w:p w14:paraId="65A99AB1" w14:textId="063A35E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B224D">
        <w:rPr>
          <w:rFonts w:ascii="Arial" w:hAnsi="Arial" w:cs="Arial"/>
          <w:sz w:val="24"/>
          <w:szCs w:val="24"/>
        </w:rPr>
        <w:t>1/23/24</w:t>
      </w:r>
    </w:p>
    <w:p w14:paraId="21C05768" w14:textId="07D4DEE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B224D">
        <w:rPr>
          <w:rFonts w:ascii="Arial" w:hAnsi="Arial" w:cs="Arial"/>
          <w:sz w:val="24"/>
          <w:szCs w:val="24"/>
        </w:rPr>
        <w:t>GROUND WATER</w:t>
      </w:r>
    </w:p>
    <w:p w14:paraId="7409FE54" w14:textId="77777777" w:rsidR="007B224D"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B224D" w:rsidRPr="00662091">
        <w:rPr>
          <w:rFonts w:ascii="Arial" w:hAnsi="Arial" w:cs="Arial"/>
          <w:sz w:val="24"/>
          <w:szCs w:val="24"/>
        </w:rPr>
        <w:t>Well #1 well site is located on the southeast corner of the 159 acres of Central</w:t>
      </w:r>
      <w:r w:rsidR="007B224D">
        <w:rPr>
          <w:rFonts w:ascii="Arial" w:hAnsi="Arial" w:cs="Arial"/>
          <w:sz w:val="24"/>
          <w:szCs w:val="24"/>
        </w:rPr>
        <w:t xml:space="preserve"> </w:t>
      </w:r>
      <w:r w:rsidR="007B224D" w:rsidRPr="00662091">
        <w:rPr>
          <w:rFonts w:ascii="Arial" w:hAnsi="Arial" w:cs="Arial"/>
          <w:sz w:val="24"/>
          <w:szCs w:val="24"/>
        </w:rPr>
        <w:t>Valley Eggs property located at 13616 Gun Club Rd. Wasco, Ca 93280</w:t>
      </w:r>
    </w:p>
    <w:p w14:paraId="11D6F99D" w14:textId="3F9D1E7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B224D">
        <w:rPr>
          <w:rFonts w:ascii="Arial" w:hAnsi="Arial" w:cs="Arial"/>
          <w:sz w:val="24"/>
          <w:szCs w:val="24"/>
        </w:rPr>
        <w:t>N/A</w:t>
      </w:r>
    </w:p>
    <w:p w14:paraId="55CC3D7E" w14:textId="3E3AB3F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B224D">
        <w:rPr>
          <w:rFonts w:ascii="Arial" w:hAnsi="Arial" w:cs="Arial"/>
          <w:sz w:val="24"/>
          <w:szCs w:val="24"/>
        </w:rPr>
        <w:t>NONE</w:t>
      </w:r>
    </w:p>
    <w:p w14:paraId="175FE9EF" w14:textId="6177EA3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F6DDE">
        <w:rPr>
          <w:rFonts w:ascii="Arial" w:hAnsi="Arial" w:cs="Arial"/>
          <w:sz w:val="24"/>
          <w:szCs w:val="24"/>
        </w:rPr>
        <w:t>JESUS MARTINEZ</w:t>
      </w:r>
      <w:r w:rsidR="007B224D">
        <w:rPr>
          <w:rFonts w:ascii="Arial" w:hAnsi="Arial" w:cs="Arial"/>
          <w:sz w:val="24"/>
          <w:szCs w:val="24"/>
        </w:rPr>
        <w:t xml:space="preserve"> </w:t>
      </w:r>
      <w:r w:rsidR="006F6DDE">
        <w:rPr>
          <w:rFonts w:ascii="Arial" w:hAnsi="Arial" w:cs="Arial"/>
          <w:sz w:val="24"/>
          <w:szCs w:val="24"/>
        </w:rPr>
        <w:t xml:space="preserve"> (559)824-4302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054122C"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7B224D">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CFB3B15" w:rsidR="00BC6327" w:rsidRPr="007B224D" w:rsidRDefault="0092687A" w:rsidP="007B224D">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7B224D">
        <w:rPr>
          <w:rFonts w:ascii="Arial" w:hAnsi="Arial" w:cs="Arial"/>
          <w:sz w:val="24"/>
          <w:szCs w:val="24"/>
        </w:rPr>
        <w:t>CENTRAL VALLEY EGGS, LLC.</w:t>
      </w:r>
      <w:r w:rsidR="00442D66" w:rsidRPr="005162DE">
        <w:rPr>
          <w:rFonts w:ascii="Arial" w:hAnsi="Arial" w:cs="Arial"/>
          <w:sz w:val="24"/>
          <w:szCs w:val="24"/>
          <w:lang w:val="es-MX"/>
        </w:rPr>
        <w:t>] a [</w:t>
      </w:r>
      <w:r w:rsidR="007B224D">
        <w:rPr>
          <w:rFonts w:ascii="Arial" w:eastAsia="PMingLiU" w:hAnsi="Arial" w:cs="Arial"/>
          <w:sz w:val="24"/>
          <w:szCs w:val="24"/>
        </w:rPr>
        <w:t>13606 GUN CLUB RD. WASCO, CA</w:t>
      </w:r>
      <w:r w:rsidR="00442D66" w:rsidRPr="005162DE">
        <w:rPr>
          <w:rFonts w:ascii="Arial" w:hAnsi="Arial" w:cs="Arial"/>
          <w:sz w:val="24"/>
          <w:szCs w:val="24"/>
          <w:lang w:val="es-MX"/>
        </w:rPr>
        <w:t>] para asistirlo en español.</w:t>
      </w:r>
    </w:p>
    <w:p w14:paraId="72C2ECD4" w14:textId="64569B85" w:rsidR="006672EF" w:rsidRPr="007B224D" w:rsidRDefault="0092687A" w:rsidP="007B224D">
      <w:pPr>
        <w:spacing w:after="24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B224D">
        <w:rPr>
          <w:rFonts w:ascii="Arial" w:hAnsi="Arial" w:cs="Arial"/>
          <w:sz w:val="24"/>
          <w:szCs w:val="24"/>
        </w:rPr>
        <w:t>CENTRAL VALLEY EGGS, LLC.</w:t>
      </w:r>
      <w:r w:rsidR="00BA6254" w:rsidRPr="005162DE">
        <w:rPr>
          <w:rFonts w:ascii="Arial" w:eastAsia="PMingLiU" w:hAnsi="Arial" w:cs="Arial"/>
          <w:sz w:val="24"/>
          <w:szCs w:val="24"/>
        </w:rPr>
        <w:t>]</w:t>
      </w:r>
      <w:r w:rsidR="007B224D">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E5CB9">
        <w:rPr>
          <w:rFonts w:ascii="Arial" w:eastAsia="PMingLiU" w:hAnsi="Arial" w:cs="Arial"/>
          <w:sz w:val="24"/>
          <w:szCs w:val="24"/>
        </w:rPr>
        <w:t>13606 GUN CLUB RD. WASCO, CA</w:t>
      </w:r>
      <w:r w:rsidR="00BA6254" w:rsidRPr="005162DE">
        <w:rPr>
          <w:rFonts w:ascii="Arial" w:eastAsia="PMingLiU" w:hAnsi="Arial" w:cs="Arial"/>
          <w:sz w:val="24"/>
          <w:szCs w:val="24"/>
        </w:rPr>
        <w:t>]</w:t>
      </w:r>
      <w:r w:rsidR="007B224D">
        <w:rPr>
          <w:rFonts w:ascii="Arial" w:eastAsia="PMingLiU" w:hAnsi="Arial" w:cs="Arial"/>
          <w:sz w:val="24"/>
          <w:szCs w:val="24"/>
        </w:rPr>
        <w:t xml:space="preserve"> </w:t>
      </w:r>
      <w:r w:rsidR="00BA6254" w:rsidRPr="005162DE">
        <w:rPr>
          <w:rFonts w:ascii="Arial" w:eastAsia="PMingLiU" w:hAnsi="Arial" w:cs="Arial"/>
          <w:sz w:val="24"/>
          <w:szCs w:val="24"/>
        </w:rPr>
        <w:t>[</w:t>
      </w:r>
      <w:r w:rsidR="002E5CB9">
        <w:rPr>
          <w:rFonts w:ascii="Arial" w:hAnsi="Arial" w:cs="Arial"/>
          <w:sz w:val="24"/>
          <w:szCs w:val="24"/>
        </w:rPr>
        <w:t>(661)316-8437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3D78BA6" w:rsidR="002436C8" w:rsidRPr="005162DE" w:rsidRDefault="00D10A7C" w:rsidP="007B224D">
      <w:pPr>
        <w:spacing w:after="24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B224D">
        <w:rPr>
          <w:rFonts w:ascii="Arial" w:hAnsi="Arial" w:cs="Arial"/>
          <w:sz w:val="24"/>
          <w:szCs w:val="24"/>
        </w:rPr>
        <w:t xml:space="preserve">CENTRAL VALLEY EGGS, LLC. </w:t>
      </w:r>
      <w:r w:rsidR="002E5CB9">
        <w:rPr>
          <w:rFonts w:ascii="Arial" w:eastAsia="PMingLiU" w:hAnsi="Arial" w:cs="Arial"/>
          <w:sz w:val="24"/>
          <w:szCs w:val="24"/>
        </w:rPr>
        <w:t>13606 GUN CLUB RD. WASCO,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E5CB9">
        <w:rPr>
          <w:rFonts w:ascii="Arial" w:hAnsi="Arial" w:cs="Arial"/>
          <w:sz w:val="24"/>
          <w:szCs w:val="24"/>
        </w:rPr>
        <w:t>(661)316-8437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6CAF7AA" w:rsidR="009D4211" w:rsidRPr="005162DE" w:rsidRDefault="0092687A" w:rsidP="007B224D">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7B224D">
        <w:rPr>
          <w:rFonts w:ascii="Arial" w:hAnsi="Arial" w:cs="Arial"/>
          <w:sz w:val="24"/>
          <w:szCs w:val="24"/>
        </w:rPr>
        <w:t>CENTRAL VALLEY EGGS,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2E5CB9">
        <w:rPr>
          <w:rFonts w:ascii="Arial" w:eastAsia="PMingLiU" w:hAnsi="Arial" w:cs="Arial"/>
          <w:sz w:val="24"/>
          <w:szCs w:val="24"/>
        </w:rPr>
        <w:t>13606 GUN CLUB RD. WASCO,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8DD109C" w:rsidR="006537F6" w:rsidRPr="005162DE" w:rsidRDefault="0092687A" w:rsidP="007B224D">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7B224D">
        <w:rPr>
          <w:rFonts w:ascii="Arial" w:hAnsi="Arial" w:cs="Arial"/>
          <w:sz w:val="24"/>
          <w:szCs w:val="24"/>
        </w:rPr>
        <w:t>CENTRAL VALLEY EGGS, LLC.</w:t>
      </w:r>
      <w:r w:rsidR="006537F6" w:rsidRPr="005162DE">
        <w:rPr>
          <w:rFonts w:ascii="Arial" w:hAnsi="Arial" w:cs="Arial"/>
          <w:sz w:val="24"/>
          <w:szCs w:val="24"/>
        </w:rPr>
        <w:t>] ntawm [</w:t>
      </w:r>
      <w:r w:rsidR="002E5CB9">
        <w:rPr>
          <w:rFonts w:ascii="Arial" w:eastAsia="PMingLiU" w:hAnsi="Arial" w:cs="Arial"/>
          <w:sz w:val="24"/>
          <w:szCs w:val="24"/>
        </w:rPr>
        <w:t>13606 GUN CLUB RD. WASCO, CA</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6F6DDE">
        <w:fldChar w:fldCharType="begin"/>
      </w:r>
      <w:r w:rsidR="006F6DDE">
        <w:instrText xml:space="preserve"> SEQ Table \* ARABIC </w:instrText>
      </w:r>
      <w:r w:rsidR="006F6DDE">
        <w:fldChar w:fldCharType="separate"/>
      </w:r>
      <w:r w:rsidR="00883E1D">
        <w:rPr>
          <w:noProof/>
        </w:rPr>
        <w:t>1</w:t>
      </w:r>
      <w:r w:rsidR="006F6DD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F5339B" w:rsidRDefault="00095AAC" w:rsidP="0073000F">
            <w:pPr>
              <w:spacing w:before="40" w:after="40"/>
              <w:rPr>
                <w:rFonts w:ascii="Arial" w:hAnsi="Arial" w:cs="Arial"/>
              </w:rPr>
            </w:pPr>
            <w:r w:rsidRPr="00F5339B">
              <w:rPr>
                <w:rFonts w:ascii="Arial" w:hAnsi="Arial" w:cs="Arial"/>
                <w:i/>
              </w:rPr>
              <w:t>E. coli</w:t>
            </w:r>
            <w:r w:rsidR="0073000F" w:rsidRPr="00F5339B">
              <w:rPr>
                <w:rFonts w:ascii="Arial" w:hAnsi="Arial" w:cs="Arial"/>
                <w:i/>
              </w:rPr>
              <w:br/>
            </w:r>
          </w:p>
        </w:tc>
        <w:tc>
          <w:tcPr>
            <w:tcW w:w="1617" w:type="dxa"/>
          </w:tcPr>
          <w:p w14:paraId="54205FE5" w14:textId="77777777" w:rsidR="00095AAC" w:rsidRPr="00F5339B" w:rsidRDefault="00095AAC" w:rsidP="008572DA">
            <w:pPr>
              <w:spacing w:before="40" w:after="40"/>
              <w:jc w:val="center"/>
              <w:rPr>
                <w:rFonts w:ascii="Arial" w:hAnsi="Arial" w:cs="Arial"/>
              </w:rPr>
            </w:pPr>
            <w:r w:rsidRPr="00F5339B">
              <w:rPr>
                <w:rFonts w:ascii="Arial" w:hAnsi="Arial" w:cs="Arial"/>
              </w:rPr>
              <w:t>(In the year)</w:t>
            </w:r>
          </w:p>
          <w:p w14:paraId="4A18E97C" w14:textId="1AF660DC" w:rsidR="008572DA" w:rsidRPr="00F5339B" w:rsidRDefault="002E5CB9" w:rsidP="008572DA">
            <w:pPr>
              <w:spacing w:before="40" w:after="40"/>
              <w:jc w:val="center"/>
              <w:rPr>
                <w:rFonts w:ascii="Arial" w:hAnsi="Arial" w:cs="Arial"/>
              </w:rPr>
            </w:pPr>
            <w:r w:rsidRPr="00F5339B">
              <w:rPr>
                <w:rFonts w:ascii="Arial" w:hAnsi="Arial" w:cs="Arial"/>
              </w:rPr>
              <w:t>0</w:t>
            </w:r>
          </w:p>
        </w:tc>
        <w:tc>
          <w:tcPr>
            <w:tcW w:w="1443" w:type="dxa"/>
          </w:tcPr>
          <w:p w14:paraId="38C21B9B" w14:textId="73BF8A34" w:rsidR="00095AAC" w:rsidRPr="00F5339B" w:rsidRDefault="002E5CB9" w:rsidP="008572DA">
            <w:pPr>
              <w:spacing w:before="40" w:after="40"/>
              <w:jc w:val="center"/>
              <w:rPr>
                <w:rFonts w:ascii="Arial" w:hAnsi="Arial" w:cs="Arial"/>
              </w:rPr>
            </w:pPr>
            <w:r w:rsidRPr="00F5339B">
              <w:rPr>
                <w:rFonts w:ascii="Arial" w:hAnsi="Arial" w:cs="Arial"/>
              </w:rPr>
              <w:t>0</w:t>
            </w:r>
          </w:p>
        </w:tc>
        <w:tc>
          <w:tcPr>
            <w:tcW w:w="2610" w:type="dxa"/>
          </w:tcPr>
          <w:p w14:paraId="09A9CFD2" w14:textId="0460835B" w:rsidR="00095AAC" w:rsidRPr="00F5339B" w:rsidRDefault="00095AAC" w:rsidP="00827994">
            <w:pPr>
              <w:spacing w:before="40" w:after="40"/>
              <w:jc w:val="center"/>
              <w:rPr>
                <w:rFonts w:ascii="Arial" w:hAnsi="Arial" w:cs="Arial"/>
              </w:rPr>
            </w:pPr>
            <w:r w:rsidRPr="00F5339B">
              <w:rPr>
                <w:rFonts w:ascii="Arial" w:hAnsi="Arial" w:cs="Arial"/>
              </w:rPr>
              <w:t>(</w:t>
            </w:r>
            <w:r w:rsidR="00020032" w:rsidRPr="00F5339B">
              <w:rPr>
                <w:rFonts w:ascii="Arial" w:hAnsi="Arial" w:cs="Arial"/>
              </w:rPr>
              <w:t>a</w:t>
            </w:r>
            <w:r w:rsidRPr="00F5339B">
              <w:rPr>
                <w:rFonts w:ascii="Arial" w:hAnsi="Arial" w:cs="Arial"/>
              </w:rPr>
              <w:t>)</w:t>
            </w:r>
          </w:p>
        </w:tc>
        <w:tc>
          <w:tcPr>
            <w:tcW w:w="990" w:type="dxa"/>
          </w:tcPr>
          <w:p w14:paraId="52965BD7" w14:textId="77777777" w:rsidR="00095AAC" w:rsidRPr="00F5339B" w:rsidRDefault="00095AAC" w:rsidP="008572DA">
            <w:pPr>
              <w:spacing w:before="40" w:after="40"/>
              <w:jc w:val="center"/>
              <w:rPr>
                <w:rFonts w:ascii="Arial" w:hAnsi="Arial" w:cs="Arial"/>
              </w:rPr>
            </w:pPr>
            <w:r w:rsidRPr="00F5339B">
              <w:rPr>
                <w:rFonts w:ascii="Arial" w:hAnsi="Arial" w:cs="Arial"/>
              </w:rPr>
              <w:t>0</w:t>
            </w:r>
          </w:p>
        </w:tc>
        <w:tc>
          <w:tcPr>
            <w:tcW w:w="2071" w:type="dxa"/>
          </w:tcPr>
          <w:p w14:paraId="6D4E3BEB" w14:textId="77777777" w:rsidR="00095AAC" w:rsidRPr="00F5339B" w:rsidRDefault="00095AAC" w:rsidP="005D3BD9">
            <w:pPr>
              <w:spacing w:before="40" w:after="40"/>
              <w:rPr>
                <w:rFonts w:ascii="Arial" w:hAnsi="Arial" w:cs="Arial"/>
              </w:rPr>
            </w:pPr>
            <w:r w:rsidRPr="00F5339B">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6F6DDE">
        <w:fldChar w:fldCharType="begin"/>
      </w:r>
      <w:r w:rsidR="006F6DDE">
        <w:instrText xml:space="preserve"> SEQ Table \* ARABIC </w:instrText>
      </w:r>
      <w:r w:rsidR="006F6DDE">
        <w:fldChar w:fldCharType="separate"/>
      </w:r>
      <w:r w:rsidR="00883E1D">
        <w:rPr>
          <w:noProof/>
        </w:rPr>
        <w:t>2</w:t>
      </w:r>
      <w:r w:rsidR="006F6DD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F5339B" w:rsidRDefault="00D73637" w:rsidP="00960466">
            <w:pPr>
              <w:spacing w:before="40" w:after="40"/>
              <w:rPr>
                <w:rFonts w:ascii="Arial" w:hAnsi="Arial" w:cs="Arial"/>
              </w:rPr>
            </w:pPr>
            <w:r w:rsidRPr="00F5339B">
              <w:rPr>
                <w:rFonts w:ascii="Arial" w:hAnsi="Arial" w:cs="Arial"/>
              </w:rPr>
              <w:t>Lead (ppb)</w:t>
            </w:r>
          </w:p>
        </w:tc>
        <w:tc>
          <w:tcPr>
            <w:tcW w:w="1634" w:type="dxa"/>
            <w:tcMar>
              <w:left w:w="86" w:type="dxa"/>
              <w:right w:w="86" w:type="dxa"/>
            </w:tcMar>
          </w:tcPr>
          <w:p w14:paraId="0A0580DD" w14:textId="4C92A016" w:rsidR="00D73637" w:rsidRPr="00F5339B" w:rsidRDefault="002E5CB9" w:rsidP="00960466">
            <w:pPr>
              <w:spacing w:before="40" w:after="40"/>
              <w:jc w:val="center"/>
              <w:rPr>
                <w:rFonts w:ascii="Arial" w:hAnsi="Arial" w:cs="Arial"/>
              </w:rPr>
            </w:pPr>
            <w:r w:rsidRPr="00F5339B">
              <w:rPr>
                <w:rFonts w:ascii="Arial" w:hAnsi="Arial" w:cs="Arial"/>
              </w:rPr>
              <w:t>6/27/23</w:t>
            </w:r>
          </w:p>
        </w:tc>
        <w:tc>
          <w:tcPr>
            <w:tcW w:w="1021" w:type="dxa"/>
            <w:tcMar>
              <w:left w:w="86" w:type="dxa"/>
              <w:right w:w="86" w:type="dxa"/>
            </w:tcMar>
          </w:tcPr>
          <w:p w14:paraId="102D5A02" w14:textId="712E212D" w:rsidR="00D73637" w:rsidRPr="00F5339B" w:rsidRDefault="002E5CB9" w:rsidP="00960466">
            <w:pPr>
              <w:spacing w:before="40" w:after="40"/>
              <w:jc w:val="center"/>
              <w:rPr>
                <w:rFonts w:ascii="Arial" w:hAnsi="Arial" w:cs="Arial"/>
              </w:rPr>
            </w:pPr>
            <w:r w:rsidRPr="00F5339B">
              <w:rPr>
                <w:rFonts w:ascii="Arial" w:hAnsi="Arial" w:cs="Arial"/>
              </w:rPr>
              <w:t>5</w:t>
            </w:r>
          </w:p>
        </w:tc>
        <w:tc>
          <w:tcPr>
            <w:tcW w:w="1123" w:type="dxa"/>
            <w:tcMar>
              <w:left w:w="86" w:type="dxa"/>
              <w:right w:w="86" w:type="dxa"/>
            </w:tcMar>
          </w:tcPr>
          <w:p w14:paraId="36E2A949" w14:textId="64070A4B" w:rsidR="00D73637" w:rsidRPr="00F5339B" w:rsidRDefault="002E5CB9" w:rsidP="00960466">
            <w:pPr>
              <w:spacing w:before="40" w:after="40"/>
              <w:jc w:val="center"/>
              <w:rPr>
                <w:rFonts w:ascii="Arial" w:hAnsi="Arial" w:cs="Arial"/>
              </w:rPr>
            </w:pPr>
            <w:r w:rsidRPr="00F5339B">
              <w:rPr>
                <w:rFonts w:ascii="Arial" w:hAnsi="Arial" w:cs="Arial"/>
              </w:rPr>
              <w:t>ND</w:t>
            </w:r>
          </w:p>
        </w:tc>
        <w:tc>
          <w:tcPr>
            <w:tcW w:w="1021" w:type="dxa"/>
            <w:tcMar>
              <w:left w:w="86" w:type="dxa"/>
              <w:right w:w="86" w:type="dxa"/>
            </w:tcMar>
          </w:tcPr>
          <w:p w14:paraId="308535F4" w14:textId="08208F13" w:rsidR="00D73637" w:rsidRPr="00F5339B" w:rsidRDefault="002E5CB9" w:rsidP="00960466">
            <w:pPr>
              <w:spacing w:before="40" w:after="40"/>
              <w:jc w:val="center"/>
              <w:rPr>
                <w:rFonts w:ascii="Arial" w:hAnsi="Arial" w:cs="Arial"/>
              </w:rPr>
            </w:pPr>
            <w:r w:rsidRPr="00F5339B">
              <w:rPr>
                <w:rFonts w:ascii="Arial" w:hAnsi="Arial" w:cs="Arial"/>
              </w:rPr>
              <w:t>N/A</w:t>
            </w:r>
          </w:p>
        </w:tc>
        <w:tc>
          <w:tcPr>
            <w:tcW w:w="611" w:type="dxa"/>
            <w:tcMar>
              <w:left w:w="86" w:type="dxa"/>
              <w:right w:w="86" w:type="dxa"/>
            </w:tcMar>
          </w:tcPr>
          <w:p w14:paraId="0173A2B8" w14:textId="77777777" w:rsidR="00D73637" w:rsidRPr="00F5339B" w:rsidRDefault="00D73637" w:rsidP="00960466">
            <w:pPr>
              <w:spacing w:before="40" w:after="40"/>
              <w:jc w:val="center"/>
              <w:rPr>
                <w:rFonts w:ascii="Arial" w:hAnsi="Arial" w:cs="Arial"/>
              </w:rPr>
            </w:pPr>
            <w:r w:rsidRPr="00F5339B">
              <w:rPr>
                <w:rFonts w:ascii="Arial" w:hAnsi="Arial" w:cs="Arial"/>
              </w:rPr>
              <w:t>15</w:t>
            </w:r>
          </w:p>
        </w:tc>
        <w:tc>
          <w:tcPr>
            <w:tcW w:w="611" w:type="dxa"/>
            <w:tcMar>
              <w:left w:w="86" w:type="dxa"/>
              <w:right w:w="86" w:type="dxa"/>
            </w:tcMar>
          </w:tcPr>
          <w:p w14:paraId="4C360E7C" w14:textId="77777777" w:rsidR="00D73637" w:rsidRPr="00F5339B" w:rsidRDefault="00D73637" w:rsidP="00960466">
            <w:pPr>
              <w:spacing w:before="40" w:after="40"/>
              <w:jc w:val="center"/>
              <w:rPr>
                <w:rFonts w:ascii="Arial" w:hAnsi="Arial" w:cs="Arial"/>
              </w:rPr>
            </w:pPr>
            <w:r w:rsidRPr="00F5339B">
              <w:rPr>
                <w:rFonts w:ascii="Arial" w:hAnsi="Arial" w:cs="Arial"/>
              </w:rPr>
              <w:t>0.2</w:t>
            </w:r>
          </w:p>
        </w:tc>
        <w:tc>
          <w:tcPr>
            <w:tcW w:w="3679" w:type="dxa"/>
          </w:tcPr>
          <w:p w14:paraId="53E810BE" w14:textId="23D40162" w:rsidR="00D73637" w:rsidRPr="00F5339B" w:rsidRDefault="00D73637" w:rsidP="00960466">
            <w:pPr>
              <w:spacing w:before="40" w:after="40"/>
              <w:rPr>
                <w:rFonts w:ascii="Arial" w:hAnsi="Arial" w:cs="Arial"/>
              </w:rPr>
            </w:pPr>
            <w:r w:rsidRPr="00F5339B">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F5339B" w:rsidRDefault="00D73637" w:rsidP="00FC33C4">
            <w:pPr>
              <w:spacing w:before="40" w:after="40"/>
              <w:rPr>
                <w:rFonts w:ascii="Arial" w:hAnsi="Arial" w:cs="Arial"/>
              </w:rPr>
            </w:pPr>
            <w:r w:rsidRPr="00F5339B">
              <w:rPr>
                <w:rFonts w:ascii="Arial" w:hAnsi="Arial" w:cs="Arial"/>
              </w:rPr>
              <w:t>Copper (ppm)</w:t>
            </w:r>
          </w:p>
        </w:tc>
        <w:tc>
          <w:tcPr>
            <w:tcW w:w="1634" w:type="dxa"/>
            <w:tcMar>
              <w:left w:w="86" w:type="dxa"/>
              <w:right w:w="86" w:type="dxa"/>
            </w:tcMar>
          </w:tcPr>
          <w:p w14:paraId="1E79D436" w14:textId="23578FA3" w:rsidR="00D73637" w:rsidRPr="00F5339B" w:rsidRDefault="002E5CB9" w:rsidP="00FC33C4">
            <w:pPr>
              <w:spacing w:before="40" w:after="40"/>
              <w:jc w:val="center"/>
              <w:rPr>
                <w:rFonts w:ascii="Arial" w:hAnsi="Arial" w:cs="Arial"/>
              </w:rPr>
            </w:pPr>
            <w:r w:rsidRPr="00F5339B">
              <w:rPr>
                <w:rFonts w:ascii="Arial" w:hAnsi="Arial" w:cs="Arial"/>
              </w:rPr>
              <w:t>6/27/23</w:t>
            </w:r>
          </w:p>
        </w:tc>
        <w:tc>
          <w:tcPr>
            <w:tcW w:w="1021" w:type="dxa"/>
            <w:tcMar>
              <w:left w:w="86" w:type="dxa"/>
              <w:right w:w="86" w:type="dxa"/>
            </w:tcMar>
          </w:tcPr>
          <w:p w14:paraId="42CEE2F3" w14:textId="11BBA7B2" w:rsidR="00D73637" w:rsidRPr="00F5339B" w:rsidRDefault="002E5CB9" w:rsidP="00FC33C4">
            <w:pPr>
              <w:spacing w:before="40" w:after="40"/>
              <w:jc w:val="center"/>
              <w:rPr>
                <w:rFonts w:ascii="Arial" w:hAnsi="Arial" w:cs="Arial"/>
              </w:rPr>
            </w:pPr>
            <w:r w:rsidRPr="00F5339B">
              <w:rPr>
                <w:rFonts w:ascii="Arial" w:hAnsi="Arial" w:cs="Arial"/>
              </w:rPr>
              <w:t>5</w:t>
            </w:r>
          </w:p>
        </w:tc>
        <w:tc>
          <w:tcPr>
            <w:tcW w:w="1123" w:type="dxa"/>
            <w:tcMar>
              <w:left w:w="86" w:type="dxa"/>
              <w:right w:w="86" w:type="dxa"/>
            </w:tcMar>
          </w:tcPr>
          <w:p w14:paraId="15E55B1F" w14:textId="2FF284FE" w:rsidR="00D73637" w:rsidRPr="00F5339B" w:rsidRDefault="002E5CB9" w:rsidP="00FC33C4">
            <w:pPr>
              <w:spacing w:before="40" w:after="40"/>
              <w:jc w:val="center"/>
              <w:rPr>
                <w:rFonts w:ascii="Arial" w:hAnsi="Arial" w:cs="Arial"/>
              </w:rPr>
            </w:pPr>
            <w:r w:rsidRPr="00F5339B">
              <w:rPr>
                <w:rFonts w:ascii="Arial" w:hAnsi="Arial" w:cs="Arial"/>
              </w:rPr>
              <w:t>0.760</w:t>
            </w:r>
          </w:p>
        </w:tc>
        <w:tc>
          <w:tcPr>
            <w:tcW w:w="1021" w:type="dxa"/>
            <w:tcMar>
              <w:left w:w="86" w:type="dxa"/>
              <w:right w:w="86" w:type="dxa"/>
            </w:tcMar>
          </w:tcPr>
          <w:p w14:paraId="1AE57BBF" w14:textId="430B2774" w:rsidR="00D73637" w:rsidRPr="00F5339B" w:rsidRDefault="002E5CB9" w:rsidP="00FC33C4">
            <w:pPr>
              <w:spacing w:before="40" w:after="40"/>
              <w:jc w:val="center"/>
              <w:rPr>
                <w:rFonts w:ascii="Arial" w:hAnsi="Arial" w:cs="Arial"/>
              </w:rPr>
            </w:pPr>
            <w:r w:rsidRPr="00F5339B">
              <w:rPr>
                <w:rFonts w:ascii="Arial" w:hAnsi="Arial" w:cs="Arial"/>
              </w:rPr>
              <w:t>N/A</w:t>
            </w:r>
          </w:p>
        </w:tc>
        <w:tc>
          <w:tcPr>
            <w:tcW w:w="611" w:type="dxa"/>
            <w:tcMar>
              <w:left w:w="86" w:type="dxa"/>
              <w:right w:w="86" w:type="dxa"/>
            </w:tcMar>
          </w:tcPr>
          <w:p w14:paraId="70C90CCD" w14:textId="77777777" w:rsidR="00D73637" w:rsidRPr="00F5339B" w:rsidRDefault="00D73637" w:rsidP="00FC33C4">
            <w:pPr>
              <w:spacing w:before="40" w:after="40"/>
              <w:jc w:val="center"/>
              <w:rPr>
                <w:rFonts w:ascii="Arial" w:hAnsi="Arial" w:cs="Arial"/>
              </w:rPr>
            </w:pPr>
            <w:r w:rsidRPr="00F5339B">
              <w:rPr>
                <w:rFonts w:ascii="Arial" w:hAnsi="Arial" w:cs="Arial"/>
              </w:rPr>
              <w:t>1.3</w:t>
            </w:r>
          </w:p>
        </w:tc>
        <w:tc>
          <w:tcPr>
            <w:tcW w:w="611" w:type="dxa"/>
            <w:tcMar>
              <w:left w:w="86" w:type="dxa"/>
              <w:right w:w="86" w:type="dxa"/>
            </w:tcMar>
          </w:tcPr>
          <w:p w14:paraId="6BFCFA13" w14:textId="77777777" w:rsidR="00D73637" w:rsidRPr="00F5339B" w:rsidRDefault="00D73637" w:rsidP="00FC33C4">
            <w:pPr>
              <w:spacing w:before="40" w:after="40"/>
              <w:jc w:val="center"/>
              <w:rPr>
                <w:rFonts w:ascii="Arial" w:hAnsi="Arial" w:cs="Arial"/>
              </w:rPr>
            </w:pPr>
            <w:r w:rsidRPr="00F5339B">
              <w:rPr>
                <w:rFonts w:ascii="Arial" w:hAnsi="Arial" w:cs="Arial"/>
              </w:rPr>
              <w:t>0.3</w:t>
            </w:r>
          </w:p>
        </w:tc>
        <w:tc>
          <w:tcPr>
            <w:tcW w:w="3679" w:type="dxa"/>
          </w:tcPr>
          <w:p w14:paraId="5A3BAA98" w14:textId="4D55672D" w:rsidR="00D73637" w:rsidRPr="00F5339B" w:rsidRDefault="00D73637" w:rsidP="00FC33C4">
            <w:pPr>
              <w:spacing w:before="40" w:after="40"/>
              <w:rPr>
                <w:rFonts w:ascii="Arial" w:hAnsi="Arial" w:cs="Arial"/>
              </w:rPr>
            </w:pPr>
            <w:r w:rsidRPr="00F5339B">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6F6DDE">
        <w:fldChar w:fldCharType="begin"/>
      </w:r>
      <w:r w:rsidR="006F6DDE">
        <w:instrText xml:space="preserve"> SEQ Table \* ARABIC </w:instrText>
      </w:r>
      <w:r w:rsidR="006F6DDE">
        <w:fldChar w:fldCharType="separate"/>
      </w:r>
      <w:r w:rsidR="00883E1D">
        <w:rPr>
          <w:noProof/>
        </w:rPr>
        <w:t>3</w:t>
      </w:r>
      <w:r w:rsidR="006F6DD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E5CB9" w:rsidRPr="005162DE" w14:paraId="0E0C1E93" w14:textId="77777777" w:rsidTr="002D3FB5">
        <w:trPr>
          <w:trHeight w:val="432"/>
        </w:trPr>
        <w:tc>
          <w:tcPr>
            <w:tcW w:w="2250" w:type="dxa"/>
          </w:tcPr>
          <w:p w14:paraId="66AD9F49" w14:textId="77777777" w:rsidR="002E5CB9" w:rsidRPr="00F5339B" w:rsidRDefault="002E5CB9" w:rsidP="002E5CB9">
            <w:pPr>
              <w:spacing w:before="40" w:after="40"/>
              <w:rPr>
                <w:rFonts w:ascii="Arial" w:hAnsi="Arial" w:cs="Arial"/>
              </w:rPr>
            </w:pPr>
            <w:r w:rsidRPr="00F5339B">
              <w:rPr>
                <w:rFonts w:ascii="Arial" w:hAnsi="Arial" w:cs="Arial"/>
              </w:rPr>
              <w:t>Sodium (ppm)</w:t>
            </w:r>
          </w:p>
        </w:tc>
        <w:tc>
          <w:tcPr>
            <w:tcW w:w="1345" w:type="dxa"/>
            <w:tcMar>
              <w:left w:w="58" w:type="dxa"/>
              <w:right w:w="58" w:type="dxa"/>
            </w:tcMar>
          </w:tcPr>
          <w:p w14:paraId="2DC49168" w14:textId="5492C6FE" w:rsidR="002E5CB9" w:rsidRPr="00F5339B" w:rsidRDefault="002E5CB9" w:rsidP="002E5CB9">
            <w:pPr>
              <w:spacing w:before="40" w:after="40"/>
              <w:jc w:val="center"/>
              <w:rPr>
                <w:rFonts w:ascii="Arial" w:hAnsi="Arial" w:cs="Arial"/>
              </w:rPr>
            </w:pPr>
            <w:r w:rsidRPr="00F5339B">
              <w:rPr>
                <w:rFonts w:ascii="Arial" w:hAnsi="Arial" w:cs="Arial"/>
                <w:color w:val="000000" w:themeColor="text1"/>
              </w:rPr>
              <w:t>6-28-17</w:t>
            </w:r>
          </w:p>
        </w:tc>
        <w:tc>
          <w:tcPr>
            <w:tcW w:w="1260" w:type="dxa"/>
            <w:tcMar>
              <w:left w:w="58" w:type="dxa"/>
              <w:right w:w="58" w:type="dxa"/>
            </w:tcMar>
          </w:tcPr>
          <w:p w14:paraId="690B0D1C" w14:textId="1DE8D079" w:rsidR="002E5CB9" w:rsidRPr="00F5339B" w:rsidRDefault="002E5CB9" w:rsidP="002E5CB9">
            <w:pPr>
              <w:spacing w:before="40" w:after="40"/>
              <w:jc w:val="center"/>
              <w:rPr>
                <w:rFonts w:ascii="Arial" w:hAnsi="Arial" w:cs="Arial"/>
              </w:rPr>
            </w:pPr>
            <w:r w:rsidRPr="00F5339B">
              <w:rPr>
                <w:rFonts w:ascii="Arial" w:hAnsi="Arial" w:cs="Arial"/>
                <w:color w:val="000000" w:themeColor="text1"/>
              </w:rPr>
              <w:t>66</w:t>
            </w:r>
          </w:p>
        </w:tc>
        <w:tc>
          <w:tcPr>
            <w:tcW w:w="1530" w:type="dxa"/>
            <w:tcMar>
              <w:left w:w="58" w:type="dxa"/>
              <w:right w:w="58" w:type="dxa"/>
            </w:tcMar>
          </w:tcPr>
          <w:p w14:paraId="6802CC34" w14:textId="07926F67" w:rsidR="002E5CB9" w:rsidRPr="00F5339B" w:rsidRDefault="002E5CB9" w:rsidP="002E5CB9">
            <w:pPr>
              <w:spacing w:before="40" w:after="40"/>
              <w:jc w:val="center"/>
              <w:rPr>
                <w:rFonts w:ascii="Arial" w:hAnsi="Arial" w:cs="Arial"/>
              </w:rPr>
            </w:pPr>
            <w:r w:rsidRPr="00F5339B">
              <w:rPr>
                <w:rFonts w:ascii="Arial" w:hAnsi="Arial" w:cs="Arial"/>
                <w:color w:val="000000" w:themeColor="text1"/>
              </w:rPr>
              <w:t xml:space="preserve">N/A </w:t>
            </w:r>
          </w:p>
        </w:tc>
        <w:tc>
          <w:tcPr>
            <w:tcW w:w="810" w:type="dxa"/>
            <w:tcMar>
              <w:left w:w="58" w:type="dxa"/>
              <w:right w:w="58" w:type="dxa"/>
            </w:tcMar>
          </w:tcPr>
          <w:p w14:paraId="4E60C959" w14:textId="77777777" w:rsidR="002E5CB9" w:rsidRPr="00F5339B" w:rsidRDefault="002E5CB9" w:rsidP="002E5CB9">
            <w:pPr>
              <w:spacing w:before="40" w:after="40"/>
              <w:jc w:val="center"/>
              <w:rPr>
                <w:rFonts w:ascii="Arial" w:hAnsi="Arial" w:cs="Arial"/>
              </w:rPr>
            </w:pPr>
            <w:r w:rsidRPr="00F5339B">
              <w:rPr>
                <w:rFonts w:ascii="Arial" w:hAnsi="Arial" w:cs="Arial"/>
              </w:rPr>
              <w:t>None</w:t>
            </w:r>
          </w:p>
        </w:tc>
        <w:tc>
          <w:tcPr>
            <w:tcW w:w="1080" w:type="dxa"/>
            <w:tcMar>
              <w:left w:w="58" w:type="dxa"/>
              <w:right w:w="58" w:type="dxa"/>
            </w:tcMar>
          </w:tcPr>
          <w:p w14:paraId="721928BB" w14:textId="77777777" w:rsidR="002E5CB9" w:rsidRPr="00F5339B" w:rsidRDefault="002E5CB9" w:rsidP="002E5CB9">
            <w:pPr>
              <w:spacing w:before="40" w:after="40"/>
              <w:jc w:val="center"/>
              <w:rPr>
                <w:rFonts w:ascii="Arial" w:hAnsi="Arial" w:cs="Arial"/>
              </w:rPr>
            </w:pPr>
            <w:r w:rsidRPr="00F5339B">
              <w:rPr>
                <w:rFonts w:ascii="Arial" w:hAnsi="Arial" w:cs="Arial"/>
              </w:rPr>
              <w:t>None</w:t>
            </w:r>
          </w:p>
        </w:tc>
        <w:tc>
          <w:tcPr>
            <w:tcW w:w="2561" w:type="dxa"/>
            <w:tcMar>
              <w:left w:w="58" w:type="dxa"/>
              <w:right w:w="58" w:type="dxa"/>
            </w:tcMar>
          </w:tcPr>
          <w:p w14:paraId="4A3C8020" w14:textId="77777777" w:rsidR="002E5CB9" w:rsidRPr="00F5339B" w:rsidRDefault="002E5CB9" w:rsidP="002E5CB9">
            <w:pPr>
              <w:spacing w:before="40" w:after="40"/>
              <w:rPr>
                <w:rFonts w:ascii="Arial" w:hAnsi="Arial" w:cs="Arial"/>
              </w:rPr>
            </w:pPr>
            <w:r w:rsidRPr="00F5339B">
              <w:rPr>
                <w:rFonts w:ascii="Arial" w:hAnsi="Arial" w:cs="Arial"/>
              </w:rPr>
              <w:t>Salt present in the water and is generally naturally occurring</w:t>
            </w:r>
          </w:p>
        </w:tc>
      </w:tr>
      <w:tr w:rsidR="002E5CB9" w:rsidRPr="005162DE" w14:paraId="2ACD2463" w14:textId="77777777" w:rsidTr="002D3FB5">
        <w:tc>
          <w:tcPr>
            <w:tcW w:w="2250" w:type="dxa"/>
          </w:tcPr>
          <w:p w14:paraId="01FDA3CE" w14:textId="77777777" w:rsidR="002E5CB9" w:rsidRPr="00F5339B" w:rsidRDefault="002E5CB9" w:rsidP="002E5CB9">
            <w:pPr>
              <w:spacing w:before="40" w:after="40"/>
              <w:rPr>
                <w:rFonts w:ascii="Arial" w:hAnsi="Arial" w:cs="Arial"/>
              </w:rPr>
            </w:pPr>
            <w:r w:rsidRPr="00F5339B">
              <w:rPr>
                <w:rFonts w:ascii="Arial" w:hAnsi="Arial" w:cs="Arial"/>
              </w:rPr>
              <w:t>Hardness (ppm)</w:t>
            </w:r>
          </w:p>
        </w:tc>
        <w:tc>
          <w:tcPr>
            <w:tcW w:w="1345" w:type="dxa"/>
            <w:tcMar>
              <w:left w:w="58" w:type="dxa"/>
              <w:right w:w="58" w:type="dxa"/>
            </w:tcMar>
          </w:tcPr>
          <w:p w14:paraId="7A81C45D" w14:textId="17C873CC" w:rsidR="002E5CB9" w:rsidRPr="00F5339B" w:rsidRDefault="002E5CB9" w:rsidP="002E5CB9">
            <w:pPr>
              <w:spacing w:before="40" w:after="40"/>
              <w:jc w:val="center"/>
              <w:rPr>
                <w:rFonts w:ascii="Arial" w:hAnsi="Arial" w:cs="Arial"/>
              </w:rPr>
            </w:pPr>
            <w:r w:rsidRPr="00F5339B">
              <w:rPr>
                <w:rFonts w:ascii="Arial" w:hAnsi="Arial" w:cs="Arial"/>
                <w:color w:val="000000" w:themeColor="text1"/>
              </w:rPr>
              <w:t>6-28-17</w:t>
            </w:r>
          </w:p>
        </w:tc>
        <w:tc>
          <w:tcPr>
            <w:tcW w:w="1260" w:type="dxa"/>
            <w:tcMar>
              <w:left w:w="58" w:type="dxa"/>
              <w:right w:w="58" w:type="dxa"/>
            </w:tcMar>
          </w:tcPr>
          <w:p w14:paraId="5F571C45" w14:textId="000F277D" w:rsidR="002E5CB9" w:rsidRPr="00F5339B" w:rsidRDefault="002E5CB9" w:rsidP="002E5CB9">
            <w:pPr>
              <w:spacing w:before="40" w:after="40"/>
              <w:jc w:val="center"/>
              <w:rPr>
                <w:rFonts w:ascii="Arial" w:hAnsi="Arial" w:cs="Arial"/>
              </w:rPr>
            </w:pPr>
            <w:r w:rsidRPr="00F5339B">
              <w:rPr>
                <w:rFonts w:ascii="Arial" w:hAnsi="Arial" w:cs="Arial"/>
                <w:color w:val="000000" w:themeColor="text1"/>
              </w:rPr>
              <w:t>7.8</w:t>
            </w:r>
          </w:p>
        </w:tc>
        <w:tc>
          <w:tcPr>
            <w:tcW w:w="1530" w:type="dxa"/>
            <w:tcMar>
              <w:left w:w="58" w:type="dxa"/>
              <w:right w:w="58" w:type="dxa"/>
            </w:tcMar>
          </w:tcPr>
          <w:p w14:paraId="2BE476FB" w14:textId="606A99BC" w:rsidR="002E5CB9" w:rsidRPr="00F5339B" w:rsidRDefault="002E5CB9" w:rsidP="002E5CB9">
            <w:pPr>
              <w:spacing w:before="40" w:after="40"/>
              <w:jc w:val="center"/>
              <w:rPr>
                <w:rFonts w:ascii="Arial" w:hAnsi="Arial" w:cs="Arial"/>
              </w:rPr>
            </w:pPr>
            <w:r w:rsidRPr="00F5339B">
              <w:rPr>
                <w:rFonts w:ascii="Arial" w:hAnsi="Arial" w:cs="Arial"/>
                <w:color w:val="000000" w:themeColor="text1"/>
              </w:rPr>
              <w:t xml:space="preserve">N/A </w:t>
            </w:r>
          </w:p>
        </w:tc>
        <w:tc>
          <w:tcPr>
            <w:tcW w:w="810" w:type="dxa"/>
            <w:tcMar>
              <w:left w:w="58" w:type="dxa"/>
              <w:right w:w="58" w:type="dxa"/>
            </w:tcMar>
          </w:tcPr>
          <w:p w14:paraId="76B554F2" w14:textId="77777777" w:rsidR="002E5CB9" w:rsidRPr="00F5339B" w:rsidRDefault="002E5CB9" w:rsidP="002E5CB9">
            <w:pPr>
              <w:spacing w:before="40" w:after="40"/>
              <w:jc w:val="center"/>
              <w:rPr>
                <w:rFonts w:ascii="Arial" w:hAnsi="Arial" w:cs="Arial"/>
              </w:rPr>
            </w:pPr>
            <w:r w:rsidRPr="00F5339B">
              <w:rPr>
                <w:rFonts w:ascii="Arial" w:hAnsi="Arial" w:cs="Arial"/>
              </w:rPr>
              <w:t>None</w:t>
            </w:r>
          </w:p>
        </w:tc>
        <w:tc>
          <w:tcPr>
            <w:tcW w:w="1080" w:type="dxa"/>
            <w:tcMar>
              <w:left w:w="58" w:type="dxa"/>
              <w:right w:w="58" w:type="dxa"/>
            </w:tcMar>
          </w:tcPr>
          <w:p w14:paraId="2588B8FC" w14:textId="77777777" w:rsidR="002E5CB9" w:rsidRPr="00F5339B" w:rsidRDefault="002E5CB9" w:rsidP="002E5CB9">
            <w:pPr>
              <w:spacing w:before="40" w:after="40"/>
              <w:jc w:val="center"/>
              <w:rPr>
                <w:rFonts w:ascii="Arial" w:hAnsi="Arial" w:cs="Arial"/>
              </w:rPr>
            </w:pPr>
            <w:r w:rsidRPr="00F5339B">
              <w:rPr>
                <w:rFonts w:ascii="Arial" w:hAnsi="Arial" w:cs="Arial"/>
              </w:rPr>
              <w:t>None</w:t>
            </w:r>
          </w:p>
        </w:tc>
        <w:tc>
          <w:tcPr>
            <w:tcW w:w="2561" w:type="dxa"/>
            <w:tcMar>
              <w:left w:w="58" w:type="dxa"/>
              <w:right w:w="58" w:type="dxa"/>
            </w:tcMar>
          </w:tcPr>
          <w:p w14:paraId="092D52C6" w14:textId="77777777" w:rsidR="002E5CB9" w:rsidRPr="00F5339B" w:rsidRDefault="002E5CB9" w:rsidP="002E5CB9">
            <w:pPr>
              <w:spacing w:before="40" w:after="40"/>
              <w:rPr>
                <w:rFonts w:ascii="Arial" w:hAnsi="Arial" w:cs="Arial"/>
              </w:rPr>
            </w:pPr>
            <w:r w:rsidRPr="00F5339B">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6F6DDE">
        <w:fldChar w:fldCharType="begin"/>
      </w:r>
      <w:r w:rsidR="006F6DDE">
        <w:instrText xml:space="preserve"> SEQ Table \* ARABIC </w:instrText>
      </w:r>
      <w:r w:rsidR="006F6DDE">
        <w:fldChar w:fldCharType="separate"/>
      </w:r>
      <w:r w:rsidR="00883E1D">
        <w:rPr>
          <w:noProof/>
        </w:rPr>
        <w:t>4</w:t>
      </w:r>
      <w:r w:rsidR="006F6DD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E5CB9" w:rsidRPr="005162DE" w14:paraId="7C96DD6F" w14:textId="77777777" w:rsidTr="002D3FB5">
        <w:trPr>
          <w:trHeight w:val="432"/>
        </w:trPr>
        <w:tc>
          <w:tcPr>
            <w:tcW w:w="2245" w:type="dxa"/>
            <w:tcMar>
              <w:left w:w="58" w:type="dxa"/>
              <w:right w:w="58" w:type="dxa"/>
            </w:tcMar>
          </w:tcPr>
          <w:p w14:paraId="29E71AAC" w14:textId="322901D0" w:rsidR="002E5CB9" w:rsidRPr="00F5339B" w:rsidRDefault="002E5CB9" w:rsidP="00F5339B">
            <w:pPr>
              <w:keepNext/>
              <w:keepLines/>
              <w:spacing w:before="40" w:after="40"/>
              <w:ind w:left="30"/>
              <w:rPr>
                <w:rFonts w:ascii="Arial" w:hAnsi="Arial" w:cs="Arial"/>
                <w:sz w:val="18"/>
                <w:szCs w:val="18"/>
              </w:rPr>
            </w:pPr>
            <w:r w:rsidRPr="00F5339B">
              <w:rPr>
                <w:rFonts w:ascii="Arial" w:hAnsi="Arial" w:cs="Arial"/>
                <w:sz w:val="18"/>
                <w:szCs w:val="18"/>
              </w:rPr>
              <w:t>Dibromochloropropane [DBCP] (ng/L)</w:t>
            </w:r>
          </w:p>
        </w:tc>
        <w:tc>
          <w:tcPr>
            <w:tcW w:w="1440" w:type="dxa"/>
          </w:tcPr>
          <w:p w14:paraId="015A15B5" w14:textId="77777777" w:rsidR="002E5CB9" w:rsidRPr="00F5339B" w:rsidRDefault="002E5CB9" w:rsidP="002E5CB9">
            <w:pPr>
              <w:keepNext/>
              <w:keepLines/>
              <w:spacing w:before="40" w:after="40"/>
              <w:jc w:val="center"/>
              <w:rPr>
                <w:rFonts w:ascii="Arial" w:hAnsi="Arial" w:cs="Arial"/>
                <w:sz w:val="18"/>
                <w:szCs w:val="18"/>
              </w:rPr>
            </w:pPr>
            <w:r w:rsidRPr="00F5339B">
              <w:rPr>
                <w:rFonts w:ascii="Arial" w:hAnsi="Arial" w:cs="Arial"/>
                <w:sz w:val="18"/>
                <w:szCs w:val="18"/>
              </w:rPr>
              <w:t>1/24/23</w:t>
            </w:r>
          </w:p>
          <w:p w14:paraId="21F7006B" w14:textId="4E9739D8" w:rsidR="002E5CB9" w:rsidRPr="00F5339B" w:rsidRDefault="002E5CB9" w:rsidP="002E5CB9">
            <w:pPr>
              <w:keepNext/>
              <w:keepLines/>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1BD7CABC" w14:textId="36FD6A21" w:rsidR="002E5CB9" w:rsidRPr="00F5339B" w:rsidRDefault="002E5CB9" w:rsidP="002E5CB9">
            <w:pPr>
              <w:keepNext/>
              <w:keepLines/>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530" w:type="dxa"/>
          </w:tcPr>
          <w:p w14:paraId="40895B2C" w14:textId="694E93FD" w:rsidR="002E5CB9" w:rsidRPr="00F5339B" w:rsidRDefault="002E5CB9" w:rsidP="002E5CB9">
            <w:pPr>
              <w:keepNext/>
              <w:keepLines/>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170" w:type="dxa"/>
          </w:tcPr>
          <w:p w14:paraId="707B8EC2" w14:textId="6BD7D407" w:rsidR="002E5CB9" w:rsidRPr="00F5339B" w:rsidRDefault="002E5CB9" w:rsidP="002E5CB9">
            <w:pPr>
              <w:keepNext/>
              <w:keepLines/>
              <w:spacing w:before="40" w:after="40"/>
              <w:jc w:val="center"/>
              <w:rPr>
                <w:rFonts w:ascii="Arial" w:hAnsi="Arial" w:cs="Arial"/>
                <w:sz w:val="18"/>
                <w:szCs w:val="18"/>
              </w:rPr>
            </w:pPr>
            <w:r w:rsidRPr="00F5339B">
              <w:rPr>
                <w:rFonts w:ascii="Arial" w:hAnsi="Arial" w:cs="Arial"/>
                <w:sz w:val="18"/>
                <w:szCs w:val="18"/>
              </w:rPr>
              <w:t>200</w:t>
            </w:r>
          </w:p>
        </w:tc>
        <w:tc>
          <w:tcPr>
            <w:tcW w:w="1260" w:type="dxa"/>
          </w:tcPr>
          <w:p w14:paraId="4F209845" w14:textId="51EDF10D" w:rsidR="002E5CB9" w:rsidRPr="00F5339B" w:rsidRDefault="002E5CB9" w:rsidP="002E5CB9">
            <w:pPr>
              <w:keepNext/>
              <w:keepLines/>
              <w:spacing w:before="40" w:after="40"/>
              <w:jc w:val="center"/>
              <w:rPr>
                <w:rFonts w:ascii="Arial" w:hAnsi="Arial" w:cs="Arial"/>
                <w:sz w:val="18"/>
                <w:szCs w:val="18"/>
              </w:rPr>
            </w:pPr>
            <w:r w:rsidRPr="00F5339B">
              <w:rPr>
                <w:rFonts w:ascii="Arial" w:hAnsi="Arial" w:cs="Arial"/>
                <w:sz w:val="18"/>
                <w:szCs w:val="18"/>
              </w:rPr>
              <w:t>1.7</w:t>
            </w:r>
          </w:p>
        </w:tc>
        <w:tc>
          <w:tcPr>
            <w:tcW w:w="1931" w:type="dxa"/>
          </w:tcPr>
          <w:p w14:paraId="307E6935" w14:textId="304557C4" w:rsidR="002E5CB9" w:rsidRPr="00F5339B" w:rsidRDefault="002E5CB9" w:rsidP="002E5CB9">
            <w:pPr>
              <w:keepNext/>
              <w:keepLines/>
              <w:spacing w:before="40" w:after="40"/>
              <w:jc w:val="center"/>
              <w:rPr>
                <w:rFonts w:ascii="Arial" w:hAnsi="Arial" w:cs="Arial"/>
                <w:sz w:val="18"/>
                <w:szCs w:val="18"/>
              </w:rPr>
            </w:pPr>
            <w:r w:rsidRPr="00F5339B">
              <w:rPr>
                <w:rFonts w:ascii="Arial" w:hAnsi="Arial" w:cs="Arial"/>
                <w:sz w:val="18"/>
                <w:szCs w:val="18"/>
              </w:rPr>
              <w:t>Banned nematocide that may still be present in soils due to runoff/leaching from former use on soybeans, cotton, vineyards, tomatoes, and tree fruit</w:t>
            </w:r>
          </w:p>
        </w:tc>
      </w:tr>
      <w:tr w:rsidR="002E5CB9" w:rsidRPr="005162DE" w14:paraId="7E778FAF" w14:textId="77777777" w:rsidTr="002D3FB5">
        <w:trPr>
          <w:trHeight w:val="432"/>
        </w:trPr>
        <w:tc>
          <w:tcPr>
            <w:tcW w:w="2245" w:type="dxa"/>
            <w:tcMar>
              <w:left w:w="58" w:type="dxa"/>
              <w:right w:w="58" w:type="dxa"/>
            </w:tcMar>
          </w:tcPr>
          <w:p w14:paraId="2BC454A4" w14:textId="2CE2F288" w:rsidR="002E5CB9" w:rsidRPr="00F5339B" w:rsidRDefault="002E5CB9" w:rsidP="00F5339B">
            <w:pPr>
              <w:spacing w:before="40" w:after="40"/>
              <w:ind w:left="30"/>
              <w:rPr>
                <w:rFonts w:ascii="Arial" w:hAnsi="Arial" w:cs="Arial"/>
                <w:sz w:val="18"/>
                <w:szCs w:val="18"/>
              </w:rPr>
            </w:pPr>
            <w:r w:rsidRPr="00F5339B">
              <w:rPr>
                <w:rFonts w:ascii="Arial" w:hAnsi="Arial" w:cs="Arial"/>
                <w:sz w:val="18"/>
                <w:szCs w:val="18"/>
              </w:rPr>
              <w:t>Ethylene Dibromide [EDB] (ng/L)</w:t>
            </w:r>
          </w:p>
        </w:tc>
        <w:tc>
          <w:tcPr>
            <w:tcW w:w="1440" w:type="dxa"/>
          </w:tcPr>
          <w:p w14:paraId="239D9CE6" w14:textId="7777777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1/24/23</w:t>
            </w:r>
          </w:p>
          <w:p w14:paraId="25EFD446" w14:textId="782664F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7CAF39D9" w14:textId="72532055" w:rsidR="002E5CB9" w:rsidRPr="00F5339B" w:rsidRDefault="002E5CB9" w:rsidP="002E5CB9">
            <w:pPr>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530" w:type="dxa"/>
          </w:tcPr>
          <w:p w14:paraId="694B316A" w14:textId="4F230610" w:rsidR="002E5CB9" w:rsidRPr="00F5339B" w:rsidRDefault="002E5CB9" w:rsidP="002E5CB9">
            <w:pPr>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170" w:type="dxa"/>
          </w:tcPr>
          <w:p w14:paraId="04B3ABD1" w14:textId="452E197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50</w:t>
            </w:r>
          </w:p>
        </w:tc>
        <w:tc>
          <w:tcPr>
            <w:tcW w:w="1260" w:type="dxa"/>
          </w:tcPr>
          <w:p w14:paraId="7BD33183" w14:textId="1493C486"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10</w:t>
            </w:r>
          </w:p>
        </w:tc>
        <w:tc>
          <w:tcPr>
            <w:tcW w:w="1931" w:type="dxa"/>
          </w:tcPr>
          <w:p w14:paraId="701F5E75" w14:textId="03E6F770"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Discharge from petroleum refineries; underground gas tank leaks; banned nematocide that may still be present in soils due to runoff and leaching from grain and fruit crops</w:t>
            </w:r>
          </w:p>
        </w:tc>
      </w:tr>
      <w:tr w:rsidR="002E5CB9" w:rsidRPr="005162DE" w14:paraId="2245C41C" w14:textId="77777777" w:rsidTr="002D3FB5">
        <w:trPr>
          <w:trHeight w:val="432"/>
        </w:trPr>
        <w:tc>
          <w:tcPr>
            <w:tcW w:w="2245" w:type="dxa"/>
            <w:tcMar>
              <w:left w:w="58" w:type="dxa"/>
              <w:right w:w="58" w:type="dxa"/>
            </w:tcMar>
          </w:tcPr>
          <w:p w14:paraId="71DAE6D4" w14:textId="77777777" w:rsidR="002E5CB9" w:rsidRPr="00F5339B" w:rsidRDefault="002E5CB9" w:rsidP="002E5CB9">
            <w:pPr>
              <w:keepNext/>
              <w:keepLines/>
              <w:spacing w:before="40" w:after="40"/>
              <w:ind w:left="30"/>
              <w:rPr>
                <w:rFonts w:ascii="Arial" w:hAnsi="Arial" w:cs="Arial"/>
                <w:color w:val="000000" w:themeColor="text1"/>
                <w:sz w:val="18"/>
                <w:szCs w:val="18"/>
              </w:rPr>
            </w:pPr>
            <w:r w:rsidRPr="00F5339B">
              <w:rPr>
                <w:rFonts w:ascii="Arial" w:hAnsi="Arial" w:cs="Arial"/>
                <w:color w:val="000000" w:themeColor="text1"/>
                <w:sz w:val="18"/>
                <w:szCs w:val="18"/>
              </w:rPr>
              <w:t xml:space="preserve">MULTI-MEDIA FILTRATION SYSTEM W/COAGULATION TO REDUCE </w:t>
            </w:r>
          </w:p>
          <w:p w14:paraId="4F5A386D" w14:textId="75D6552A" w:rsidR="002E5CB9" w:rsidRPr="00F5339B" w:rsidRDefault="002E5CB9" w:rsidP="002E5CB9">
            <w:pPr>
              <w:spacing w:before="40" w:after="40"/>
              <w:ind w:left="30"/>
              <w:jc w:val="both"/>
              <w:rPr>
                <w:rFonts w:ascii="Arial" w:hAnsi="Arial" w:cs="Arial"/>
                <w:sz w:val="18"/>
                <w:szCs w:val="18"/>
              </w:rPr>
            </w:pPr>
            <w:r w:rsidRPr="00F5339B">
              <w:rPr>
                <w:rFonts w:ascii="Arial" w:hAnsi="Arial" w:cs="Arial"/>
                <w:sz w:val="18"/>
                <w:szCs w:val="18"/>
              </w:rPr>
              <w:t>Arsenic (µg/L)</w:t>
            </w:r>
          </w:p>
        </w:tc>
        <w:tc>
          <w:tcPr>
            <w:tcW w:w="1440" w:type="dxa"/>
          </w:tcPr>
          <w:p w14:paraId="06EA9075" w14:textId="7777777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WEEKLY 1/1/23-3/10/23</w:t>
            </w:r>
          </w:p>
          <w:p w14:paraId="658184B0" w14:textId="7777777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MONTHLY</w:t>
            </w:r>
          </w:p>
          <w:p w14:paraId="533397B2" w14:textId="07671553"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4/3/23-DEC</w:t>
            </w:r>
          </w:p>
        </w:tc>
        <w:tc>
          <w:tcPr>
            <w:tcW w:w="1260" w:type="dxa"/>
          </w:tcPr>
          <w:p w14:paraId="7D4F694B" w14:textId="7455ACD9"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1.24</w:t>
            </w:r>
          </w:p>
        </w:tc>
        <w:tc>
          <w:tcPr>
            <w:tcW w:w="1530" w:type="dxa"/>
          </w:tcPr>
          <w:p w14:paraId="6A875615" w14:textId="26FD2EF3"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ND-20</w:t>
            </w:r>
          </w:p>
        </w:tc>
        <w:tc>
          <w:tcPr>
            <w:tcW w:w="1170" w:type="dxa"/>
          </w:tcPr>
          <w:p w14:paraId="64FE5CF0" w14:textId="064412FE"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10</w:t>
            </w:r>
          </w:p>
        </w:tc>
        <w:tc>
          <w:tcPr>
            <w:tcW w:w="1260" w:type="dxa"/>
          </w:tcPr>
          <w:p w14:paraId="0D403FF4" w14:textId="7C99472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0.004</w:t>
            </w:r>
          </w:p>
        </w:tc>
        <w:tc>
          <w:tcPr>
            <w:tcW w:w="1931" w:type="dxa"/>
          </w:tcPr>
          <w:p w14:paraId="74E2222B" w14:textId="1F4B9BCE"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Erosion of natural deposits; runoff from orchards; glass and electronics production wastes</w:t>
            </w:r>
          </w:p>
        </w:tc>
      </w:tr>
      <w:tr w:rsidR="002E5CB9" w:rsidRPr="005162DE" w14:paraId="129CD69E" w14:textId="77777777" w:rsidTr="002D3FB5">
        <w:trPr>
          <w:trHeight w:val="432"/>
        </w:trPr>
        <w:tc>
          <w:tcPr>
            <w:tcW w:w="2245" w:type="dxa"/>
            <w:tcMar>
              <w:left w:w="58" w:type="dxa"/>
              <w:right w:w="58" w:type="dxa"/>
            </w:tcMar>
          </w:tcPr>
          <w:p w14:paraId="49021668" w14:textId="0F07CA05" w:rsidR="002E5CB9" w:rsidRPr="00F5339B" w:rsidRDefault="002E5CB9" w:rsidP="002E5CB9">
            <w:pPr>
              <w:spacing w:before="40" w:after="40"/>
              <w:ind w:left="30"/>
              <w:jc w:val="both"/>
              <w:rPr>
                <w:rFonts w:ascii="Arial" w:hAnsi="Arial" w:cs="Arial"/>
                <w:sz w:val="18"/>
                <w:szCs w:val="18"/>
              </w:rPr>
            </w:pPr>
            <w:r w:rsidRPr="00F5339B">
              <w:rPr>
                <w:rFonts w:ascii="Arial" w:hAnsi="Arial" w:cs="Arial"/>
                <w:sz w:val="18"/>
                <w:szCs w:val="18"/>
              </w:rPr>
              <w:t>Alachlor (µg/L)</w:t>
            </w:r>
          </w:p>
        </w:tc>
        <w:tc>
          <w:tcPr>
            <w:tcW w:w="1440" w:type="dxa"/>
          </w:tcPr>
          <w:p w14:paraId="10D7B850" w14:textId="7777777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2/10/23</w:t>
            </w:r>
          </w:p>
          <w:p w14:paraId="70227A0E" w14:textId="1DDD53FB"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75B168F6" w14:textId="30FBF38A" w:rsidR="002E5CB9" w:rsidRPr="00F5339B" w:rsidRDefault="002E5CB9" w:rsidP="002E5CB9">
            <w:pPr>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530" w:type="dxa"/>
          </w:tcPr>
          <w:p w14:paraId="3214AB91" w14:textId="4CBACED2" w:rsidR="002E5CB9" w:rsidRPr="00F5339B" w:rsidRDefault="002E5CB9" w:rsidP="002E5CB9">
            <w:pPr>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170" w:type="dxa"/>
          </w:tcPr>
          <w:p w14:paraId="5E069970" w14:textId="359D3863"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2</w:t>
            </w:r>
          </w:p>
        </w:tc>
        <w:tc>
          <w:tcPr>
            <w:tcW w:w="1260" w:type="dxa"/>
          </w:tcPr>
          <w:p w14:paraId="3E394DA1" w14:textId="6B890F98"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4</w:t>
            </w:r>
          </w:p>
        </w:tc>
        <w:tc>
          <w:tcPr>
            <w:tcW w:w="1931" w:type="dxa"/>
          </w:tcPr>
          <w:p w14:paraId="37640191" w14:textId="04282E10"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Runoff from herbicide used on row crops</w:t>
            </w:r>
          </w:p>
        </w:tc>
      </w:tr>
      <w:tr w:rsidR="002E5CB9" w:rsidRPr="005162DE" w14:paraId="684074FD" w14:textId="77777777" w:rsidTr="002D3FB5">
        <w:trPr>
          <w:trHeight w:val="432"/>
        </w:trPr>
        <w:tc>
          <w:tcPr>
            <w:tcW w:w="2245" w:type="dxa"/>
            <w:tcMar>
              <w:left w:w="58" w:type="dxa"/>
              <w:right w:w="58" w:type="dxa"/>
            </w:tcMar>
          </w:tcPr>
          <w:p w14:paraId="6ED8735A" w14:textId="147BC866" w:rsidR="002E5CB9" w:rsidRPr="00F5339B" w:rsidRDefault="002E5CB9" w:rsidP="002E5CB9">
            <w:pPr>
              <w:spacing w:before="40" w:after="40"/>
              <w:ind w:left="30"/>
              <w:jc w:val="both"/>
              <w:rPr>
                <w:rFonts w:ascii="Arial" w:hAnsi="Arial" w:cs="Arial"/>
                <w:sz w:val="18"/>
                <w:szCs w:val="18"/>
              </w:rPr>
            </w:pPr>
            <w:r w:rsidRPr="00F5339B">
              <w:rPr>
                <w:rFonts w:ascii="Arial" w:hAnsi="Arial" w:cs="Arial"/>
                <w:sz w:val="18"/>
                <w:szCs w:val="18"/>
              </w:rPr>
              <w:t>Atrazine (µg/L)</w:t>
            </w:r>
          </w:p>
        </w:tc>
        <w:tc>
          <w:tcPr>
            <w:tcW w:w="1440" w:type="dxa"/>
          </w:tcPr>
          <w:p w14:paraId="0910B894" w14:textId="7777777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2/10/23</w:t>
            </w:r>
          </w:p>
          <w:p w14:paraId="00CE2F72" w14:textId="6F6BAF4A"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00FEE3B0" w14:textId="4BFBE209" w:rsidR="002E5CB9" w:rsidRPr="00F5339B" w:rsidRDefault="002E5CB9" w:rsidP="002E5CB9">
            <w:pPr>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530" w:type="dxa"/>
          </w:tcPr>
          <w:p w14:paraId="4D717E0D" w14:textId="191B4578" w:rsidR="002E5CB9" w:rsidRPr="00F5339B" w:rsidRDefault="002E5CB9" w:rsidP="002E5CB9">
            <w:pPr>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170" w:type="dxa"/>
          </w:tcPr>
          <w:p w14:paraId="15FD9705" w14:textId="4644CA09"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1</w:t>
            </w:r>
          </w:p>
        </w:tc>
        <w:tc>
          <w:tcPr>
            <w:tcW w:w="1260" w:type="dxa"/>
          </w:tcPr>
          <w:p w14:paraId="3C976153" w14:textId="58079302"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0.15</w:t>
            </w:r>
          </w:p>
        </w:tc>
        <w:tc>
          <w:tcPr>
            <w:tcW w:w="1931" w:type="dxa"/>
          </w:tcPr>
          <w:p w14:paraId="167D8412" w14:textId="359FA87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Runoff from herbicide used on row crops and along railroad and highway right-of-ways</w:t>
            </w:r>
          </w:p>
        </w:tc>
      </w:tr>
      <w:tr w:rsidR="002E5CB9" w:rsidRPr="005162DE" w14:paraId="4E97F913" w14:textId="77777777" w:rsidTr="002D3FB5">
        <w:trPr>
          <w:trHeight w:val="432"/>
        </w:trPr>
        <w:tc>
          <w:tcPr>
            <w:tcW w:w="2245" w:type="dxa"/>
            <w:tcMar>
              <w:left w:w="58" w:type="dxa"/>
              <w:right w:w="58" w:type="dxa"/>
            </w:tcMar>
          </w:tcPr>
          <w:p w14:paraId="6E8EBC26" w14:textId="490EB6EB" w:rsidR="002E5CB9" w:rsidRPr="00F5339B" w:rsidRDefault="002E5CB9" w:rsidP="002E5CB9">
            <w:pPr>
              <w:spacing w:before="40" w:after="40"/>
              <w:ind w:left="30"/>
              <w:jc w:val="both"/>
              <w:rPr>
                <w:rFonts w:ascii="Arial" w:hAnsi="Arial" w:cs="Arial"/>
                <w:sz w:val="18"/>
                <w:szCs w:val="18"/>
              </w:rPr>
            </w:pPr>
            <w:r w:rsidRPr="00F5339B">
              <w:rPr>
                <w:rFonts w:ascii="Arial" w:hAnsi="Arial" w:cs="Arial"/>
                <w:sz w:val="18"/>
                <w:szCs w:val="18"/>
              </w:rPr>
              <w:t>Simazine (µg/L)</w:t>
            </w:r>
          </w:p>
        </w:tc>
        <w:tc>
          <w:tcPr>
            <w:tcW w:w="1440" w:type="dxa"/>
          </w:tcPr>
          <w:p w14:paraId="7D8BA07D" w14:textId="77777777"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2/10/23</w:t>
            </w:r>
          </w:p>
          <w:p w14:paraId="74D4E760" w14:textId="4C9FF349"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26BD4B88" w14:textId="236BC03A" w:rsidR="002E5CB9" w:rsidRPr="00F5339B" w:rsidRDefault="002E5CB9" w:rsidP="002E5CB9">
            <w:pPr>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530" w:type="dxa"/>
          </w:tcPr>
          <w:p w14:paraId="47076B69" w14:textId="77BA3E8B" w:rsidR="002E5CB9" w:rsidRPr="00F5339B" w:rsidRDefault="002E5CB9" w:rsidP="002E5CB9">
            <w:pPr>
              <w:spacing w:before="40" w:after="40"/>
              <w:jc w:val="center"/>
              <w:rPr>
                <w:rFonts w:ascii="Arial" w:hAnsi="Arial" w:cs="Arial"/>
                <w:sz w:val="18"/>
                <w:szCs w:val="18"/>
              </w:rPr>
            </w:pPr>
            <w:r w:rsidRPr="00F5339B">
              <w:rPr>
                <w:rFonts w:ascii="Arial" w:hAnsi="Arial" w:cs="Arial"/>
                <w:color w:val="000000" w:themeColor="text1"/>
                <w:sz w:val="18"/>
                <w:szCs w:val="18"/>
              </w:rPr>
              <w:t>ND</w:t>
            </w:r>
          </w:p>
        </w:tc>
        <w:tc>
          <w:tcPr>
            <w:tcW w:w="1170" w:type="dxa"/>
          </w:tcPr>
          <w:p w14:paraId="02B06E2B" w14:textId="3EFE53A8"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4</w:t>
            </w:r>
          </w:p>
        </w:tc>
        <w:tc>
          <w:tcPr>
            <w:tcW w:w="1260" w:type="dxa"/>
          </w:tcPr>
          <w:p w14:paraId="457F24FD" w14:textId="3DDC22EE"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4</w:t>
            </w:r>
          </w:p>
        </w:tc>
        <w:tc>
          <w:tcPr>
            <w:tcW w:w="1931" w:type="dxa"/>
          </w:tcPr>
          <w:p w14:paraId="39BACEB0" w14:textId="4134E891" w:rsidR="002E5CB9" w:rsidRPr="00F5339B" w:rsidRDefault="002E5CB9" w:rsidP="002E5CB9">
            <w:pPr>
              <w:spacing w:before="40" w:after="40"/>
              <w:jc w:val="center"/>
              <w:rPr>
                <w:rFonts w:ascii="Arial" w:hAnsi="Arial" w:cs="Arial"/>
                <w:sz w:val="18"/>
                <w:szCs w:val="18"/>
              </w:rPr>
            </w:pPr>
            <w:r w:rsidRPr="00F5339B">
              <w:rPr>
                <w:rFonts w:ascii="Arial" w:hAnsi="Arial" w:cs="Arial"/>
                <w:sz w:val="18"/>
                <w:szCs w:val="18"/>
              </w:rPr>
              <w:t>Herbicide runoff</w:t>
            </w:r>
          </w:p>
        </w:tc>
      </w:tr>
      <w:tr w:rsidR="008521F0" w:rsidRPr="005162DE" w14:paraId="4A9620AE" w14:textId="77777777" w:rsidTr="002D3FB5">
        <w:trPr>
          <w:trHeight w:val="432"/>
        </w:trPr>
        <w:tc>
          <w:tcPr>
            <w:tcW w:w="2245" w:type="dxa"/>
            <w:tcMar>
              <w:left w:w="58" w:type="dxa"/>
              <w:right w:w="58" w:type="dxa"/>
            </w:tcMar>
          </w:tcPr>
          <w:p w14:paraId="31FAF37A" w14:textId="05954B4A"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Aluminum (mg/L)</w:t>
            </w:r>
          </w:p>
        </w:tc>
        <w:tc>
          <w:tcPr>
            <w:tcW w:w="1440" w:type="dxa"/>
          </w:tcPr>
          <w:p w14:paraId="035B5682" w14:textId="6725CCE6"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62125BC4" w14:textId="6917C282"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0.067</w:t>
            </w:r>
          </w:p>
        </w:tc>
        <w:tc>
          <w:tcPr>
            <w:tcW w:w="1530" w:type="dxa"/>
          </w:tcPr>
          <w:p w14:paraId="7557644A" w14:textId="7B2DD928"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34AF4EEA" w14:textId="45ED44A8"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w:t>
            </w:r>
          </w:p>
        </w:tc>
        <w:tc>
          <w:tcPr>
            <w:tcW w:w="1260" w:type="dxa"/>
          </w:tcPr>
          <w:p w14:paraId="44732D5E" w14:textId="3A6FAF2F"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0.6</w:t>
            </w:r>
          </w:p>
        </w:tc>
        <w:tc>
          <w:tcPr>
            <w:tcW w:w="1931" w:type="dxa"/>
          </w:tcPr>
          <w:p w14:paraId="11A03822" w14:textId="69A062DB"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Erosion of natural deposits; residue from some surface water treatment processes</w:t>
            </w:r>
          </w:p>
        </w:tc>
      </w:tr>
      <w:tr w:rsidR="008521F0" w:rsidRPr="005162DE" w14:paraId="5FAA05C5" w14:textId="77777777" w:rsidTr="002D3FB5">
        <w:trPr>
          <w:trHeight w:val="432"/>
        </w:trPr>
        <w:tc>
          <w:tcPr>
            <w:tcW w:w="2245" w:type="dxa"/>
            <w:tcMar>
              <w:left w:w="58" w:type="dxa"/>
              <w:right w:w="58" w:type="dxa"/>
            </w:tcMar>
          </w:tcPr>
          <w:p w14:paraId="29917348" w14:textId="4B760C6E"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Antimony (µg/L)</w:t>
            </w:r>
          </w:p>
        </w:tc>
        <w:tc>
          <w:tcPr>
            <w:tcW w:w="1440" w:type="dxa"/>
          </w:tcPr>
          <w:p w14:paraId="4C0058DD" w14:textId="5204BA7B"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445DE99B" w14:textId="44D125DC"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61D7B88C" w14:textId="459CEDDD"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2BCFB983" w14:textId="48FD6205"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w:t>
            </w:r>
          </w:p>
        </w:tc>
        <w:tc>
          <w:tcPr>
            <w:tcW w:w="1260" w:type="dxa"/>
          </w:tcPr>
          <w:p w14:paraId="5B0CAA95" w14:textId="3BA63A53"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w:t>
            </w:r>
          </w:p>
        </w:tc>
        <w:tc>
          <w:tcPr>
            <w:tcW w:w="1931" w:type="dxa"/>
          </w:tcPr>
          <w:p w14:paraId="0FF907B9" w14:textId="73185A3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Discharge from petroleum refineries; fire retardants; ceramics; electronics; solder</w:t>
            </w:r>
          </w:p>
        </w:tc>
      </w:tr>
      <w:tr w:rsidR="008521F0" w:rsidRPr="005162DE" w14:paraId="71410E05" w14:textId="77777777" w:rsidTr="002D3FB5">
        <w:trPr>
          <w:trHeight w:val="432"/>
        </w:trPr>
        <w:tc>
          <w:tcPr>
            <w:tcW w:w="2245" w:type="dxa"/>
            <w:tcMar>
              <w:left w:w="58" w:type="dxa"/>
              <w:right w:w="58" w:type="dxa"/>
            </w:tcMar>
          </w:tcPr>
          <w:p w14:paraId="74D7D4EB" w14:textId="0AC7BACC"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Arsenic (µg/L)</w:t>
            </w:r>
          </w:p>
        </w:tc>
        <w:tc>
          <w:tcPr>
            <w:tcW w:w="1440" w:type="dxa"/>
          </w:tcPr>
          <w:p w14:paraId="5C9156EF" w14:textId="77777777"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 xml:space="preserve">WEEKLY </w:t>
            </w:r>
          </w:p>
          <w:p w14:paraId="03CDD32C" w14:textId="0B9C67D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1/6/23-3/10/23</w:t>
            </w:r>
          </w:p>
          <w:p w14:paraId="7314610D" w14:textId="43C782C8"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4/3/23</w:t>
            </w:r>
          </w:p>
          <w:p w14:paraId="56FD4459" w14:textId="3152F70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p w14:paraId="1DD9E7C2" w14:textId="3D86B034"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7/28/23</w:t>
            </w:r>
          </w:p>
          <w:p w14:paraId="17103AE7" w14:textId="1F5C882E"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10/3/23</w:t>
            </w:r>
          </w:p>
        </w:tc>
        <w:tc>
          <w:tcPr>
            <w:tcW w:w="1260" w:type="dxa"/>
          </w:tcPr>
          <w:p w14:paraId="64B06963" w14:textId="2736B9BC"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38*</w:t>
            </w:r>
          </w:p>
        </w:tc>
        <w:tc>
          <w:tcPr>
            <w:tcW w:w="1530" w:type="dxa"/>
          </w:tcPr>
          <w:p w14:paraId="5EC7E104" w14:textId="5778BBEC"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25-80*</w:t>
            </w:r>
          </w:p>
        </w:tc>
        <w:tc>
          <w:tcPr>
            <w:tcW w:w="1170" w:type="dxa"/>
          </w:tcPr>
          <w:p w14:paraId="35103F6E" w14:textId="0848F40E"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10</w:t>
            </w:r>
          </w:p>
        </w:tc>
        <w:tc>
          <w:tcPr>
            <w:tcW w:w="1260" w:type="dxa"/>
          </w:tcPr>
          <w:p w14:paraId="4B5E24CB" w14:textId="71C76013"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0.004</w:t>
            </w:r>
          </w:p>
        </w:tc>
        <w:tc>
          <w:tcPr>
            <w:tcW w:w="1931" w:type="dxa"/>
          </w:tcPr>
          <w:p w14:paraId="75B664AC" w14:textId="08BDB27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Erosion of natural deposits; runoff from orchards; glass and electronics production wastes</w:t>
            </w:r>
          </w:p>
        </w:tc>
      </w:tr>
      <w:tr w:rsidR="008521F0" w:rsidRPr="005162DE" w14:paraId="19D32D4D" w14:textId="77777777" w:rsidTr="002D3FB5">
        <w:trPr>
          <w:trHeight w:val="432"/>
        </w:trPr>
        <w:tc>
          <w:tcPr>
            <w:tcW w:w="2245" w:type="dxa"/>
            <w:tcMar>
              <w:left w:w="58" w:type="dxa"/>
              <w:right w:w="58" w:type="dxa"/>
            </w:tcMar>
          </w:tcPr>
          <w:p w14:paraId="3630BF08" w14:textId="7C3CBDF2"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Barium (mg/L)</w:t>
            </w:r>
          </w:p>
        </w:tc>
        <w:tc>
          <w:tcPr>
            <w:tcW w:w="1440" w:type="dxa"/>
          </w:tcPr>
          <w:p w14:paraId="071D755E" w14:textId="395747CE"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102C5A5D" w14:textId="646A8C37"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109352A4" w14:textId="669206C6"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7ED62189" w14:textId="0ADEA4D9"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w:t>
            </w:r>
          </w:p>
        </w:tc>
        <w:tc>
          <w:tcPr>
            <w:tcW w:w="1260" w:type="dxa"/>
          </w:tcPr>
          <w:p w14:paraId="77D17B4E" w14:textId="1A66E0EA"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2</w:t>
            </w:r>
          </w:p>
        </w:tc>
        <w:tc>
          <w:tcPr>
            <w:tcW w:w="1931" w:type="dxa"/>
          </w:tcPr>
          <w:p w14:paraId="3A7446F6" w14:textId="77CF40CE"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 xml:space="preserve">Discharges of oil drilling wastes and </w:t>
            </w:r>
            <w:r w:rsidRPr="00F5339B">
              <w:rPr>
                <w:rFonts w:ascii="Arial" w:hAnsi="Arial" w:cs="Arial"/>
                <w:sz w:val="18"/>
                <w:szCs w:val="18"/>
              </w:rPr>
              <w:lastRenderedPageBreak/>
              <w:t>from metal refineries; erosion of natural deposits</w:t>
            </w:r>
          </w:p>
        </w:tc>
      </w:tr>
      <w:tr w:rsidR="008521F0" w:rsidRPr="005162DE" w14:paraId="21F4D3C7" w14:textId="77777777" w:rsidTr="002D3FB5">
        <w:trPr>
          <w:trHeight w:val="432"/>
        </w:trPr>
        <w:tc>
          <w:tcPr>
            <w:tcW w:w="2245" w:type="dxa"/>
            <w:tcMar>
              <w:left w:w="58" w:type="dxa"/>
              <w:right w:w="58" w:type="dxa"/>
            </w:tcMar>
          </w:tcPr>
          <w:p w14:paraId="337689AC" w14:textId="5D4A6731"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lastRenderedPageBreak/>
              <w:t>Beryllium (µg/L)</w:t>
            </w:r>
          </w:p>
        </w:tc>
        <w:tc>
          <w:tcPr>
            <w:tcW w:w="1440" w:type="dxa"/>
          </w:tcPr>
          <w:p w14:paraId="658C60AD" w14:textId="0B1AD03F"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5565BAD7" w14:textId="1EB3AD19"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3ABDBCD2" w14:textId="6E045200"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1C01A1A7" w14:textId="098D02F0"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4</w:t>
            </w:r>
          </w:p>
        </w:tc>
        <w:tc>
          <w:tcPr>
            <w:tcW w:w="1260" w:type="dxa"/>
          </w:tcPr>
          <w:p w14:paraId="05A34396" w14:textId="01B66A23"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w:t>
            </w:r>
          </w:p>
        </w:tc>
        <w:tc>
          <w:tcPr>
            <w:tcW w:w="1931" w:type="dxa"/>
          </w:tcPr>
          <w:p w14:paraId="636482A5" w14:textId="4E1275FD"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Discharge from metal refineries, coal-burning factories, and electrical, aerospace, and defense industries</w:t>
            </w:r>
          </w:p>
        </w:tc>
      </w:tr>
      <w:tr w:rsidR="008521F0" w:rsidRPr="005162DE" w14:paraId="3A7D19DF" w14:textId="77777777" w:rsidTr="002D3FB5">
        <w:trPr>
          <w:trHeight w:val="432"/>
        </w:trPr>
        <w:tc>
          <w:tcPr>
            <w:tcW w:w="2245" w:type="dxa"/>
            <w:tcMar>
              <w:left w:w="58" w:type="dxa"/>
              <w:right w:w="58" w:type="dxa"/>
            </w:tcMar>
          </w:tcPr>
          <w:p w14:paraId="7106DCC2" w14:textId="0A65ADF4" w:rsidR="008521F0" w:rsidRPr="00F5339B" w:rsidRDefault="008521F0" w:rsidP="008521F0">
            <w:pPr>
              <w:spacing w:before="40" w:after="40"/>
              <w:ind w:left="30"/>
              <w:rPr>
                <w:rFonts w:ascii="Arial" w:hAnsi="Arial" w:cs="Arial"/>
                <w:sz w:val="18"/>
                <w:szCs w:val="18"/>
              </w:rPr>
            </w:pPr>
            <w:r w:rsidRPr="00F5339B">
              <w:rPr>
                <w:rFonts w:ascii="Arial" w:hAnsi="Arial" w:cs="Arial"/>
                <w:sz w:val="18"/>
                <w:szCs w:val="18"/>
              </w:rPr>
              <w:t>Cadmium (µg/L)</w:t>
            </w:r>
          </w:p>
        </w:tc>
        <w:tc>
          <w:tcPr>
            <w:tcW w:w="1440" w:type="dxa"/>
          </w:tcPr>
          <w:p w14:paraId="2F5004E6" w14:textId="36CAB380"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2BD8C04D" w14:textId="195505C0"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35560E29" w14:textId="6DCA5ED4"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4169F99C" w14:textId="35454A5F"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5</w:t>
            </w:r>
          </w:p>
        </w:tc>
        <w:tc>
          <w:tcPr>
            <w:tcW w:w="1260" w:type="dxa"/>
          </w:tcPr>
          <w:p w14:paraId="1999B0CA" w14:textId="3E42F8BA"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0.04</w:t>
            </w:r>
          </w:p>
        </w:tc>
        <w:tc>
          <w:tcPr>
            <w:tcW w:w="1931" w:type="dxa"/>
          </w:tcPr>
          <w:p w14:paraId="381FE410" w14:textId="2A4CC5B9"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8521F0" w:rsidRPr="005162DE" w14:paraId="6E0E7709" w14:textId="77777777" w:rsidTr="002D3FB5">
        <w:trPr>
          <w:trHeight w:val="432"/>
        </w:trPr>
        <w:tc>
          <w:tcPr>
            <w:tcW w:w="2245" w:type="dxa"/>
            <w:tcMar>
              <w:left w:w="58" w:type="dxa"/>
              <w:right w:w="58" w:type="dxa"/>
            </w:tcMar>
          </w:tcPr>
          <w:p w14:paraId="1C5794B6" w14:textId="79CF135F" w:rsidR="008521F0" w:rsidRPr="00F5339B" w:rsidRDefault="008521F0" w:rsidP="008521F0">
            <w:pPr>
              <w:spacing w:before="40" w:after="40"/>
              <w:ind w:left="30"/>
              <w:rPr>
                <w:rFonts w:ascii="Arial" w:hAnsi="Arial" w:cs="Arial"/>
                <w:sz w:val="18"/>
                <w:szCs w:val="18"/>
              </w:rPr>
            </w:pPr>
            <w:r w:rsidRPr="00F5339B">
              <w:rPr>
                <w:rFonts w:ascii="Arial" w:hAnsi="Arial" w:cs="Arial"/>
                <w:sz w:val="18"/>
                <w:szCs w:val="18"/>
              </w:rPr>
              <w:t>Chromium [Total] (µg/L)</w:t>
            </w:r>
          </w:p>
        </w:tc>
        <w:tc>
          <w:tcPr>
            <w:tcW w:w="1440" w:type="dxa"/>
          </w:tcPr>
          <w:p w14:paraId="66F0C8D5" w14:textId="46F389A0"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3E556E7E" w14:textId="07F398D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6E7CACD1" w14:textId="273A4DAA"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3FFEADFC" w14:textId="5E4A0EFD"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50</w:t>
            </w:r>
          </w:p>
        </w:tc>
        <w:tc>
          <w:tcPr>
            <w:tcW w:w="1260" w:type="dxa"/>
          </w:tcPr>
          <w:p w14:paraId="2865714B" w14:textId="5A2DF65F"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(100)</w:t>
            </w:r>
          </w:p>
        </w:tc>
        <w:tc>
          <w:tcPr>
            <w:tcW w:w="1931" w:type="dxa"/>
          </w:tcPr>
          <w:p w14:paraId="56B80E6E" w14:textId="30517B05"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Discharge from steel and pulp mills and chrome plating; erosion of natural deposits</w:t>
            </w:r>
          </w:p>
        </w:tc>
      </w:tr>
      <w:tr w:rsidR="008521F0" w:rsidRPr="005162DE" w14:paraId="3E44EBFE" w14:textId="77777777" w:rsidTr="002D3FB5">
        <w:trPr>
          <w:trHeight w:val="432"/>
        </w:trPr>
        <w:tc>
          <w:tcPr>
            <w:tcW w:w="2245" w:type="dxa"/>
            <w:tcMar>
              <w:left w:w="58" w:type="dxa"/>
              <w:right w:w="58" w:type="dxa"/>
            </w:tcMar>
          </w:tcPr>
          <w:p w14:paraId="5B3507DD" w14:textId="5D16AC04"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Fluoride (mg/L)</w:t>
            </w:r>
          </w:p>
        </w:tc>
        <w:tc>
          <w:tcPr>
            <w:tcW w:w="1440" w:type="dxa"/>
          </w:tcPr>
          <w:p w14:paraId="1C7B9D34" w14:textId="21264BCE"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4D4A874A" w14:textId="55E8E13E"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1.3</w:t>
            </w:r>
          </w:p>
        </w:tc>
        <w:tc>
          <w:tcPr>
            <w:tcW w:w="1530" w:type="dxa"/>
          </w:tcPr>
          <w:p w14:paraId="3F3512F3" w14:textId="173452F2"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7224D1C9" w14:textId="6BA18302"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2.0</w:t>
            </w:r>
          </w:p>
        </w:tc>
        <w:tc>
          <w:tcPr>
            <w:tcW w:w="1260" w:type="dxa"/>
          </w:tcPr>
          <w:p w14:paraId="0991003D" w14:textId="2E2BC296"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w:t>
            </w:r>
          </w:p>
        </w:tc>
        <w:tc>
          <w:tcPr>
            <w:tcW w:w="1931" w:type="dxa"/>
          </w:tcPr>
          <w:p w14:paraId="1AC2CD26" w14:textId="5FD4CCD5"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Erosion of natural deposits; water additive that promotes strong teeth; discharge from fertilizer and aluminum factories</w:t>
            </w:r>
          </w:p>
        </w:tc>
      </w:tr>
      <w:tr w:rsidR="008521F0" w:rsidRPr="005162DE" w14:paraId="5D4F3C8C" w14:textId="77777777" w:rsidTr="002D3FB5">
        <w:trPr>
          <w:trHeight w:val="432"/>
        </w:trPr>
        <w:tc>
          <w:tcPr>
            <w:tcW w:w="2245" w:type="dxa"/>
            <w:tcMar>
              <w:left w:w="58" w:type="dxa"/>
              <w:right w:w="58" w:type="dxa"/>
            </w:tcMar>
          </w:tcPr>
          <w:p w14:paraId="4B76DFEB" w14:textId="49D20193"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Lead (µg/L)</w:t>
            </w:r>
          </w:p>
        </w:tc>
        <w:tc>
          <w:tcPr>
            <w:tcW w:w="1440" w:type="dxa"/>
          </w:tcPr>
          <w:p w14:paraId="2A792153" w14:textId="5FF1954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040036A9" w14:textId="51F7C26B"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173DAC24" w14:textId="28EA5A9D"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3401A424" w14:textId="01C2E724"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AL = 15</w:t>
            </w:r>
          </w:p>
        </w:tc>
        <w:tc>
          <w:tcPr>
            <w:tcW w:w="1260" w:type="dxa"/>
          </w:tcPr>
          <w:p w14:paraId="3E02C25C" w14:textId="2D2A08CD"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0.2</w:t>
            </w:r>
          </w:p>
        </w:tc>
        <w:tc>
          <w:tcPr>
            <w:tcW w:w="1931" w:type="dxa"/>
          </w:tcPr>
          <w:p w14:paraId="0AE70FA1" w14:textId="40A06735"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Internal corrosion of household water plumbing systems; discharges from industrial manufacturers; erosion of natural deposits</w:t>
            </w:r>
          </w:p>
        </w:tc>
      </w:tr>
      <w:tr w:rsidR="008521F0" w:rsidRPr="005162DE" w14:paraId="0833F903" w14:textId="77777777" w:rsidTr="002D3FB5">
        <w:trPr>
          <w:trHeight w:val="432"/>
        </w:trPr>
        <w:tc>
          <w:tcPr>
            <w:tcW w:w="2245" w:type="dxa"/>
            <w:tcMar>
              <w:left w:w="58" w:type="dxa"/>
              <w:right w:w="58" w:type="dxa"/>
            </w:tcMar>
          </w:tcPr>
          <w:p w14:paraId="584602F9" w14:textId="0B14BE54"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Mercury [Inorganic] (µg/L)</w:t>
            </w:r>
          </w:p>
        </w:tc>
        <w:tc>
          <w:tcPr>
            <w:tcW w:w="1440" w:type="dxa"/>
          </w:tcPr>
          <w:p w14:paraId="10ECF947" w14:textId="41A30769"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6E23E511" w14:textId="266020D6"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7217B9EE" w14:textId="50D8757A"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1344C9F0" w14:textId="389E6206"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2</w:t>
            </w:r>
          </w:p>
        </w:tc>
        <w:tc>
          <w:tcPr>
            <w:tcW w:w="1260" w:type="dxa"/>
          </w:tcPr>
          <w:p w14:paraId="5103B402" w14:textId="2F2354A0"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1.2</w:t>
            </w:r>
          </w:p>
        </w:tc>
        <w:tc>
          <w:tcPr>
            <w:tcW w:w="1931" w:type="dxa"/>
          </w:tcPr>
          <w:p w14:paraId="161D96EE" w14:textId="79724CCC"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Erosion of natural deposits; discharge from refineries and factories; runoff from landfills and cropland</w:t>
            </w:r>
          </w:p>
        </w:tc>
      </w:tr>
      <w:tr w:rsidR="008521F0" w:rsidRPr="005162DE" w14:paraId="39142BDF" w14:textId="77777777" w:rsidTr="002D3FB5">
        <w:trPr>
          <w:trHeight w:val="432"/>
        </w:trPr>
        <w:tc>
          <w:tcPr>
            <w:tcW w:w="2245" w:type="dxa"/>
            <w:tcMar>
              <w:left w:w="58" w:type="dxa"/>
              <w:right w:w="58" w:type="dxa"/>
            </w:tcMar>
          </w:tcPr>
          <w:p w14:paraId="2CCDCFDB" w14:textId="35D648A6"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Nickel (µg/L)</w:t>
            </w:r>
          </w:p>
        </w:tc>
        <w:tc>
          <w:tcPr>
            <w:tcW w:w="1440" w:type="dxa"/>
          </w:tcPr>
          <w:p w14:paraId="6EABC239" w14:textId="1B1FAAF4"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4E46F15A" w14:textId="28EE201E"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12A5F239" w14:textId="5252F1B2"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034A3719" w14:textId="30F923AC"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100</w:t>
            </w:r>
          </w:p>
        </w:tc>
        <w:tc>
          <w:tcPr>
            <w:tcW w:w="1260" w:type="dxa"/>
          </w:tcPr>
          <w:p w14:paraId="51306B02" w14:textId="60DA572C"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12</w:t>
            </w:r>
          </w:p>
        </w:tc>
        <w:tc>
          <w:tcPr>
            <w:tcW w:w="1931" w:type="dxa"/>
          </w:tcPr>
          <w:p w14:paraId="49861D05" w14:textId="334F1D15"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Erosion of natural deposits; discharge from metal factories</w:t>
            </w:r>
          </w:p>
        </w:tc>
      </w:tr>
      <w:tr w:rsidR="008521F0" w:rsidRPr="005162DE" w14:paraId="2125A1B4" w14:textId="77777777" w:rsidTr="002D3FB5">
        <w:trPr>
          <w:trHeight w:val="432"/>
        </w:trPr>
        <w:tc>
          <w:tcPr>
            <w:tcW w:w="2245" w:type="dxa"/>
            <w:tcMar>
              <w:left w:w="58" w:type="dxa"/>
              <w:right w:w="58" w:type="dxa"/>
            </w:tcMar>
          </w:tcPr>
          <w:p w14:paraId="1F2EC7DD" w14:textId="78ADE19E"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Nitrate (mg/L)</w:t>
            </w:r>
          </w:p>
        </w:tc>
        <w:tc>
          <w:tcPr>
            <w:tcW w:w="1440" w:type="dxa"/>
          </w:tcPr>
          <w:p w14:paraId="60B62992" w14:textId="530F087D"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4765C066" w14:textId="02C5808D"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2592D449" w14:textId="6DE14C3B"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0CE6B616" w14:textId="7D1B9042"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10</w:t>
            </w:r>
            <w:r w:rsidRPr="00F5339B">
              <w:rPr>
                <w:rFonts w:ascii="Arial" w:hAnsi="Arial" w:cs="Arial"/>
                <w:sz w:val="18"/>
                <w:szCs w:val="18"/>
              </w:rPr>
              <w:br/>
              <w:t>(as N)</w:t>
            </w:r>
          </w:p>
        </w:tc>
        <w:tc>
          <w:tcPr>
            <w:tcW w:w="1260" w:type="dxa"/>
          </w:tcPr>
          <w:p w14:paraId="09E41B00" w14:textId="257A27D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10</w:t>
            </w:r>
            <w:r w:rsidRPr="00F5339B">
              <w:rPr>
                <w:rFonts w:ascii="Arial" w:hAnsi="Arial" w:cs="Arial"/>
                <w:sz w:val="18"/>
                <w:szCs w:val="18"/>
              </w:rPr>
              <w:br/>
              <w:t>(as N)</w:t>
            </w:r>
          </w:p>
        </w:tc>
        <w:tc>
          <w:tcPr>
            <w:tcW w:w="1931" w:type="dxa"/>
          </w:tcPr>
          <w:p w14:paraId="0EEC7A89" w14:textId="5A564FDF"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Runoff and leaching from fertilizer use; leaching from septic tanks and sewage; erosion of natural deposits</w:t>
            </w:r>
          </w:p>
        </w:tc>
      </w:tr>
      <w:tr w:rsidR="008521F0" w:rsidRPr="005162DE" w14:paraId="5A2E4EDA" w14:textId="77777777" w:rsidTr="002D3FB5">
        <w:trPr>
          <w:trHeight w:val="432"/>
        </w:trPr>
        <w:tc>
          <w:tcPr>
            <w:tcW w:w="2245" w:type="dxa"/>
            <w:tcMar>
              <w:left w:w="58" w:type="dxa"/>
              <w:right w:w="58" w:type="dxa"/>
            </w:tcMar>
          </w:tcPr>
          <w:p w14:paraId="490802B3" w14:textId="3CA20030"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Nitrite (mg/L)</w:t>
            </w:r>
          </w:p>
        </w:tc>
        <w:tc>
          <w:tcPr>
            <w:tcW w:w="1440" w:type="dxa"/>
          </w:tcPr>
          <w:p w14:paraId="535C6478" w14:textId="30F0ECA6"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1A872876" w14:textId="25B36CA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4E27FAAD" w14:textId="6F5B2B89"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6EC8A772" w14:textId="4C501154"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 (as N)</w:t>
            </w:r>
          </w:p>
        </w:tc>
        <w:tc>
          <w:tcPr>
            <w:tcW w:w="1260" w:type="dxa"/>
          </w:tcPr>
          <w:p w14:paraId="22CCB022" w14:textId="36B5ACCA"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 (as N)</w:t>
            </w:r>
          </w:p>
        </w:tc>
        <w:tc>
          <w:tcPr>
            <w:tcW w:w="1931" w:type="dxa"/>
          </w:tcPr>
          <w:p w14:paraId="218DDB99" w14:textId="72B2A316"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Runoff and leaching from fertilizer use; leaching from septic tanks and sewage; erosion of natural deposits</w:t>
            </w:r>
          </w:p>
        </w:tc>
      </w:tr>
      <w:tr w:rsidR="008521F0" w:rsidRPr="005162DE" w14:paraId="6EF7197B" w14:textId="77777777" w:rsidTr="002D3FB5">
        <w:trPr>
          <w:trHeight w:val="432"/>
        </w:trPr>
        <w:tc>
          <w:tcPr>
            <w:tcW w:w="2245" w:type="dxa"/>
            <w:tcMar>
              <w:left w:w="58" w:type="dxa"/>
              <w:right w:w="58" w:type="dxa"/>
            </w:tcMar>
          </w:tcPr>
          <w:p w14:paraId="1DDE966F" w14:textId="2DEDF3E6"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Perchlorate (µg/L)</w:t>
            </w:r>
          </w:p>
        </w:tc>
        <w:tc>
          <w:tcPr>
            <w:tcW w:w="1440" w:type="dxa"/>
          </w:tcPr>
          <w:p w14:paraId="7F3DF058" w14:textId="23192EF2"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063A5FE0" w14:textId="182ACF43"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087CCA41" w14:textId="3D5DEC8C"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3667C3BB" w14:textId="4A277DCD"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w:t>
            </w:r>
          </w:p>
        </w:tc>
        <w:tc>
          <w:tcPr>
            <w:tcW w:w="1260" w:type="dxa"/>
          </w:tcPr>
          <w:p w14:paraId="45CCA58A" w14:textId="6811F038"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w:t>
            </w:r>
          </w:p>
        </w:tc>
        <w:tc>
          <w:tcPr>
            <w:tcW w:w="1931" w:type="dxa"/>
          </w:tcPr>
          <w:p w14:paraId="56F77958" w14:textId="133990E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 xml:space="preserve">Perchlorate is an inorganic chemical used in solid rocket </w:t>
            </w:r>
            <w:r w:rsidRPr="00F5339B">
              <w:rPr>
                <w:rFonts w:ascii="Arial" w:hAnsi="Arial" w:cs="Arial"/>
                <w:sz w:val="18"/>
                <w:szCs w:val="18"/>
              </w:rPr>
              <w:lastRenderedPageBreak/>
              <w:t>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8521F0" w:rsidRPr="005162DE" w14:paraId="000DBE2B" w14:textId="77777777" w:rsidTr="002D3FB5">
        <w:trPr>
          <w:trHeight w:val="432"/>
        </w:trPr>
        <w:tc>
          <w:tcPr>
            <w:tcW w:w="2245" w:type="dxa"/>
            <w:tcMar>
              <w:left w:w="58" w:type="dxa"/>
              <w:right w:w="58" w:type="dxa"/>
            </w:tcMar>
          </w:tcPr>
          <w:p w14:paraId="6DD946F8" w14:textId="12209B1C"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lastRenderedPageBreak/>
              <w:t>Selenium (µg/L)</w:t>
            </w:r>
          </w:p>
        </w:tc>
        <w:tc>
          <w:tcPr>
            <w:tcW w:w="1440" w:type="dxa"/>
          </w:tcPr>
          <w:p w14:paraId="438482B8" w14:textId="3EA55398"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4D97929A" w14:textId="6784C0B6"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4ADFFBE8" w14:textId="6AE205CB"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0DCFC495" w14:textId="07708B2C"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50</w:t>
            </w:r>
          </w:p>
        </w:tc>
        <w:tc>
          <w:tcPr>
            <w:tcW w:w="1260" w:type="dxa"/>
          </w:tcPr>
          <w:p w14:paraId="76B53EAC" w14:textId="0397D315"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30</w:t>
            </w:r>
          </w:p>
        </w:tc>
        <w:tc>
          <w:tcPr>
            <w:tcW w:w="1931" w:type="dxa"/>
          </w:tcPr>
          <w:p w14:paraId="223255AE" w14:textId="728973AA"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Discharge from petroleum, glass, and metal refineries; erosion of natural deposits; discharge from mines and chemical manufacturers; runoff from livestock lots (feed additive)</w:t>
            </w:r>
          </w:p>
        </w:tc>
      </w:tr>
      <w:tr w:rsidR="008521F0" w:rsidRPr="005162DE" w14:paraId="4ADE2500" w14:textId="77777777" w:rsidTr="002D3FB5">
        <w:trPr>
          <w:trHeight w:val="432"/>
        </w:trPr>
        <w:tc>
          <w:tcPr>
            <w:tcW w:w="2245" w:type="dxa"/>
            <w:tcMar>
              <w:left w:w="58" w:type="dxa"/>
              <w:right w:w="58" w:type="dxa"/>
            </w:tcMar>
          </w:tcPr>
          <w:p w14:paraId="072332E5" w14:textId="07EB3AF2"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Thallium (µg/L)</w:t>
            </w:r>
          </w:p>
        </w:tc>
        <w:tc>
          <w:tcPr>
            <w:tcW w:w="1440" w:type="dxa"/>
          </w:tcPr>
          <w:p w14:paraId="6C642693" w14:textId="7C477680"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5928B5C2" w14:textId="5C9A1A0A"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09D1C419" w14:textId="1EE5D01F"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4F5CA6C8" w14:textId="1E2732F3"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2</w:t>
            </w:r>
          </w:p>
        </w:tc>
        <w:tc>
          <w:tcPr>
            <w:tcW w:w="1260" w:type="dxa"/>
          </w:tcPr>
          <w:p w14:paraId="30772D3C" w14:textId="60DA6739"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0.1</w:t>
            </w:r>
          </w:p>
        </w:tc>
        <w:tc>
          <w:tcPr>
            <w:tcW w:w="1931" w:type="dxa"/>
          </w:tcPr>
          <w:p w14:paraId="670F23D2" w14:textId="35B6D278"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Leaching from ore-processing sites; discharge from electronics, glass, and drug factories</w:t>
            </w:r>
          </w:p>
        </w:tc>
      </w:tr>
      <w:tr w:rsidR="008521F0" w:rsidRPr="005162DE" w14:paraId="5ECF053E" w14:textId="77777777" w:rsidTr="002D3FB5">
        <w:trPr>
          <w:trHeight w:val="432"/>
        </w:trPr>
        <w:tc>
          <w:tcPr>
            <w:tcW w:w="2245" w:type="dxa"/>
            <w:tcMar>
              <w:left w:w="58" w:type="dxa"/>
              <w:right w:w="58" w:type="dxa"/>
            </w:tcMar>
          </w:tcPr>
          <w:p w14:paraId="7CF3ABC2" w14:textId="08A81EC8"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Alachlor (µg/L)</w:t>
            </w:r>
          </w:p>
        </w:tc>
        <w:tc>
          <w:tcPr>
            <w:tcW w:w="1440" w:type="dxa"/>
          </w:tcPr>
          <w:p w14:paraId="18C9BB84" w14:textId="77777777"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2/10/23</w:t>
            </w:r>
          </w:p>
          <w:p w14:paraId="422719C5" w14:textId="77777777"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4/3/23</w:t>
            </w:r>
          </w:p>
          <w:p w14:paraId="2B112D8F" w14:textId="751C811D" w:rsidR="008521F0" w:rsidRPr="00F5339B" w:rsidRDefault="008521F0" w:rsidP="008521F0">
            <w:pPr>
              <w:spacing w:before="40" w:after="40"/>
              <w:rPr>
                <w:rFonts w:ascii="Arial" w:hAnsi="Arial" w:cs="Arial"/>
                <w:sz w:val="18"/>
                <w:szCs w:val="18"/>
              </w:rPr>
            </w:pPr>
          </w:p>
        </w:tc>
        <w:tc>
          <w:tcPr>
            <w:tcW w:w="1260" w:type="dxa"/>
          </w:tcPr>
          <w:p w14:paraId="4D0D98FF" w14:textId="49F4E4D6"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1DB34482" w14:textId="1E08B347"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0157E8DA" w14:textId="03A7AF47"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2</w:t>
            </w:r>
          </w:p>
        </w:tc>
        <w:tc>
          <w:tcPr>
            <w:tcW w:w="1260" w:type="dxa"/>
          </w:tcPr>
          <w:p w14:paraId="248C9A76" w14:textId="52FBFA3A"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4</w:t>
            </w:r>
          </w:p>
        </w:tc>
        <w:tc>
          <w:tcPr>
            <w:tcW w:w="1931" w:type="dxa"/>
          </w:tcPr>
          <w:p w14:paraId="410E5B3D" w14:textId="27BB6F32"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Runoff from herbicide used on row crops</w:t>
            </w:r>
          </w:p>
        </w:tc>
      </w:tr>
      <w:tr w:rsidR="008521F0" w:rsidRPr="005162DE" w14:paraId="7FE226BD" w14:textId="77777777" w:rsidTr="002D3FB5">
        <w:trPr>
          <w:trHeight w:val="432"/>
        </w:trPr>
        <w:tc>
          <w:tcPr>
            <w:tcW w:w="2245" w:type="dxa"/>
            <w:tcMar>
              <w:left w:w="58" w:type="dxa"/>
              <w:right w:w="58" w:type="dxa"/>
            </w:tcMar>
          </w:tcPr>
          <w:p w14:paraId="2285A64F" w14:textId="34B192A8"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Atrazine (µg/L)</w:t>
            </w:r>
          </w:p>
        </w:tc>
        <w:tc>
          <w:tcPr>
            <w:tcW w:w="1440" w:type="dxa"/>
          </w:tcPr>
          <w:p w14:paraId="18460BD7" w14:textId="77777777"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2/10/23</w:t>
            </w:r>
          </w:p>
          <w:p w14:paraId="7C49DB8B" w14:textId="260618C4"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38786233" w14:textId="350892AD"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7D5C1E5B" w14:textId="7B6E0115"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52059579" w14:textId="5CA588C2"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1</w:t>
            </w:r>
          </w:p>
        </w:tc>
        <w:tc>
          <w:tcPr>
            <w:tcW w:w="1260" w:type="dxa"/>
          </w:tcPr>
          <w:p w14:paraId="3B442C15" w14:textId="557C7223"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0.15</w:t>
            </w:r>
          </w:p>
        </w:tc>
        <w:tc>
          <w:tcPr>
            <w:tcW w:w="1931" w:type="dxa"/>
          </w:tcPr>
          <w:p w14:paraId="415BF566" w14:textId="223385A1"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Runoff from herbicide used on row crops and along railroad and highway right-of-ways</w:t>
            </w:r>
          </w:p>
        </w:tc>
      </w:tr>
      <w:tr w:rsidR="008521F0" w:rsidRPr="005162DE" w14:paraId="3228FCA2" w14:textId="77777777" w:rsidTr="002D3FB5">
        <w:trPr>
          <w:trHeight w:val="432"/>
        </w:trPr>
        <w:tc>
          <w:tcPr>
            <w:tcW w:w="2245" w:type="dxa"/>
            <w:tcMar>
              <w:left w:w="58" w:type="dxa"/>
              <w:right w:w="58" w:type="dxa"/>
            </w:tcMar>
          </w:tcPr>
          <w:p w14:paraId="4A48D7CE" w14:textId="0EE1D9E3" w:rsidR="008521F0" w:rsidRPr="00F5339B" w:rsidRDefault="008521F0" w:rsidP="008521F0">
            <w:pPr>
              <w:spacing w:before="40" w:after="40"/>
              <w:ind w:left="30"/>
              <w:jc w:val="both"/>
              <w:rPr>
                <w:rFonts w:ascii="Arial" w:hAnsi="Arial" w:cs="Arial"/>
                <w:sz w:val="18"/>
                <w:szCs w:val="18"/>
              </w:rPr>
            </w:pPr>
            <w:r w:rsidRPr="00F5339B">
              <w:rPr>
                <w:rFonts w:ascii="Arial" w:hAnsi="Arial" w:cs="Arial"/>
                <w:sz w:val="18"/>
                <w:szCs w:val="18"/>
              </w:rPr>
              <w:t>Simazine (µg/L)</w:t>
            </w:r>
          </w:p>
        </w:tc>
        <w:tc>
          <w:tcPr>
            <w:tcW w:w="1440" w:type="dxa"/>
          </w:tcPr>
          <w:p w14:paraId="6CAEF86D" w14:textId="77777777"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2/10/23</w:t>
            </w:r>
          </w:p>
          <w:p w14:paraId="678BC822" w14:textId="6A233F73"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7889B96F" w14:textId="1CCCFCA4"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569BC58B" w14:textId="79A854A8"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30F646D4" w14:textId="7C71506F"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4</w:t>
            </w:r>
          </w:p>
        </w:tc>
        <w:tc>
          <w:tcPr>
            <w:tcW w:w="1260" w:type="dxa"/>
          </w:tcPr>
          <w:p w14:paraId="73080AFB" w14:textId="2227A62A"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4</w:t>
            </w:r>
          </w:p>
        </w:tc>
        <w:tc>
          <w:tcPr>
            <w:tcW w:w="1931" w:type="dxa"/>
          </w:tcPr>
          <w:p w14:paraId="169A2277" w14:textId="661E6C34" w:rsidR="008521F0" w:rsidRPr="00F5339B" w:rsidRDefault="008521F0" w:rsidP="008521F0">
            <w:pPr>
              <w:spacing w:before="40" w:after="40"/>
              <w:jc w:val="center"/>
              <w:rPr>
                <w:rFonts w:ascii="Arial" w:hAnsi="Arial" w:cs="Arial"/>
                <w:sz w:val="18"/>
                <w:szCs w:val="18"/>
              </w:rPr>
            </w:pPr>
            <w:r w:rsidRPr="00F5339B">
              <w:rPr>
                <w:rFonts w:ascii="Arial" w:hAnsi="Arial" w:cs="Arial"/>
                <w:sz w:val="18"/>
                <w:szCs w:val="18"/>
              </w:rPr>
              <w:t>Herbicide runoff</w:t>
            </w:r>
          </w:p>
        </w:tc>
      </w:tr>
      <w:tr w:rsidR="00C51E83" w:rsidRPr="005162DE" w14:paraId="5EAF40CD" w14:textId="77777777" w:rsidTr="002D3FB5">
        <w:trPr>
          <w:trHeight w:val="432"/>
        </w:trPr>
        <w:tc>
          <w:tcPr>
            <w:tcW w:w="2245" w:type="dxa"/>
            <w:tcMar>
              <w:left w:w="58" w:type="dxa"/>
              <w:right w:w="58" w:type="dxa"/>
            </w:tcMar>
          </w:tcPr>
          <w:p w14:paraId="6648275F" w14:textId="1B026EBB"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Benzene (µg/L)</w:t>
            </w:r>
          </w:p>
        </w:tc>
        <w:tc>
          <w:tcPr>
            <w:tcW w:w="1440" w:type="dxa"/>
          </w:tcPr>
          <w:p w14:paraId="70CA9E19"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791B54D4" w14:textId="70EFB83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289249BF" w14:textId="360FA8E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0F23DA43" w14:textId="59F5F14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6D7906D1" w14:textId="557DBD5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w:t>
            </w:r>
          </w:p>
        </w:tc>
        <w:tc>
          <w:tcPr>
            <w:tcW w:w="1260" w:type="dxa"/>
          </w:tcPr>
          <w:p w14:paraId="57076EE5" w14:textId="53D65FD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0.15</w:t>
            </w:r>
          </w:p>
        </w:tc>
        <w:tc>
          <w:tcPr>
            <w:tcW w:w="1931" w:type="dxa"/>
          </w:tcPr>
          <w:p w14:paraId="5336217B" w14:textId="6226B64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plastics, dyes and nylon factories; leaching from gas storage tanks and landfills</w:t>
            </w:r>
          </w:p>
        </w:tc>
      </w:tr>
      <w:tr w:rsidR="00C51E83" w:rsidRPr="005162DE" w14:paraId="0FB538DB" w14:textId="77777777" w:rsidTr="002D3FB5">
        <w:trPr>
          <w:trHeight w:val="432"/>
        </w:trPr>
        <w:tc>
          <w:tcPr>
            <w:tcW w:w="2245" w:type="dxa"/>
            <w:tcMar>
              <w:left w:w="58" w:type="dxa"/>
              <w:right w:w="58" w:type="dxa"/>
            </w:tcMar>
          </w:tcPr>
          <w:p w14:paraId="63232B1D" w14:textId="475EAF42"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Carbon Tetrachloride (ng/L)</w:t>
            </w:r>
          </w:p>
        </w:tc>
        <w:tc>
          <w:tcPr>
            <w:tcW w:w="1440" w:type="dxa"/>
          </w:tcPr>
          <w:p w14:paraId="17405178"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5739F15F" w14:textId="19821A6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64EDA153" w14:textId="2F3C730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0B52E8DD" w14:textId="3D16C76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06BC157E" w14:textId="022AD9F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500</w:t>
            </w:r>
          </w:p>
        </w:tc>
        <w:tc>
          <w:tcPr>
            <w:tcW w:w="1260" w:type="dxa"/>
          </w:tcPr>
          <w:p w14:paraId="789146E1" w14:textId="40F7D5D5"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100</w:t>
            </w:r>
          </w:p>
        </w:tc>
        <w:tc>
          <w:tcPr>
            <w:tcW w:w="1931" w:type="dxa"/>
          </w:tcPr>
          <w:p w14:paraId="78592A35" w14:textId="7ED319B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chemical plants and other industrial activities</w:t>
            </w:r>
          </w:p>
        </w:tc>
      </w:tr>
      <w:tr w:rsidR="00C51E83" w:rsidRPr="005162DE" w14:paraId="34C6AC0E" w14:textId="77777777" w:rsidTr="002D3FB5">
        <w:trPr>
          <w:trHeight w:val="432"/>
        </w:trPr>
        <w:tc>
          <w:tcPr>
            <w:tcW w:w="2245" w:type="dxa"/>
            <w:tcMar>
              <w:left w:w="58" w:type="dxa"/>
              <w:right w:w="58" w:type="dxa"/>
            </w:tcMar>
          </w:tcPr>
          <w:p w14:paraId="71CB4651" w14:textId="16766114"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1,2-Dichlorobenzene (µg/L)</w:t>
            </w:r>
          </w:p>
        </w:tc>
        <w:tc>
          <w:tcPr>
            <w:tcW w:w="1440" w:type="dxa"/>
          </w:tcPr>
          <w:p w14:paraId="2DECF37E"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1E557FB9" w14:textId="7645F54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51119E11" w14:textId="74DF69B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2BE9E56B" w14:textId="39E7E29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4712FB49" w14:textId="038E109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600</w:t>
            </w:r>
          </w:p>
        </w:tc>
        <w:tc>
          <w:tcPr>
            <w:tcW w:w="1260" w:type="dxa"/>
          </w:tcPr>
          <w:p w14:paraId="3E3EE8F3" w14:textId="7C204B8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600</w:t>
            </w:r>
          </w:p>
        </w:tc>
        <w:tc>
          <w:tcPr>
            <w:tcW w:w="1931" w:type="dxa"/>
          </w:tcPr>
          <w:p w14:paraId="0E7B8C6B" w14:textId="7DFF250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industrial chemical factories</w:t>
            </w:r>
          </w:p>
        </w:tc>
      </w:tr>
      <w:tr w:rsidR="00C51E83" w:rsidRPr="005162DE" w14:paraId="3D509CAA" w14:textId="77777777" w:rsidTr="002D3FB5">
        <w:trPr>
          <w:trHeight w:val="432"/>
        </w:trPr>
        <w:tc>
          <w:tcPr>
            <w:tcW w:w="2245" w:type="dxa"/>
            <w:tcMar>
              <w:left w:w="58" w:type="dxa"/>
              <w:right w:w="58" w:type="dxa"/>
            </w:tcMar>
          </w:tcPr>
          <w:p w14:paraId="3925E967" w14:textId="5676F788"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1,4-Dichlorobenzene (µg/L)</w:t>
            </w:r>
          </w:p>
        </w:tc>
        <w:tc>
          <w:tcPr>
            <w:tcW w:w="1440" w:type="dxa"/>
          </w:tcPr>
          <w:p w14:paraId="0FED2CA7"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7E77EEDA" w14:textId="18D6BC1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5A132A9D" w14:textId="00F990E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2C56A7F9" w14:textId="01388E4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1376B441" w14:textId="403B8DF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w:t>
            </w:r>
          </w:p>
        </w:tc>
        <w:tc>
          <w:tcPr>
            <w:tcW w:w="1260" w:type="dxa"/>
          </w:tcPr>
          <w:p w14:paraId="4BEDEF50" w14:textId="47C277F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6</w:t>
            </w:r>
          </w:p>
        </w:tc>
        <w:tc>
          <w:tcPr>
            <w:tcW w:w="1931" w:type="dxa"/>
          </w:tcPr>
          <w:p w14:paraId="0202B7C4" w14:textId="0A81889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industrial chemical factories</w:t>
            </w:r>
          </w:p>
        </w:tc>
      </w:tr>
      <w:tr w:rsidR="00C51E83" w:rsidRPr="005162DE" w14:paraId="2D94DC48" w14:textId="77777777" w:rsidTr="002D3FB5">
        <w:trPr>
          <w:trHeight w:val="432"/>
        </w:trPr>
        <w:tc>
          <w:tcPr>
            <w:tcW w:w="2245" w:type="dxa"/>
            <w:tcMar>
              <w:left w:w="58" w:type="dxa"/>
              <w:right w:w="58" w:type="dxa"/>
            </w:tcMar>
          </w:tcPr>
          <w:p w14:paraId="1168434F" w14:textId="5C1DFE93"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1,1-Dichloroethane (µg/L)</w:t>
            </w:r>
          </w:p>
        </w:tc>
        <w:tc>
          <w:tcPr>
            <w:tcW w:w="1440" w:type="dxa"/>
          </w:tcPr>
          <w:p w14:paraId="71B77257"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67EAE465" w14:textId="25AA678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3948E776" w14:textId="15538C2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3CE45B81" w14:textId="413383C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1F974233" w14:textId="5211D93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w:t>
            </w:r>
          </w:p>
        </w:tc>
        <w:tc>
          <w:tcPr>
            <w:tcW w:w="1260" w:type="dxa"/>
          </w:tcPr>
          <w:p w14:paraId="08D36C4E" w14:textId="11C7F40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3</w:t>
            </w:r>
          </w:p>
        </w:tc>
        <w:tc>
          <w:tcPr>
            <w:tcW w:w="1931" w:type="dxa"/>
          </w:tcPr>
          <w:p w14:paraId="31EEB4A5" w14:textId="3EEA1FA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 xml:space="preserve">Extraction and degreasing solvent; used in manufacture of pharmaceuticals, </w:t>
            </w:r>
            <w:r w:rsidRPr="00F5339B">
              <w:rPr>
                <w:rFonts w:ascii="Arial" w:hAnsi="Arial" w:cs="Arial"/>
                <w:sz w:val="18"/>
                <w:szCs w:val="18"/>
              </w:rPr>
              <w:lastRenderedPageBreak/>
              <w:t>stone, clay and glass products; fumigant</w:t>
            </w:r>
          </w:p>
        </w:tc>
      </w:tr>
      <w:tr w:rsidR="00C51E83" w:rsidRPr="005162DE" w14:paraId="2CC58BDA" w14:textId="77777777" w:rsidTr="002D3FB5">
        <w:trPr>
          <w:trHeight w:val="432"/>
        </w:trPr>
        <w:tc>
          <w:tcPr>
            <w:tcW w:w="2245" w:type="dxa"/>
            <w:tcMar>
              <w:left w:w="58" w:type="dxa"/>
              <w:right w:w="58" w:type="dxa"/>
            </w:tcMar>
          </w:tcPr>
          <w:p w14:paraId="5C4166D5" w14:textId="69AE30EC"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lastRenderedPageBreak/>
              <w:t>1,2-Dichloroethane (ng/L)</w:t>
            </w:r>
          </w:p>
        </w:tc>
        <w:tc>
          <w:tcPr>
            <w:tcW w:w="1440" w:type="dxa"/>
          </w:tcPr>
          <w:p w14:paraId="70539FE4"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5412E43A" w14:textId="5329E0E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73CA5FA8" w14:textId="08A6713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35C4A106" w14:textId="7451F64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536239B9" w14:textId="5DF5FFC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500</w:t>
            </w:r>
          </w:p>
        </w:tc>
        <w:tc>
          <w:tcPr>
            <w:tcW w:w="1260" w:type="dxa"/>
          </w:tcPr>
          <w:p w14:paraId="7A4D402D" w14:textId="4162B483"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400</w:t>
            </w:r>
          </w:p>
        </w:tc>
        <w:tc>
          <w:tcPr>
            <w:tcW w:w="1931" w:type="dxa"/>
          </w:tcPr>
          <w:p w14:paraId="00A3F39D" w14:textId="02B3CE0D"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industrial chemical factories</w:t>
            </w:r>
          </w:p>
        </w:tc>
      </w:tr>
      <w:tr w:rsidR="00C51E83" w:rsidRPr="005162DE" w14:paraId="60FEBCF5" w14:textId="77777777" w:rsidTr="002D3FB5">
        <w:trPr>
          <w:trHeight w:val="432"/>
        </w:trPr>
        <w:tc>
          <w:tcPr>
            <w:tcW w:w="2245" w:type="dxa"/>
            <w:tcMar>
              <w:left w:w="58" w:type="dxa"/>
              <w:right w:w="58" w:type="dxa"/>
            </w:tcMar>
          </w:tcPr>
          <w:p w14:paraId="134D3B2F" w14:textId="5A97AAF2"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1,1-Dichloroethylene (µg/L)</w:t>
            </w:r>
          </w:p>
        </w:tc>
        <w:tc>
          <w:tcPr>
            <w:tcW w:w="1440" w:type="dxa"/>
          </w:tcPr>
          <w:p w14:paraId="342AD814"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14E426BC" w14:textId="6AB0342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0FAEB7AB" w14:textId="04CEBC6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3CC8C588" w14:textId="0A1E8048"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7D4EC4E6" w14:textId="46F46EA3"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6</w:t>
            </w:r>
          </w:p>
        </w:tc>
        <w:tc>
          <w:tcPr>
            <w:tcW w:w="1260" w:type="dxa"/>
          </w:tcPr>
          <w:p w14:paraId="51E4AB3B" w14:textId="2A45399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10</w:t>
            </w:r>
          </w:p>
        </w:tc>
        <w:tc>
          <w:tcPr>
            <w:tcW w:w="1931" w:type="dxa"/>
          </w:tcPr>
          <w:p w14:paraId="4C89E40E" w14:textId="3CBFF0B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industrial chemical factories</w:t>
            </w:r>
          </w:p>
        </w:tc>
      </w:tr>
      <w:tr w:rsidR="00C51E83" w:rsidRPr="005162DE" w14:paraId="2E3AC99A" w14:textId="77777777" w:rsidTr="002D3FB5">
        <w:trPr>
          <w:trHeight w:val="432"/>
        </w:trPr>
        <w:tc>
          <w:tcPr>
            <w:tcW w:w="2245" w:type="dxa"/>
            <w:tcMar>
              <w:left w:w="58" w:type="dxa"/>
              <w:right w:w="58" w:type="dxa"/>
            </w:tcMar>
          </w:tcPr>
          <w:p w14:paraId="4A8D72A1" w14:textId="0785DE42"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cis-1,2-Dichloroethylene (µg/L)</w:t>
            </w:r>
          </w:p>
        </w:tc>
        <w:tc>
          <w:tcPr>
            <w:tcW w:w="1440" w:type="dxa"/>
          </w:tcPr>
          <w:p w14:paraId="4F2BFADC"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2F7361EE" w14:textId="6543A64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7880C053" w14:textId="6F4FFD1D"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7E5F1A52" w14:textId="6AAE284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2181CAD4" w14:textId="2A82443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6</w:t>
            </w:r>
          </w:p>
        </w:tc>
        <w:tc>
          <w:tcPr>
            <w:tcW w:w="1260" w:type="dxa"/>
          </w:tcPr>
          <w:p w14:paraId="0B4EF76B" w14:textId="627EEFF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13</w:t>
            </w:r>
          </w:p>
        </w:tc>
        <w:tc>
          <w:tcPr>
            <w:tcW w:w="1931" w:type="dxa"/>
          </w:tcPr>
          <w:p w14:paraId="6F767386" w14:textId="3AC9446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industrial chemical factories; major biodegradation byproduct of TCE and PCE groundwater contamination</w:t>
            </w:r>
          </w:p>
        </w:tc>
      </w:tr>
      <w:tr w:rsidR="00C51E83" w:rsidRPr="005162DE" w14:paraId="33398D36" w14:textId="77777777" w:rsidTr="002D3FB5">
        <w:trPr>
          <w:trHeight w:val="432"/>
        </w:trPr>
        <w:tc>
          <w:tcPr>
            <w:tcW w:w="2245" w:type="dxa"/>
            <w:tcMar>
              <w:left w:w="58" w:type="dxa"/>
              <w:right w:w="58" w:type="dxa"/>
            </w:tcMar>
          </w:tcPr>
          <w:p w14:paraId="6FB60519" w14:textId="35AC435F"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trans-1,2-Dichloroethylene (µg/L)</w:t>
            </w:r>
          </w:p>
        </w:tc>
        <w:tc>
          <w:tcPr>
            <w:tcW w:w="1440" w:type="dxa"/>
          </w:tcPr>
          <w:p w14:paraId="364B6D61"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34EE7E4D" w14:textId="06AFF05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3C70314E" w14:textId="26A3113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3720554D" w14:textId="58D94BB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6E754E40" w14:textId="5652038D"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10</w:t>
            </w:r>
          </w:p>
        </w:tc>
        <w:tc>
          <w:tcPr>
            <w:tcW w:w="1260" w:type="dxa"/>
          </w:tcPr>
          <w:p w14:paraId="2547E0F1" w14:textId="235F13C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50</w:t>
            </w:r>
          </w:p>
        </w:tc>
        <w:tc>
          <w:tcPr>
            <w:tcW w:w="1931" w:type="dxa"/>
          </w:tcPr>
          <w:p w14:paraId="518D4269" w14:textId="1186DE83"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 xml:space="preserve">Discharge from industrial chemical factories; minor biodegradation byproduct of TCE and PCE groundwater contamination </w:t>
            </w:r>
          </w:p>
        </w:tc>
      </w:tr>
      <w:tr w:rsidR="00C51E83" w:rsidRPr="005162DE" w14:paraId="6D3E39E7" w14:textId="77777777" w:rsidTr="002D3FB5">
        <w:trPr>
          <w:trHeight w:val="432"/>
        </w:trPr>
        <w:tc>
          <w:tcPr>
            <w:tcW w:w="2245" w:type="dxa"/>
            <w:tcMar>
              <w:left w:w="58" w:type="dxa"/>
              <w:right w:w="58" w:type="dxa"/>
            </w:tcMar>
          </w:tcPr>
          <w:p w14:paraId="0CF44568" w14:textId="602152FB"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Dichloromethane (µg/L)</w:t>
            </w:r>
          </w:p>
        </w:tc>
        <w:tc>
          <w:tcPr>
            <w:tcW w:w="1440" w:type="dxa"/>
          </w:tcPr>
          <w:p w14:paraId="3D643EBE"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12176593" w14:textId="49C7E3CD"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26A0741F" w14:textId="147B151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74939A2E" w14:textId="50E45F6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5D8EDD81" w14:textId="3D6D858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w:t>
            </w:r>
          </w:p>
        </w:tc>
        <w:tc>
          <w:tcPr>
            <w:tcW w:w="1260" w:type="dxa"/>
          </w:tcPr>
          <w:p w14:paraId="4CD49560" w14:textId="2DA97BF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w:t>
            </w:r>
          </w:p>
        </w:tc>
        <w:tc>
          <w:tcPr>
            <w:tcW w:w="1931" w:type="dxa"/>
          </w:tcPr>
          <w:p w14:paraId="127352DA" w14:textId="5A04A0D8"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pharmaceutical and chemical factories; insecticide</w:t>
            </w:r>
          </w:p>
        </w:tc>
      </w:tr>
      <w:tr w:rsidR="00C51E83" w:rsidRPr="005162DE" w14:paraId="68D8F875" w14:textId="77777777" w:rsidTr="002D3FB5">
        <w:trPr>
          <w:trHeight w:val="432"/>
        </w:trPr>
        <w:tc>
          <w:tcPr>
            <w:tcW w:w="2245" w:type="dxa"/>
            <w:tcMar>
              <w:left w:w="58" w:type="dxa"/>
              <w:right w:w="58" w:type="dxa"/>
            </w:tcMar>
          </w:tcPr>
          <w:p w14:paraId="631AC1A7" w14:textId="79794D88"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1,2-Dichloropropane (µg/L)</w:t>
            </w:r>
          </w:p>
        </w:tc>
        <w:tc>
          <w:tcPr>
            <w:tcW w:w="1440" w:type="dxa"/>
          </w:tcPr>
          <w:p w14:paraId="642DDD85"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1484048E" w14:textId="4E9819F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27AF69BE" w14:textId="3C2A2DF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0F7873AB" w14:textId="39315C6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1AFA3234" w14:textId="7E9B659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w:t>
            </w:r>
          </w:p>
        </w:tc>
        <w:tc>
          <w:tcPr>
            <w:tcW w:w="1260" w:type="dxa"/>
          </w:tcPr>
          <w:p w14:paraId="0B64A885" w14:textId="2A94697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0.5</w:t>
            </w:r>
          </w:p>
        </w:tc>
        <w:tc>
          <w:tcPr>
            <w:tcW w:w="1931" w:type="dxa"/>
          </w:tcPr>
          <w:p w14:paraId="2FA1AF90" w14:textId="1A9F6CA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industrial chemical factories; primary component of some fumigants</w:t>
            </w:r>
          </w:p>
        </w:tc>
      </w:tr>
      <w:tr w:rsidR="00C51E83" w:rsidRPr="005162DE" w14:paraId="1D538DE7" w14:textId="77777777" w:rsidTr="002D3FB5">
        <w:trPr>
          <w:trHeight w:val="432"/>
        </w:trPr>
        <w:tc>
          <w:tcPr>
            <w:tcW w:w="2245" w:type="dxa"/>
            <w:tcMar>
              <w:left w:w="58" w:type="dxa"/>
              <w:right w:w="58" w:type="dxa"/>
            </w:tcMar>
          </w:tcPr>
          <w:p w14:paraId="57B4FAB3" w14:textId="3DA05F41"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1,3-Dichloropropene (ng/L)</w:t>
            </w:r>
          </w:p>
        </w:tc>
        <w:tc>
          <w:tcPr>
            <w:tcW w:w="1440" w:type="dxa"/>
          </w:tcPr>
          <w:p w14:paraId="35B1C94F"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55027F64" w14:textId="0084ADE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5BDDFB6A" w14:textId="7D100DF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6E02F469" w14:textId="6BF5C76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0267575C" w14:textId="711700E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500</w:t>
            </w:r>
          </w:p>
        </w:tc>
        <w:tc>
          <w:tcPr>
            <w:tcW w:w="1260" w:type="dxa"/>
          </w:tcPr>
          <w:p w14:paraId="518F1799" w14:textId="1A8A826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200</w:t>
            </w:r>
          </w:p>
        </w:tc>
        <w:tc>
          <w:tcPr>
            <w:tcW w:w="1931" w:type="dxa"/>
          </w:tcPr>
          <w:p w14:paraId="798924BE" w14:textId="4EB94CD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Runoff/leaching from nematocide used on croplands</w:t>
            </w:r>
          </w:p>
        </w:tc>
      </w:tr>
      <w:tr w:rsidR="00C51E83" w:rsidRPr="005162DE" w14:paraId="79318317" w14:textId="77777777" w:rsidTr="002D3FB5">
        <w:trPr>
          <w:trHeight w:val="432"/>
        </w:trPr>
        <w:tc>
          <w:tcPr>
            <w:tcW w:w="2245" w:type="dxa"/>
            <w:tcMar>
              <w:left w:w="58" w:type="dxa"/>
              <w:right w:w="58" w:type="dxa"/>
            </w:tcMar>
          </w:tcPr>
          <w:p w14:paraId="657F3D00" w14:textId="4C731C66"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Ethylbenzene (µg/L)</w:t>
            </w:r>
          </w:p>
        </w:tc>
        <w:tc>
          <w:tcPr>
            <w:tcW w:w="1440" w:type="dxa"/>
          </w:tcPr>
          <w:p w14:paraId="4EEEAE3A"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5D5413FF" w14:textId="359EC6C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7D900629" w14:textId="273BB23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19493BA6" w14:textId="38314C4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29820062" w14:textId="35C66A8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300</w:t>
            </w:r>
          </w:p>
        </w:tc>
        <w:tc>
          <w:tcPr>
            <w:tcW w:w="1260" w:type="dxa"/>
          </w:tcPr>
          <w:p w14:paraId="7B558877" w14:textId="17F20913"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300</w:t>
            </w:r>
          </w:p>
        </w:tc>
        <w:tc>
          <w:tcPr>
            <w:tcW w:w="1931" w:type="dxa"/>
          </w:tcPr>
          <w:p w14:paraId="1B612768" w14:textId="3B52E8A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petroleum refineries; industrial chemical factories</w:t>
            </w:r>
          </w:p>
        </w:tc>
      </w:tr>
      <w:tr w:rsidR="00C51E83" w:rsidRPr="005162DE" w14:paraId="7177544E" w14:textId="77777777" w:rsidTr="002D3FB5">
        <w:trPr>
          <w:trHeight w:val="432"/>
        </w:trPr>
        <w:tc>
          <w:tcPr>
            <w:tcW w:w="2245" w:type="dxa"/>
            <w:tcMar>
              <w:left w:w="58" w:type="dxa"/>
              <w:right w:w="58" w:type="dxa"/>
            </w:tcMar>
          </w:tcPr>
          <w:p w14:paraId="35286189" w14:textId="77156272"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Methyl-tert-butyl ether (µg/L)</w:t>
            </w:r>
          </w:p>
        </w:tc>
        <w:tc>
          <w:tcPr>
            <w:tcW w:w="1440" w:type="dxa"/>
          </w:tcPr>
          <w:p w14:paraId="4DF8930F"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6932A5CD" w14:textId="542E956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570F8BED" w14:textId="1A27041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0A77F6DE" w14:textId="65D48E2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3746481D" w14:textId="76B53FB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13</w:t>
            </w:r>
          </w:p>
        </w:tc>
        <w:tc>
          <w:tcPr>
            <w:tcW w:w="1260" w:type="dxa"/>
          </w:tcPr>
          <w:p w14:paraId="1E49537C" w14:textId="22593308"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13</w:t>
            </w:r>
          </w:p>
        </w:tc>
        <w:tc>
          <w:tcPr>
            <w:tcW w:w="1931" w:type="dxa"/>
          </w:tcPr>
          <w:p w14:paraId="7E147271" w14:textId="5307898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Leaking underground storage tanks; discharge from petroleum and chemical factories</w:t>
            </w:r>
          </w:p>
        </w:tc>
      </w:tr>
      <w:tr w:rsidR="00C51E83" w:rsidRPr="005162DE" w14:paraId="0B49AEDA" w14:textId="77777777" w:rsidTr="002D3FB5">
        <w:trPr>
          <w:trHeight w:val="432"/>
        </w:trPr>
        <w:tc>
          <w:tcPr>
            <w:tcW w:w="2245" w:type="dxa"/>
            <w:tcMar>
              <w:left w:w="58" w:type="dxa"/>
              <w:right w:w="58" w:type="dxa"/>
            </w:tcMar>
          </w:tcPr>
          <w:p w14:paraId="3945520F" w14:textId="3CC5FFE9"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Styrene (µg/L)</w:t>
            </w:r>
          </w:p>
        </w:tc>
        <w:tc>
          <w:tcPr>
            <w:tcW w:w="1440" w:type="dxa"/>
          </w:tcPr>
          <w:p w14:paraId="265DE63A"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3369EEE7" w14:textId="7B560F2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01FEEB83" w14:textId="2F90C52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2B9DC108" w14:textId="5FE75B0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5E030B7A" w14:textId="76799A5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100</w:t>
            </w:r>
          </w:p>
        </w:tc>
        <w:tc>
          <w:tcPr>
            <w:tcW w:w="1260" w:type="dxa"/>
          </w:tcPr>
          <w:p w14:paraId="35DC214F" w14:textId="3221DD6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0.5</w:t>
            </w:r>
          </w:p>
        </w:tc>
        <w:tc>
          <w:tcPr>
            <w:tcW w:w="1931" w:type="dxa"/>
          </w:tcPr>
          <w:p w14:paraId="58F6B34E" w14:textId="5838B43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rubber and plastic factories; leaching from landfills</w:t>
            </w:r>
          </w:p>
        </w:tc>
      </w:tr>
      <w:tr w:rsidR="00C51E83" w:rsidRPr="005162DE" w14:paraId="29E2997B" w14:textId="77777777" w:rsidTr="002D3FB5">
        <w:trPr>
          <w:trHeight w:val="432"/>
        </w:trPr>
        <w:tc>
          <w:tcPr>
            <w:tcW w:w="2245" w:type="dxa"/>
            <w:tcMar>
              <w:left w:w="58" w:type="dxa"/>
              <w:right w:w="58" w:type="dxa"/>
            </w:tcMar>
          </w:tcPr>
          <w:p w14:paraId="29B8046C" w14:textId="12F770DA"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1,1,2,2-Tetrachloroethane (µg/L)</w:t>
            </w:r>
          </w:p>
        </w:tc>
        <w:tc>
          <w:tcPr>
            <w:tcW w:w="1440" w:type="dxa"/>
          </w:tcPr>
          <w:p w14:paraId="499C05CB"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138E7296" w14:textId="019705F5"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5ACEA5AE" w14:textId="19CC26E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44B6DF19" w14:textId="47FC32E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3699A896" w14:textId="12670B2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w:t>
            </w:r>
          </w:p>
        </w:tc>
        <w:tc>
          <w:tcPr>
            <w:tcW w:w="1260" w:type="dxa"/>
          </w:tcPr>
          <w:p w14:paraId="3FE5488D" w14:textId="1623E19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0.1</w:t>
            </w:r>
          </w:p>
        </w:tc>
        <w:tc>
          <w:tcPr>
            <w:tcW w:w="1931" w:type="dxa"/>
          </w:tcPr>
          <w:p w14:paraId="5A1D1CB1" w14:textId="79911798"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industrial and agricultural chemical factories; solvent used in production of TCE, pesticides, varnish and lacquers</w:t>
            </w:r>
          </w:p>
        </w:tc>
      </w:tr>
      <w:tr w:rsidR="00C51E83" w:rsidRPr="005162DE" w14:paraId="551661F1" w14:textId="77777777" w:rsidTr="002D3FB5">
        <w:trPr>
          <w:trHeight w:val="432"/>
        </w:trPr>
        <w:tc>
          <w:tcPr>
            <w:tcW w:w="2245" w:type="dxa"/>
            <w:tcMar>
              <w:left w:w="58" w:type="dxa"/>
              <w:right w:w="58" w:type="dxa"/>
            </w:tcMar>
          </w:tcPr>
          <w:p w14:paraId="122B0003" w14:textId="39B1218E"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Tetrachloroethylene (PCE) (µg/L)</w:t>
            </w:r>
          </w:p>
        </w:tc>
        <w:tc>
          <w:tcPr>
            <w:tcW w:w="1440" w:type="dxa"/>
          </w:tcPr>
          <w:p w14:paraId="32B5F419"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16AC33FB" w14:textId="096230A3"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6752E332" w14:textId="16F0909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71E2EC26" w14:textId="25E8C81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298A58BB" w14:textId="4E430A98"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w:t>
            </w:r>
          </w:p>
        </w:tc>
        <w:tc>
          <w:tcPr>
            <w:tcW w:w="1260" w:type="dxa"/>
          </w:tcPr>
          <w:p w14:paraId="3B7AB934" w14:textId="7CFA441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0.06</w:t>
            </w:r>
          </w:p>
        </w:tc>
        <w:tc>
          <w:tcPr>
            <w:tcW w:w="1931" w:type="dxa"/>
          </w:tcPr>
          <w:p w14:paraId="6E1FCD5D" w14:textId="2813A65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factories, dry cleaners, and auto shops (metal degreaser)</w:t>
            </w:r>
          </w:p>
        </w:tc>
      </w:tr>
      <w:tr w:rsidR="00C51E83" w:rsidRPr="005162DE" w14:paraId="3144EAD0" w14:textId="77777777" w:rsidTr="002D3FB5">
        <w:trPr>
          <w:trHeight w:val="432"/>
        </w:trPr>
        <w:tc>
          <w:tcPr>
            <w:tcW w:w="2245" w:type="dxa"/>
            <w:tcMar>
              <w:left w:w="58" w:type="dxa"/>
              <w:right w:w="58" w:type="dxa"/>
            </w:tcMar>
          </w:tcPr>
          <w:p w14:paraId="405B2A87" w14:textId="5B610D91"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lastRenderedPageBreak/>
              <w:t>1,2,4-Trichlorobenzene (µg/L)</w:t>
            </w:r>
          </w:p>
        </w:tc>
        <w:tc>
          <w:tcPr>
            <w:tcW w:w="1440" w:type="dxa"/>
          </w:tcPr>
          <w:p w14:paraId="6E516AF4"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047B5AAB" w14:textId="448106D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0B521735" w14:textId="24F0CEE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675111DC" w14:textId="453E81D5"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2C271B4F" w14:textId="14E0112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w:t>
            </w:r>
          </w:p>
        </w:tc>
        <w:tc>
          <w:tcPr>
            <w:tcW w:w="1260" w:type="dxa"/>
          </w:tcPr>
          <w:p w14:paraId="734F7F3C" w14:textId="72FDA5B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w:t>
            </w:r>
          </w:p>
        </w:tc>
        <w:tc>
          <w:tcPr>
            <w:tcW w:w="1931" w:type="dxa"/>
          </w:tcPr>
          <w:p w14:paraId="4BD12352" w14:textId="07CBDE1D"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textile-finishing factories</w:t>
            </w:r>
          </w:p>
        </w:tc>
      </w:tr>
      <w:tr w:rsidR="00C51E83" w:rsidRPr="005162DE" w14:paraId="7E4214E5" w14:textId="77777777" w:rsidTr="002D3FB5">
        <w:trPr>
          <w:trHeight w:val="432"/>
        </w:trPr>
        <w:tc>
          <w:tcPr>
            <w:tcW w:w="2245" w:type="dxa"/>
            <w:tcMar>
              <w:left w:w="58" w:type="dxa"/>
              <w:right w:w="58" w:type="dxa"/>
            </w:tcMar>
          </w:tcPr>
          <w:p w14:paraId="0DBADDD7" w14:textId="6488E011"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1,1,1-Trichloroethane (µg/L)</w:t>
            </w:r>
          </w:p>
        </w:tc>
        <w:tc>
          <w:tcPr>
            <w:tcW w:w="1440" w:type="dxa"/>
          </w:tcPr>
          <w:p w14:paraId="0A07A345"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54DD413E" w14:textId="620F4E3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471CD3F2" w14:textId="00380D5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37FBBE63" w14:textId="0163898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4FC39CC7" w14:textId="71750E3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200</w:t>
            </w:r>
          </w:p>
        </w:tc>
        <w:tc>
          <w:tcPr>
            <w:tcW w:w="1260" w:type="dxa"/>
          </w:tcPr>
          <w:p w14:paraId="1E625CB4" w14:textId="32AFCB9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1000</w:t>
            </w:r>
          </w:p>
        </w:tc>
        <w:tc>
          <w:tcPr>
            <w:tcW w:w="1931" w:type="dxa"/>
          </w:tcPr>
          <w:p w14:paraId="3E8B3A23" w14:textId="1D2352A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metal degreasing sites and other factories; manufacture of food wrappings</w:t>
            </w:r>
          </w:p>
        </w:tc>
      </w:tr>
      <w:tr w:rsidR="00C51E83" w:rsidRPr="005162DE" w14:paraId="33B18067" w14:textId="77777777" w:rsidTr="002D3FB5">
        <w:trPr>
          <w:trHeight w:val="432"/>
        </w:trPr>
        <w:tc>
          <w:tcPr>
            <w:tcW w:w="2245" w:type="dxa"/>
            <w:tcMar>
              <w:left w:w="58" w:type="dxa"/>
              <w:right w:w="58" w:type="dxa"/>
            </w:tcMar>
          </w:tcPr>
          <w:p w14:paraId="16D9DA13" w14:textId="7208D7B2"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1,1,2-Trichloroethane (µg/L)</w:t>
            </w:r>
          </w:p>
        </w:tc>
        <w:tc>
          <w:tcPr>
            <w:tcW w:w="1440" w:type="dxa"/>
          </w:tcPr>
          <w:p w14:paraId="660D68FE"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3E8FC679" w14:textId="2B81C4D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2CBDD2F2" w14:textId="2C6973E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0952503B" w14:textId="648F374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35DC9165" w14:textId="6F278E5D"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w:t>
            </w:r>
          </w:p>
        </w:tc>
        <w:tc>
          <w:tcPr>
            <w:tcW w:w="1260" w:type="dxa"/>
          </w:tcPr>
          <w:p w14:paraId="69C29EBD" w14:textId="5B8D659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0.3</w:t>
            </w:r>
          </w:p>
        </w:tc>
        <w:tc>
          <w:tcPr>
            <w:tcW w:w="1931" w:type="dxa"/>
          </w:tcPr>
          <w:p w14:paraId="6A50AAB3" w14:textId="5A80448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industrial chemical factories</w:t>
            </w:r>
          </w:p>
        </w:tc>
      </w:tr>
      <w:tr w:rsidR="00C51E83" w:rsidRPr="005162DE" w14:paraId="5EBAC512" w14:textId="77777777" w:rsidTr="002D3FB5">
        <w:trPr>
          <w:trHeight w:val="432"/>
        </w:trPr>
        <w:tc>
          <w:tcPr>
            <w:tcW w:w="2245" w:type="dxa"/>
            <w:tcMar>
              <w:left w:w="58" w:type="dxa"/>
              <w:right w:w="58" w:type="dxa"/>
            </w:tcMar>
          </w:tcPr>
          <w:p w14:paraId="11D58B3A" w14:textId="5847BA9A"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Trichloroethylene [TCE] (µg/L)</w:t>
            </w:r>
          </w:p>
        </w:tc>
        <w:tc>
          <w:tcPr>
            <w:tcW w:w="1440" w:type="dxa"/>
          </w:tcPr>
          <w:p w14:paraId="6549B0DB"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484ADDB4" w14:textId="5712B59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7B280D9E" w14:textId="03CE7C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4A9F4E53" w14:textId="2389A3B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5C8C9D98" w14:textId="05D1B8A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w:t>
            </w:r>
          </w:p>
        </w:tc>
        <w:tc>
          <w:tcPr>
            <w:tcW w:w="1260" w:type="dxa"/>
          </w:tcPr>
          <w:p w14:paraId="1986A916" w14:textId="59A493D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1.7</w:t>
            </w:r>
          </w:p>
        </w:tc>
        <w:tc>
          <w:tcPr>
            <w:tcW w:w="1931" w:type="dxa"/>
          </w:tcPr>
          <w:p w14:paraId="5E1174CD" w14:textId="19C85E0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metal degreasing sites and other factories</w:t>
            </w:r>
          </w:p>
        </w:tc>
      </w:tr>
      <w:tr w:rsidR="00C51E83" w:rsidRPr="005162DE" w14:paraId="324724B4" w14:textId="77777777" w:rsidTr="002D3FB5">
        <w:trPr>
          <w:trHeight w:val="432"/>
        </w:trPr>
        <w:tc>
          <w:tcPr>
            <w:tcW w:w="2245" w:type="dxa"/>
            <w:tcMar>
              <w:left w:w="58" w:type="dxa"/>
              <w:right w:w="58" w:type="dxa"/>
            </w:tcMar>
          </w:tcPr>
          <w:p w14:paraId="149DA053" w14:textId="52CE985C"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Toluene (µg/L)</w:t>
            </w:r>
          </w:p>
        </w:tc>
        <w:tc>
          <w:tcPr>
            <w:tcW w:w="1440" w:type="dxa"/>
          </w:tcPr>
          <w:p w14:paraId="72599B8F"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7E1C5BC0" w14:textId="72B1AA1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20F8DF85" w14:textId="24D833C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06A3B415" w14:textId="1546AB3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51403709" w14:textId="36CCBC0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150</w:t>
            </w:r>
          </w:p>
        </w:tc>
        <w:tc>
          <w:tcPr>
            <w:tcW w:w="1260" w:type="dxa"/>
          </w:tcPr>
          <w:p w14:paraId="278C30F5" w14:textId="6755AE2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150</w:t>
            </w:r>
          </w:p>
        </w:tc>
        <w:tc>
          <w:tcPr>
            <w:tcW w:w="1931" w:type="dxa"/>
          </w:tcPr>
          <w:p w14:paraId="483EF4EE" w14:textId="5D062F88"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petroleum and chemical factories; underground gas tank leaks</w:t>
            </w:r>
          </w:p>
        </w:tc>
      </w:tr>
      <w:tr w:rsidR="00C51E83" w:rsidRPr="005162DE" w14:paraId="04FD6D16" w14:textId="77777777" w:rsidTr="002D3FB5">
        <w:trPr>
          <w:trHeight w:val="432"/>
        </w:trPr>
        <w:tc>
          <w:tcPr>
            <w:tcW w:w="2245" w:type="dxa"/>
            <w:tcMar>
              <w:left w:w="58" w:type="dxa"/>
              <w:right w:w="58" w:type="dxa"/>
            </w:tcMar>
          </w:tcPr>
          <w:p w14:paraId="7FC4F5C6" w14:textId="5AB7E945" w:rsidR="00C51E83" w:rsidRPr="00F5339B" w:rsidRDefault="00C51E83" w:rsidP="00C51E83">
            <w:pPr>
              <w:spacing w:before="40" w:after="40"/>
              <w:ind w:left="30"/>
              <w:jc w:val="both"/>
              <w:rPr>
                <w:rFonts w:ascii="Arial" w:hAnsi="Arial" w:cs="Arial"/>
                <w:sz w:val="18"/>
                <w:szCs w:val="18"/>
              </w:rPr>
            </w:pPr>
            <w:r w:rsidRPr="00F5339B">
              <w:rPr>
                <w:rFonts w:ascii="Arial" w:hAnsi="Arial" w:cs="Arial"/>
                <w:sz w:val="18"/>
                <w:szCs w:val="18"/>
              </w:rPr>
              <w:t>Trichlorofluoromethane (µg/L)</w:t>
            </w:r>
          </w:p>
        </w:tc>
        <w:tc>
          <w:tcPr>
            <w:tcW w:w="1440" w:type="dxa"/>
          </w:tcPr>
          <w:p w14:paraId="1CF30E62"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4215B826" w14:textId="337B8AB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56465029" w14:textId="2584478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627E243C" w14:textId="5EB995E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1C410EDB" w14:textId="515A64C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150</w:t>
            </w:r>
          </w:p>
        </w:tc>
        <w:tc>
          <w:tcPr>
            <w:tcW w:w="1260" w:type="dxa"/>
          </w:tcPr>
          <w:p w14:paraId="06E3A11B" w14:textId="13D9D1A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1300</w:t>
            </w:r>
          </w:p>
        </w:tc>
        <w:tc>
          <w:tcPr>
            <w:tcW w:w="1931" w:type="dxa"/>
          </w:tcPr>
          <w:p w14:paraId="65A84F77" w14:textId="264C006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industrial factories; degreasing solvent; propellant and refrigerant</w:t>
            </w:r>
          </w:p>
        </w:tc>
      </w:tr>
      <w:tr w:rsidR="00C51E83" w:rsidRPr="005162DE" w14:paraId="75D02FCF" w14:textId="77777777" w:rsidTr="002D3FB5">
        <w:trPr>
          <w:trHeight w:val="432"/>
        </w:trPr>
        <w:tc>
          <w:tcPr>
            <w:tcW w:w="2245" w:type="dxa"/>
            <w:tcMar>
              <w:left w:w="58" w:type="dxa"/>
              <w:right w:w="58" w:type="dxa"/>
            </w:tcMar>
          </w:tcPr>
          <w:p w14:paraId="28A8A285" w14:textId="41DD225F" w:rsidR="00C51E83" w:rsidRPr="00F5339B" w:rsidRDefault="00C51E83" w:rsidP="00C51E83">
            <w:pPr>
              <w:spacing w:before="40" w:after="40"/>
              <w:ind w:left="30"/>
              <w:rPr>
                <w:rFonts w:ascii="Arial" w:hAnsi="Arial" w:cs="Arial"/>
                <w:sz w:val="18"/>
                <w:szCs w:val="18"/>
              </w:rPr>
            </w:pPr>
            <w:r w:rsidRPr="00F5339B">
              <w:rPr>
                <w:rFonts w:ascii="Arial" w:hAnsi="Arial" w:cs="Arial"/>
                <w:sz w:val="18"/>
                <w:szCs w:val="18"/>
              </w:rPr>
              <w:t>1,1,2-Trichloro-1,2,2-trifluoroethane (mg/L)</w:t>
            </w:r>
          </w:p>
        </w:tc>
        <w:tc>
          <w:tcPr>
            <w:tcW w:w="1440" w:type="dxa"/>
          </w:tcPr>
          <w:p w14:paraId="10B7D8A5"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686F9B43" w14:textId="77FEE7BD"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1CA4361B" w14:textId="090D278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62BC5856" w14:textId="58B27F9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6E95D3B9" w14:textId="06C9A8C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w:t>
            </w:r>
          </w:p>
        </w:tc>
        <w:tc>
          <w:tcPr>
            <w:tcW w:w="1260" w:type="dxa"/>
          </w:tcPr>
          <w:p w14:paraId="04E86369" w14:textId="015BCB2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w:t>
            </w:r>
          </w:p>
        </w:tc>
        <w:tc>
          <w:tcPr>
            <w:tcW w:w="1931" w:type="dxa"/>
          </w:tcPr>
          <w:p w14:paraId="623A68B7" w14:textId="398E8019"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metal degreasing sites and other factories; dry-cleaning solvent; refrigerant</w:t>
            </w:r>
          </w:p>
        </w:tc>
      </w:tr>
      <w:tr w:rsidR="00C51E83" w:rsidRPr="005162DE" w14:paraId="542CD050" w14:textId="77777777" w:rsidTr="002D3FB5">
        <w:trPr>
          <w:trHeight w:val="432"/>
        </w:trPr>
        <w:tc>
          <w:tcPr>
            <w:tcW w:w="2245" w:type="dxa"/>
            <w:tcMar>
              <w:left w:w="58" w:type="dxa"/>
              <w:right w:w="58" w:type="dxa"/>
            </w:tcMar>
          </w:tcPr>
          <w:p w14:paraId="5635D489" w14:textId="5B7C5E5E" w:rsidR="00C51E83" w:rsidRPr="00F5339B" w:rsidRDefault="00C51E83" w:rsidP="00C51E83">
            <w:pPr>
              <w:spacing w:before="40" w:after="40"/>
              <w:ind w:left="30"/>
              <w:rPr>
                <w:rFonts w:ascii="Arial" w:hAnsi="Arial" w:cs="Arial"/>
                <w:sz w:val="18"/>
                <w:szCs w:val="18"/>
              </w:rPr>
            </w:pPr>
            <w:r w:rsidRPr="00F5339B">
              <w:rPr>
                <w:rFonts w:ascii="Arial" w:hAnsi="Arial" w:cs="Arial"/>
                <w:sz w:val="18"/>
                <w:szCs w:val="18"/>
              </w:rPr>
              <w:t>Vinyl Chloride (ng/L)</w:t>
            </w:r>
          </w:p>
        </w:tc>
        <w:tc>
          <w:tcPr>
            <w:tcW w:w="1440" w:type="dxa"/>
          </w:tcPr>
          <w:p w14:paraId="52D4E4D8"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6A275ECA" w14:textId="4C5C2662"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036C4F1E" w14:textId="0639575F"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6D23DC4E" w14:textId="60D97BDA"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13C79533" w14:textId="2AD5178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500</w:t>
            </w:r>
          </w:p>
        </w:tc>
        <w:tc>
          <w:tcPr>
            <w:tcW w:w="1260" w:type="dxa"/>
          </w:tcPr>
          <w:p w14:paraId="6AB3788D" w14:textId="4BF3555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50</w:t>
            </w:r>
          </w:p>
        </w:tc>
        <w:tc>
          <w:tcPr>
            <w:tcW w:w="1931" w:type="dxa"/>
          </w:tcPr>
          <w:p w14:paraId="0224ADD1" w14:textId="511D4A7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Leaching from PVC piping; discharge from plastics factories; biodegradation byproduct of TCE and PCE groundwater contamination</w:t>
            </w:r>
          </w:p>
        </w:tc>
      </w:tr>
      <w:tr w:rsidR="00C51E83" w:rsidRPr="005162DE" w14:paraId="7F79FE07" w14:textId="77777777" w:rsidTr="002D3FB5">
        <w:trPr>
          <w:trHeight w:val="432"/>
        </w:trPr>
        <w:tc>
          <w:tcPr>
            <w:tcW w:w="2245" w:type="dxa"/>
            <w:tcMar>
              <w:left w:w="58" w:type="dxa"/>
              <w:right w:w="58" w:type="dxa"/>
            </w:tcMar>
          </w:tcPr>
          <w:p w14:paraId="51EBB620" w14:textId="4D3D1D68" w:rsidR="00C51E83" w:rsidRPr="00F5339B" w:rsidRDefault="00C51E83" w:rsidP="00C51E83">
            <w:pPr>
              <w:spacing w:before="40" w:after="40"/>
              <w:ind w:left="30"/>
              <w:rPr>
                <w:rFonts w:ascii="Arial" w:hAnsi="Arial" w:cs="Arial"/>
                <w:sz w:val="18"/>
                <w:szCs w:val="18"/>
              </w:rPr>
            </w:pPr>
            <w:r w:rsidRPr="00F5339B">
              <w:rPr>
                <w:rFonts w:ascii="Arial" w:hAnsi="Arial" w:cs="Arial"/>
                <w:sz w:val="18"/>
                <w:szCs w:val="18"/>
              </w:rPr>
              <w:t>Xylenes (mg/L)</w:t>
            </w:r>
          </w:p>
        </w:tc>
        <w:tc>
          <w:tcPr>
            <w:tcW w:w="1440" w:type="dxa"/>
          </w:tcPr>
          <w:p w14:paraId="15136BA0" w14:textId="77777777"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1/24/23</w:t>
            </w:r>
          </w:p>
          <w:p w14:paraId="5AB6BB4C" w14:textId="25149E96"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4/3/23</w:t>
            </w:r>
          </w:p>
        </w:tc>
        <w:tc>
          <w:tcPr>
            <w:tcW w:w="1260" w:type="dxa"/>
          </w:tcPr>
          <w:p w14:paraId="2F3C2C00" w14:textId="2314A295"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3270CA3A" w14:textId="69ADE98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170" w:type="dxa"/>
          </w:tcPr>
          <w:p w14:paraId="2C0ADED3" w14:textId="6BBE6DA0"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1.750</w:t>
            </w:r>
          </w:p>
        </w:tc>
        <w:tc>
          <w:tcPr>
            <w:tcW w:w="1260" w:type="dxa"/>
          </w:tcPr>
          <w:p w14:paraId="381310A1" w14:textId="03808E63"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1.8</w:t>
            </w:r>
          </w:p>
        </w:tc>
        <w:tc>
          <w:tcPr>
            <w:tcW w:w="1931" w:type="dxa"/>
          </w:tcPr>
          <w:p w14:paraId="4E71D15F" w14:textId="75E317C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Discharge from petroleum and chemical factories; fuel solvent</w:t>
            </w:r>
          </w:p>
        </w:tc>
      </w:tr>
      <w:tr w:rsidR="00C51E83" w:rsidRPr="005162DE" w14:paraId="146FCFC8" w14:textId="77777777" w:rsidTr="002D3FB5">
        <w:trPr>
          <w:trHeight w:val="432"/>
        </w:trPr>
        <w:tc>
          <w:tcPr>
            <w:tcW w:w="2245" w:type="dxa"/>
            <w:tcMar>
              <w:left w:w="58" w:type="dxa"/>
              <w:right w:w="58" w:type="dxa"/>
            </w:tcMar>
          </w:tcPr>
          <w:p w14:paraId="2EBD1486" w14:textId="01026B08" w:rsidR="00C51E83" w:rsidRPr="00F5339B" w:rsidRDefault="00C51E83" w:rsidP="00C51E83">
            <w:pPr>
              <w:spacing w:before="40" w:after="40"/>
              <w:ind w:left="30"/>
              <w:rPr>
                <w:rFonts w:ascii="Arial" w:hAnsi="Arial" w:cs="Arial"/>
                <w:sz w:val="18"/>
                <w:szCs w:val="18"/>
              </w:rPr>
            </w:pPr>
            <w:r w:rsidRPr="00F5339B">
              <w:rPr>
                <w:rFonts w:ascii="Arial" w:hAnsi="Arial" w:cs="Arial"/>
                <w:sz w:val="18"/>
                <w:szCs w:val="18"/>
              </w:rPr>
              <w:t>TTHMs [Total Trihalomethanes] (µg/L)</w:t>
            </w:r>
          </w:p>
        </w:tc>
        <w:tc>
          <w:tcPr>
            <w:tcW w:w="1440" w:type="dxa"/>
          </w:tcPr>
          <w:p w14:paraId="26C9178C" w14:textId="7DBFBFF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0B99188D" w14:textId="2EF7171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1.5</w:t>
            </w:r>
          </w:p>
        </w:tc>
        <w:tc>
          <w:tcPr>
            <w:tcW w:w="1530" w:type="dxa"/>
          </w:tcPr>
          <w:p w14:paraId="0B4F7FAA" w14:textId="39CD7821"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03E15735" w14:textId="18241E7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80</w:t>
            </w:r>
          </w:p>
        </w:tc>
        <w:tc>
          <w:tcPr>
            <w:tcW w:w="1260" w:type="dxa"/>
          </w:tcPr>
          <w:p w14:paraId="76DB3370" w14:textId="3CB10A1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N/A</w:t>
            </w:r>
          </w:p>
        </w:tc>
        <w:tc>
          <w:tcPr>
            <w:tcW w:w="1931" w:type="dxa"/>
          </w:tcPr>
          <w:p w14:paraId="52514FD0" w14:textId="6EDC751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Byproduct of drinking water disinfection</w:t>
            </w:r>
          </w:p>
        </w:tc>
      </w:tr>
      <w:tr w:rsidR="00C51E83" w:rsidRPr="005162DE" w14:paraId="54950017" w14:textId="77777777" w:rsidTr="002D3FB5">
        <w:trPr>
          <w:trHeight w:val="432"/>
        </w:trPr>
        <w:tc>
          <w:tcPr>
            <w:tcW w:w="2245" w:type="dxa"/>
            <w:tcMar>
              <w:left w:w="58" w:type="dxa"/>
              <w:right w:w="58" w:type="dxa"/>
            </w:tcMar>
          </w:tcPr>
          <w:p w14:paraId="58BB417B" w14:textId="1A8596D4" w:rsidR="00C51E83" w:rsidRPr="00F5339B" w:rsidRDefault="00C51E83" w:rsidP="00C51E83">
            <w:pPr>
              <w:spacing w:before="40" w:after="40"/>
              <w:ind w:left="30"/>
              <w:rPr>
                <w:rFonts w:ascii="Arial" w:hAnsi="Arial" w:cs="Arial"/>
                <w:sz w:val="18"/>
                <w:szCs w:val="18"/>
              </w:rPr>
            </w:pPr>
            <w:r w:rsidRPr="00F5339B">
              <w:rPr>
                <w:rFonts w:ascii="Arial" w:hAnsi="Arial" w:cs="Arial"/>
                <w:sz w:val="18"/>
                <w:szCs w:val="18"/>
              </w:rPr>
              <w:t>HAA5 [Sum of 5 Haloacetic Acids] (µg/L)</w:t>
            </w:r>
          </w:p>
        </w:tc>
        <w:tc>
          <w:tcPr>
            <w:tcW w:w="1440" w:type="dxa"/>
          </w:tcPr>
          <w:p w14:paraId="22CBDE68" w14:textId="7BE9344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6/13/23</w:t>
            </w:r>
          </w:p>
        </w:tc>
        <w:tc>
          <w:tcPr>
            <w:tcW w:w="1260" w:type="dxa"/>
          </w:tcPr>
          <w:p w14:paraId="022003A4" w14:textId="3245DB74"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ND</w:t>
            </w:r>
          </w:p>
        </w:tc>
        <w:tc>
          <w:tcPr>
            <w:tcW w:w="1530" w:type="dxa"/>
          </w:tcPr>
          <w:p w14:paraId="21386579" w14:textId="454CB9CE"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N/A</w:t>
            </w:r>
          </w:p>
        </w:tc>
        <w:tc>
          <w:tcPr>
            <w:tcW w:w="1170" w:type="dxa"/>
          </w:tcPr>
          <w:p w14:paraId="0B99A3F6" w14:textId="1C63F918"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60</w:t>
            </w:r>
          </w:p>
        </w:tc>
        <w:tc>
          <w:tcPr>
            <w:tcW w:w="1260" w:type="dxa"/>
          </w:tcPr>
          <w:p w14:paraId="2033C60C" w14:textId="4257C40B"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N/A</w:t>
            </w:r>
          </w:p>
        </w:tc>
        <w:tc>
          <w:tcPr>
            <w:tcW w:w="1931" w:type="dxa"/>
          </w:tcPr>
          <w:p w14:paraId="7D417E3E" w14:textId="3C08A7EC" w:rsidR="00C51E83" w:rsidRPr="00F5339B" w:rsidRDefault="00C51E83" w:rsidP="00C51E83">
            <w:pPr>
              <w:spacing w:before="40" w:after="40"/>
              <w:jc w:val="center"/>
              <w:rPr>
                <w:rFonts w:ascii="Arial" w:hAnsi="Arial" w:cs="Arial"/>
                <w:sz w:val="18"/>
                <w:szCs w:val="18"/>
              </w:rPr>
            </w:pPr>
            <w:r w:rsidRPr="00F5339B">
              <w:rPr>
                <w:rFonts w:ascii="Arial" w:hAnsi="Arial" w:cs="Arial"/>
                <w:sz w:val="18"/>
                <w:szCs w:val="18"/>
              </w:rPr>
              <w:t>Byproduct of drinking water disinfection</w:t>
            </w:r>
          </w:p>
        </w:tc>
      </w:tr>
      <w:tr w:rsidR="00F5339B" w:rsidRPr="005162DE" w14:paraId="65FC2BFC" w14:textId="77777777" w:rsidTr="002D3FB5">
        <w:trPr>
          <w:trHeight w:val="432"/>
        </w:trPr>
        <w:tc>
          <w:tcPr>
            <w:tcW w:w="2245" w:type="dxa"/>
            <w:tcMar>
              <w:left w:w="58" w:type="dxa"/>
              <w:right w:w="58" w:type="dxa"/>
            </w:tcMar>
          </w:tcPr>
          <w:p w14:paraId="0F77036C" w14:textId="79CDFB2E" w:rsidR="00F5339B" w:rsidRPr="00F5339B" w:rsidRDefault="00F5339B" w:rsidP="00F5339B">
            <w:pPr>
              <w:spacing w:before="40" w:after="40"/>
              <w:ind w:left="30"/>
              <w:rPr>
                <w:rFonts w:ascii="Arial" w:hAnsi="Arial" w:cs="Arial"/>
                <w:sz w:val="18"/>
                <w:szCs w:val="18"/>
              </w:rPr>
            </w:pPr>
            <w:r w:rsidRPr="00F5339B">
              <w:rPr>
                <w:rFonts w:ascii="Arial" w:hAnsi="Arial" w:cs="Arial"/>
                <w:sz w:val="18"/>
                <w:szCs w:val="18"/>
              </w:rPr>
              <w:t>Chlorine (mg/L)</w:t>
            </w:r>
          </w:p>
        </w:tc>
        <w:tc>
          <w:tcPr>
            <w:tcW w:w="1440" w:type="dxa"/>
          </w:tcPr>
          <w:p w14:paraId="51B60685" w14:textId="77777777" w:rsidR="00F5339B" w:rsidRPr="00F5339B" w:rsidRDefault="00F5339B" w:rsidP="00F5339B">
            <w:pPr>
              <w:spacing w:before="40" w:after="40"/>
              <w:jc w:val="center"/>
              <w:rPr>
                <w:rFonts w:ascii="Arial" w:hAnsi="Arial" w:cs="Arial"/>
                <w:sz w:val="18"/>
                <w:szCs w:val="18"/>
              </w:rPr>
            </w:pPr>
            <w:r w:rsidRPr="00F5339B">
              <w:rPr>
                <w:rFonts w:ascii="Arial" w:hAnsi="Arial" w:cs="Arial"/>
                <w:sz w:val="18"/>
                <w:szCs w:val="18"/>
              </w:rPr>
              <w:t>JAN-DEC</w:t>
            </w:r>
          </w:p>
          <w:p w14:paraId="63CB125C" w14:textId="66B307FC" w:rsidR="00F5339B" w:rsidRPr="00F5339B" w:rsidRDefault="00F5339B" w:rsidP="00F5339B">
            <w:pPr>
              <w:spacing w:before="40" w:after="40"/>
              <w:jc w:val="center"/>
              <w:rPr>
                <w:rFonts w:ascii="Arial" w:hAnsi="Arial" w:cs="Arial"/>
                <w:sz w:val="18"/>
                <w:szCs w:val="18"/>
              </w:rPr>
            </w:pPr>
            <w:r w:rsidRPr="00F5339B">
              <w:rPr>
                <w:rFonts w:ascii="Arial" w:hAnsi="Arial" w:cs="Arial"/>
                <w:sz w:val="18"/>
                <w:szCs w:val="18"/>
              </w:rPr>
              <w:t>2023</w:t>
            </w:r>
          </w:p>
        </w:tc>
        <w:tc>
          <w:tcPr>
            <w:tcW w:w="1260" w:type="dxa"/>
          </w:tcPr>
          <w:p w14:paraId="008C423F" w14:textId="5264E39E" w:rsidR="00F5339B" w:rsidRPr="00F5339B" w:rsidRDefault="00F5339B" w:rsidP="00F5339B">
            <w:pPr>
              <w:spacing w:before="40" w:after="40"/>
              <w:jc w:val="center"/>
              <w:rPr>
                <w:rFonts w:ascii="Arial" w:hAnsi="Arial" w:cs="Arial"/>
                <w:sz w:val="18"/>
                <w:szCs w:val="18"/>
              </w:rPr>
            </w:pPr>
            <w:r w:rsidRPr="00F5339B">
              <w:rPr>
                <w:rFonts w:ascii="Arial" w:hAnsi="Arial" w:cs="Arial"/>
                <w:sz w:val="18"/>
                <w:szCs w:val="18"/>
              </w:rPr>
              <w:t>1.47</w:t>
            </w:r>
          </w:p>
        </w:tc>
        <w:tc>
          <w:tcPr>
            <w:tcW w:w="1530" w:type="dxa"/>
          </w:tcPr>
          <w:p w14:paraId="1FD610CD" w14:textId="5051B814" w:rsidR="00F5339B" w:rsidRPr="00F5339B" w:rsidRDefault="00F5339B" w:rsidP="00F5339B">
            <w:pPr>
              <w:spacing w:before="40" w:after="40"/>
              <w:jc w:val="center"/>
              <w:rPr>
                <w:rFonts w:ascii="Arial" w:hAnsi="Arial" w:cs="Arial"/>
                <w:sz w:val="18"/>
                <w:szCs w:val="18"/>
              </w:rPr>
            </w:pPr>
            <w:r w:rsidRPr="00F5339B">
              <w:rPr>
                <w:rFonts w:ascii="Arial" w:hAnsi="Arial" w:cs="Arial"/>
                <w:sz w:val="18"/>
                <w:szCs w:val="18"/>
              </w:rPr>
              <w:t>0.7-2.9</w:t>
            </w:r>
          </w:p>
        </w:tc>
        <w:tc>
          <w:tcPr>
            <w:tcW w:w="1170" w:type="dxa"/>
          </w:tcPr>
          <w:p w14:paraId="724F5EDD" w14:textId="007BC3D2" w:rsidR="00F5339B" w:rsidRPr="00F5339B" w:rsidRDefault="00F5339B" w:rsidP="00F5339B">
            <w:pPr>
              <w:spacing w:before="40" w:after="40"/>
              <w:jc w:val="center"/>
              <w:rPr>
                <w:rFonts w:ascii="Arial" w:hAnsi="Arial" w:cs="Arial"/>
                <w:sz w:val="18"/>
                <w:szCs w:val="18"/>
              </w:rPr>
            </w:pPr>
            <w:r w:rsidRPr="00F5339B">
              <w:rPr>
                <w:rFonts w:ascii="Arial" w:hAnsi="Arial" w:cs="Arial"/>
                <w:sz w:val="18"/>
                <w:szCs w:val="18"/>
              </w:rPr>
              <w:t>[MRDL = 4.0 (as Cl</w:t>
            </w:r>
            <w:r w:rsidRPr="00F5339B">
              <w:rPr>
                <w:rFonts w:ascii="Arial" w:hAnsi="Arial" w:cs="Arial"/>
                <w:sz w:val="18"/>
                <w:szCs w:val="18"/>
                <w:vertAlign w:val="subscript"/>
              </w:rPr>
              <w:t>2</w:t>
            </w:r>
            <w:r w:rsidRPr="00F5339B">
              <w:rPr>
                <w:rFonts w:ascii="Arial" w:hAnsi="Arial" w:cs="Arial"/>
                <w:sz w:val="18"/>
                <w:szCs w:val="18"/>
              </w:rPr>
              <w:t>)]</w:t>
            </w:r>
          </w:p>
        </w:tc>
        <w:tc>
          <w:tcPr>
            <w:tcW w:w="1260" w:type="dxa"/>
          </w:tcPr>
          <w:p w14:paraId="69F73A2F" w14:textId="2713FEDF" w:rsidR="00F5339B" w:rsidRPr="00F5339B" w:rsidRDefault="00F5339B" w:rsidP="00F5339B">
            <w:pPr>
              <w:spacing w:before="40" w:after="40"/>
              <w:jc w:val="center"/>
              <w:rPr>
                <w:rFonts w:ascii="Arial" w:hAnsi="Arial" w:cs="Arial"/>
                <w:sz w:val="18"/>
                <w:szCs w:val="18"/>
              </w:rPr>
            </w:pPr>
            <w:r w:rsidRPr="00F5339B">
              <w:rPr>
                <w:rFonts w:ascii="Arial" w:hAnsi="Arial" w:cs="Arial"/>
                <w:sz w:val="18"/>
                <w:szCs w:val="18"/>
              </w:rPr>
              <w:t>[MRDLG = 4 (as Cl</w:t>
            </w:r>
            <w:r w:rsidRPr="00F5339B">
              <w:rPr>
                <w:rFonts w:ascii="Arial" w:hAnsi="Arial" w:cs="Arial"/>
                <w:sz w:val="18"/>
                <w:szCs w:val="18"/>
                <w:vertAlign w:val="subscript"/>
              </w:rPr>
              <w:t>2</w:t>
            </w:r>
            <w:r w:rsidRPr="00F5339B">
              <w:rPr>
                <w:rFonts w:ascii="Arial" w:hAnsi="Arial" w:cs="Arial"/>
                <w:sz w:val="18"/>
                <w:szCs w:val="18"/>
              </w:rPr>
              <w:t>)]</w:t>
            </w:r>
          </w:p>
        </w:tc>
        <w:tc>
          <w:tcPr>
            <w:tcW w:w="1931" w:type="dxa"/>
          </w:tcPr>
          <w:p w14:paraId="4C8002E7" w14:textId="4525719A" w:rsidR="00F5339B" w:rsidRPr="00F5339B" w:rsidRDefault="00F5339B" w:rsidP="00F5339B">
            <w:pPr>
              <w:spacing w:before="40" w:after="40"/>
              <w:jc w:val="center"/>
              <w:rPr>
                <w:rFonts w:ascii="Arial" w:hAnsi="Arial" w:cs="Arial"/>
                <w:sz w:val="18"/>
                <w:szCs w:val="18"/>
              </w:rPr>
            </w:pPr>
            <w:r w:rsidRPr="00F5339B">
              <w:rPr>
                <w:rFonts w:ascii="Arial" w:hAnsi="Arial" w:cs="Arial"/>
                <w:sz w:val="18"/>
                <w:szCs w:val="18"/>
              </w:rPr>
              <w:t>Drinking water disinfectant added for treatment</w:t>
            </w:r>
          </w:p>
        </w:tc>
      </w:tr>
    </w:tbl>
    <w:p w14:paraId="7CEB1FE7" w14:textId="0D6B728A" w:rsidR="005D3708" w:rsidRPr="005162DE" w:rsidRDefault="005D3708" w:rsidP="00070C22">
      <w:pPr>
        <w:pStyle w:val="Caption"/>
      </w:pPr>
      <w:r w:rsidRPr="005162DE">
        <w:t xml:space="preserve">Table </w:t>
      </w:r>
      <w:r w:rsidR="006F6DDE">
        <w:fldChar w:fldCharType="begin"/>
      </w:r>
      <w:r w:rsidR="006F6DDE">
        <w:instrText xml:space="preserve"> SEQ Table \* ARABIC </w:instrText>
      </w:r>
      <w:r w:rsidR="006F6DDE">
        <w:fldChar w:fldCharType="separate"/>
      </w:r>
      <w:r w:rsidR="00883E1D">
        <w:rPr>
          <w:noProof/>
        </w:rPr>
        <w:t>5</w:t>
      </w:r>
      <w:r w:rsidR="006F6DD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6125DA0" w:rsidR="00086BEB" w:rsidRPr="00F5339B" w:rsidRDefault="00F5339B" w:rsidP="00F5339B">
            <w:pPr>
              <w:spacing w:before="40" w:after="40"/>
              <w:rPr>
                <w:rFonts w:ascii="Arial" w:hAnsi="Arial" w:cs="Arial"/>
              </w:rPr>
            </w:pPr>
            <w:r w:rsidRPr="00F5339B">
              <w:rPr>
                <w:rFonts w:ascii="Arial" w:hAnsi="Arial" w:cs="Arial"/>
              </w:rPr>
              <w:t>Aluminum</w:t>
            </w:r>
          </w:p>
        </w:tc>
        <w:tc>
          <w:tcPr>
            <w:tcW w:w="1440" w:type="dxa"/>
          </w:tcPr>
          <w:p w14:paraId="3AB56DE9" w14:textId="71D6F957" w:rsidR="00086BEB" w:rsidRPr="00F5339B" w:rsidRDefault="00F5339B" w:rsidP="004179E4">
            <w:pPr>
              <w:spacing w:before="40" w:after="40"/>
              <w:jc w:val="center"/>
              <w:rPr>
                <w:rFonts w:ascii="Arial" w:hAnsi="Arial" w:cs="Arial"/>
              </w:rPr>
            </w:pPr>
            <w:r w:rsidRPr="00F5339B">
              <w:rPr>
                <w:rFonts w:ascii="Arial" w:hAnsi="Arial" w:cs="Arial"/>
              </w:rPr>
              <w:t>6/13/23</w:t>
            </w:r>
          </w:p>
        </w:tc>
        <w:tc>
          <w:tcPr>
            <w:tcW w:w="1260" w:type="dxa"/>
          </w:tcPr>
          <w:p w14:paraId="5D465B29" w14:textId="2D035AA3" w:rsidR="00086BEB" w:rsidRPr="00F5339B" w:rsidRDefault="00F5339B" w:rsidP="004179E4">
            <w:pPr>
              <w:spacing w:before="40" w:after="40"/>
              <w:jc w:val="center"/>
              <w:rPr>
                <w:rFonts w:ascii="Arial" w:hAnsi="Arial" w:cs="Arial"/>
              </w:rPr>
            </w:pPr>
            <w:r w:rsidRPr="00F5339B">
              <w:rPr>
                <w:rFonts w:ascii="Arial" w:hAnsi="Arial" w:cs="Arial"/>
              </w:rPr>
              <w:t>67</w:t>
            </w:r>
          </w:p>
        </w:tc>
        <w:tc>
          <w:tcPr>
            <w:tcW w:w="1530" w:type="dxa"/>
          </w:tcPr>
          <w:p w14:paraId="6F2413BA" w14:textId="5D8117AC" w:rsidR="00086BEB" w:rsidRPr="00F5339B" w:rsidRDefault="00F5339B" w:rsidP="004179E4">
            <w:pPr>
              <w:spacing w:before="40" w:after="40"/>
              <w:jc w:val="center"/>
              <w:rPr>
                <w:rFonts w:ascii="Arial" w:hAnsi="Arial" w:cs="Arial"/>
              </w:rPr>
            </w:pPr>
            <w:r w:rsidRPr="00F5339B">
              <w:rPr>
                <w:rFonts w:ascii="Arial" w:hAnsi="Arial" w:cs="Arial"/>
              </w:rPr>
              <w:t>N/A</w:t>
            </w:r>
          </w:p>
        </w:tc>
        <w:tc>
          <w:tcPr>
            <w:tcW w:w="900" w:type="dxa"/>
          </w:tcPr>
          <w:p w14:paraId="5615AC9F" w14:textId="21D2B006" w:rsidR="00086BEB" w:rsidRPr="00F5339B" w:rsidRDefault="00F5339B" w:rsidP="004179E4">
            <w:pPr>
              <w:spacing w:before="40" w:after="40"/>
              <w:jc w:val="center"/>
              <w:rPr>
                <w:rFonts w:ascii="Arial" w:hAnsi="Arial" w:cs="Arial"/>
              </w:rPr>
            </w:pPr>
            <w:r w:rsidRPr="00F5339B">
              <w:rPr>
                <w:rFonts w:ascii="Arial" w:hAnsi="Arial" w:cs="Arial"/>
              </w:rPr>
              <w:t>200 µg/L</w:t>
            </w:r>
          </w:p>
        </w:tc>
        <w:tc>
          <w:tcPr>
            <w:tcW w:w="1170" w:type="dxa"/>
          </w:tcPr>
          <w:p w14:paraId="188C38E4" w14:textId="65DD0C81" w:rsidR="00086BEB" w:rsidRPr="00F5339B" w:rsidRDefault="00F5339B" w:rsidP="004179E4">
            <w:pPr>
              <w:spacing w:before="40" w:after="40"/>
              <w:jc w:val="center"/>
              <w:rPr>
                <w:rFonts w:ascii="Arial" w:hAnsi="Arial" w:cs="Arial"/>
              </w:rPr>
            </w:pPr>
            <w:r w:rsidRPr="00F5339B">
              <w:rPr>
                <w:rFonts w:ascii="Arial" w:hAnsi="Arial" w:cs="Arial"/>
              </w:rPr>
              <w:t>NONE</w:t>
            </w:r>
          </w:p>
        </w:tc>
        <w:tc>
          <w:tcPr>
            <w:tcW w:w="2291" w:type="dxa"/>
          </w:tcPr>
          <w:p w14:paraId="566F303C" w14:textId="02CB3434" w:rsidR="00086BEB" w:rsidRPr="00F5339B" w:rsidRDefault="00F5339B" w:rsidP="00086BEB">
            <w:pPr>
              <w:spacing w:before="40" w:after="40"/>
              <w:rPr>
                <w:rFonts w:ascii="Arial" w:hAnsi="Arial" w:cs="Arial"/>
              </w:rPr>
            </w:pPr>
            <w:r w:rsidRPr="00F5339B">
              <w:rPr>
                <w:rFonts w:ascii="Arial" w:hAnsi="Arial" w:cs="Arial"/>
              </w:rPr>
              <w:t xml:space="preserve">Erosion of natural deposits; residual from </w:t>
            </w:r>
            <w:r w:rsidRPr="00F5339B">
              <w:rPr>
                <w:rFonts w:ascii="Arial" w:hAnsi="Arial" w:cs="Arial"/>
              </w:rPr>
              <w:lastRenderedPageBreak/>
              <w:t>some surface water treatment processes</w:t>
            </w:r>
          </w:p>
        </w:tc>
      </w:tr>
      <w:tr w:rsidR="00F5339B" w:rsidRPr="005162DE" w14:paraId="43BA6B8D" w14:textId="77777777" w:rsidTr="002D3FB5">
        <w:trPr>
          <w:trHeight w:val="432"/>
        </w:trPr>
        <w:tc>
          <w:tcPr>
            <w:tcW w:w="2245" w:type="dxa"/>
          </w:tcPr>
          <w:p w14:paraId="581AB298" w14:textId="1814ED13" w:rsidR="00F5339B" w:rsidRPr="00F5339B" w:rsidRDefault="00F5339B" w:rsidP="00F5339B">
            <w:pPr>
              <w:spacing w:before="40" w:after="40"/>
              <w:rPr>
                <w:rFonts w:ascii="Arial" w:hAnsi="Arial" w:cs="Arial"/>
              </w:rPr>
            </w:pPr>
            <w:r w:rsidRPr="00F5339B">
              <w:rPr>
                <w:rFonts w:ascii="Arial" w:hAnsi="Arial" w:cs="Arial"/>
              </w:rPr>
              <w:lastRenderedPageBreak/>
              <w:t>Methyl-</w:t>
            </w:r>
            <w:r w:rsidRPr="00F5339B">
              <w:rPr>
                <w:rFonts w:ascii="Arial" w:hAnsi="Arial" w:cs="Arial"/>
                <w:i/>
              </w:rPr>
              <w:t>tert</w:t>
            </w:r>
            <w:r w:rsidRPr="00F5339B">
              <w:rPr>
                <w:rFonts w:ascii="Arial" w:hAnsi="Arial" w:cs="Arial"/>
              </w:rPr>
              <w:t>-butyl ether [MTBE]</w:t>
            </w:r>
          </w:p>
        </w:tc>
        <w:tc>
          <w:tcPr>
            <w:tcW w:w="1440" w:type="dxa"/>
          </w:tcPr>
          <w:p w14:paraId="348ECA77" w14:textId="77777777" w:rsidR="00F5339B" w:rsidRPr="00F5339B" w:rsidRDefault="00F5339B" w:rsidP="00F5339B">
            <w:pPr>
              <w:spacing w:before="40" w:after="40"/>
              <w:jc w:val="center"/>
              <w:rPr>
                <w:rFonts w:ascii="Arial" w:hAnsi="Arial" w:cs="Arial"/>
                <w:color w:val="000000" w:themeColor="text1"/>
              </w:rPr>
            </w:pPr>
            <w:r w:rsidRPr="00F5339B">
              <w:rPr>
                <w:rFonts w:ascii="Arial" w:hAnsi="Arial" w:cs="Arial"/>
                <w:color w:val="000000" w:themeColor="text1"/>
              </w:rPr>
              <w:t>1/24/23</w:t>
            </w:r>
          </w:p>
          <w:p w14:paraId="13425507" w14:textId="264F7CD1" w:rsidR="00F5339B" w:rsidRPr="00F5339B" w:rsidRDefault="00F5339B" w:rsidP="00F5339B">
            <w:pPr>
              <w:spacing w:before="40" w:after="40"/>
              <w:jc w:val="center"/>
              <w:rPr>
                <w:rFonts w:ascii="Arial" w:hAnsi="Arial" w:cs="Arial"/>
              </w:rPr>
            </w:pPr>
            <w:r w:rsidRPr="00F5339B">
              <w:rPr>
                <w:rFonts w:ascii="Arial" w:hAnsi="Arial" w:cs="Arial"/>
                <w:color w:val="000000" w:themeColor="text1"/>
              </w:rPr>
              <w:t>4/3/23</w:t>
            </w:r>
          </w:p>
        </w:tc>
        <w:tc>
          <w:tcPr>
            <w:tcW w:w="1260" w:type="dxa"/>
          </w:tcPr>
          <w:p w14:paraId="72C49EEB" w14:textId="737CA7AF" w:rsidR="00F5339B" w:rsidRPr="00F5339B" w:rsidRDefault="00F5339B" w:rsidP="00F5339B">
            <w:pPr>
              <w:spacing w:before="40" w:after="40"/>
              <w:jc w:val="center"/>
              <w:rPr>
                <w:rFonts w:ascii="Arial" w:hAnsi="Arial" w:cs="Arial"/>
              </w:rPr>
            </w:pPr>
            <w:r w:rsidRPr="00F5339B">
              <w:rPr>
                <w:rFonts w:ascii="Arial" w:hAnsi="Arial" w:cs="Arial"/>
                <w:color w:val="000000" w:themeColor="text1"/>
              </w:rPr>
              <w:t>ND</w:t>
            </w:r>
          </w:p>
        </w:tc>
        <w:tc>
          <w:tcPr>
            <w:tcW w:w="1530" w:type="dxa"/>
          </w:tcPr>
          <w:p w14:paraId="7C11921B" w14:textId="1039D2A6" w:rsidR="00F5339B" w:rsidRPr="00F5339B" w:rsidRDefault="00F5339B" w:rsidP="00F5339B">
            <w:pPr>
              <w:spacing w:before="40" w:after="40"/>
              <w:jc w:val="center"/>
              <w:rPr>
                <w:rFonts w:ascii="Arial" w:hAnsi="Arial" w:cs="Arial"/>
              </w:rPr>
            </w:pPr>
            <w:r w:rsidRPr="00F5339B">
              <w:rPr>
                <w:rFonts w:ascii="Arial" w:hAnsi="Arial" w:cs="Arial"/>
                <w:color w:val="000000" w:themeColor="text1"/>
              </w:rPr>
              <w:t>ND</w:t>
            </w:r>
          </w:p>
        </w:tc>
        <w:tc>
          <w:tcPr>
            <w:tcW w:w="900" w:type="dxa"/>
          </w:tcPr>
          <w:p w14:paraId="491F1603" w14:textId="1552D757" w:rsidR="00F5339B" w:rsidRPr="00F5339B" w:rsidRDefault="00F5339B" w:rsidP="00F5339B">
            <w:pPr>
              <w:spacing w:before="40" w:after="40"/>
              <w:jc w:val="center"/>
              <w:rPr>
                <w:rFonts w:ascii="Arial" w:hAnsi="Arial" w:cs="Arial"/>
              </w:rPr>
            </w:pPr>
            <w:r w:rsidRPr="00F5339B">
              <w:rPr>
                <w:rFonts w:ascii="Arial" w:hAnsi="Arial" w:cs="Arial"/>
              </w:rPr>
              <w:t>0.005 mg/L</w:t>
            </w:r>
          </w:p>
        </w:tc>
        <w:tc>
          <w:tcPr>
            <w:tcW w:w="1170" w:type="dxa"/>
          </w:tcPr>
          <w:p w14:paraId="489C42D6" w14:textId="261BDE74" w:rsidR="00F5339B" w:rsidRPr="00F5339B" w:rsidRDefault="00F5339B" w:rsidP="00F5339B">
            <w:pPr>
              <w:spacing w:before="40" w:after="40"/>
              <w:jc w:val="center"/>
              <w:rPr>
                <w:rFonts w:ascii="Arial" w:hAnsi="Arial" w:cs="Arial"/>
              </w:rPr>
            </w:pPr>
            <w:r w:rsidRPr="00F5339B">
              <w:rPr>
                <w:rFonts w:ascii="Arial" w:hAnsi="Arial" w:cs="Arial"/>
              </w:rPr>
              <w:t>5 µg/L</w:t>
            </w:r>
          </w:p>
        </w:tc>
        <w:tc>
          <w:tcPr>
            <w:tcW w:w="2291" w:type="dxa"/>
          </w:tcPr>
          <w:p w14:paraId="2DBCEC1A" w14:textId="1631C450" w:rsidR="00F5339B" w:rsidRPr="00F5339B" w:rsidRDefault="00F5339B" w:rsidP="00F5339B">
            <w:pPr>
              <w:spacing w:before="40" w:after="40"/>
              <w:rPr>
                <w:rFonts w:ascii="Arial" w:hAnsi="Arial" w:cs="Arial"/>
              </w:rPr>
            </w:pPr>
            <w:r w:rsidRPr="00F5339B">
              <w:rPr>
                <w:rFonts w:ascii="Arial" w:hAnsi="Arial" w:cs="Arial"/>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5FECF9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5339B">
        <w:rPr>
          <w:rFonts w:ascii="Arial" w:hAnsi="Arial" w:cs="Arial"/>
          <w:bCs/>
          <w:sz w:val="24"/>
          <w:szCs w:val="24"/>
        </w:rPr>
        <w:t>CENTRAL VALLEY EGGS,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5339B" w:rsidRPr="001F3468" w14:paraId="24BF698E" w14:textId="77777777" w:rsidTr="00776847">
        <w:trPr>
          <w:cantSplit/>
        </w:trPr>
        <w:tc>
          <w:tcPr>
            <w:tcW w:w="10800" w:type="dxa"/>
          </w:tcPr>
          <w:p w14:paraId="7838591B" w14:textId="77777777" w:rsidR="00F5339B" w:rsidRPr="001F3468" w:rsidRDefault="00F5339B" w:rsidP="00776847">
            <w:pPr>
              <w:pStyle w:val="BodyText"/>
              <w:spacing w:before="0"/>
              <w:jc w:val="left"/>
              <w:rPr>
                <w:rFonts w:ascii="Times New Roman" w:hAnsi="Times New Roman"/>
              </w:rPr>
            </w:pPr>
            <w:r>
              <w:rPr>
                <w:rFonts w:ascii="Times New Roman" w:hAnsi="Times New Roman"/>
              </w:rPr>
              <w:t xml:space="preserve">In 2020 Arsenic has been tested on a weekly basis from Well #1 also weekly testing from the Arsenic Ion Exchange </w:t>
            </w:r>
          </w:p>
        </w:tc>
      </w:tr>
      <w:tr w:rsidR="00F5339B" w:rsidRPr="001F3468" w14:paraId="0651F6A4" w14:textId="77777777" w:rsidTr="00776847">
        <w:trPr>
          <w:cantSplit/>
        </w:trPr>
        <w:tc>
          <w:tcPr>
            <w:tcW w:w="10800" w:type="dxa"/>
          </w:tcPr>
          <w:p w14:paraId="5E413318" w14:textId="77777777" w:rsidR="00F5339B" w:rsidRPr="001F3468" w:rsidRDefault="00F5339B" w:rsidP="00776847">
            <w:pPr>
              <w:pStyle w:val="BodyText"/>
              <w:spacing w:before="0"/>
              <w:jc w:val="left"/>
              <w:rPr>
                <w:rFonts w:ascii="Times New Roman" w:hAnsi="Times New Roman"/>
              </w:rPr>
            </w:pPr>
            <w:r>
              <w:rPr>
                <w:rFonts w:ascii="Times New Roman" w:hAnsi="Times New Roman"/>
              </w:rPr>
              <w:t>System. The test results from the Ion Exchange system after 4 quarters of testing results are below the MCL.</w:t>
            </w:r>
          </w:p>
        </w:tc>
      </w:tr>
      <w:tr w:rsidR="00F5339B" w:rsidRPr="001F3468" w14:paraId="0166EF6B" w14:textId="77777777" w:rsidTr="00776847">
        <w:trPr>
          <w:cantSplit/>
        </w:trPr>
        <w:tc>
          <w:tcPr>
            <w:tcW w:w="10800" w:type="dxa"/>
          </w:tcPr>
          <w:p w14:paraId="116F99AB" w14:textId="77777777" w:rsidR="00F5339B" w:rsidRPr="001F3468" w:rsidRDefault="00F5339B" w:rsidP="00776847">
            <w:pPr>
              <w:pStyle w:val="BodyText"/>
              <w:spacing w:before="0"/>
              <w:jc w:val="left"/>
              <w:rPr>
                <w:rFonts w:ascii="Times New Roman" w:hAnsi="Times New Roman"/>
              </w:rPr>
            </w:pPr>
            <w:r w:rsidRPr="00883064">
              <w:rPr>
                <w:rFonts w:ascii="Times New Roman" w:hAnsi="Times New Roman"/>
              </w:rPr>
              <w:t>Secondary standards are in place to establish an acceptable aesthetic quality of the water due to</w:t>
            </w:r>
            <w:r>
              <w:t xml:space="preserve"> </w:t>
            </w:r>
            <w:r w:rsidRPr="00883064">
              <w:rPr>
                <w:rFonts w:ascii="Times New Roman" w:hAnsi="Times New Roman"/>
              </w:rPr>
              <w:t>color, taste and odor.</w:t>
            </w:r>
          </w:p>
        </w:tc>
      </w:tr>
      <w:tr w:rsidR="00F5339B" w:rsidRPr="001F3468" w14:paraId="2388C60E" w14:textId="77777777" w:rsidTr="00776847">
        <w:trPr>
          <w:cantSplit/>
        </w:trPr>
        <w:tc>
          <w:tcPr>
            <w:tcW w:w="10800" w:type="dxa"/>
          </w:tcPr>
          <w:p w14:paraId="64FB9B7C" w14:textId="77777777" w:rsidR="00F5339B" w:rsidRPr="001F3468" w:rsidRDefault="00F5339B" w:rsidP="00776847">
            <w:pPr>
              <w:pStyle w:val="BodyText"/>
              <w:spacing w:before="0"/>
              <w:jc w:val="left"/>
              <w:rPr>
                <w:rFonts w:ascii="Times New Roman" w:hAnsi="Times New Roman"/>
              </w:rPr>
            </w:pPr>
            <w:r w:rsidRPr="009B4264">
              <w:rPr>
                <w:rFonts w:ascii="Times New Roman" w:hAnsi="Times New Roman"/>
              </w:rPr>
              <w:t>Leaching fro</w:t>
            </w:r>
            <w:r>
              <w:rPr>
                <w:rFonts w:ascii="Times New Roman" w:hAnsi="Times New Roman"/>
              </w:rPr>
              <w:t>m natural deposits; industrial w</w:t>
            </w:r>
            <w:r w:rsidRPr="009B4264">
              <w:rPr>
                <w:rFonts w:ascii="Times New Roman" w:hAnsi="Times New Roman"/>
              </w:rPr>
              <w:t>astes.</w:t>
            </w:r>
          </w:p>
        </w:tc>
      </w:tr>
      <w:tr w:rsidR="00F5339B" w:rsidRPr="001F3468" w14:paraId="41721D66" w14:textId="77777777" w:rsidTr="00776847">
        <w:trPr>
          <w:cantSplit/>
        </w:trPr>
        <w:tc>
          <w:tcPr>
            <w:tcW w:w="10800" w:type="dxa"/>
          </w:tcPr>
          <w:p w14:paraId="5122DC81" w14:textId="77777777" w:rsidR="00F5339B" w:rsidRPr="001F3468" w:rsidRDefault="00F5339B" w:rsidP="00776847">
            <w:pPr>
              <w:pStyle w:val="BodyText"/>
              <w:spacing w:before="0"/>
              <w:jc w:val="left"/>
              <w:rPr>
                <w:rFonts w:ascii="Times New Roman" w:hAnsi="Times New Roman"/>
              </w:rPr>
            </w:pPr>
            <w:r w:rsidRPr="003C4A4D">
              <w:rPr>
                <w:rFonts w:ascii="Times New Roman" w:hAnsi="Times New Roman"/>
                <w:b/>
              </w:rPr>
              <w:t>Arsenic-</w:t>
            </w:r>
            <w:r w:rsidRPr="003C4A4D">
              <w:rPr>
                <w:rFonts w:ascii="Times New Roman" w:hAnsi="Times New Roman"/>
              </w:rPr>
              <w:t xml:space="preserve"> Some people who drink water containing arsenic in excess of the MCL over many years may experience </w:t>
            </w:r>
          </w:p>
        </w:tc>
      </w:tr>
      <w:tr w:rsidR="00F5339B" w:rsidRPr="001F3468" w14:paraId="68554C44" w14:textId="77777777" w:rsidTr="00776847">
        <w:trPr>
          <w:cantSplit/>
        </w:trPr>
        <w:tc>
          <w:tcPr>
            <w:tcW w:w="10800" w:type="dxa"/>
          </w:tcPr>
          <w:p w14:paraId="51DEB868" w14:textId="77777777" w:rsidR="00F5339B" w:rsidRPr="001F3468" w:rsidRDefault="00F5339B" w:rsidP="00776847">
            <w:pPr>
              <w:pStyle w:val="BodyText"/>
              <w:spacing w:before="0"/>
              <w:jc w:val="left"/>
              <w:rPr>
                <w:rFonts w:ascii="Times New Roman" w:hAnsi="Times New Roman"/>
              </w:rPr>
            </w:pPr>
            <w:r w:rsidRPr="003C4A4D">
              <w:rPr>
                <w:rFonts w:ascii="Times New Roman" w:hAnsi="Times New Roman"/>
              </w:rPr>
              <w:t>skin damage or circulatory system problems, and may have an increased risk of getting cancer.</w:t>
            </w:r>
          </w:p>
        </w:tc>
      </w:tr>
    </w:tbl>
    <w:p w14:paraId="2C586EA6" w14:textId="160BF91F" w:rsidR="00827994" w:rsidRPr="005162DE" w:rsidRDefault="00827994" w:rsidP="00F5339B">
      <w:pP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5CB9"/>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6DDE"/>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24D"/>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1F0"/>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1E83"/>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39B"/>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3061</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2024-01-23T22:42:00Z</dcterms:created>
  <dcterms:modified xsi:type="dcterms:W3CDTF">2024-04-03T19:29:00Z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