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74F5EA8" w:rsidR="00BC6327" w:rsidRPr="00412B2F" w:rsidRDefault="00E471C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Peak to Peak Mountain Charter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564400">
              <w:rPr>
                <w:sz w:val="21"/>
                <w:szCs w:val="21"/>
              </w:rPr>
              <w:t>Report Date:</w:t>
            </w:r>
          </w:p>
        </w:tc>
        <w:tc>
          <w:tcPr>
            <w:tcW w:w="2970" w:type="dxa"/>
            <w:tcBorders>
              <w:top w:val="nil"/>
              <w:left w:val="nil"/>
              <w:right w:val="nil"/>
            </w:tcBorders>
          </w:tcPr>
          <w:p w14:paraId="036CB85A" w14:textId="421FCE2B" w:rsidR="00BC6327" w:rsidRPr="00412B2F" w:rsidRDefault="0064742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6/7/19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37896E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471C2">
        <w:rPr>
          <w:b/>
          <w:bCs/>
          <w:sz w:val="21"/>
          <w:szCs w:val="21"/>
          <w:lang w:val="es-MX"/>
        </w:rPr>
        <w:t>Peak to Peak Mountain Charter School</w:t>
      </w:r>
      <w:r w:rsidRPr="00442D66">
        <w:rPr>
          <w:b/>
          <w:bCs/>
          <w:sz w:val="21"/>
          <w:szCs w:val="21"/>
          <w:lang w:val="es-MX"/>
        </w:rPr>
        <w:t xml:space="preserve"> a </w:t>
      </w:r>
      <w:r w:rsidR="00E471C2">
        <w:rPr>
          <w:b/>
          <w:bCs/>
          <w:sz w:val="21"/>
          <w:szCs w:val="21"/>
          <w:lang w:val="es-MX"/>
        </w:rPr>
        <w:t>(661) 242-3811</w:t>
      </w:r>
      <w:r w:rsidRPr="00442D66">
        <w:rPr>
          <w:b/>
          <w:bCs/>
          <w:sz w:val="21"/>
          <w:szCs w:val="21"/>
          <w:lang w:val="es-MX"/>
        </w:rPr>
        <w:t xml:space="preserve"> para asistirlo en español.</w:t>
      </w:r>
    </w:p>
    <w:p w14:paraId="72C2ECD4" w14:textId="04CF3CE4"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E471C2">
        <w:rPr>
          <w:rFonts w:ascii="PMingLiU" w:eastAsia="PMingLiU" w:hAnsi="PMingLiU" w:cs="PMingLiU"/>
          <w:b/>
          <w:bCs/>
          <w:sz w:val="21"/>
          <w:szCs w:val="21"/>
          <w:lang w:val="es-ES"/>
        </w:rPr>
        <w:t xml:space="preserve">Peak to Peak Mountain Charter School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E471C2">
        <w:rPr>
          <w:rFonts w:ascii="PMingLiU" w:eastAsia="PMingLiU" w:hAnsi="PMingLiU" w:cs="PMingLiU"/>
          <w:b/>
          <w:bCs/>
          <w:sz w:val="21"/>
          <w:szCs w:val="21"/>
          <w:lang w:val="es-ES"/>
        </w:rPr>
        <w:t xml:space="preserve"> (661) 242-3811</w:t>
      </w:r>
    </w:p>
    <w:p w14:paraId="7D3636E6" w14:textId="3F7B826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E471C2">
        <w:rPr>
          <w:b/>
          <w:bCs/>
          <w:sz w:val="21"/>
          <w:szCs w:val="21"/>
          <w:lang w:val="es-ES"/>
        </w:rPr>
        <w:t>Peak to Peak Mountain Charter School</w:t>
      </w:r>
      <w:r w:rsidRPr="008A64D8">
        <w:rPr>
          <w:b/>
          <w:bCs/>
          <w:sz w:val="21"/>
          <w:szCs w:val="21"/>
          <w:lang w:val="es-ES"/>
        </w:rPr>
        <w:t xml:space="preserve"> o tumawag sa </w:t>
      </w:r>
      <w:r w:rsidR="00E471C2">
        <w:rPr>
          <w:b/>
          <w:bCs/>
          <w:sz w:val="21"/>
          <w:szCs w:val="21"/>
          <w:lang w:val="es-ES"/>
        </w:rPr>
        <w:t>(661) 242-3811</w:t>
      </w:r>
      <w:r w:rsidRPr="008A64D8">
        <w:rPr>
          <w:b/>
          <w:bCs/>
          <w:sz w:val="21"/>
          <w:szCs w:val="21"/>
          <w:lang w:val="es-ES"/>
        </w:rPr>
        <w:t xml:space="preserve"> para matulungan sa wikang Tagalog</w:t>
      </w:r>
      <w:r w:rsidR="002436C8" w:rsidRPr="00412B2F">
        <w:rPr>
          <w:b/>
          <w:bCs/>
          <w:sz w:val="21"/>
          <w:szCs w:val="21"/>
          <w:lang w:val="es-ES"/>
        </w:rPr>
        <w:t>.</w:t>
      </w:r>
    </w:p>
    <w:p w14:paraId="4C37EC14" w14:textId="05019CAC"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E471C2">
        <w:rPr>
          <w:b/>
          <w:bCs/>
          <w:sz w:val="21"/>
          <w:szCs w:val="21"/>
          <w:lang w:val="es-ES"/>
        </w:rPr>
        <w:t>Peak to Peak Mountain Charter School</w:t>
      </w:r>
      <w:r w:rsidRPr="00412B2F">
        <w:rPr>
          <w:b/>
          <w:bCs/>
          <w:sz w:val="21"/>
          <w:szCs w:val="21"/>
          <w:lang w:val="es-ES"/>
        </w:rPr>
        <w:t xml:space="preserve"> tại </w:t>
      </w:r>
      <w:r w:rsidR="00E471C2">
        <w:rPr>
          <w:b/>
          <w:bCs/>
          <w:sz w:val="21"/>
          <w:szCs w:val="21"/>
          <w:lang w:val="es-ES"/>
        </w:rPr>
        <w:t>(661) 242-3811</w:t>
      </w:r>
      <w:r w:rsidRPr="00412B2F">
        <w:rPr>
          <w:b/>
          <w:bCs/>
          <w:sz w:val="21"/>
          <w:szCs w:val="21"/>
          <w:lang w:val="es-ES"/>
        </w:rPr>
        <w:t xml:space="preserve"> để được hỗ trợ giúp bằng tiếng Việt.</w:t>
      </w:r>
    </w:p>
    <w:p w14:paraId="76F47AA3" w14:textId="32AAA7D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E471C2">
        <w:rPr>
          <w:b/>
          <w:bCs/>
          <w:sz w:val="21"/>
          <w:szCs w:val="21"/>
          <w:lang w:val="es-ES"/>
        </w:rPr>
        <w:t>Peak to Peak Mountain Charter School</w:t>
      </w:r>
      <w:r w:rsidRPr="00412B2F">
        <w:rPr>
          <w:b/>
          <w:bCs/>
          <w:sz w:val="21"/>
          <w:szCs w:val="21"/>
          <w:lang w:val="es-ES"/>
        </w:rPr>
        <w:t xml:space="preserve"> ntawm </w:t>
      </w:r>
      <w:r w:rsidR="00E471C2">
        <w:rPr>
          <w:b/>
          <w:bCs/>
          <w:sz w:val="21"/>
          <w:szCs w:val="21"/>
          <w:lang w:val="es-ES"/>
        </w:rPr>
        <w:t>(661) 242-3811</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B389613" w:rsidR="00BC6327" w:rsidRPr="00412B2F" w:rsidRDefault="00E471C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Hauled water from Mil Potrero Mutual Water Company</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2835F9E" w:rsidR="00BC6327" w:rsidRPr="00412B2F" w:rsidRDefault="00E471C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Groundwater wells located in Mil Potrero Mutual Water Company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A4CC3D7" w:rsidR="00BC6327" w:rsidRPr="00412B2F" w:rsidRDefault="00E471C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Contact Mil Potrero Mutual Water Company at (661) 242-3230</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E471C2"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highlight w:val="yellow"/>
              </w:rPr>
            </w:pPr>
            <w:r w:rsidRPr="00564400">
              <w:rPr>
                <w:sz w:val="21"/>
                <w:szCs w:val="21"/>
              </w:rPr>
              <w:t>Time and place of regularly scheduled board meetings for public participation:</w:t>
            </w:r>
          </w:p>
        </w:tc>
        <w:tc>
          <w:tcPr>
            <w:tcW w:w="3690" w:type="dxa"/>
            <w:gridSpan w:val="3"/>
            <w:tcBorders>
              <w:bottom w:val="single" w:sz="4" w:space="0" w:color="auto"/>
            </w:tcBorders>
          </w:tcPr>
          <w:p w14:paraId="5B0E9572" w14:textId="0F8757FB" w:rsidR="00BC6327" w:rsidRPr="00412B2F" w:rsidRDefault="0056440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4</w:t>
            </w:r>
            <w:r w:rsidRPr="00564400">
              <w:rPr>
                <w:sz w:val="21"/>
                <w:szCs w:val="21"/>
                <w:vertAlign w:val="superscript"/>
              </w:rPr>
              <w:t>th</w:t>
            </w:r>
            <w:r>
              <w:rPr>
                <w:sz w:val="21"/>
                <w:szCs w:val="21"/>
              </w:rPr>
              <w:t xml:space="preserve"> Thursday of each month @ 5:00PM</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564400">
              <w:rPr>
                <w:sz w:val="21"/>
                <w:szCs w:val="21"/>
              </w:rPr>
              <w:t>For more information, contact:</w:t>
            </w:r>
            <w:r w:rsidRPr="00412B2F">
              <w:rPr>
                <w:sz w:val="21"/>
                <w:szCs w:val="21"/>
              </w:rPr>
              <w:t xml:space="preserve"> </w:t>
            </w:r>
          </w:p>
        </w:tc>
        <w:tc>
          <w:tcPr>
            <w:tcW w:w="4320" w:type="dxa"/>
            <w:gridSpan w:val="5"/>
            <w:tcBorders>
              <w:bottom w:val="single" w:sz="4" w:space="0" w:color="auto"/>
            </w:tcBorders>
          </w:tcPr>
          <w:p w14:paraId="666A69D2" w14:textId="5646FC38" w:rsidR="00BC6327" w:rsidRPr="00412B2F" w:rsidRDefault="0056440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Desiree Schwantes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564400">
              <w:rPr>
                <w:sz w:val="21"/>
                <w:szCs w:val="21"/>
              </w:rPr>
              <w:t>Phon</w:t>
            </w:r>
            <w:r w:rsidR="00896E02" w:rsidRPr="00564400">
              <w:rPr>
                <w:sz w:val="21"/>
                <w:szCs w:val="21"/>
              </w:rPr>
              <w:t>e:</w:t>
            </w:r>
          </w:p>
        </w:tc>
        <w:tc>
          <w:tcPr>
            <w:tcW w:w="2790" w:type="dxa"/>
            <w:tcBorders>
              <w:bottom w:val="single" w:sz="4" w:space="0" w:color="auto"/>
            </w:tcBorders>
          </w:tcPr>
          <w:p w14:paraId="63A1A286" w14:textId="425FC36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564400">
              <w:rPr>
                <w:sz w:val="21"/>
                <w:szCs w:val="21"/>
              </w:rPr>
              <w:t>661</w:t>
            </w:r>
            <w:r w:rsidRPr="008E4080">
              <w:rPr>
                <w:sz w:val="21"/>
                <w:szCs w:val="21"/>
              </w:rPr>
              <w:t xml:space="preserve">    )</w:t>
            </w:r>
            <w:r w:rsidR="00564400">
              <w:rPr>
                <w:sz w:val="21"/>
                <w:szCs w:val="21"/>
              </w:rPr>
              <w:t xml:space="preserve"> 242-3811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C02D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C02D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C02D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582B2A7" w:rsidR="00BC6327" w:rsidRPr="00F41F91" w:rsidRDefault="00E471C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C02D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22C40E" w:rsidR="008F7660" w:rsidRPr="00F41F91" w:rsidRDefault="00E471C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C02D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2259DAE" w:rsidR="005540D9" w:rsidRPr="00F41F91" w:rsidRDefault="00E471C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C02D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16D76E6C" w14:textId="77777777" w:rsidR="00B44817" w:rsidRDefault="00345425" w:rsidP="00D057C3">
            <w:pPr>
              <w:jc w:val="center"/>
              <w:rPr>
                <w:sz w:val="18"/>
              </w:rPr>
            </w:pPr>
            <w:r>
              <w:rPr>
                <w:sz w:val="18"/>
              </w:rPr>
              <w:t>6/18/18</w:t>
            </w:r>
          </w:p>
          <w:p w14:paraId="72DE05C1" w14:textId="77777777" w:rsidR="004C02D6" w:rsidRDefault="004C02D6" w:rsidP="00D057C3">
            <w:pPr>
              <w:jc w:val="center"/>
              <w:rPr>
                <w:sz w:val="18"/>
              </w:rPr>
            </w:pPr>
          </w:p>
          <w:p w14:paraId="74C46DDB" w14:textId="460D5018" w:rsidR="004C02D6" w:rsidRPr="00F41F91" w:rsidRDefault="004C02D6" w:rsidP="00D057C3">
            <w:pPr>
              <w:jc w:val="center"/>
              <w:rPr>
                <w:sz w:val="18"/>
              </w:rPr>
            </w:pPr>
            <w:r>
              <w:rPr>
                <w:sz w:val="18"/>
              </w:rPr>
              <w:t>9/5/18 &amp; 12/14/18</w:t>
            </w:r>
          </w:p>
        </w:tc>
        <w:tc>
          <w:tcPr>
            <w:tcW w:w="991" w:type="dxa"/>
            <w:gridSpan w:val="2"/>
            <w:tcBorders>
              <w:top w:val="nil"/>
            </w:tcBorders>
          </w:tcPr>
          <w:p w14:paraId="0D9520F6" w14:textId="77777777" w:rsidR="00B44817" w:rsidRDefault="00345425" w:rsidP="00D057C3">
            <w:pPr>
              <w:jc w:val="center"/>
              <w:rPr>
                <w:sz w:val="18"/>
              </w:rPr>
            </w:pPr>
            <w:r>
              <w:rPr>
                <w:sz w:val="18"/>
              </w:rPr>
              <w:t>5</w:t>
            </w:r>
          </w:p>
          <w:p w14:paraId="65D2BCFC" w14:textId="77777777" w:rsidR="004C02D6" w:rsidRDefault="004C02D6" w:rsidP="00D057C3">
            <w:pPr>
              <w:jc w:val="center"/>
              <w:rPr>
                <w:sz w:val="18"/>
              </w:rPr>
            </w:pPr>
          </w:p>
          <w:p w14:paraId="2EB76238" w14:textId="7CE4A7E6" w:rsidR="004C02D6" w:rsidRPr="00F41F91" w:rsidRDefault="004C02D6" w:rsidP="00D057C3">
            <w:pPr>
              <w:jc w:val="center"/>
              <w:rPr>
                <w:sz w:val="18"/>
              </w:rPr>
            </w:pPr>
            <w:r>
              <w:rPr>
                <w:sz w:val="18"/>
              </w:rPr>
              <w:t>7</w:t>
            </w:r>
          </w:p>
        </w:tc>
        <w:tc>
          <w:tcPr>
            <w:tcW w:w="990" w:type="dxa"/>
            <w:gridSpan w:val="2"/>
            <w:tcBorders>
              <w:top w:val="nil"/>
              <w:bottom w:val="nil"/>
            </w:tcBorders>
          </w:tcPr>
          <w:p w14:paraId="03205D49" w14:textId="77777777" w:rsidR="00B44817" w:rsidRDefault="004C02D6" w:rsidP="00D057C3">
            <w:pPr>
              <w:jc w:val="center"/>
              <w:rPr>
                <w:sz w:val="18"/>
              </w:rPr>
            </w:pPr>
            <w:r>
              <w:rPr>
                <w:sz w:val="18"/>
              </w:rPr>
              <w:t>18</w:t>
            </w:r>
          </w:p>
          <w:p w14:paraId="72F12F2E" w14:textId="77777777" w:rsidR="004C02D6" w:rsidRDefault="004C02D6" w:rsidP="00D057C3">
            <w:pPr>
              <w:jc w:val="center"/>
              <w:rPr>
                <w:sz w:val="18"/>
              </w:rPr>
            </w:pPr>
          </w:p>
          <w:p w14:paraId="4C3FDB54" w14:textId="408CECA0" w:rsidR="004C02D6" w:rsidRPr="00F41F91" w:rsidRDefault="004C02D6" w:rsidP="00D057C3">
            <w:pPr>
              <w:jc w:val="center"/>
              <w:rPr>
                <w:sz w:val="18"/>
              </w:rPr>
            </w:pPr>
            <w:r>
              <w:rPr>
                <w:sz w:val="18"/>
              </w:rPr>
              <w:t>5.4</w:t>
            </w:r>
          </w:p>
        </w:tc>
        <w:tc>
          <w:tcPr>
            <w:tcW w:w="1080" w:type="dxa"/>
            <w:tcBorders>
              <w:top w:val="nil"/>
              <w:bottom w:val="nil"/>
            </w:tcBorders>
          </w:tcPr>
          <w:p w14:paraId="429D8F9A" w14:textId="77777777" w:rsidR="00B44817" w:rsidRDefault="004C02D6" w:rsidP="00D057C3">
            <w:pPr>
              <w:jc w:val="center"/>
              <w:rPr>
                <w:sz w:val="18"/>
              </w:rPr>
            </w:pPr>
            <w:r>
              <w:rPr>
                <w:sz w:val="18"/>
              </w:rPr>
              <w:t>1</w:t>
            </w:r>
          </w:p>
          <w:p w14:paraId="23C85128" w14:textId="77777777" w:rsidR="004C02D6" w:rsidRDefault="004C02D6" w:rsidP="00D057C3">
            <w:pPr>
              <w:jc w:val="center"/>
              <w:rPr>
                <w:sz w:val="18"/>
              </w:rPr>
            </w:pPr>
          </w:p>
          <w:p w14:paraId="48CE0F50" w14:textId="2DFB8CDA" w:rsidR="004C02D6" w:rsidRPr="00F41F91" w:rsidRDefault="004C02D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DBDC538" w:rsidR="00B44817" w:rsidRPr="00F41F91" w:rsidRDefault="004C02D6"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4C02D6"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C02D6" w:rsidRPr="00F41F91" w:rsidRDefault="004C02D6" w:rsidP="004C02D6">
            <w:pPr>
              <w:rPr>
                <w:sz w:val="18"/>
              </w:rPr>
            </w:pPr>
            <w:r w:rsidRPr="00F41F91">
              <w:rPr>
                <w:sz w:val="18"/>
              </w:rPr>
              <w:t>Copper (ppm)</w:t>
            </w:r>
          </w:p>
        </w:tc>
        <w:tc>
          <w:tcPr>
            <w:tcW w:w="810" w:type="dxa"/>
            <w:gridSpan w:val="2"/>
            <w:tcBorders>
              <w:bottom w:val="single" w:sz="18" w:space="0" w:color="auto"/>
            </w:tcBorders>
          </w:tcPr>
          <w:p w14:paraId="5D3A8E7B" w14:textId="77777777" w:rsidR="004C02D6" w:rsidRDefault="004C02D6" w:rsidP="004C02D6">
            <w:pPr>
              <w:jc w:val="center"/>
              <w:rPr>
                <w:sz w:val="18"/>
              </w:rPr>
            </w:pPr>
            <w:r>
              <w:rPr>
                <w:sz w:val="18"/>
              </w:rPr>
              <w:t>6/18/18</w:t>
            </w:r>
          </w:p>
          <w:p w14:paraId="2A78F6CD" w14:textId="77777777" w:rsidR="004C02D6" w:rsidRDefault="004C02D6" w:rsidP="004C02D6">
            <w:pPr>
              <w:jc w:val="center"/>
              <w:rPr>
                <w:sz w:val="18"/>
              </w:rPr>
            </w:pPr>
          </w:p>
          <w:p w14:paraId="192E15A5" w14:textId="7DA0E272" w:rsidR="004C02D6" w:rsidRPr="00F41F91" w:rsidRDefault="004C02D6" w:rsidP="004C02D6">
            <w:pPr>
              <w:jc w:val="center"/>
              <w:rPr>
                <w:sz w:val="18"/>
              </w:rPr>
            </w:pPr>
            <w:r>
              <w:rPr>
                <w:sz w:val="18"/>
              </w:rPr>
              <w:t>9/5/18 &amp; 12/14/18</w:t>
            </w:r>
          </w:p>
        </w:tc>
        <w:tc>
          <w:tcPr>
            <w:tcW w:w="991" w:type="dxa"/>
            <w:gridSpan w:val="2"/>
            <w:tcBorders>
              <w:bottom w:val="single" w:sz="18" w:space="0" w:color="auto"/>
            </w:tcBorders>
          </w:tcPr>
          <w:p w14:paraId="201C36A9" w14:textId="77777777" w:rsidR="004C02D6" w:rsidRDefault="004C02D6" w:rsidP="004C02D6">
            <w:pPr>
              <w:jc w:val="center"/>
              <w:rPr>
                <w:sz w:val="18"/>
              </w:rPr>
            </w:pPr>
            <w:r>
              <w:rPr>
                <w:sz w:val="18"/>
              </w:rPr>
              <w:t>5</w:t>
            </w:r>
          </w:p>
          <w:p w14:paraId="7569C5FC" w14:textId="77777777" w:rsidR="004C02D6" w:rsidRDefault="004C02D6" w:rsidP="004C02D6">
            <w:pPr>
              <w:jc w:val="center"/>
              <w:rPr>
                <w:sz w:val="18"/>
              </w:rPr>
            </w:pPr>
          </w:p>
          <w:p w14:paraId="18011756" w14:textId="75DD5785" w:rsidR="004C02D6" w:rsidRPr="00F41F91" w:rsidRDefault="004C02D6" w:rsidP="004C02D6">
            <w:pPr>
              <w:jc w:val="center"/>
              <w:rPr>
                <w:sz w:val="18"/>
              </w:rPr>
            </w:pPr>
            <w:r>
              <w:rPr>
                <w:sz w:val="18"/>
              </w:rPr>
              <w:t>7</w:t>
            </w:r>
          </w:p>
        </w:tc>
        <w:tc>
          <w:tcPr>
            <w:tcW w:w="990" w:type="dxa"/>
            <w:gridSpan w:val="2"/>
            <w:tcBorders>
              <w:bottom w:val="single" w:sz="18" w:space="0" w:color="auto"/>
            </w:tcBorders>
          </w:tcPr>
          <w:p w14:paraId="477376A3" w14:textId="65A0A8FA" w:rsidR="004C02D6" w:rsidRDefault="004C02D6" w:rsidP="004C02D6">
            <w:pPr>
              <w:jc w:val="center"/>
              <w:rPr>
                <w:sz w:val="18"/>
              </w:rPr>
            </w:pPr>
            <w:r>
              <w:rPr>
                <w:sz w:val="18"/>
              </w:rPr>
              <w:t>0.027</w:t>
            </w:r>
          </w:p>
          <w:p w14:paraId="339B25A8" w14:textId="77777777" w:rsidR="004C02D6" w:rsidRDefault="004C02D6" w:rsidP="004C02D6">
            <w:pPr>
              <w:jc w:val="center"/>
              <w:rPr>
                <w:sz w:val="18"/>
              </w:rPr>
            </w:pPr>
          </w:p>
          <w:p w14:paraId="7CE90126" w14:textId="78C6D465" w:rsidR="004C02D6" w:rsidRPr="00F41F91" w:rsidRDefault="004C02D6" w:rsidP="004C02D6">
            <w:pPr>
              <w:jc w:val="center"/>
              <w:rPr>
                <w:sz w:val="18"/>
              </w:rPr>
            </w:pPr>
            <w:r>
              <w:rPr>
                <w:sz w:val="18"/>
              </w:rPr>
              <w:t>0.0079</w:t>
            </w:r>
          </w:p>
        </w:tc>
        <w:tc>
          <w:tcPr>
            <w:tcW w:w="1080" w:type="dxa"/>
            <w:tcBorders>
              <w:bottom w:val="single" w:sz="18" w:space="0" w:color="auto"/>
            </w:tcBorders>
          </w:tcPr>
          <w:p w14:paraId="42A549FE" w14:textId="0CDF0F78" w:rsidR="004C02D6" w:rsidRDefault="004C02D6" w:rsidP="004C02D6">
            <w:pPr>
              <w:jc w:val="center"/>
              <w:rPr>
                <w:sz w:val="18"/>
              </w:rPr>
            </w:pPr>
            <w:r>
              <w:rPr>
                <w:sz w:val="18"/>
              </w:rPr>
              <w:t>0</w:t>
            </w:r>
          </w:p>
          <w:p w14:paraId="5A14667F" w14:textId="77777777" w:rsidR="004C02D6" w:rsidRDefault="004C02D6" w:rsidP="004C02D6">
            <w:pPr>
              <w:jc w:val="center"/>
              <w:rPr>
                <w:sz w:val="18"/>
              </w:rPr>
            </w:pPr>
          </w:p>
          <w:p w14:paraId="11DE16E1" w14:textId="5BACEC14" w:rsidR="004C02D6" w:rsidRPr="00F41F91" w:rsidRDefault="004C02D6" w:rsidP="004C02D6">
            <w:pPr>
              <w:jc w:val="center"/>
              <w:rPr>
                <w:sz w:val="18"/>
              </w:rPr>
            </w:pPr>
            <w:r>
              <w:rPr>
                <w:sz w:val="18"/>
              </w:rPr>
              <w:t>0</w:t>
            </w:r>
          </w:p>
        </w:tc>
        <w:tc>
          <w:tcPr>
            <w:tcW w:w="677" w:type="dxa"/>
            <w:tcBorders>
              <w:bottom w:val="single" w:sz="18" w:space="0" w:color="auto"/>
            </w:tcBorders>
          </w:tcPr>
          <w:p w14:paraId="102063D3" w14:textId="77777777" w:rsidR="004C02D6" w:rsidRPr="00F41F91" w:rsidRDefault="004C02D6" w:rsidP="004C02D6">
            <w:pPr>
              <w:jc w:val="center"/>
              <w:rPr>
                <w:sz w:val="18"/>
              </w:rPr>
            </w:pPr>
            <w:r w:rsidRPr="00F41F91">
              <w:rPr>
                <w:sz w:val="18"/>
              </w:rPr>
              <w:t>1.3</w:t>
            </w:r>
          </w:p>
        </w:tc>
        <w:tc>
          <w:tcPr>
            <w:tcW w:w="677" w:type="dxa"/>
            <w:tcBorders>
              <w:bottom w:val="single" w:sz="18" w:space="0" w:color="auto"/>
            </w:tcBorders>
          </w:tcPr>
          <w:p w14:paraId="45A23DF7" w14:textId="77777777" w:rsidR="004C02D6" w:rsidRPr="00F41F91" w:rsidRDefault="004C02D6" w:rsidP="004C02D6">
            <w:pPr>
              <w:jc w:val="center"/>
              <w:rPr>
                <w:sz w:val="18"/>
              </w:rPr>
            </w:pPr>
            <w:r w:rsidRPr="00F41F91">
              <w:rPr>
                <w:sz w:val="18"/>
              </w:rPr>
              <w:t>0.3</w:t>
            </w:r>
          </w:p>
        </w:tc>
        <w:tc>
          <w:tcPr>
            <w:tcW w:w="1260" w:type="dxa"/>
            <w:gridSpan w:val="2"/>
            <w:tcBorders>
              <w:bottom w:val="single" w:sz="18" w:space="0" w:color="auto"/>
            </w:tcBorders>
          </w:tcPr>
          <w:p w14:paraId="7C2FFBED" w14:textId="77777777" w:rsidR="004C02D6" w:rsidRPr="00F41F91" w:rsidRDefault="004C02D6" w:rsidP="004C02D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C02D6" w:rsidRPr="00F41F91" w:rsidRDefault="004C02D6" w:rsidP="004C02D6">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22E073A" w:rsidR="00B3023D" w:rsidRPr="00F41F91" w:rsidRDefault="003C371D" w:rsidP="009C6436">
            <w:pPr>
              <w:jc w:val="center"/>
              <w:rPr>
                <w:sz w:val="18"/>
              </w:rPr>
            </w:pPr>
            <w:r>
              <w:rPr>
                <w:sz w:val="18"/>
              </w:rPr>
              <w:t>7/17/17</w:t>
            </w:r>
          </w:p>
        </w:tc>
        <w:tc>
          <w:tcPr>
            <w:tcW w:w="1350" w:type="dxa"/>
            <w:tcBorders>
              <w:top w:val="nil"/>
              <w:bottom w:val="single" w:sz="4" w:space="0" w:color="auto"/>
            </w:tcBorders>
          </w:tcPr>
          <w:p w14:paraId="690B0D1C" w14:textId="6C40777C" w:rsidR="00B3023D" w:rsidRPr="00F41F91" w:rsidRDefault="00263FA9" w:rsidP="009C6436">
            <w:pPr>
              <w:jc w:val="center"/>
              <w:rPr>
                <w:sz w:val="18"/>
              </w:rPr>
            </w:pPr>
            <w:r>
              <w:rPr>
                <w:sz w:val="18"/>
              </w:rPr>
              <w:t>22</w:t>
            </w:r>
            <w:r w:rsidR="003C371D">
              <w:rPr>
                <w:sz w:val="18"/>
              </w:rPr>
              <w:t xml:space="preserve"> </w:t>
            </w:r>
            <w:r>
              <w:rPr>
                <w:sz w:val="18"/>
              </w:rPr>
              <w:t>-</w:t>
            </w:r>
            <w:r w:rsidR="003C371D">
              <w:rPr>
                <w:sz w:val="18"/>
              </w:rPr>
              <w:t xml:space="preserve"> </w:t>
            </w:r>
            <w:r>
              <w:rPr>
                <w:sz w:val="18"/>
              </w:rPr>
              <w:t>57</w:t>
            </w:r>
          </w:p>
        </w:tc>
        <w:tc>
          <w:tcPr>
            <w:tcW w:w="1440" w:type="dxa"/>
            <w:tcBorders>
              <w:top w:val="nil"/>
              <w:bottom w:val="single" w:sz="4" w:space="0" w:color="auto"/>
            </w:tcBorders>
          </w:tcPr>
          <w:p w14:paraId="6802CC34" w14:textId="01D418A6" w:rsidR="00B3023D" w:rsidRPr="00F41F91" w:rsidRDefault="00263FA9" w:rsidP="009C6436">
            <w:pPr>
              <w:jc w:val="center"/>
              <w:rPr>
                <w:sz w:val="18"/>
              </w:rPr>
            </w:pPr>
            <w:r>
              <w:rPr>
                <w:sz w:val="18"/>
              </w:rPr>
              <w:t>22</w:t>
            </w:r>
            <w:r w:rsidR="003C371D">
              <w:rPr>
                <w:sz w:val="18"/>
              </w:rPr>
              <w:t xml:space="preserve"> </w:t>
            </w:r>
            <w:r>
              <w:rPr>
                <w:sz w:val="18"/>
              </w:rPr>
              <w:t>-</w:t>
            </w:r>
            <w:r w:rsidR="003C371D">
              <w:rPr>
                <w:sz w:val="18"/>
              </w:rPr>
              <w:t xml:space="preserve"> </w:t>
            </w:r>
            <w:r>
              <w:rPr>
                <w:sz w:val="18"/>
              </w:rPr>
              <w:t>57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896B669" w:rsidR="00B3023D" w:rsidRPr="00F41F91" w:rsidRDefault="003C371D" w:rsidP="009C6436">
            <w:pPr>
              <w:jc w:val="center"/>
              <w:rPr>
                <w:sz w:val="18"/>
              </w:rPr>
            </w:pPr>
            <w:r>
              <w:rPr>
                <w:sz w:val="18"/>
              </w:rPr>
              <w:t>7/17/17</w:t>
            </w:r>
          </w:p>
        </w:tc>
        <w:tc>
          <w:tcPr>
            <w:tcW w:w="1350" w:type="dxa"/>
            <w:tcBorders>
              <w:bottom w:val="single" w:sz="18" w:space="0" w:color="auto"/>
            </w:tcBorders>
          </w:tcPr>
          <w:p w14:paraId="5F571C45" w14:textId="5B32764F" w:rsidR="00B3023D" w:rsidRPr="00F41F91" w:rsidRDefault="003C371D" w:rsidP="009C6436">
            <w:pPr>
              <w:jc w:val="center"/>
              <w:rPr>
                <w:sz w:val="18"/>
              </w:rPr>
            </w:pPr>
            <w:r>
              <w:rPr>
                <w:sz w:val="18"/>
              </w:rPr>
              <w:t>310 - 510</w:t>
            </w:r>
          </w:p>
        </w:tc>
        <w:tc>
          <w:tcPr>
            <w:tcW w:w="1440" w:type="dxa"/>
            <w:tcBorders>
              <w:bottom w:val="single" w:sz="18" w:space="0" w:color="auto"/>
            </w:tcBorders>
          </w:tcPr>
          <w:p w14:paraId="2BE476FB" w14:textId="79D2AAD0" w:rsidR="00B3023D" w:rsidRPr="00F41F91" w:rsidRDefault="003C371D" w:rsidP="009C6436">
            <w:pPr>
              <w:jc w:val="center"/>
              <w:rPr>
                <w:sz w:val="18"/>
              </w:rPr>
            </w:pPr>
            <w:r>
              <w:rPr>
                <w:sz w:val="18"/>
              </w:rPr>
              <w:t>310 - 570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D5E1C" w:rsidRPr="001F3468" w14:paraId="6F11DCF7" w14:textId="77777777" w:rsidTr="002F1DD3">
        <w:trPr>
          <w:trHeight w:val="432"/>
          <w:jc w:val="center"/>
        </w:trPr>
        <w:tc>
          <w:tcPr>
            <w:tcW w:w="2268" w:type="dxa"/>
            <w:gridSpan w:val="2"/>
            <w:tcBorders>
              <w:top w:val="nil"/>
              <w:left w:val="single" w:sz="6" w:space="0" w:color="auto"/>
            </w:tcBorders>
          </w:tcPr>
          <w:p w14:paraId="607D4DCB" w14:textId="15B5D16F" w:rsidR="00CD5E1C" w:rsidRDefault="00CD5E1C" w:rsidP="00D057C3">
            <w:pPr>
              <w:ind w:left="180"/>
              <w:rPr>
                <w:sz w:val="18"/>
              </w:rPr>
            </w:pPr>
            <w:r>
              <w:rPr>
                <w:sz w:val="18"/>
              </w:rPr>
              <w:t>Arsenic</w:t>
            </w:r>
          </w:p>
        </w:tc>
        <w:tc>
          <w:tcPr>
            <w:tcW w:w="990" w:type="dxa"/>
            <w:tcBorders>
              <w:top w:val="nil"/>
            </w:tcBorders>
          </w:tcPr>
          <w:p w14:paraId="421E54FD" w14:textId="223698C9" w:rsidR="00CD5E1C" w:rsidRDefault="00CD5E1C" w:rsidP="00D057C3">
            <w:pPr>
              <w:jc w:val="center"/>
              <w:rPr>
                <w:sz w:val="18"/>
              </w:rPr>
            </w:pPr>
            <w:r>
              <w:rPr>
                <w:sz w:val="18"/>
              </w:rPr>
              <w:t>Weekly in 2018</w:t>
            </w:r>
          </w:p>
        </w:tc>
        <w:tc>
          <w:tcPr>
            <w:tcW w:w="1350" w:type="dxa"/>
            <w:tcBorders>
              <w:top w:val="nil"/>
            </w:tcBorders>
          </w:tcPr>
          <w:p w14:paraId="1879F4F1" w14:textId="5D510958" w:rsidR="00CD5E1C" w:rsidRDefault="00CD5E1C" w:rsidP="00D057C3">
            <w:pPr>
              <w:jc w:val="center"/>
              <w:rPr>
                <w:sz w:val="18"/>
              </w:rPr>
            </w:pPr>
            <w:r>
              <w:rPr>
                <w:sz w:val="18"/>
              </w:rPr>
              <w:t>5.6*</w:t>
            </w:r>
          </w:p>
          <w:p w14:paraId="20AF4B7F" w14:textId="391DD2CE" w:rsidR="00CD5E1C" w:rsidRDefault="00D7090C" w:rsidP="00D057C3">
            <w:pPr>
              <w:jc w:val="center"/>
              <w:rPr>
                <w:sz w:val="18"/>
              </w:rPr>
            </w:pPr>
            <w:r>
              <w:rPr>
                <w:sz w:val="18"/>
              </w:rPr>
              <w:t>*</w:t>
            </w:r>
            <w:r w:rsidR="00CD5E1C">
              <w:rPr>
                <w:sz w:val="18"/>
              </w:rPr>
              <w:t>treated average</w:t>
            </w:r>
          </w:p>
        </w:tc>
        <w:tc>
          <w:tcPr>
            <w:tcW w:w="1440" w:type="dxa"/>
            <w:tcBorders>
              <w:top w:val="nil"/>
            </w:tcBorders>
          </w:tcPr>
          <w:p w14:paraId="7FF01BF4" w14:textId="597F54FA" w:rsidR="00CD5E1C" w:rsidRDefault="00CD5E1C" w:rsidP="00D057C3">
            <w:pPr>
              <w:jc w:val="center"/>
              <w:rPr>
                <w:sz w:val="18"/>
              </w:rPr>
            </w:pPr>
            <w:r>
              <w:rPr>
                <w:sz w:val="18"/>
              </w:rPr>
              <w:t>0 - 18</w:t>
            </w:r>
          </w:p>
        </w:tc>
        <w:tc>
          <w:tcPr>
            <w:tcW w:w="900" w:type="dxa"/>
            <w:tcBorders>
              <w:top w:val="nil"/>
            </w:tcBorders>
          </w:tcPr>
          <w:p w14:paraId="396D5128" w14:textId="358F227F" w:rsidR="00CD5E1C" w:rsidRDefault="00CD5E1C" w:rsidP="00D057C3">
            <w:pPr>
              <w:jc w:val="center"/>
              <w:rPr>
                <w:sz w:val="18"/>
              </w:rPr>
            </w:pPr>
            <w:r>
              <w:rPr>
                <w:sz w:val="18"/>
              </w:rPr>
              <w:t>10</w:t>
            </w:r>
          </w:p>
        </w:tc>
        <w:tc>
          <w:tcPr>
            <w:tcW w:w="1080" w:type="dxa"/>
            <w:tcBorders>
              <w:top w:val="nil"/>
            </w:tcBorders>
          </w:tcPr>
          <w:p w14:paraId="31CF4C91" w14:textId="3B2D9023" w:rsidR="00CD5E1C" w:rsidRPr="00F41F91" w:rsidRDefault="00B82E6A" w:rsidP="00D057C3">
            <w:pPr>
              <w:jc w:val="center"/>
              <w:rPr>
                <w:sz w:val="18"/>
              </w:rPr>
            </w:pPr>
            <w:r>
              <w:rPr>
                <w:sz w:val="18"/>
              </w:rPr>
              <w:t>0.004</w:t>
            </w:r>
          </w:p>
        </w:tc>
        <w:tc>
          <w:tcPr>
            <w:tcW w:w="2808" w:type="dxa"/>
            <w:tcBorders>
              <w:top w:val="nil"/>
              <w:right w:val="single" w:sz="6" w:space="0" w:color="auto"/>
            </w:tcBorders>
          </w:tcPr>
          <w:p w14:paraId="78B912C4" w14:textId="080DEBF7" w:rsidR="00CD5E1C" w:rsidRPr="00AC53E0" w:rsidRDefault="00AC53E0" w:rsidP="00D057C3">
            <w:pPr>
              <w:rPr>
                <w:sz w:val="18"/>
                <w:szCs w:val="18"/>
              </w:rPr>
            </w:pPr>
            <w:r w:rsidRPr="00AC53E0">
              <w:rPr>
                <w:sz w:val="18"/>
                <w:szCs w:val="18"/>
              </w:rPr>
              <w:t>Erosion of natural deposits; runoff from orchards; glass and electronics production wastes</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DFE6EE3" w:rsidR="00BC6327" w:rsidRPr="00F41F91" w:rsidRDefault="003C371D" w:rsidP="00D057C3">
            <w:pPr>
              <w:ind w:left="180"/>
              <w:rPr>
                <w:sz w:val="18"/>
              </w:rPr>
            </w:pPr>
            <w:r>
              <w:rPr>
                <w:sz w:val="18"/>
              </w:rPr>
              <w:t>Total Trihalomethanes (ppb)</w:t>
            </w:r>
          </w:p>
        </w:tc>
        <w:tc>
          <w:tcPr>
            <w:tcW w:w="990" w:type="dxa"/>
            <w:tcBorders>
              <w:top w:val="nil"/>
            </w:tcBorders>
          </w:tcPr>
          <w:p w14:paraId="5D776A03" w14:textId="44FB4E38" w:rsidR="00BC6327" w:rsidRPr="00F41F91" w:rsidRDefault="003C371D" w:rsidP="00D057C3">
            <w:pPr>
              <w:jc w:val="center"/>
              <w:rPr>
                <w:sz w:val="18"/>
              </w:rPr>
            </w:pPr>
            <w:r>
              <w:rPr>
                <w:sz w:val="18"/>
              </w:rPr>
              <w:t>8/21/18</w:t>
            </w:r>
          </w:p>
        </w:tc>
        <w:tc>
          <w:tcPr>
            <w:tcW w:w="1350" w:type="dxa"/>
            <w:tcBorders>
              <w:top w:val="nil"/>
            </w:tcBorders>
          </w:tcPr>
          <w:p w14:paraId="492AEBB3" w14:textId="2575C747" w:rsidR="00BC6327" w:rsidRPr="00F41F91" w:rsidRDefault="003C371D" w:rsidP="00D057C3">
            <w:pPr>
              <w:jc w:val="center"/>
              <w:rPr>
                <w:sz w:val="18"/>
              </w:rPr>
            </w:pPr>
            <w:r>
              <w:rPr>
                <w:sz w:val="18"/>
              </w:rPr>
              <w:t>15</w:t>
            </w:r>
          </w:p>
        </w:tc>
        <w:tc>
          <w:tcPr>
            <w:tcW w:w="1440" w:type="dxa"/>
            <w:tcBorders>
              <w:top w:val="nil"/>
            </w:tcBorders>
          </w:tcPr>
          <w:p w14:paraId="0EA1207A" w14:textId="70452187" w:rsidR="00BC6327" w:rsidRPr="00F41F91" w:rsidRDefault="003C371D" w:rsidP="00D057C3">
            <w:pPr>
              <w:jc w:val="center"/>
              <w:rPr>
                <w:sz w:val="18"/>
              </w:rPr>
            </w:pPr>
            <w:r>
              <w:rPr>
                <w:sz w:val="18"/>
              </w:rPr>
              <w:t>15</w:t>
            </w:r>
          </w:p>
        </w:tc>
        <w:tc>
          <w:tcPr>
            <w:tcW w:w="900" w:type="dxa"/>
            <w:tcBorders>
              <w:top w:val="nil"/>
            </w:tcBorders>
          </w:tcPr>
          <w:p w14:paraId="566791C1" w14:textId="18C9FF06" w:rsidR="00BC6327" w:rsidRPr="00F41F91" w:rsidRDefault="003C371D" w:rsidP="00D057C3">
            <w:pPr>
              <w:jc w:val="center"/>
              <w:rPr>
                <w:sz w:val="18"/>
              </w:rPr>
            </w:pPr>
            <w:r>
              <w:rPr>
                <w:sz w:val="18"/>
              </w:rPr>
              <w:t>80</w:t>
            </w:r>
          </w:p>
        </w:tc>
        <w:tc>
          <w:tcPr>
            <w:tcW w:w="1080" w:type="dxa"/>
            <w:tcBorders>
              <w:top w:val="nil"/>
            </w:tcBorders>
          </w:tcPr>
          <w:p w14:paraId="5E4F841C" w14:textId="6F4D4F58" w:rsidR="00BC6327" w:rsidRPr="00F41F91" w:rsidRDefault="00AC53E0" w:rsidP="00D057C3">
            <w:pPr>
              <w:jc w:val="center"/>
              <w:rPr>
                <w:sz w:val="18"/>
              </w:rPr>
            </w:pPr>
            <w:r>
              <w:rPr>
                <w:sz w:val="18"/>
              </w:rPr>
              <w:t>None</w:t>
            </w:r>
          </w:p>
        </w:tc>
        <w:tc>
          <w:tcPr>
            <w:tcW w:w="2808" w:type="dxa"/>
            <w:tcBorders>
              <w:top w:val="nil"/>
              <w:right w:val="single" w:sz="6" w:space="0" w:color="auto"/>
            </w:tcBorders>
          </w:tcPr>
          <w:p w14:paraId="2B8C0EB3" w14:textId="7B98DD6B" w:rsidR="00BC6327" w:rsidRPr="00AC53E0" w:rsidRDefault="00AC53E0" w:rsidP="00D057C3">
            <w:pPr>
              <w:rPr>
                <w:sz w:val="18"/>
                <w:szCs w:val="18"/>
              </w:rPr>
            </w:pPr>
            <w:r w:rsidRPr="00AC53E0">
              <w:rPr>
                <w:sz w:val="18"/>
                <w:szCs w:val="18"/>
              </w:rPr>
              <w:t>Byproduct of drinking water disinfection</w:t>
            </w:r>
          </w:p>
        </w:tc>
      </w:tr>
      <w:tr w:rsidR="003C371D" w:rsidRPr="001F3468" w14:paraId="75C3F013" w14:textId="77777777" w:rsidTr="002F1DD3">
        <w:trPr>
          <w:trHeight w:val="432"/>
          <w:jc w:val="center"/>
        </w:trPr>
        <w:tc>
          <w:tcPr>
            <w:tcW w:w="2268" w:type="dxa"/>
            <w:gridSpan w:val="2"/>
            <w:tcBorders>
              <w:top w:val="nil"/>
              <w:left w:val="single" w:sz="6" w:space="0" w:color="auto"/>
            </w:tcBorders>
          </w:tcPr>
          <w:p w14:paraId="4BBC5DA7" w14:textId="72F40B83" w:rsidR="003C371D" w:rsidRPr="00F41F91" w:rsidRDefault="00B042F3" w:rsidP="00D057C3">
            <w:pPr>
              <w:ind w:left="180"/>
              <w:rPr>
                <w:sz w:val="18"/>
              </w:rPr>
            </w:pPr>
            <w:r>
              <w:rPr>
                <w:sz w:val="18"/>
              </w:rPr>
              <w:t>Barium</w:t>
            </w:r>
            <w:r w:rsidR="0007279D">
              <w:rPr>
                <w:sz w:val="18"/>
              </w:rPr>
              <w:t xml:space="preserve"> (ppb)</w:t>
            </w:r>
          </w:p>
        </w:tc>
        <w:tc>
          <w:tcPr>
            <w:tcW w:w="990" w:type="dxa"/>
            <w:tcBorders>
              <w:top w:val="nil"/>
            </w:tcBorders>
          </w:tcPr>
          <w:p w14:paraId="1461A22B" w14:textId="176919A3" w:rsidR="003C371D" w:rsidRPr="00F41F91" w:rsidRDefault="0007279D" w:rsidP="00D057C3">
            <w:pPr>
              <w:jc w:val="center"/>
              <w:rPr>
                <w:sz w:val="18"/>
              </w:rPr>
            </w:pPr>
            <w:r>
              <w:rPr>
                <w:sz w:val="18"/>
              </w:rPr>
              <w:t>7/17/17</w:t>
            </w:r>
          </w:p>
        </w:tc>
        <w:tc>
          <w:tcPr>
            <w:tcW w:w="1350" w:type="dxa"/>
            <w:tcBorders>
              <w:top w:val="nil"/>
            </w:tcBorders>
          </w:tcPr>
          <w:p w14:paraId="0096FE94" w14:textId="56F639E2" w:rsidR="003C371D" w:rsidRPr="00F41F91" w:rsidRDefault="0007279D" w:rsidP="00D057C3">
            <w:pPr>
              <w:jc w:val="center"/>
              <w:rPr>
                <w:sz w:val="18"/>
              </w:rPr>
            </w:pPr>
            <w:r>
              <w:rPr>
                <w:sz w:val="18"/>
              </w:rPr>
              <w:t>0-130</w:t>
            </w:r>
          </w:p>
        </w:tc>
        <w:tc>
          <w:tcPr>
            <w:tcW w:w="1440" w:type="dxa"/>
            <w:tcBorders>
              <w:top w:val="nil"/>
            </w:tcBorders>
          </w:tcPr>
          <w:p w14:paraId="3BB114A9" w14:textId="2F5B6E51" w:rsidR="003C371D" w:rsidRPr="00F41F91" w:rsidRDefault="0007279D" w:rsidP="00D057C3">
            <w:pPr>
              <w:jc w:val="center"/>
              <w:rPr>
                <w:sz w:val="18"/>
              </w:rPr>
            </w:pPr>
            <w:r>
              <w:rPr>
                <w:sz w:val="18"/>
              </w:rPr>
              <w:t>0-130</w:t>
            </w:r>
          </w:p>
        </w:tc>
        <w:tc>
          <w:tcPr>
            <w:tcW w:w="900" w:type="dxa"/>
            <w:tcBorders>
              <w:top w:val="nil"/>
            </w:tcBorders>
          </w:tcPr>
          <w:p w14:paraId="13726746" w14:textId="75FCA1D1" w:rsidR="003C371D" w:rsidRPr="00F41F91" w:rsidRDefault="0007279D" w:rsidP="00D057C3">
            <w:pPr>
              <w:jc w:val="center"/>
              <w:rPr>
                <w:sz w:val="18"/>
              </w:rPr>
            </w:pPr>
            <w:r>
              <w:rPr>
                <w:sz w:val="18"/>
              </w:rPr>
              <w:t>1,000</w:t>
            </w:r>
          </w:p>
        </w:tc>
        <w:tc>
          <w:tcPr>
            <w:tcW w:w="1080" w:type="dxa"/>
            <w:tcBorders>
              <w:top w:val="nil"/>
            </w:tcBorders>
          </w:tcPr>
          <w:p w14:paraId="26F09923" w14:textId="0F3CCD80" w:rsidR="003C371D" w:rsidRPr="00F41F91" w:rsidRDefault="00AC53E0" w:rsidP="00D057C3">
            <w:pPr>
              <w:jc w:val="center"/>
              <w:rPr>
                <w:sz w:val="18"/>
              </w:rPr>
            </w:pPr>
            <w:r>
              <w:rPr>
                <w:sz w:val="18"/>
              </w:rPr>
              <w:t>2,000</w:t>
            </w:r>
          </w:p>
        </w:tc>
        <w:tc>
          <w:tcPr>
            <w:tcW w:w="2808" w:type="dxa"/>
            <w:tcBorders>
              <w:top w:val="nil"/>
              <w:right w:val="single" w:sz="6" w:space="0" w:color="auto"/>
            </w:tcBorders>
          </w:tcPr>
          <w:p w14:paraId="772F89BC" w14:textId="08CBC7ED" w:rsidR="003C371D" w:rsidRPr="00AC53E0" w:rsidRDefault="00AC53E0" w:rsidP="00D057C3">
            <w:pPr>
              <w:rPr>
                <w:sz w:val="18"/>
                <w:szCs w:val="18"/>
              </w:rPr>
            </w:pPr>
            <w:r w:rsidRPr="00AC53E0">
              <w:rPr>
                <w:sz w:val="18"/>
                <w:szCs w:val="18"/>
              </w:rPr>
              <w:t>Discharges of oil drilling wastes and from metal refineries; erosion of natural deposits</w:t>
            </w:r>
          </w:p>
        </w:tc>
      </w:tr>
      <w:tr w:rsidR="003C371D" w:rsidRPr="001F3468" w14:paraId="03E28D4E" w14:textId="77777777" w:rsidTr="002F1DD3">
        <w:trPr>
          <w:trHeight w:val="432"/>
          <w:jc w:val="center"/>
        </w:trPr>
        <w:tc>
          <w:tcPr>
            <w:tcW w:w="2268" w:type="dxa"/>
            <w:gridSpan w:val="2"/>
            <w:tcBorders>
              <w:top w:val="nil"/>
              <w:left w:val="single" w:sz="6" w:space="0" w:color="auto"/>
            </w:tcBorders>
          </w:tcPr>
          <w:p w14:paraId="1BF5B01A" w14:textId="62E86658" w:rsidR="003C371D" w:rsidRPr="00F41F91" w:rsidRDefault="0007279D" w:rsidP="00D057C3">
            <w:pPr>
              <w:ind w:left="180"/>
              <w:rPr>
                <w:sz w:val="18"/>
              </w:rPr>
            </w:pPr>
            <w:r>
              <w:rPr>
                <w:sz w:val="18"/>
              </w:rPr>
              <w:t>Fluoride (ppm)</w:t>
            </w:r>
          </w:p>
        </w:tc>
        <w:tc>
          <w:tcPr>
            <w:tcW w:w="990" w:type="dxa"/>
            <w:tcBorders>
              <w:top w:val="nil"/>
            </w:tcBorders>
          </w:tcPr>
          <w:p w14:paraId="3B7191C3" w14:textId="20FA8BD5" w:rsidR="003C371D" w:rsidRPr="00F41F91" w:rsidRDefault="0007279D" w:rsidP="00D057C3">
            <w:pPr>
              <w:jc w:val="center"/>
              <w:rPr>
                <w:sz w:val="18"/>
              </w:rPr>
            </w:pPr>
            <w:r>
              <w:rPr>
                <w:sz w:val="18"/>
              </w:rPr>
              <w:t>7/17/17</w:t>
            </w:r>
          </w:p>
        </w:tc>
        <w:tc>
          <w:tcPr>
            <w:tcW w:w="1350" w:type="dxa"/>
            <w:tcBorders>
              <w:top w:val="nil"/>
            </w:tcBorders>
          </w:tcPr>
          <w:p w14:paraId="0EF1C826" w14:textId="50BE8EE0" w:rsidR="003C371D" w:rsidRPr="00F41F91" w:rsidRDefault="0007279D" w:rsidP="00D057C3">
            <w:pPr>
              <w:jc w:val="center"/>
              <w:rPr>
                <w:sz w:val="18"/>
              </w:rPr>
            </w:pPr>
            <w:r>
              <w:rPr>
                <w:sz w:val="18"/>
              </w:rPr>
              <w:t>0.35 – 1.8</w:t>
            </w:r>
          </w:p>
        </w:tc>
        <w:tc>
          <w:tcPr>
            <w:tcW w:w="1440" w:type="dxa"/>
            <w:tcBorders>
              <w:top w:val="nil"/>
            </w:tcBorders>
          </w:tcPr>
          <w:p w14:paraId="6C981944" w14:textId="179230A2" w:rsidR="003C371D" w:rsidRPr="00F41F91" w:rsidRDefault="0007279D" w:rsidP="00D057C3">
            <w:pPr>
              <w:jc w:val="center"/>
              <w:rPr>
                <w:sz w:val="18"/>
              </w:rPr>
            </w:pPr>
            <w:r>
              <w:rPr>
                <w:sz w:val="18"/>
              </w:rPr>
              <w:t xml:space="preserve">0.35 – 1.8 </w:t>
            </w:r>
          </w:p>
        </w:tc>
        <w:tc>
          <w:tcPr>
            <w:tcW w:w="900" w:type="dxa"/>
            <w:tcBorders>
              <w:top w:val="nil"/>
            </w:tcBorders>
          </w:tcPr>
          <w:p w14:paraId="220E4023" w14:textId="32B2273A" w:rsidR="003C371D" w:rsidRPr="00F41F91" w:rsidRDefault="0007279D" w:rsidP="00D057C3">
            <w:pPr>
              <w:jc w:val="center"/>
              <w:rPr>
                <w:sz w:val="18"/>
              </w:rPr>
            </w:pPr>
            <w:r>
              <w:rPr>
                <w:sz w:val="18"/>
              </w:rPr>
              <w:t>2.0</w:t>
            </w:r>
          </w:p>
        </w:tc>
        <w:tc>
          <w:tcPr>
            <w:tcW w:w="1080" w:type="dxa"/>
            <w:tcBorders>
              <w:top w:val="nil"/>
            </w:tcBorders>
          </w:tcPr>
          <w:p w14:paraId="17BF5110" w14:textId="372B1EF9" w:rsidR="003C371D" w:rsidRPr="00F41F91" w:rsidRDefault="00AC53E0" w:rsidP="00D057C3">
            <w:pPr>
              <w:jc w:val="center"/>
              <w:rPr>
                <w:sz w:val="18"/>
              </w:rPr>
            </w:pPr>
            <w:r>
              <w:rPr>
                <w:sz w:val="18"/>
              </w:rPr>
              <w:t>1.0</w:t>
            </w:r>
          </w:p>
        </w:tc>
        <w:tc>
          <w:tcPr>
            <w:tcW w:w="2808" w:type="dxa"/>
            <w:tcBorders>
              <w:top w:val="nil"/>
              <w:right w:val="single" w:sz="6" w:space="0" w:color="auto"/>
            </w:tcBorders>
          </w:tcPr>
          <w:p w14:paraId="21959E31" w14:textId="29D2FD8A" w:rsidR="003C371D" w:rsidRPr="00AC53E0" w:rsidRDefault="00AC53E0" w:rsidP="00D057C3">
            <w:pPr>
              <w:rPr>
                <w:sz w:val="18"/>
                <w:szCs w:val="18"/>
              </w:rPr>
            </w:pPr>
            <w:r w:rsidRPr="00AC53E0">
              <w:rPr>
                <w:sz w:val="18"/>
                <w:szCs w:val="18"/>
              </w:rPr>
              <w:t>Erosion of natural deposits; water additive that promotes strong teeth; discharge from fertilizer and aluminum factories</w:t>
            </w:r>
          </w:p>
        </w:tc>
      </w:tr>
      <w:tr w:rsidR="003C371D" w:rsidRPr="001F3468" w14:paraId="10FE5017" w14:textId="77777777" w:rsidTr="002F1DD3">
        <w:trPr>
          <w:trHeight w:val="432"/>
          <w:jc w:val="center"/>
        </w:trPr>
        <w:tc>
          <w:tcPr>
            <w:tcW w:w="2268" w:type="dxa"/>
            <w:gridSpan w:val="2"/>
            <w:tcBorders>
              <w:top w:val="nil"/>
              <w:left w:val="single" w:sz="6" w:space="0" w:color="auto"/>
            </w:tcBorders>
          </w:tcPr>
          <w:p w14:paraId="407382A9" w14:textId="1FDF9CF2" w:rsidR="003C371D" w:rsidRPr="00F41F91" w:rsidRDefault="0007279D" w:rsidP="00D057C3">
            <w:pPr>
              <w:ind w:left="180"/>
              <w:rPr>
                <w:sz w:val="18"/>
              </w:rPr>
            </w:pPr>
            <w:r>
              <w:rPr>
                <w:sz w:val="18"/>
              </w:rPr>
              <w:t>Nickel (ppb)</w:t>
            </w:r>
          </w:p>
        </w:tc>
        <w:tc>
          <w:tcPr>
            <w:tcW w:w="990" w:type="dxa"/>
            <w:tcBorders>
              <w:top w:val="nil"/>
            </w:tcBorders>
          </w:tcPr>
          <w:p w14:paraId="2A68765F" w14:textId="42DC431B" w:rsidR="003C371D" w:rsidRPr="00F41F91" w:rsidRDefault="0007279D" w:rsidP="00D057C3">
            <w:pPr>
              <w:jc w:val="center"/>
              <w:rPr>
                <w:sz w:val="18"/>
              </w:rPr>
            </w:pPr>
            <w:r>
              <w:rPr>
                <w:sz w:val="18"/>
              </w:rPr>
              <w:t>7/17/17</w:t>
            </w:r>
          </w:p>
        </w:tc>
        <w:tc>
          <w:tcPr>
            <w:tcW w:w="1350" w:type="dxa"/>
            <w:tcBorders>
              <w:top w:val="nil"/>
            </w:tcBorders>
          </w:tcPr>
          <w:p w14:paraId="0491E059" w14:textId="370B2532" w:rsidR="003C371D" w:rsidRPr="00F41F91" w:rsidRDefault="0007279D" w:rsidP="00D057C3">
            <w:pPr>
              <w:jc w:val="center"/>
              <w:rPr>
                <w:sz w:val="18"/>
              </w:rPr>
            </w:pPr>
            <w:r>
              <w:rPr>
                <w:sz w:val="18"/>
              </w:rPr>
              <w:t>0 - 19</w:t>
            </w:r>
          </w:p>
        </w:tc>
        <w:tc>
          <w:tcPr>
            <w:tcW w:w="1440" w:type="dxa"/>
            <w:tcBorders>
              <w:top w:val="nil"/>
            </w:tcBorders>
          </w:tcPr>
          <w:p w14:paraId="6B5874E5" w14:textId="731E68C6" w:rsidR="003C371D" w:rsidRPr="00F41F91" w:rsidRDefault="0007279D" w:rsidP="00D057C3">
            <w:pPr>
              <w:jc w:val="center"/>
              <w:rPr>
                <w:sz w:val="18"/>
              </w:rPr>
            </w:pPr>
            <w:r>
              <w:rPr>
                <w:sz w:val="18"/>
              </w:rPr>
              <w:t>0 - 19</w:t>
            </w:r>
          </w:p>
        </w:tc>
        <w:tc>
          <w:tcPr>
            <w:tcW w:w="900" w:type="dxa"/>
            <w:tcBorders>
              <w:top w:val="nil"/>
            </w:tcBorders>
          </w:tcPr>
          <w:p w14:paraId="3B8968BB" w14:textId="0F6DE9A5" w:rsidR="003C371D" w:rsidRPr="00F41F91" w:rsidRDefault="0007279D" w:rsidP="00D057C3">
            <w:pPr>
              <w:jc w:val="center"/>
              <w:rPr>
                <w:sz w:val="18"/>
              </w:rPr>
            </w:pPr>
            <w:r>
              <w:rPr>
                <w:sz w:val="18"/>
              </w:rPr>
              <w:t>100</w:t>
            </w:r>
          </w:p>
        </w:tc>
        <w:tc>
          <w:tcPr>
            <w:tcW w:w="1080" w:type="dxa"/>
            <w:tcBorders>
              <w:top w:val="nil"/>
            </w:tcBorders>
          </w:tcPr>
          <w:p w14:paraId="2183AB5F" w14:textId="75465713" w:rsidR="003C371D" w:rsidRPr="00F41F91" w:rsidRDefault="00AC53E0" w:rsidP="00D057C3">
            <w:pPr>
              <w:jc w:val="center"/>
              <w:rPr>
                <w:sz w:val="18"/>
              </w:rPr>
            </w:pPr>
            <w:r>
              <w:rPr>
                <w:sz w:val="18"/>
              </w:rPr>
              <w:t>12</w:t>
            </w:r>
          </w:p>
        </w:tc>
        <w:tc>
          <w:tcPr>
            <w:tcW w:w="2808" w:type="dxa"/>
            <w:tcBorders>
              <w:top w:val="nil"/>
              <w:right w:val="single" w:sz="6" w:space="0" w:color="auto"/>
            </w:tcBorders>
          </w:tcPr>
          <w:p w14:paraId="53522265" w14:textId="07D17E35" w:rsidR="003C371D" w:rsidRPr="00AC53E0" w:rsidRDefault="00AC53E0" w:rsidP="00D057C3">
            <w:pPr>
              <w:rPr>
                <w:sz w:val="18"/>
                <w:szCs w:val="18"/>
              </w:rPr>
            </w:pPr>
            <w:r w:rsidRPr="00AC53E0">
              <w:rPr>
                <w:sz w:val="18"/>
                <w:szCs w:val="18"/>
              </w:rPr>
              <w:t>Erosion of natural deposits; discharge from metal factories</w:t>
            </w:r>
          </w:p>
        </w:tc>
      </w:tr>
      <w:tr w:rsidR="00AC53E0" w:rsidRPr="001F3468" w14:paraId="5DC96D2F" w14:textId="77777777" w:rsidTr="00A21A9C">
        <w:trPr>
          <w:trHeight w:val="432"/>
          <w:jc w:val="center"/>
        </w:trPr>
        <w:tc>
          <w:tcPr>
            <w:tcW w:w="2268" w:type="dxa"/>
            <w:gridSpan w:val="2"/>
            <w:tcBorders>
              <w:top w:val="nil"/>
              <w:left w:val="single" w:sz="6" w:space="0" w:color="auto"/>
            </w:tcBorders>
          </w:tcPr>
          <w:p w14:paraId="6236CEE5" w14:textId="46A636DA" w:rsidR="00AC53E0" w:rsidRPr="00F41F91" w:rsidRDefault="00AC53E0" w:rsidP="00AC53E0">
            <w:pPr>
              <w:ind w:left="180"/>
              <w:rPr>
                <w:sz w:val="18"/>
              </w:rPr>
            </w:pPr>
            <w:r>
              <w:rPr>
                <w:sz w:val="18"/>
              </w:rPr>
              <w:t>Selenium (ppb)</w:t>
            </w:r>
          </w:p>
        </w:tc>
        <w:tc>
          <w:tcPr>
            <w:tcW w:w="990" w:type="dxa"/>
            <w:tcBorders>
              <w:top w:val="nil"/>
            </w:tcBorders>
          </w:tcPr>
          <w:p w14:paraId="6BAC0ED1" w14:textId="01F7977A" w:rsidR="00AC53E0" w:rsidRPr="00F41F91" w:rsidRDefault="00AC53E0" w:rsidP="00AC53E0">
            <w:pPr>
              <w:jc w:val="center"/>
              <w:rPr>
                <w:sz w:val="18"/>
              </w:rPr>
            </w:pPr>
            <w:r>
              <w:rPr>
                <w:sz w:val="18"/>
              </w:rPr>
              <w:t>7/17/17</w:t>
            </w:r>
          </w:p>
        </w:tc>
        <w:tc>
          <w:tcPr>
            <w:tcW w:w="1350" w:type="dxa"/>
            <w:tcBorders>
              <w:top w:val="nil"/>
            </w:tcBorders>
          </w:tcPr>
          <w:p w14:paraId="42C149C8" w14:textId="155AF77B" w:rsidR="00AC53E0" w:rsidRPr="00F41F91" w:rsidRDefault="00AC53E0" w:rsidP="00AC53E0">
            <w:pPr>
              <w:jc w:val="center"/>
              <w:rPr>
                <w:sz w:val="18"/>
              </w:rPr>
            </w:pPr>
            <w:r>
              <w:rPr>
                <w:sz w:val="18"/>
              </w:rPr>
              <w:t>0 - 5.2</w:t>
            </w:r>
          </w:p>
        </w:tc>
        <w:tc>
          <w:tcPr>
            <w:tcW w:w="1440" w:type="dxa"/>
            <w:tcBorders>
              <w:top w:val="nil"/>
            </w:tcBorders>
          </w:tcPr>
          <w:p w14:paraId="0C386031" w14:textId="73A84EBB" w:rsidR="00AC53E0" w:rsidRPr="00F41F91" w:rsidRDefault="00AC53E0" w:rsidP="00AC53E0">
            <w:pPr>
              <w:jc w:val="center"/>
              <w:rPr>
                <w:sz w:val="18"/>
              </w:rPr>
            </w:pPr>
            <w:r>
              <w:rPr>
                <w:sz w:val="18"/>
              </w:rPr>
              <w:t>0 – 5.2</w:t>
            </w:r>
          </w:p>
        </w:tc>
        <w:tc>
          <w:tcPr>
            <w:tcW w:w="900" w:type="dxa"/>
            <w:tcBorders>
              <w:top w:val="nil"/>
            </w:tcBorders>
          </w:tcPr>
          <w:p w14:paraId="69CEE5CE" w14:textId="2F3FF682" w:rsidR="00AC53E0" w:rsidRPr="00F41F91" w:rsidRDefault="00AC53E0" w:rsidP="00AC53E0">
            <w:pPr>
              <w:jc w:val="center"/>
              <w:rPr>
                <w:sz w:val="18"/>
              </w:rPr>
            </w:pPr>
            <w:r>
              <w:rPr>
                <w:sz w:val="18"/>
              </w:rPr>
              <w:t>50</w:t>
            </w:r>
          </w:p>
        </w:tc>
        <w:tc>
          <w:tcPr>
            <w:tcW w:w="1080" w:type="dxa"/>
            <w:tcBorders>
              <w:top w:val="nil"/>
            </w:tcBorders>
          </w:tcPr>
          <w:p w14:paraId="4152FDE8" w14:textId="33F0118E" w:rsidR="00AC53E0" w:rsidRPr="00F41F91" w:rsidRDefault="00AC53E0" w:rsidP="00AC53E0">
            <w:pPr>
              <w:jc w:val="center"/>
              <w:rPr>
                <w:sz w:val="18"/>
              </w:rPr>
            </w:pPr>
            <w:r>
              <w:rPr>
                <w:sz w:val="18"/>
              </w:rPr>
              <w:t>30</w:t>
            </w:r>
          </w:p>
        </w:tc>
        <w:tc>
          <w:tcPr>
            <w:tcW w:w="2808" w:type="dxa"/>
            <w:tcBorders>
              <w:top w:val="nil"/>
              <w:right w:val="single" w:sz="6" w:space="0" w:color="auto"/>
            </w:tcBorders>
            <w:vAlign w:val="center"/>
          </w:tcPr>
          <w:p w14:paraId="27E3809A" w14:textId="155E2DD8" w:rsidR="00AC53E0" w:rsidRPr="00AC53E0" w:rsidRDefault="00AC53E0" w:rsidP="00AC53E0">
            <w:pPr>
              <w:rPr>
                <w:sz w:val="18"/>
                <w:szCs w:val="18"/>
              </w:rPr>
            </w:pPr>
            <w:r w:rsidRPr="00AC53E0">
              <w:rPr>
                <w:sz w:val="18"/>
                <w:szCs w:val="18"/>
              </w:rPr>
              <w:t>Discharge from petroleum, glass, and metal refineries; erosion of natural deposits; discharge from mines and chemical manufacturers; runoff from livestock lots (feed additive)</w:t>
            </w:r>
          </w:p>
        </w:tc>
      </w:tr>
      <w:tr w:rsidR="00AC53E0" w:rsidRPr="001F3468" w14:paraId="79E1243C" w14:textId="77777777" w:rsidTr="002F1DD3">
        <w:trPr>
          <w:trHeight w:val="432"/>
          <w:jc w:val="center"/>
        </w:trPr>
        <w:tc>
          <w:tcPr>
            <w:tcW w:w="2268" w:type="dxa"/>
            <w:gridSpan w:val="2"/>
            <w:tcBorders>
              <w:top w:val="nil"/>
              <w:left w:val="single" w:sz="6" w:space="0" w:color="auto"/>
            </w:tcBorders>
          </w:tcPr>
          <w:p w14:paraId="136E8ABB" w14:textId="6C47E371" w:rsidR="00AC53E0" w:rsidRPr="00F41F91" w:rsidRDefault="00AC53E0" w:rsidP="00AC53E0">
            <w:pPr>
              <w:ind w:left="180"/>
              <w:rPr>
                <w:sz w:val="18"/>
              </w:rPr>
            </w:pPr>
            <w:r>
              <w:rPr>
                <w:sz w:val="18"/>
              </w:rPr>
              <w:t>Nitrate (ppm)</w:t>
            </w:r>
          </w:p>
        </w:tc>
        <w:tc>
          <w:tcPr>
            <w:tcW w:w="990" w:type="dxa"/>
            <w:tcBorders>
              <w:top w:val="nil"/>
            </w:tcBorders>
          </w:tcPr>
          <w:p w14:paraId="12CCD591" w14:textId="7999DD4E" w:rsidR="00AC53E0" w:rsidRPr="00F41F91" w:rsidRDefault="00AC53E0" w:rsidP="00AC53E0">
            <w:pPr>
              <w:jc w:val="center"/>
              <w:rPr>
                <w:sz w:val="18"/>
              </w:rPr>
            </w:pPr>
            <w:r>
              <w:rPr>
                <w:sz w:val="18"/>
              </w:rPr>
              <w:t>7/9/18</w:t>
            </w:r>
          </w:p>
        </w:tc>
        <w:tc>
          <w:tcPr>
            <w:tcW w:w="1350" w:type="dxa"/>
            <w:tcBorders>
              <w:top w:val="nil"/>
            </w:tcBorders>
          </w:tcPr>
          <w:p w14:paraId="5729E6E7" w14:textId="077E9C17" w:rsidR="00AC53E0" w:rsidRPr="00F41F91" w:rsidRDefault="00AC53E0" w:rsidP="00AC53E0">
            <w:pPr>
              <w:jc w:val="center"/>
              <w:rPr>
                <w:sz w:val="18"/>
              </w:rPr>
            </w:pPr>
            <w:r>
              <w:rPr>
                <w:sz w:val="18"/>
              </w:rPr>
              <w:t>0 – 2.2</w:t>
            </w:r>
          </w:p>
        </w:tc>
        <w:tc>
          <w:tcPr>
            <w:tcW w:w="1440" w:type="dxa"/>
            <w:tcBorders>
              <w:top w:val="nil"/>
            </w:tcBorders>
          </w:tcPr>
          <w:p w14:paraId="7D8C13D7" w14:textId="35A6F1CC" w:rsidR="00AC53E0" w:rsidRPr="00F41F91" w:rsidRDefault="00AC53E0" w:rsidP="00AC53E0">
            <w:pPr>
              <w:jc w:val="center"/>
              <w:rPr>
                <w:sz w:val="18"/>
              </w:rPr>
            </w:pPr>
            <w:r>
              <w:rPr>
                <w:sz w:val="18"/>
              </w:rPr>
              <w:t xml:space="preserve">0 – 2.2 </w:t>
            </w:r>
          </w:p>
        </w:tc>
        <w:tc>
          <w:tcPr>
            <w:tcW w:w="900" w:type="dxa"/>
            <w:tcBorders>
              <w:top w:val="nil"/>
            </w:tcBorders>
          </w:tcPr>
          <w:p w14:paraId="01E21CD7" w14:textId="337A24A3" w:rsidR="00AC53E0" w:rsidRPr="00F41F91" w:rsidRDefault="00AC53E0" w:rsidP="00AC53E0">
            <w:pPr>
              <w:jc w:val="center"/>
              <w:rPr>
                <w:sz w:val="18"/>
              </w:rPr>
            </w:pPr>
            <w:r>
              <w:rPr>
                <w:sz w:val="18"/>
              </w:rPr>
              <w:t>10</w:t>
            </w:r>
          </w:p>
        </w:tc>
        <w:tc>
          <w:tcPr>
            <w:tcW w:w="1080" w:type="dxa"/>
            <w:tcBorders>
              <w:top w:val="nil"/>
            </w:tcBorders>
          </w:tcPr>
          <w:p w14:paraId="5A790FCA" w14:textId="19D33B90" w:rsidR="00AC53E0" w:rsidRPr="00F41F91" w:rsidRDefault="00AC53E0" w:rsidP="00AC53E0">
            <w:pPr>
              <w:jc w:val="center"/>
              <w:rPr>
                <w:sz w:val="18"/>
              </w:rPr>
            </w:pPr>
            <w:r>
              <w:rPr>
                <w:sz w:val="18"/>
              </w:rPr>
              <w:t>10</w:t>
            </w:r>
          </w:p>
        </w:tc>
        <w:tc>
          <w:tcPr>
            <w:tcW w:w="2808" w:type="dxa"/>
            <w:tcBorders>
              <w:top w:val="nil"/>
              <w:right w:val="single" w:sz="6" w:space="0" w:color="auto"/>
            </w:tcBorders>
          </w:tcPr>
          <w:p w14:paraId="715F8E40" w14:textId="7E15A007" w:rsidR="00AC53E0" w:rsidRPr="00AC53E0" w:rsidRDefault="00AC53E0" w:rsidP="00AC53E0">
            <w:pPr>
              <w:rPr>
                <w:sz w:val="18"/>
                <w:szCs w:val="18"/>
              </w:rPr>
            </w:pPr>
            <w:r w:rsidRPr="00AC53E0">
              <w:rPr>
                <w:sz w:val="18"/>
                <w:szCs w:val="18"/>
              </w:rPr>
              <w:t>Runoff and leaching from fertilizer use; leaching from septic tanks and sewage; erosion of natural deposits</w:t>
            </w:r>
          </w:p>
        </w:tc>
      </w:tr>
      <w:tr w:rsidR="00AC53E0"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88080AC" w:rsidR="00AC53E0" w:rsidRPr="00F41F91" w:rsidRDefault="00AC53E0" w:rsidP="00AC53E0">
            <w:pPr>
              <w:ind w:left="180"/>
              <w:rPr>
                <w:sz w:val="18"/>
              </w:rPr>
            </w:pPr>
            <w:r>
              <w:rPr>
                <w:sz w:val="18"/>
              </w:rPr>
              <w:t>Uranium (pCi/L)</w:t>
            </w:r>
          </w:p>
        </w:tc>
        <w:tc>
          <w:tcPr>
            <w:tcW w:w="990" w:type="dxa"/>
            <w:tcBorders>
              <w:bottom w:val="single" w:sz="18" w:space="0" w:color="auto"/>
            </w:tcBorders>
          </w:tcPr>
          <w:p w14:paraId="3CD1FB67" w14:textId="4A5E75B5" w:rsidR="00AC53E0" w:rsidRPr="00F41F91" w:rsidRDefault="00AC53E0" w:rsidP="00AC53E0">
            <w:pPr>
              <w:jc w:val="center"/>
              <w:rPr>
                <w:sz w:val="18"/>
              </w:rPr>
            </w:pPr>
            <w:r>
              <w:rPr>
                <w:sz w:val="18"/>
              </w:rPr>
              <w:t>7/7/14</w:t>
            </w:r>
          </w:p>
        </w:tc>
        <w:tc>
          <w:tcPr>
            <w:tcW w:w="1350" w:type="dxa"/>
            <w:tcBorders>
              <w:bottom w:val="single" w:sz="18" w:space="0" w:color="auto"/>
            </w:tcBorders>
          </w:tcPr>
          <w:p w14:paraId="5EA66A78" w14:textId="491C85AF" w:rsidR="00AC53E0" w:rsidRPr="00F41F91" w:rsidRDefault="00AC53E0" w:rsidP="00AC53E0">
            <w:pPr>
              <w:jc w:val="center"/>
              <w:rPr>
                <w:sz w:val="18"/>
              </w:rPr>
            </w:pPr>
            <w:r>
              <w:rPr>
                <w:sz w:val="18"/>
              </w:rPr>
              <w:t>3.5 – 6.5</w:t>
            </w:r>
          </w:p>
        </w:tc>
        <w:tc>
          <w:tcPr>
            <w:tcW w:w="1440" w:type="dxa"/>
            <w:tcBorders>
              <w:bottom w:val="single" w:sz="18" w:space="0" w:color="auto"/>
            </w:tcBorders>
          </w:tcPr>
          <w:p w14:paraId="314F6572" w14:textId="6C76C2D1" w:rsidR="00AC53E0" w:rsidRPr="00F41F91" w:rsidRDefault="00AC53E0" w:rsidP="00AC53E0">
            <w:pPr>
              <w:jc w:val="center"/>
              <w:rPr>
                <w:sz w:val="18"/>
              </w:rPr>
            </w:pPr>
            <w:r>
              <w:rPr>
                <w:sz w:val="18"/>
              </w:rPr>
              <w:t>3.5 – 6.5</w:t>
            </w:r>
          </w:p>
        </w:tc>
        <w:tc>
          <w:tcPr>
            <w:tcW w:w="900" w:type="dxa"/>
            <w:tcBorders>
              <w:bottom w:val="single" w:sz="18" w:space="0" w:color="auto"/>
            </w:tcBorders>
          </w:tcPr>
          <w:p w14:paraId="4DF396D0" w14:textId="1856C14B" w:rsidR="00AC53E0" w:rsidRPr="00F41F91" w:rsidRDefault="00AC53E0" w:rsidP="00AC53E0">
            <w:pPr>
              <w:jc w:val="center"/>
              <w:rPr>
                <w:sz w:val="18"/>
              </w:rPr>
            </w:pPr>
            <w:r>
              <w:rPr>
                <w:sz w:val="18"/>
              </w:rPr>
              <w:t>20</w:t>
            </w:r>
          </w:p>
        </w:tc>
        <w:tc>
          <w:tcPr>
            <w:tcW w:w="1080" w:type="dxa"/>
            <w:tcBorders>
              <w:bottom w:val="single" w:sz="18" w:space="0" w:color="auto"/>
            </w:tcBorders>
          </w:tcPr>
          <w:p w14:paraId="14ED7F95" w14:textId="55C405F1" w:rsidR="00AC53E0" w:rsidRPr="00F41F91" w:rsidRDefault="00AC53E0" w:rsidP="00AC53E0">
            <w:pPr>
              <w:jc w:val="center"/>
              <w:rPr>
                <w:sz w:val="18"/>
              </w:rPr>
            </w:pPr>
            <w:r>
              <w:rPr>
                <w:sz w:val="18"/>
              </w:rPr>
              <w:t>0.43</w:t>
            </w:r>
          </w:p>
        </w:tc>
        <w:tc>
          <w:tcPr>
            <w:tcW w:w="2808" w:type="dxa"/>
            <w:tcBorders>
              <w:bottom w:val="single" w:sz="18" w:space="0" w:color="auto"/>
              <w:right w:val="single" w:sz="6" w:space="0" w:color="auto"/>
            </w:tcBorders>
          </w:tcPr>
          <w:p w14:paraId="76443EAF" w14:textId="200617EA" w:rsidR="00AC53E0" w:rsidRPr="00AC53E0" w:rsidRDefault="00AC53E0" w:rsidP="00AC53E0">
            <w:pPr>
              <w:rPr>
                <w:sz w:val="18"/>
                <w:szCs w:val="18"/>
              </w:rPr>
            </w:pPr>
            <w:r w:rsidRPr="00AC53E0">
              <w:rPr>
                <w:sz w:val="18"/>
                <w:szCs w:val="18"/>
              </w:rPr>
              <w:t>Erosion of natural deposits</w:t>
            </w:r>
          </w:p>
        </w:tc>
      </w:tr>
      <w:tr w:rsidR="00AC53E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C53E0" w:rsidRPr="00F41F91" w:rsidRDefault="00AC53E0" w:rsidP="00AC53E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C53E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C53E0" w:rsidRPr="00F41F91" w:rsidRDefault="00AC53E0" w:rsidP="00AC53E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C53E0" w:rsidRPr="00F41F91" w:rsidRDefault="00AC53E0" w:rsidP="00AC53E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C53E0" w:rsidRPr="00F41F91" w:rsidRDefault="00AC53E0" w:rsidP="00AC53E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C53E0" w:rsidRPr="00F41F91" w:rsidRDefault="00AC53E0" w:rsidP="00AC53E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C53E0" w:rsidRPr="00F41F91" w:rsidRDefault="00AC53E0" w:rsidP="00AC53E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C53E0" w:rsidRPr="00F41F91" w:rsidRDefault="00AC53E0" w:rsidP="00AC53E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C53E0" w:rsidRPr="00F41F91" w:rsidRDefault="00AC53E0" w:rsidP="00AC53E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C53E0" w:rsidRPr="001F3468" w14:paraId="51CC94F2" w14:textId="77777777" w:rsidTr="002F1DD3">
        <w:trPr>
          <w:trHeight w:val="432"/>
          <w:jc w:val="center"/>
        </w:trPr>
        <w:tc>
          <w:tcPr>
            <w:tcW w:w="2268" w:type="dxa"/>
            <w:gridSpan w:val="2"/>
            <w:tcBorders>
              <w:left w:val="single" w:sz="6" w:space="0" w:color="auto"/>
            </w:tcBorders>
          </w:tcPr>
          <w:p w14:paraId="3DAB9A83" w14:textId="6EDFE6DB" w:rsidR="00AC53E0" w:rsidRPr="00F41F91" w:rsidRDefault="00AC53E0" w:rsidP="00AC53E0">
            <w:pPr>
              <w:ind w:left="187"/>
              <w:rPr>
                <w:sz w:val="18"/>
              </w:rPr>
            </w:pPr>
            <w:r>
              <w:rPr>
                <w:sz w:val="18"/>
              </w:rPr>
              <w:t>Chloride (ppm)</w:t>
            </w:r>
          </w:p>
        </w:tc>
        <w:tc>
          <w:tcPr>
            <w:tcW w:w="990" w:type="dxa"/>
          </w:tcPr>
          <w:p w14:paraId="7B53609D" w14:textId="7A7B2E50" w:rsidR="00AC53E0" w:rsidRPr="00F41F91" w:rsidRDefault="00AC53E0" w:rsidP="00AC53E0">
            <w:pPr>
              <w:jc w:val="center"/>
              <w:rPr>
                <w:sz w:val="18"/>
              </w:rPr>
            </w:pPr>
            <w:r>
              <w:rPr>
                <w:sz w:val="18"/>
              </w:rPr>
              <w:t>7/17/17</w:t>
            </w:r>
          </w:p>
        </w:tc>
        <w:tc>
          <w:tcPr>
            <w:tcW w:w="1350" w:type="dxa"/>
          </w:tcPr>
          <w:p w14:paraId="48AE5CBF" w14:textId="07320DF3" w:rsidR="00AC53E0" w:rsidRPr="00F41F91" w:rsidRDefault="00AC53E0" w:rsidP="00AC53E0">
            <w:pPr>
              <w:jc w:val="center"/>
              <w:rPr>
                <w:sz w:val="18"/>
              </w:rPr>
            </w:pPr>
            <w:r>
              <w:rPr>
                <w:sz w:val="18"/>
              </w:rPr>
              <w:t>4 - 48</w:t>
            </w:r>
          </w:p>
        </w:tc>
        <w:tc>
          <w:tcPr>
            <w:tcW w:w="1440" w:type="dxa"/>
          </w:tcPr>
          <w:p w14:paraId="6428F303" w14:textId="50FD92E4" w:rsidR="00AC53E0" w:rsidRPr="00F41F91" w:rsidRDefault="00AC53E0" w:rsidP="00AC53E0">
            <w:pPr>
              <w:jc w:val="center"/>
              <w:rPr>
                <w:sz w:val="18"/>
              </w:rPr>
            </w:pPr>
            <w:r>
              <w:rPr>
                <w:sz w:val="18"/>
              </w:rPr>
              <w:t>4 - 48</w:t>
            </w:r>
          </w:p>
        </w:tc>
        <w:tc>
          <w:tcPr>
            <w:tcW w:w="900" w:type="dxa"/>
          </w:tcPr>
          <w:p w14:paraId="11FF9BF3" w14:textId="657371DF" w:rsidR="00AC53E0" w:rsidRPr="00F41F91" w:rsidRDefault="00AC53E0" w:rsidP="00AC53E0">
            <w:pPr>
              <w:jc w:val="center"/>
              <w:rPr>
                <w:sz w:val="18"/>
              </w:rPr>
            </w:pPr>
            <w:r>
              <w:rPr>
                <w:sz w:val="18"/>
              </w:rPr>
              <w:t>500</w:t>
            </w:r>
          </w:p>
        </w:tc>
        <w:tc>
          <w:tcPr>
            <w:tcW w:w="1080" w:type="dxa"/>
          </w:tcPr>
          <w:p w14:paraId="160E754C" w14:textId="20245184" w:rsidR="00AC53E0" w:rsidRPr="00F41F91" w:rsidRDefault="00AC53E0" w:rsidP="00AC53E0">
            <w:pPr>
              <w:jc w:val="center"/>
              <w:rPr>
                <w:sz w:val="18"/>
              </w:rPr>
            </w:pPr>
            <w:r>
              <w:rPr>
                <w:sz w:val="18"/>
              </w:rPr>
              <w:t>None</w:t>
            </w:r>
          </w:p>
        </w:tc>
        <w:tc>
          <w:tcPr>
            <w:tcW w:w="2808" w:type="dxa"/>
            <w:tcBorders>
              <w:right w:val="single" w:sz="6" w:space="0" w:color="auto"/>
            </w:tcBorders>
          </w:tcPr>
          <w:p w14:paraId="43B6AB0B" w14:textId="4BF09DF9" w:rsidR="00AC53E0" w:rsidRPr="00AC53E0" w:rsidRDefault="00AC53E0" w:rsidP="00AC53E0">
            <w:pPr>
              <w:rPr>
                <w:sz w:val="18"/>
                <w:szCs w:val="18"/>
              </w:rPr>
            </w:pPr>
            <w:r w:rsidRPr="00AC53E0">
              <w:rPr>
                <w:sz w:val="18"/>
                <w:szCs w:val="18"/>
              </w:rPr>
              <w:t>Runoff/leaching from natural deposits; seawater influence</w:t>
            </w:r>
          </w:p>
        </w:tc>
      </w:tr>
      <w:tr w:rsidR="00AC53E0" w:rsidRPr="001F3468" w14:paraId="720DF650" w14:textId="77777777" w:rsidTr="002F1DD3">
        <w:trPr>
          <w:trHeight w:val="432"/>
          <w:jc w:val="center"/>
        </w:trPr>
        <w:tc>
          <w:tcPr>
            <w:tcW w:w="2268" w:type="dxa"/>
            <w:gridSpan w:val="2"/>
            <w:tcBorders>
              <w:left w:val="single" w:sz="6" w:space="0" w:color="auto"/>
            </w:tcBorders>
          </w:tcPr>
          <w:p w14:paraId="7F553459" w14:textId="732A3B8F" w:rsidR="00AC53E0" w:rsidRPr="00F41F91" w:rsidRDefault="00AC53E0" w:rsidP="00AC53E0">
            <w:pPr>
              <w:ind w:left="187"/>
              <w:rPr>
                <w:sz w:val="18"/>
              </w:rPr>
            </w:pPr>
            <w:r>
              <w:rPr>
                <w:sz w:val="18"/>
              </w:rPr>
              <w:t>Odor (TON)</w:t>
            </w:r>
          </w:p>
        </w:tc>
        <w:tc>
          <w:tcPr>
            <w:tcW w:w="990" w:type="dxa"/>
          </w:tcPr>
          <w:p w14:paraId="02C649C0" w14:textId="3BE949F1" w:rsidR="00AC53E0" w:rsidRPr="00F41F91" w:rsidRDefault="00AC53E0" w:rsidP="00AC53E0">
            <w:pPr>
              <w:jc w:val="center"/>
              <w:rPr>
                <w:sz w:val="18"/>
              </w:rPr>
            </w:pPr>
            <w:r>
              <w:rPr>
                <w:sz w:val="18"/>
              </w:rPr>
              <w:t>7/17/17</w:t>
            </w:r>
          </w:p>
        </w:tc>
        <w:tc>
          <w:tcPr>
            <w:tcW w:w="1350" w:type="dxa"/>
          </w:tcPr>
          <w:p w14:paraId="0C07F157" w14:textId="04F5C07A" w:rsidR="00AC53E0" w:rsidRPr="00F41F91" w:rsidRDefault="00AC53E0" w:rsidP="00AC53E0">
            <w:pPr>
              <w:jc w:val="center"/>
              <w:rPr>
                <w:sz w:val="18"/>
              </w:rPr>
            </w:pPr>
            <w:r>
              <w:rPr>
                <w:sz w:val="18"/>
              </w:rPr>
              <w:t>0 - 2</w:t>
            </w:r>
          </w:p>
        </w:tc>
        <w:tc>
          <w:tcPr>
            <w:tcW w:w="1440" w:type="dxa"/>
          </w:tcPr>
          <w:p w14:paraId="27C25EFE" w14:textId="219C86B3" w:rsidR="00AC53E0" w:rsidRPr="00F41F91" w:rsidRDefault="00AC53E0" w:rsidP="00AC53E0">
            <w:pPr>
              <w:jc w:val="center"/>
              <w:rPr>
                <w:sz w:val="18"/>
              </w:rPr>
            </w:pPr>
            <w:r>
              <w:rPr>
                <w:sz w:val="18"/>
              </w:rPr>
              <w:t>0 - 2</w:t>
            </w:r>
          </w:p>
        </w:tc>
        <w:tc>
          <w:tcPr>
            <w:tcW w:w="900" w:type="dxa"/>
          </w:tcPr>
          <w:p w14:paraId="66C2EC36" w14:textId="6179FF34" w:rsidR="00AC53E0" w:rsidRPr="00F41F91" w:rsidRDefault="00AC53E0" w:rsidP="00AC53E0">
            <w:pPr>
              <w:jc w:val="center"/>
              <w:rPr>
                <w:sz w:val="18"/>
              </w:rPr>
            </w:pPr>
            <w:r>
              <w:rPr>
                <w:sz w:val="18"/>
              </w:rPr>
              <w:t>3</w:t>
            </w:r>
          </w:p>
        </w:tc>
        <w:tc>
          <w:tcPr>
            <w:tcW w:w="1080" w:type="dxa"/>
          </w:tcPr>
          <w:p w14:paraId="5EECBC2E" w14:textId="598F9803" w:rsidR="00AC53E0" w:rsidRPr="00F41F91" w:rsidRDefault="00AC53E0" w:rsidP="00AC53E0">
            <w:pPr>
              <w:jc w:val="center"/>
              <w:rPr>
                <w:sz w:val="18"/>
              </w:rPr>
            </w:pPr>
            <w:r>
              <w:rPr>
                <w:sz w:val="18"/>
              </w:rPr>
              <w:t>None</w:t>
            </w:r>
          </w:p>
        </w:tc>
        <w:tc>
          <w:tcPr>
            <w:tcW w:w="2808" w:type="dxa"/>
            <w:tcBorders>
              <w:right w:val="single" w:sz="6" w:space="0" w:color="auto"/>
            </w:tcBorders>
          </w:tcPr>
          <w:p w14:paraId="3AFC09BA" w14:textId="4AAADF33" w:rsidR="00AC53E0" w:rsidRPr="00AC53E0" w:rsidRDefault="00AC53E0" w:rsidP="00AC53E0">
            <w:pPr>
              <w:rPr>
                <w:sz w:val="18"/>
                <w:szCs w:val="18"/>
              </w:rPr>
            </w:pPr>
            <w:r w:rsidRPr="00AC53E0">
              <w:rPr>
                <w:sz w:val="18"/>
                <w:szCs w:val="18"/>
              </w:rPr>
              <w:t>Naturally-occurring organic materials</w:t>
            </w:r>
          </w:p>
        </w:tc>
      </w:tr>
      <w:tr w:rsidR="00AC53E0" w:rsidRPr="001F3468" w14:paraId="05FE1218" w14:textId="77777777" w:rsidTr="002F1DD3">
        <w:trPr>
          <w:trHeight w:val="432"/>
          <w:jc w:val="center"/>
        </w:trPr>
        <w:tc>
          <w:tcPr>
            <w:tcW w:w="2268" w:type="dxa"/>
            <w:gridSpan w:val="2"/>
            <w:tcBorders>
              <w:left w:val="single" w:sz="6" w:space="0" w:color="auto"/>
            </w:tcBorders>
          </w:tcPr>
          <w:p w14:paraId="211B646C" w14:textId="32CE789F" w:rsidR="00AC53E0" w:rsidRDefault="00AC53E0" w:rsidP="00AC53E0">
            <w:pPr>
              <w:ind w:left="187"/>
              <w:rPr>
                <w:sz w:val="18"/>
              </w:rPr>
            </w:pPr>
            <w:r>
              <w:rPr>
                <w:sz w:val="18"/>
              </w:rPr>
              <w:t>Iron (ppb)</w:t>
            </w:r>
          </w:p>
        </w:tc>
        <w:tc>
          <w:tcPr>
            <w:tcW w:w="990" w:type="dxa"/>
          </w:tcPr>
          <w:p w14:paraId="32E83F7A" w14:textId="4948856F" w:rsidR="00AC53E0" w:rsidRDefault="00AC53E0" w:rsidP="00AC53E0">
            <w:pPr>
              <w:jc w:val="center"/>
              <w:rPr>
                <w:sz w:val="18"/>
              </w:rPr>
            </w:pPr>
            <w:r>
              <w:rPr>
                <w:sz w:val="18"/>
              </w:rPr>
              <w:t>Monthly in 2018</w:t>
            </w:r>
          </w:p>
        </w:tc>
        <w:tc>
          <w:tcPr>
            <w:tcW w:w="1350" w:type="dxa"/>
          </w:tcPr>
          <w:p w14:paraId="4413D23F" w14:textId="61785183" w:rsidR="00AC53E0" w:rsidRDefault="00AC53E0" w:rsidP="00AC53E0">
            <w:pPr>
              <w:jc w:val="center"/>
              <w:rPr>
                <w:sz w:val="18"/>
              </w:rPr>
            </w:pPr>
            <w:r>
              <w:rPr>
                <w:sz w:val="18"/>
              </w:rPr>
              <w:t>9.1*</w:t>
            </w:r>
          </w:p>
          <w:p w14:paraId="12D806A9" w14:textId="129B7AB5" w:rsidR="00AC53E0" w:rsidRDefault="00AC53E0" w:rsidP="00AC53E0">
            <w:pPr>
              <w:jc w:val="center"/>
              <w:rPr>
                <w:sz w:val="18"/>
              </w:rPr>
            </w:pPr>
            <w:r>
              <w:rPr>
                <w:sz w:val="18"/>
              </w:rPr>
              <w:t>*treated average</w:t>
            </w:r>
          </w:p>
        </w:tc>
        <w:tc>
          <w:tcPr>
            <w:tcW w:w="1440" w:type="dxa"/>
          </w:tcPr>
          <w:p w14:paraId="048444FC" w14:textId="388A6ACF" w:rsidR="00AC53E0" w:rsidRDefault="00AC53E0" w:rsidP="00AC53E0">
            <w:pPr>
              <w:jc w:val="center"/>
              <w:rPr>
                <w:sz w:val="18"/>
              </w:rPr>
            </w:pPr>
            <w:r>
              <w:rPr>
                <w:sz w:val="18"/>
              </w:rPr>
              <w:t>0 - 91</w:t>
            </w:r>
          </w:p>
        </w:tc>
        <w:tc>
          <w:tcPr>
            <w:tcW w:w="900" w:type="dxa"/>
          </w:tcPr>
          <w:p w14:paraId="615724E0" w14:textId="0C2780A5" w:rsidR="00AC53E0" w:rsidRDefault="00AC53E0" w:rsidP="00AC53E0">
            <w:pPr>
              <w:jc w:val="center"/>
              <w:rPr>
                <w:sz w:val="18"/>
              </w:rPr>
            </w:pPr>
            <w:r>
              <w:rPr>
                <w:sz w:val="18"/>
              </w:rPr>
              <w:t>300</w:t>
            </w:r>
          </w:p>
        </w:tc>
        <w:tc>
          <w:tcPr>
            <w:tcW w:w="1080" w:type="dxa"/>
          </w:tcPr>
          <w:p w14:paraId="672EA174" w14:textId="6A13CF52" w:rsidR="00AC53E0" w:rsidRPr="00F41F91" w:rsidRDefault="00AC53E0" w:rsidP="00AC53E0">
            <w:pPr>
              <w:jc w:val="center"/>
              <w:rPr>
                <w:sz w:val="18"/>
              </w:rPr>
            </w:pPr>
            <w:r>
              <w:rPr>
                <w:sz w:val="18"/>
              </w:rPr>
              <w:t>None</w:t>
            </w:r>
          </w:p>
        </w:tc>
        <w:tc>
          <w:tcPr>
            <w:tcW w:w="2808" w:type="dxa"/>
            <w:tcBorders>
              <w:right w:val="single" w:sz="6" w:space="0" w:color="auto"/>
            </w:tcBorders>
          </w:tcPr>
          <w:p w14:paraId="02F4D78E" w14:textId="2AA81DFC" w:rsidR="00AC53E0" w:rsidRPr="00AC53E0" w:rsidRDefault="00AC53E0" w:rsidP="00AC53E0">
            <w:pPr>
              <w:rPr>
                <w:sz w:val="18"/>
                <w:szCs w:val="18"/>
              </w:rPr>
            </w:pPr>
            <w:r w:rsidRPr="00AC53E0">
              <w:rPr>
                <w:sz w:val="18"/>
                <w:szCs w:val="18"/>
              </w:rPr>
              <w:t>Leaching from natural deposits; industrial wastes</w:t>
            </w:r>
          </w:p>
        </w:tc>
      </w:tr>
      <w:tr w:rsidR="00AC53E0" w:rsidRPr="001F3468" w14:paraId="5AC2F613" w14:textId="77777777" w:rsidTr="002F1DD3">
        <w:trPr>
          <w:trHeight w:val="432"/>
          <w:jc w:val="center"/>
        </w:trPr>
        <w:tc>
          <w:tcPr>
            <w:tcW w:w="2268" w:type="dxa"/>
            <w:gridSpan w:val="2"/>
            <w:tcBorders>
              <w:left w:val="single" w:sz="6" w:space="0" w:color="auto"/>
            </w:tcBorders>
          </w:tcPr>
          <w:p w14:paraId="2A5BCEDB" w14:textId="026AC35B" w:rsidR="00AC53E0" w:rsidRDefault="00AC53E0" w:rsidP="00AC53E0">
            <w:pPr>
              <w:ind w:left="187"/>
              <w:rPr>
                <w:sz w:val="18"/>
              </w:rPr>
            </w:pPr>
            <w:r>
              <w:rPr>
                <w:sz w:val="18"/>
              </w:rPr>
              <w:t>Manganese (ppb)</w:t>
            </w:r>
          </w:p>
        </w:tc>
        <w:tc>
          <w:tcPr>
            <w:tcW w:w="990" w:type="dxa"/>
          </w:tcPr>
          <w:p w14:paraId="1F1B62C1" w14:textId="1855A611" w:rsidR="00AC53E0" w:rsidRDefault="00AC53E0" w:rsidP="00AC53E0">
            <w:pPr>
              <w:jc w:val="center"/>
              <w:rPr>
                <w:sz w:val="18"/>
              </w:rPr>
            </w:pPr>
            <w:r>
              <w:rPr>
                <w:sz w:val="18"/>
              </w:rPr>
              <w:t>Monthly in 2018</w:t>
            </w:r>
          </w:p>
        </w:tc>
        <w:tc>
          <w:tcPr>
            <w:tcW w:w="1350" w:type="dxa"/>
          </w:tcPr>
          <w:p w14:paraId="0D016C9E" w14:textId="2570C994" w:rsidR="00AC53E0" w:rsidRDefault="00AC53E0" w:rsidP="00AC53E0">
            <w:pPr>
              <w:jc w:val="center"/>
              <w:rPr>
                <w:sz w:val="18"/>
              </w:rPr>
            </w:pPr>
            <w:r>
              <w:rPr>
                <w:sz w:val="18"/>
              </w:rPr>
              <w:t>4.2*</w:t>
            </w:r>
          </w:p>
          <w:p w14:paraId="78A84C9E" w14:textId="2A551F36" w:rsidR="00AC53E0" w:rsidRDefault="00AC53E0" w:rsidP="00AC53E0">
            <w:pPr>
              <w:jc w:val="center"/>
              <w:rPr>
                <w:sz w:val="18"/>
              </w:rPr>
            </w:pPr>
            <w:r>
              <w:rPr>
                <w:sz w:val="18"/>
              </w:rPr>
              <w:t>*treated average</w:t>
            </w:r>
          </w:p>
        </w:tc>
        <w:tc>
          <w:tcPr>
            <w:tcW w:w="1440" w:type="dxa"/>
          </w:tcPr>
          <w:p w14:paraId="2B5DC9C1" w14:textId="2BE5ACF8" w:rsidR="00AC53E0" w:rsidRDefault="00AC53E0" w:rsidP="00AC53E0">
            <w:pPr>
              <w:jc w:val="center"/>
              <w:rPr>
                <w:sz w:val="18"/>
              </w:rPr>
            </w:pPr>
            <w:r>
              <w:rPr>
                <w:sz w:val="18"/>
              </w:rPr>
              <w:t>0 – 47</w:t>
            </w:r>
          </w:p>
          <w:p w14:paraId="6B9046AD" w14:textId="27F6350C" w:rsidR="00AC53E0" w:rsidRDefault="00AC53E0" w:rsidP="00AC53E0">
            <w:pPr>
              <w:jc w:val="center"/>
              <w:rPr>
                <w:sz w:val="18"/>
              </w:rPr>
            </w:pPr>
          </w:p>
        </w:tc>
        <w:tc>
          <w:tcPr>
            <w:tcW w:w="900" w:type="dxa"/>
          </w:tcPr>
          <w:p w14:paraId="18F44FAA" w14:textId="5A057FB5" w:rsidR="00AC53E0" w:rsidRDefault="00AC53E0" w:rsidP="00AC53E0">
            <w:pPr>
              <w:jc w:val="center"/>
              <w:rPr>
                <w:sz w:val="18"/>
              </w:rPr>
            </w:pPr>
            <w:r>
              <w:rPr>
                <w:sz w:val="18"/>
              </w:rPr>
              <w:t>50</w:t>
            </w:r>
          </w:p>
        </w:tc>
        <w:tc>
          <w:tcPr>
            <w:tcW w:w="1080" w:type="dxa"/>
          </w:tcPr>
          <w:p w14:paraId="6FA0E720" w14:textId="2E6F3964" w:rsidR="00AC53E0" w:rsidRPr="00F41F91" w:rsidRDefault="00AC53E0" w:rsidP="00AC53E0">
            <w:pPr>
              <w:jc w:val="center"/>
              <w:rPr>
                <w:sz w:val="18"/>
              </w:rPr>
            </w:pPr>
            <w:r>
              <w:rPr>
                <w:sz w:val="18"/>
              </w:rPr>
              <w:t>None</w:t>
            </w:r>
          </w:p>
        </w:tc>
        <w:tc>
          <w:tcPr>
            <w:tcW w:w="2808" w:type="dxa"/>
            <w:tcBorders>
              <w:right w:val="single" w:sz="6" w:space="0" w:color="auto"/>
            </w:tcBorders>
          </w:tcPr>
          <w:p w14:paraId="0ACFA393" w14:textId="65C9E9F9" w:rsidR="00AC53E0" w:rsidRPr="00AC53E0" w:rsidRDefault="00AC53E0" w:rsidP="00AC53E0">
            <w:pPr>
              <w:rPr>
                <w:sz w:val="18"/>
                <w:szCs w:val="18"/>
              </w:rPr>
            </w:pPr>
            <w:r w:rsidRPr="00AC53E0">
              <w:rPr>
                <w:sz w:val="18"/>
                <w:szCs w:val="18"/>
              </w:rPr>
              <w:t>Leaching from natural deposits</w:t>
            </w:r>
          </w:p>
        </w:tc>
      </w:tr>
      <w:tr w:rsidR="00AC53E0" w:rsidRPr="001F3468" w14:paraId="1BDFEB3D" w14:textId="77777777" w:rsidTr="002F1DD3">
        <w:trPr>
          <w:trHeight w:val="432"/>
          <w:jc w:val="center"/>
        </w:trPr>
        <w:tc>
          <w:tcPr>
            <w:tcW w:w="2268" w:type="dxa"/>
            <w:gridSpan w:val="2"/>
            <w:tcBorders>
              <w:left w:val="single" w:sz="6" w:space="0" w:color="auto"/>
            </w:tcBorders>
          </w:tcPr>
          <w:p w14:paraId="103A48A2" w14:textId="7B837767" w:rsidR="00AC53E0" w:rsidRPr="00F41F91" w:rsidRDefault="00AC53E0" w:rsidP="00AC53E0">
            <w:pPr>
              <w:ind w:left="187"/>
              <w:rPr>
                <w:sz w:val="18"/>
              </w:rPr>
            </w:pPr>
            <w:r>
              <w:rPr>
                <w:sz w:val="18"/>
              </w:rPr>
              <w:t>Specific Conductance</w:t>
            </w:r>
          </w:p>
        </w:tc>
        <w:tc>
          <w:tcPr>
            <w:tcW w:w="990" w:type="dxa"/>
          </w:tcPr>
          <w:p w14:paraId="27011EBC" w14:textId="3A31B7CA" w:rsidR="00AC53E0" w:rsidRPr="00F41F91" w:rsidRDefault="00AC53E0" w:rsidP="00AC53E0">
            <w:pPr>
              <w:jc w:val="center"/>
              <w:rPr>
                <w:sz w:val="18"/>
              </w:rPr>
            </w:pPr>
            <w:r>
              <w:rPr>
                <w:sz w:val="18"/>
              </w:rPr>
              <w:t>2018</w:t>
            </w:r>
          </w:p>
        </w:tc>
        <w:tc>
          <w:tcPr>
            <w:tcW w:w="1350" w:type="dxa"/>
          </w:tcPr>
          <w:p w14:paraId="7104C864" w14:textId="10FD967B" w:rsidR="00AC53E0" w:rsidRPr="00F41F91" w:rsidRDefault="00AC53E0" w:rsidP="00AC53E0">
            <w:pPr>
              <w:jc w:val="center"/>
              <w:rPr>
                <w:sz w:val="18"/>
              </w:rPr>
            </w:pPr>
            <w:r>
              <w:rPr>
                <w:sz w:val="18"/>
              </w:rPr>
              <w:t>620 – 1,170</w:t>
            </w:r>
          </w:p>
        </w:tc>
        <w:tc>
          <w:tcPr>
            <w:tcW w:w="1440" w:type="dxa"/>
          </w:tcPr>
          <w:p w14:paraId="5F88AA13" w14:textId="491DEA98" w:rsidR="00AC53E0" w:rsidRPr="00F41F91" w:rsidRDefault="00AC53E0" w:rsidP="00AC53E0">
            <w:pPr>
              <w:jc w:val="center"/>
              <w:rPr>
                <w:sz w:val="18"/>
              </w:rPr>
            </w:pPr>
            <w:r>
              <w:rPr>
                <w:sz w:val="18"/>
              </w:rPr>
              <w:t>620 – 1,170</w:t>
            </w:r>
          </w:p>
        </w:tc>
        <w:tc>
          <w:tcPr>
            <w:tcW w:w="900" w:type="dxa"/>
          </w:tcPr>
          <w:p w14:paraId="18F17D96" w14:textId="05963331" w:rsidR="00AC53E0" w:rsidRPr="00F41F91" w:rsidRDefault="00AC53E0" w:rsidP="00AC53E0">
            <w:pPr>
              <w:jc w:val="center"/>
              <w:rPr>
                <w:sz w:val="18"/>
              </w:rPr>
            </w:pPr>
            <w:r>
              <w:rPr>
                <w:sz w:val="18"/>
              </w:rPr>
              <w:t>1,600</w:t>
            </w:r>
          </w:p>
        </w:tc>
        <w:tc>
          <w:tcPr>
            <w:tcW w:w="1080" w:type="dxa"/>
          </w:tcPr>
          <w:p w14:paraId="036B9F70" w14:textId="1CE97FF6" w:rsidR="00AC53E0" w:rsidRPr="00F41F91" w:rsidRDefault="00AC53E0" w:rsidP="00AC53E0">
            <w:pPr>
              <w:jc w:val="center"/>
              <w:rPr>
                <w:sz w:val="18"/>
              </w:rPr>
            </w:pPr>
            <w:r>
              <w:rPr>
                <w:sz w:val="18"/>
              </w:rPr>
              <w:t>None</w:t>
            </w:r>
          </w:p>
        </w:tc>
        <w:tc>
          <w:tcPr>
            <w:tcW w:w="2808" w:type="dxa"/>
            <w:tcBorders>
              <w:right w:val="single" w:sz="6" w:space="0" w:color="auto"/>
            </w:tcBorders>
          </w:tcPr>
          <w:p w14:paraId="52D04B27" w14:textId="302DCE77" w:rsidR="00AC53E0" w:rsidRPr="00AC53E0" w:rsidRDefault="00AC53E0" w:rsidP="00AC53E0">
            <w:pPr>
              <w:rPr>
                <w:sz w:val="18"/>
                <w:szCs w:val="18"/>
              </w:rPr>
            </w:pPr>
            <w:r w:rsidRPr="00AC53E0">
              <w:rPr>
                <w:sz w:val="18"/>
                <w:szCs w:val="18"/>
              </w:rPr>
              <w:t>Substances that form ions when in water; seawater influence</w:t>
            </w:r>
          </w:p>
        </w:tc>
      </w:tr>
      <w:tr w:rsidR="00AC53E0" w:rsidRPr="001F3468" w14:paraId="69281668" w14:textId="77777777" w:rsidTr="002F1DD3">
        <w:trPr>
          <w:trHeight w:val="432"/>
          <w:jc w:val="center"/>
        </w:trPr>
        <w:tc>
          <w:tcPr>
            <w:tcW w:w="2268" w:type="dxa"/>
            <w:gridSpan w:val="2"/>
            <w:tcBorders>
              <w:left w:val="single" w:sz="6" w:space="0" w:color="auto"/>
            </w:tcBorders>
          </w:tcPr>
          <w:p w14:paraId="21D125B0" w14:textId="613AA748" w:rsidR="00AC53E0" w:rsidRPr="00F41F91" w:rsidRDefault="00AC53E0" w:rsidP="00AC53E0">
            <w:pPr>
              <w:ind w:left="187"/>
              <w:rPr>
                <w:sz w:val="18"/>
              </w:rPr>
            </w:pPr>
            <w:r>
              <w:rPr>
                <w:sz w:val="18"/>
              </w:rPr>
              <w:t>Sulfate (ppm)</w:t>
            </w:r>
          </w:p>
        </w:tc>
        <w:tc>
          <w:tcPr>
            <w:tcW w:w="990" w:type="dxa"/>
          </w:tcPr>
          <w:p w14:paraId="6F9F8888" w14:textId="2D8A0E15" w:rsidR="00AC53E0" w:rsidRPr="00F41F91" w:rsidRDefault="00AC53E0" w:rsidP="00AC53E0">
            <w:pPr>
              <w:jc w:val="center"/>
              <w:rPr>
                <w:sz w:val="18"/>
              </w:rPr>
            </w:pPr>
            <w:r>
              <w:rPr>
                <w:sz w:val="18"/>
              </w:rPr>
              <w:t>7/17/17</w:t>
            </w:r>
          </w:p>
        </w:tc>
        <w:tc>
          <w:tcPr>
            <w:tcW w:w="1350" w:type="dxa"/>
          </w:tcPr>
          <w:p w14:paraId="5645C111" w14:textId="67BFD909" w:rsidR="00AC53E0" w:rsidRPr="00F41F91" w:rsidRDefault="00AC53E0" w:rsidP="00AC53E0">
            <w:pPr>
              <w:jc w:val="center"/>
              <w:rPr>
                <w:sz w:val="18"/>
              </w:rPr>
            </w:pPr>
            <w:r>
              <w:rPr>
                <w:sz w:val="18"/>
              </w:rPr>
              <w:t>37 - 190</w:t>
            </w:r>
          </w:p>
        </w:tc>
        <w:tc>
          <w:tcPr>
            <w:tcW w:w="1440" w:type="dxa"/>
          </w:tcPr>
          <w:p w14:paraId="4D0C8629" w14:textId="1BBDA0F6" w:rsidR="00AC53E0" w:rsidRPr="00F41F91" w:rsidRDefault="00AC53E0" w:rsidP="00AC53E0">
            <w:pPr>
              <w:jc w:val="center"/>
              <w:rPr>
                <w:sz w:val="18"/>
              </w:rPr>
            </w:pPr>
            <w:r>
              <w:rPr>
                <w:sz w:val="18"/>
              </w:rPr>
              <w:t>37 - 190</w:t>
            </w:r>
          </w:p>
        </w:tc>
        <w:tc>
          <w:tcPr>
            <w:tcW w:w="900" w:type="dxa"/>
          </w:tcPr>
          <w:p w14:paraId="7483BCB1" w14:textId="406C9966" w:rsidR="00AC53E0" w:rsidRPr="00F41F91" w:rsidRDefault="00AC53E0" w:rsidP="00AC53E0">
            <w:pPr>
              <w:jc w:val="center"/>
              <w:rPr>
                <w:sz w:val="18"/>
              </w:rPr>
            </w:pPr>
            <w:r>
              <w:rPr>
                <w:sz w:val="18"/>
              </w:rPr>
              <w:t>500</w:t>
            </w:r>
          </w:p>
        </w:tc>
        <w:tc>
          <w:tcPr>
            <w:tcW w:w="1080" w:type="dxa"/>
          </w:tcPr>
          <w:p w14:paraId="7CEABE6B" w14:textId="25A3D4BC" w:rsidR="00AC53E0" w:rsidRPr="00F41F91" w:rsidRDefault="00AC53E0" w:rsidP="00AC53E0">
            <w:pPr>
              <w:jc w:val="center"/>
              <w:rPr>
                <w:sz w:val="18"/>
              </w:rPr>
            </w:pPr>
            <w:r>
              <w:rPr>
                <w:sz w:val="18"/>
              </w:rPr>
              <w:t>None</w:t>
            </w:r>
          </w:p>
        </w:tc>
        <w:tc>
          <w:tcPr>
            <w:tcW w:w="2808" w:type="dxa"/>
            <w:tcBorders>
              <w:right w:val="single" w:sz="6" w:space="0" w:color="auto"/>
            </w:tcBorders>
          </w:tcPr>
          <w:p w14:paraId="54981345" w14:textId="68906AD4" w:rsidR="00AC53E0" w:rsidRPr="00AC53E0" w:rsidRDefault="00AC53E0" w:rsidP="00AC53E0">
            <w:pPr>
              <w:rPr>
                <w:sz w:val="18"/>
                <w:szCs w:val="18"/>
              </w:rPr>
            </w:pPr>
            <w:r w:rsidRPr="00AC53E0">
              <w:rPr>
                <w:sz w:val="18"/>
                <w:szCs w:val="18"/>
              </w:rPr>
              <w:t>Runoff/leaching from natural deposits; industrial wastes</w:t>
            </w:r>
          </w:p>
        </w:tc>
      </w:tr>
      <w:tr w:rsidR="00AC53E0" w:rsidRPr="001F3468" w14:paraId="3723AEC9" w14:textId="77777777" w:rsidTr="002F1DD3">
        <w:trPr>
          <w:trHeight w:val="432"/>
          <w:jc w:val="center"/>
        </w:trPr>
        <w:tc>
          <w:tcPr>
            <w:tcW w:w="2268" w:type="dxa"/>
            <w:gridSpan w:val="2"/>
            <w:tcBorders>
              <w:left w:val="single" w:sz="6" w:space="0" w:color="auto"/>
            </w:tcBorders>
          </w:tcPr>
          <w:p w14:paraId="189DD39F" w14:textId="1538B573" w:rsidR="00AC53E0" w:rsidRPr="00F41F91" w:rsidRDefault="00AC53E0" w:rsidP="00AC53E0">
            <w:pPr>
              <w:ind w:left="187"/>
              <w:rPr>
                <w:sz w:val="18"/>
              </w:rPr>
            </w:pPr>
            <w:r>
              <w:rPr>
                <w:sz w:val="18"/>
              </w:rPr>
              <w:t>Total Dissolved Solids (ppm)</w:t>
            </w:r>
          </w:p>
        </w:tc>
        <w:tc>
          <w:tcPr>
            <w:tcW w:w="990" w:type="dxa"/>
          </w:tcPr>
          <w:p w14:paraId="79CC2BE9" w14:textId="0C3BA3BF" w:rsidR="00AC53E0" w:rsidRPr="00F41F91" w:rsidRDefault="00AC53E0" w:rsidP="00AC53E0">
            <w:pPr>
              <w:jc w:val="center"/>
              <w:rPr>
                <w:sz w:val="18"/>
              </w:rPr>
            </w:pPr>
            <w:r>
              <w:rPr>
                <w:sz w:val="18"/>
              </w:rPr>
              <w:t>7/17/17</w:t>
            </w:r>
          </w:p>
        </w:tc>
        <w:tc>
          <w:tcPr>
            <w:tcW w:w="1350" w:type="dxa"/>
          </w:tcPr>
          <w:p w14:paraId="28BD8FD8" w14:textId="33F2FB59" w:rsidR="00AC53E0" w:rsidRPr="00F41F91" w:rsidRDefault="00AC53E0" w:rsidP="00AC53E0">
            <w:pPr>
              <w:jc w:val="center"/>
              <w:rPr>
                <w:sz w:val="18"/>
              </w:rPr>
            </w:pPr>
            <w:r>
              <w:rPr>
                <w:sz w:val="18"/>
              </w:rPr>
              <w:t>410 - 770</w:t>
            </w:r>
          </w:p>
        </w:tc>
        <w:tc>
          <w:tcPr>
            <w:tcW w:w="1440" w:type="dxa"/>
          </w:tcPr>
          <w:p w14:paraId="0B44113C" w14:textId="54D4CBBE" w:rsidR="00AC53E0" w:rsidRPr="00F41F91" w:rsidRDefault="00AC53E0" w:rsidP="00AC53E0">
            <w:pPr>
              <w:jc w:val="center"/>
              <w:rPr>
                <w:sz w:val="18"/>
              </w:rPr>
            </w:pPr>
            <w:r>
              <w:rPr>
                <w:sz w:val="18"/>
              </w:rPr>
              <w:t>410 - 770</w:t>
            </w:r>
          </w:p>
        </w:tc>
        <w:tc>
          <w:tcPr>
            <w:tcW w:w="900" w:type="dxa"/>
          </w:tcPr>
          <w:p w14:paraId="4D55F460" w14:textId="0CB783E5" w:rsidR="00AC53E0" w:rsidRPr="00F41F91" w:rsidRDefault="00AC53E0" w:rsidP="00AC53E0">
            <w:pPr>
              <w:jc w:val="center"/>
              <w:rPr>
                <w:sz w:val="18"/>
              </w:rPr>
            </w:pPr>
            <w:r>
              <w:rPr>
                <w:sz w:val="18"/>
              </w:rPr>
              <w:t>1,000</w:t>
            </w:r>
          </w:p>
        </w:tc>
        <w:tc>
          <w:tcPr>
            <w:tcW w:w="1080" w:type="dxa"/>
          </w:tcPr>
          <w:p w14:paraId="758CEEF3" w14:textId="78AF82B9" w:rsidR="00AC53E0" w:rsidRPr="00F41F91" w:rsidRDefault="00AC53E0" w:rsidP="00AC53E0">
            <w:pPr>
              <w:jc w:val="center"/>
              <w:rPr>
                <w:sz w:val="18"/>
              </w:rPr>
            </w:pPr>
            <w:r>
              <w:rPr>
                <w:sz w:val="18"/>
              </w:rPr>
              <w:t>None</w:t>
            </w:r>
          </w:p>
        </w:tc>
        <w:tc>
          <w:tcPr>
            <w:tcW w:w="2808" w:type="dxa"/>
            <w:tcBorders>
              <w:right w:val="single" w:sz="6" w:space="0" w:color="auto"/>
            </w:tcBorders>
          </w:tcPr>
          <w:p w14:paraId="3AB7C595" w14:textId="071511DC" w:rsidR="00AC53E0" w:rsidRPr="00AC53E0" w:rsidRDefault="00AC53E0" w:rsidP="00AC53E0">
            <w:pPr>
              <w:rPr>
                <w:sz w:val="18"/>
                <w:szCs w:val="18"/>
              </w:rPr>
            </w:pPr>
            <w:r w:rsidRPr="00AC53E0">
              <w:rPr>
                <w:sz w:val="18"/>
                <w:szCs w:val="18"/>
              </w:rPr>
              <w:t>Runoff/leaching from natural deposits</w:t>
            </w:r>
          </w:p>
        </w:tc>
      </w:tr>
      <w:tr w:rsidR="00AC53E0" w:rsidRPr="001F3468" w14:paraId="6AE37CF7" w14:textId="77777777" w:rsidTr="002F1DD3">
        <w:trPr>
          <w:trHeight w:val="432"/>
          <w:jc w:val="center"/>
        </w:trPr>
        <w:tc>
          <w:tcPr>
            <w:tcW w:w="2268" w:type="dxa"/>
            <w:gridSpan w:val="2"/>
            <w:tcBorders>
              <w:left w:val="single" w:sz="6" w:space="0" w:color="auto"/>
            </w:tcBorders>
          </w:tcPr>
          <w:p w14:paraId="6EF51DB3" w14:textId="5B440A8F" w:rsidR="00AC53E0" w:rsidRPr="00F41F91" w:rsidRDefault="00AC53E0" w:rsidP="00AC53E0">
            <w:pPr>
              <w:ind w:left="187"/>
              <w:rPr>
                <w:sz w:val="18"/>
              </w:rPr>
            </w:pPr>
            <w:r>
              <w:rPr>
                <w:sz w:val="18"/>
              </w:rPr>
              <w:t>Turbidity (NTU)</w:t>
            </w:r>
          </w:p>
        </w:tc>
        <w:tc>
          <w:tcPr>
            <w:tcW w:w="990" w:type="dxa"/>
          </w:tcPr>
          <w:p w14:paraId="4C813D35" w14:textId="78E9DE97" w:rsidR="00AC53E0" w:rsidRPr="00F41F91" w:rsidRDefault="00AC53E0" w:rsidP="00AC53E0">
            <w:pPr>
              <w:jc w:val="center"/>
              <w:rPr>
                <w:sz w:val="18"/>
              </w:rPr>
            </w:pPr>
            <w:r>
              <w:rPr>
                <w:sz w:val="18"/>
              </w:rPr>
              <w:t>7/17/17</w:t>
            </w:r>
          </w:p>
        </w:tc>
        <w:tc>
          <w:tcPr>
            <w:tcW w:w="1350" w:type="dxa"/>
          </w:tcPr>
          <w:p w14:paraId="15160AB9" w14:textId="16D30113" w:rsidR="00AC53E0" w:rsidRPr="00F41F91" w:rsidRDefault="00AC53E0" w:rsidP="00AC53E0">
            <w:pPr>
              <w:jc w:val="center"/>
              <w:rPr>
                <w:sz w:val="18"/>
              </w:rPr>
            </w:pPr>
            <w:r>
              <w:rPr>
                <w:sz w:val="18"/>
              </w:rPr>
              <w:t>0.15 – 1.2</w:t>
            </w:r>
          </w:p>
        </w:tc>
        <w:tc>
          <w:tcPr>
            <w:tcW w:w="1440" w:type="dxa"/>
          </w:tcPr>
          <w:p w14:paraId="09A62756" w14:textId="029911B7" w:rsidR="00AC53E0" w:rsidRPr="00F41F91" w:rsidRDefault="00AC53E0" w:rsidP="00AC53E0">
            <w:pPr>
              <w:jc w:val="center"/>
              <w:rPr>
                <w:sz w:val="18"/>
              </w:rPr>
            </w:pPr>
            <w:r>
              <w:rPr>
                <w:sz w:val="18"/>
              </w:rPr>
              <w:t>0.15 – 1.2</w:t>
            </w:r>
          </w:p>
        </w:tc>
        <w:tc>
          <w:tcPr>
            <w:tcW w:w="900" w:type="dxa"/>
          </w:tcPr>
          <w:p w14:paraId="463FD6B3" w14:textId="3AE79E84" w:rsidR="00AC53E0" w:rsidRPr="00F41F91" w:rsidRDefault="00AC53E0" w:rsidP="00AC53E0">
            <w:pPr>
              <w:jc w:val="center"/>
              <w:rPr>
                <w:sz w:val="18"/>
              </w:rPr>
            </w:pPr>
            <w:r>
              <w:rPr>
                <w:sz w:val="18"/>
              </w:rPr>
              <w:t>5</w:t>
            </w:r>
          </w:p>
        </w:tc>
        <w:tc>
          <w:tcPr>
            <w:tcW w:w="1080" w:type="dxa"/>
          </w:tcPr>
          <w:p w14:paraId="1A1C5D4F" w14:textId="15044DE0" w:rsidR="00AC53E0" w:rsidRPr="00F41F91" w:rsidRDefault="00AC53E0" w:rsidP="00AC53E0">
            <w:pPr>
              <w:jc w:val="center"/>
              <w:rPr>
                <w:sz w:val="18"/>
              </w:rPr>
            </w:pPr>
            <w:r>
              <w:rPr>
                <w:sz w:val="18"/>
              </w:rPr>
              <w:t>None</w:t>
            </w:r>
          </w:p>
        </w:tc>
        <w:tc>
          <w:tcPr>
            <w:tcW w:w="2808" w:type="dxa"/>
            <w:tcBorders>
              <w:right w:val="single" w:sz="6" w:space="0" w:color="auto"/>
            </w:tcBorders>
          </w:tcPr>
          <w:p w14:paraId="4D344FBA" w14:textId="45504B75" w:rsidR="00AC53E0" w:rsidRPr="00AC53E0" w:rsidRDefault="00AC53E0" w:rsidP="00AC53E0">
            <w:pPr>
              <w:rPr>
                <w:sz w:val="18"/>
                <w:szCs w:val="18"/>
              </w:rPr>
            </w:pPr>
            <w:r w:rsidRPr="00AC53E0">
              <w:rPr>
                <w:sz w:val="18"/>
                <w:szCs w:val="18"/>
              </w:rPr>
              <w:t>Soil runoff</w:t>
            </w:r>
          </w:p>
        </w:tc>
      </w:tr>
      <w:tr w:rsidR="00AC53E0"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9DB8D15" w:rsidR="00AC53E0" w:rsidRPr="00F41F91" w:rsidRDefault="00AC53E0" w:rsidP="00AC53E0">
            <w:pPr>
              <w:ind w:left="187"/>
              <w:rPr>
                <w:sz w:val="18"/>
              </w:rPr>
            </w:pPr>
            <w:r>
              <w:rPr>
                <w:sz w:val="18"/>
              </w:rPr>
              <w:t>Zinc (ppb)</w:t>
            </w:r>
          </w:p>
        </w:tc>
        <w:tc>
          <w:tcPr>
            <w:tcW w:w="990" w:type="dxa"/>
            <w:tcBorders>
              <w:bottom w:val="single" w:sz="18" w:space="0" w:color="auto"/>
            </w:tcBorders>
          </w:tcPr>
          <w:p w14:paraId="741CA754" w14:textId="4D5A4026" w:rsidR="00AC53E0" w:rsidRPr="00F41F91" w:rsidRDefault="00AC53E0" w:rsidP="00AC53E0">
            <w:pPr>
              <w:jc w:val="center"/>
              <w:rPr>
                <w:sz w:val="18"/>
              </w:rPr>
            </w:pPr>
            <w:r>
              <w:rPr>
                <w:sz w:val="18"/>
              </w:rPr>
              <w:t>7/17/17</w:t>
            </w:r>
          </w:p>
        </w:tc>
        <w:tc>
          <w:tcPr>
            <w:tcW w:w="1350" w:type="dxa"/>
            <w:tcBorders>
              <w:bottom w:val="single" w:sz="18" w:space="0" w:color="auto"/>
              <w:right w:val="single" w:sz="6" w:space="0" w:color="auto"/>
            </w:tcBorders>
          </w:tcPr>
          <w:p w14:paraId="0A4C2B05" w14:textId="59DF2FE4" w:rsidR="00AC53E0" w:rsidRPr="00F41F91" w:rsidRDefault="00AC53E0" w:rsidP="00AC53E0">
            <w:pPr>
              <w:jc w:val="center"/>
              <w:rPr>
                <w:sz w:val="18"/>
              </w:rPr>
            </w:pPr>
            <w:r>
              <w:rPr>
                <w:sz w:val="18"/>
              </w:rPr>
              <w:t>0-130</w:t>
            </w:r>
          </w:p>
        </w:tc>
        <w:tc>
          <w:tcPr>
            <w:tcW w:w="1440" w:type="dxa"/>
            <w:tcBorders>
              <w:left w:val="single" w:sz="6" w:space="0" w:color="auto"/>
              <w:bottom w:val="single" w:sz="18" w:space="0" w:color="auto"/>
              <w:right w:val="single" w:sz="6" w:space="0" w:color="auto"/>
            </w:tcBorders>
          </w:tcPr>
          <w:p w14:paraId="271B08B4" w14:textId="17EC34C8" w:rsidR="00AC53E0" w:rsidRPr="00F41F91" w:rsidRDefault="00AC53E0" w:rsidP="00AC53E0">
            <w:pPr>
              <w:jc w:val="center"/>
              <w:rPr>
                <w:sz w:val="18"/>
              </w:rPr>
            </w:pPr>
            <w:r>
              <w:rPr>
                <w:sz w:val="18"/>
              </w:rPr>
              <w:t>0-130</w:t>
            </w:r>
          </w:p>
        </w:tc>
        <w:tc>
          <w:tcPr>
            <w:tcW w:w="900" w:type="dxa"/>
            <w:tcBorders>
              <w:left w:val="single" w:sz="6" w:space="0" w:color="auto"/>
              <w:bottom w:val="single" w:sz="18" w:space="0" w:color="auto"/>
            </w:tcBorders>
          </w:tcPr>
          <w:p w14:paraId="5329A979" w14:textId="1BC5C450" w:rsidR="00AC53E0" w:rsidRPr="00F41F91" w:rsidRDefault="00AC53E0" w:rsidP="00AC53E0">
            <w:pPr>
              <w:jc w:val="center"/>
              <w:rPr>
                <w:sz w:val="18"/>
              </w:rPr>
            </w:pPr>
            <w:r>
              <w:rPr>
                <w:sz w:val="18"/>
              </w:rPr>
              <w:t>5,000</w:t>
            </w:r>
          </w:p>
        </w:tc>
        <w:tc>
          <w:tcPr>
            <w:tcW w:w="1080" w:type="dxa"/>
            <w:tcBorders>
              <w:bottom w:val="single" w:sz="18" w:space="0" w:color="auto"/>
            </w:tcBorders>
          </w:tcPr>
          <w:p w14:paraId="005756C3" w14:textId="0FAA0422" w:rsidR="00AC53E0" w:rsidRPr="00F41F91" w:rsidRDefault="00AC53E0" w:rsidP="00AC53E0">
            <w:pPr>
              <w:jc w:val="center"/>
              <w:rPr>
                <w:sz w:val="18"/>
              </w:rPr>
            </w:pPr>
            <w:r>
              <w:rPr>
                <w:sz w:val="18"/>
              </w:rPr>
              <w:t>None</w:t>
            </w:r>
          </w:p>
        </w:tc>
        <w:tc>
          <w:tcPr>
            <w:tcW w:w="2808" w:type="dxa"/>
            <w:tcBorders>
              <w:bottom w:val="single" w:sz="18" w:space="0" w:color="auto"/>
              <w:right w:val="single" w:sz="6" w:space="0" w:color="auto"/>
            </w:tcBorders>
          </w:tcPr>
          <w:p w14:paraId="31A8151D" w14:textId="09E7853D" w:rsidR="00AC53E0" w:rsidRPr="00AC53E0" w:rsidRDefault="00AC53E0" w:rsidP="00AC53E0">
            <w:pPr>
              <w:rPr>
                <w:sz w:val="18"/>
                <w:szCs w:val="18"/>
              </w:rPr>
            </w:pPr>
            <w:r w:rsidRPr="00AC53E0">
              <w:rPr>
                <w:sz w:val="18"/>
                <w:szCs w:val="18"/>
              </w:rPr>
              <w:t>Runoff/leaching from natural deposits; industrial wastes</w:t>
            </w:r>
          </w:p>
        </w:tc>
      </w:tr>
    </w:tbl>
    <w:p w14:paraId="6878DEF8" w14:textId="77777777" w:rsidR="00AC53E0" w:rsidRDefault="00AC53E0" w:rsidP="00294205">
      <w:pPr>
        <w:spacing w:before="240" w:after="240"/>
        <w:jc w:val="center"/>
        <w:rPr>
          <w:b/>
          <w:sz w:val="26"/>
        </w:rPr>
      </w:pPr>
    </w:p>
    <w:p w14:paraId="7A3F9BEA" w14:textId="257DDC4B"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578057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471C2">
        <w:rPr>
          <w:rFonts w:ascii="Times New Roman" w:hAnsi="Times New Roman"/>
          <w:u w:val="single"/>
        </w:rPr>
        <w:t>Peak to Peak Mountain Charter School</w:t>
      </w:r>
      <w:r w:rsidRPr="001F3468">
        <w:rPr>
          <w:rFonts w:ascii="Times New Roman" w:hAnsi="Times New Roman"/>
        </w:rPr>
        <w:t xml:space="preserve"> is responsible for providing high quality drinking water</w:t>
      </w:r>
      <w:r w:rsidR="009D3DA2">
        <w:rPr>
          <w:rFonts w:ascii="Times New Roman" w:hAnsi="Times New Roman"/>
        </w:rPr>
        <w:t>.</w:t>
      </w:r>
      <w:r w:rsidRPr="001F3468">
        <w:rPr>
          <w:rFonts w:ascii="Times New Roman" w:hAnsi="Times New Roman"/>
        </w:rPr>
        <w:t xml:space="preserve">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40"/>
        <w:gridCol w:w="1260"/>
        <w:gridCol w:w="2700"/>
        <w:gridCol w:w="351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85583F">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34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70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51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85583F">
        <w:trPr>
          <w:trHeight w:val="504"/>
        </w:trPr>
        <w:tc>
          <w:tcPr>
            <w:tcW w:w="990" w:type="dxa"/>
            <w:tcBorders>
              <w:top w:val="double" w:sz="6" w:space="0" w:color="auto"/>
              <w:bottom w:val="single" w:sz="4" w:space="0" w:color="auto"/>
            </w:tcBorders>
            <w:shd w:val="clear" w:color="auto" w:fill="auto"/>
          </w:tcPr>
          <w:p w14:paraId="29967769" w14:textId="6A668F2F" w:rsidR="00803861" w:rsidRPr="006A4902" w:rsidRDefault="006A4902" w:rsidP="00AC41BE">
            <w:pPr>
              <w:pStyle w:val="BodyText"/>
              <w:spacing w:before="0"/>
              <w:jc w:val="left"/>
              <w:rPr>
                <w:rFonts w:ascii="Times New Roman" w:hAnsi="Times New Roman"/>
                <w:b/>
                <w:sz w:val="24"/>
                <w:szCs w:val="24"/>
              </w:rPr>
            </w:pPr>
            <w:r w:rsidRPr="006A4902">
              <w:rPr>
                <w:rFonts w:ascii="Times New Roman" w:hAnsi="Times New Roman"/>
                <w:b/>
                <w:sz w:val="24"/>
                <w:szCs w:val="24"/>
              </w:rPr>
              <w:t xml:space="preserve">Lead </w:t>
            </w:r>
          </w:p>
        </w:tc>
        <w:tc>
          <w:tcPr>
            <w:tcW w:w="2340" w:type="dxa"/>
            <w:tcBorders>
              <w:top w:val="double" w:sz="6" w:space="0" w:color="auto"/>
              <w:bottom w:val="single" w:sz="4" w:space="0" w:color="auto"/>
            </w:tcBorders>
            <w:shd w:val="clear" w:color="auto" w:fill="auto"/>
          </w:tcPr>
          <w:p w14:paraId="0C6FD2A3" w14:textId="32C68DF4" w:rsidR="00803861" w:rsidRPr="006A4902" w:rsidRDefault="006A4902" w:rsidP="00AC41BE">
            <w:pPr>
              <w:pStyle w:val="BodyText"/>
              <w:spacing w:before="0"/>
              <w:jc w:val="left"/>
              <w:rPr>
                <w:rFonts w:ascii="Times New Roman" w:hAnsi="Times New Roman"/>
                <w:b/>
                <w:sz w:val="24"/>
                <w:szCs w:val="24"/>
              </w:rPr>
            </w:pPr>
            <w:r w:rsidRPr="006A4902">
              <w:rPr>
                <w:rFonts w:ascii="Times New Roman" w:hAnsi="Times New Roman"/>
                <w:b/>
                <w:sz w:val="24"/>
                <w:szCs w:val="24"/>
              </w:rPr>
              <w:t xml:space="preserve">Five lead samples were collected on 6/18/18.  One sample exceeded the Action Level. </w:t>
            </w:r>
          </w:p>
        </w:tc>
        <w:tc>
          <w:tcPr>
            <w:tcW w:w="1260" w:type="dxa"/>
            <w:tcBorders>
              <w:top w:val="double" w:sz="6" w:space="0" w:color="auto"/>
              <w:bottom w:val="single" w:sz="4" w:space="0" w:color="auto"/>
            </w:tcBorders>
            <w:shd w:val="clear" w:color="auto" w:fill="auto"/>
          </w:tcPr>
          <w:p w14:paraId="38F06260" w14:textId="1C191C81" w:rsidR="00803861" w:rsidRPr="006A4902" w:rsidRDefault="006A4902" w:rsidP="00AC41BE">
            <w:pPr>
              <w:pStyle w:val="BodyText"/>
              <w:spacing w:before="0"/>
              <w:jc w:val="left"/>
              <w:rPr>
                <w:rFonts w:ascii="Times New Roman" w:hAnsi="Times New Roman"/>
                <w:b/>
                <w:sz w:val="24"/>
                <w:szCs w:val="24"/>
              </w:rPr>
            </w:pPr>
            <w:r w:rsidRPr="006A4902">
              <w:rPr>
                <w:rFonts w:ascii="Times New Roman" w:hAnsi="Times New Roman"/>
                <w:b/>
                <w:sz w:val="24"/>
                <w:szCs w:val="24"/>
              </w:rPr>
              <w:t>6/18/18 – 9/4/18</w:t>
            </w:r>
          </w:p>
        </w:tc>
        <w:tc>
          <w:tcPr>
            <w:tcW w:w="2700" w:type="dxa"/>
            <w:tcBorders>
              <w:top w:val="double" w:sz="6" w:space="0" w:color="auto"/>
              <w:bottom w:val="single" w:sz="4" w:space="0" w:color="auto"/>
            </w:tcBorders>
            <w:shd w:val="clear" w:color="auto" w:fill="auto"/>
          </w:tcPr>
          <w:p w14:paraId="78FAC853" w14:textId="738B5EF5" w:rsidR="00803861" w:rsidRPr="006A4902" w:rsidRDefault="006A4902" w:rsidP="00AC41BE">
            <w:pPr>
              <w:pStyle w:val="BodyText"/>
              <w:spacing w:before="0"/>
              <w:jc w:val="left"/>
              <w:rPr>
                <w:rFonts w:ascii="Times New Roman" w:hAnsi="Times New Roman"/>
                <w:b/>
                <w:sz w:val="24"/>
                <w:szCs w:val="24"/>
              </w:rPr>
            </w:pPr>
            <w:r w:rsidRPr="006A4902">
              <w:rPr>
                <w:rFonts w:ascii="Times New Roman" w:hAnsi="Times New Roman"/>
                <w:b/>
                <w:sz w:val="24"/>
                <w:szCs w:val="24"/>
              </w:rPr>
              <w:t xml:space="preserve">Plumbing fixtures were replaced on </w:t>
            </w:r>
            <w:r w:rsidR="00564400" w:rsidRPr="00564400">
              <w:rPr>
                <w:rFonts w:ascii="Times New Roman" w:hAnsi="Times New Roman"/>
                <w:b/>
                <w:sz w:val="24"/>
                <w:szCs w:val="24"/>
              </w:rPr>
              <w:t>08/28/2018</w:t>
            </w:r>
            <w:r w:rsidRPr="00564400">
              <w:rPr>
                <w:rFonts w:ascii="Times New Roman" w:hAnsi="Times New Roman"/>
                <w:b/>
                <w:sz w:val="24"/>
                <w:szCs w:val="24"/>
              </w:rPr>
              <w:t>.</w:t>
            </w:r>
            <w:r w:rsidRPr="006A4902">
              <w:rPr>
                <w:rFonts w:ascii="Times New Roman" w:hAnsi="Times New Roman"/>
                <w:b/>
                <w:sz w:val="24"/>
                <w:szCs w:val="24"/>
              </w:rPr>
              <w:t xml:space="preserve">  Lead samples were collected on 9/4/18</w:t>
            </w:r>
            <w:r>
              <w:rPr>
                <w:rFonts w:ascii="Times New Roman" w:hAnsi="Times New Roman"/>
                <w:b/>
                <w:sz w:val="24"/>
                <w:szCs w:val="24"/>
              </w:rPr>
              <w:t>,</w:t>
            </w:r>
            <w:r w:rsidRPr="006A4902">
              <w:rPr>
                <w:rFonts w:ascii="Times New Roman" w:hAnsi="Times New Roman"/>
                <w:b/>
                <w:sz w:val="24"/>
                <w:szCs w:val="24"/>
              </w:rPr>
              <w:t xml:space="preserve"> and were below the Action Level.  Five more samples were collected on 12/14/18, and were below the Action Level.</w:t>
            </w:r>
            <w:r w:rsidR="0085583F">
              <w:rPr>
                <w:rFonts w:ascii="Times New Roman" w:hAnsi="Times New Roman"/>
                <w:b/>
                <w:sz w:val="24"/>
                <w:szCs w:val="24"/>
              </w:rPr>
              <w:t xml:space="preserve">  Five more samples will be collected in June 2019.</w:t>
            </w:r>
          </w:p>
        </w:tc>
        <w:tc>
          <w:tcPr>
            <w:tcW w:w="3510" w:type="dxa"/>
            <w:tcBorders>
              <w:top w:val="double" w:sz="6" w:space="0" w:color="auto"/>
              <w:bottom w:val="single" w:sz="4" w:space="0" w:color="auto"/>
            </w:tcBorders>
            <w:shd w:val="clear" w:color="auto" w:fill="auto"/>
          </w:tcPr>
          <w:p w14:paraId="47E414FC" w14:textId="07479C58" w:rsidR="00803861" w:rsidRPr="006A4902" w:rsidRDefault="006A4902" w:rsidP="00AC41BE">
            <w:pPr>
              <w:pStyle w:val="BodyText"/>
              <w:spacing w:before="0"/>
              <w:jc w:val="left"/>
              <w:rPr>
                <w:rFonts w:ascii="Times New Roman" w:hAnsi="Times New Roman"/>
                <w:b/>
                <w:sz w:val="24"/>
                <w:szCs w:val="24"/>
              </w:rPr>
            </w:pPr>
            <w:r w:rsidRPr="006A4902">
              <w:rPr>
                <w:rFonts w:ascii="Times New Roman" w:hAnsi="Times New Roman"/>
                <w:b/>
                <w:sz w:val="24"/>
                <w:szCs w:val="24"/>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bl>
    <w:p w14:paraId="6378D299" w14:textId="77777777" w:rsidR="00BC6327" w:rsidRPr="00F41F91" w:rsidRDefault="00BC6327">
      <w:pPr>
        <w:pStyle w:val="BodyText"/>
        <w:spacing w:before="0"/>
        <w:jc w:val="left"/>
        <w:rPr>
          <w:rFonts w:ascii="Times New Roman" w:hAnsi="Times New Roman"/>
          <w:sz w:val="4"/>
          <w:u w:val="single"/>
        </w:rPr>
      </w:pPr>
    </w:p>
    <w:p w14:paraId="6DE6D05E" w14:textId="77777777" w:rsidR="006A4902" w:rsidRDefault="006A4902" w:rsidP="00D96789">
      <w:pPr>
        <w:pStyle w:val="BodyText"/>
        <w:spacing w:before="360" w:after="240"/>
        <w:jc w:val="center"/>
        <w:rPr>
          <w:rFonts w:ascii="Times New Roman" w:hAnsi="Times New Roman"/>
          <w:b/>
          <w:sz w:val="26"/>
        </w:rPr>
      </w:pPr>
    </w:p>
    <w:p w14:paraId="34BBC5A5" w14:textId="3A076853" w:rsidR="006A4902" w:rsidRDefault="006A4902" w:rsidP="00D96789">
      <w:pPr>
        <w:pStyle w:val="BodyText"/>
        <w:spacing w:before="360" w:after="240"/>
        <w:jc w:val="center"/>
        <w:rPr>
          <w:rFonts w:ascii="Times New Roman" w:hAnsi="Times New Roman"/>
          <w:b/>
          <w:sz w:val="26"/>
        </w:rPr>
      </w:pPr>
    </w:p>
    <w:p w14:paraId="493A0A80" w14:textId="4454678B" w:rsidR="006A4902" w:rsidRDefault="006A4902" w:rsidP="00D96789">
      <w:pPr>
        <w:pStyle w:val="BodyText"/>
        <w:spacing w:before="360" w:after="240"/>
        <w:jc w:val="center"/>
        <w:rPr>
          <w:rFonts w:ascii="Times New Roman" w:hAnsi="Times New Roman"/>
          <w:b/>
          <w:sz w:val="26"/>
        </w:rPr>
      </w:pPr>
    </w:p>
    <w:p w14:paraId="751526D2" w14:textId="77777777" w:rsidR="00152024" w:rsidRDefault="00152024" w:rsidP="00D96789">
      <w:pPr>
        <w:pStyle w:val="BodyText"/>
        <w:spacing w:before="360" w:after="240"/>
        <w:jc w:val="center"/>
        <w:rPr>
          <w:rFonts w:ascii="Times New Roman" w:hAnsi="Times New Roman"/>
          <w:b/>
          <w:sz w:val="26"/>
        </w:rPr>
      </w:pPr>
    </w:p>
    <w:p w14:paraId="69480893" w14:textId="6EC272D2"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2E5FA5F" w:rsidR="00181F3E" w:rsidRPr="00F41F91" w:rsidRDefault="006A4902"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27DFE46E" w:rsidR="00181F3E" w:rsidRPr="00F41F91" w:rsidRDefault="006A4902"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28FF6148" w:rsidR="00181F3E" w:rsidRPr="00F41F91" w:rsidRDefault="006A4902"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82DC898" w:rsidR="00501B52" w:rsidRPr="00F41F91" w:rsidRDefault="006A4902" w:rsidP="00CC2F86">
            <w:pPr>
              <w:pStyle w:val="BodyText"/>
              <w:spacing w:before="0"/>
              <w:jc w:val="left"/>
              <w:rPr>
                <w:rFonts w:ascii="Times New Roman" w:hAnsi="Times New Roman"/>
              </w:rPr>
            </w:pPr>
            <w:r>
              <w:rPr>
                <w:rFonts w:ascii="Times New Roman" w:hAnsi="Times New Roman"/>
              </w:rPr>
              <w:t xml:space="preserve">Not Applicable </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5505548" w:rsidR="00AD4876" w:rsidRPr="00F41F91" w:rsidRDefault="006A4902" w:rsidP="00CC2F86">
            <w:pPr>
              <w:pStyle w:val="BodyText"/>
              <w:spacing w:before="0"/>
              <w:jc w:val="left"/>
              <w:rPr>
                <w:rFonts w:ascii="Times New Roman" w:hAnsi="Times New Roman"/>
              </w:rPr>
            </w:pPr>
            <w:r>
              <w:rPr>
                <w:rFonts w:ascii="Times New Roman" w:hAnsi="Times New Roman"/>
              </w:rPr>
              <w:t xml:space="preserve">Not Applicable </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2B4F02A" w:rsidR="00C24948" w:rsidRPr="00F41F91" w:rsidRDefault="006A4902" w:rsidP="001B74B7">
            <w:pPr>
              <w:pStyle w:val="BodyText"/>
              <w:spacing w:before="20" w:after="20"/>
              <w:jc w:val="left"/>
              <w:rPr>
                <w:rFonts w:ascii="Times New Roman" w:hAnsi="Times New Roman"/>
                <w:b/>
                <w:sz w:val="26"/>
              </w:rPr>
            </w:pPr>
            <w:r>
              <w:rPr>
                <w:rFonts w:ascii="Times New Roman" w:hAnsi="Times New Roman"/>
                <w:b/>
                <w:sz w:val="26"/>
              </w:rPr>
              <w:t xml:space="preserve">None </w:t>
            </w:r>
          </w:p>
        </w:tc>
        <w:tc>
          <w:tcPr>
            <w:tcW w:w="2203" w:type="dxa"/>
            <w:tcBorders>
              <w:top w:val="double" w:sz="6" w:space="0" w:color="auto"/>
              <w:bottom w:val="single" w:sz="4" w:space="0" w:color="auto"/>
            </w:tcBorders>
            <w:shd w:val="clear" w:color="auto" w:fill="auto"/>
          </w:tcPr>
          <w:p w14:paraId="10962299" w14:textId="2282C77E" w:rsidR="00C24948" w:rsidRPr="00F41F91" w:rsidRDefault="00F42CC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6ABA1205" w14:textId="24EA4F1E" w:rsidR="00C24948" w:rsidRPr="00F41F91" w:rsidRDefault="00F42CC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F52487B" w14:textId="6E7299E1" w:rsidR="00C24948" w:rsidRPr="00F41F91" w:rsidRDefault="00F42CCF" w:rsidP="001B74B7">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12B3862E" w14:textId="0465387E" w:rsidR="00C24948" w:rsidRPr="00F41F91" w:rsidRDefault="00F42CCF" w:rsidP="001B74B7">
            <w:pPr>
              <w:pStyle w:val="BodyText"/>
              <w:spacing w:before="20" w:after="20"/>
              <w:jc w:val="left"/>
              <w:rPr>
                <w:rFonts w:ascii="Times New Roman" w:hAnsi="Times New Roman"/>
                <w:b/>
                <w:sz w:val="26"/>
              </w:rPr>
            </w:pPr>
            <w:r>
              <w:rPr>
                <w:rFonts w:ascii="Times New Roman" w:hAnsi="Times New Roman"/>
                <w:b/>
                <w:sz w:val="26"/>
              </w:rPr>
              <w:t>N/A</w:t>
            </w: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E753CA" w14:textId="724F8C6D" w:rsidR="00DD7D18" w:rsidRPr="003C7E02" w:rsidRDefault="006A4902" w:rsidP="00415B66">
      <w:pPr>
        <w:spacing w:before="120" w:after="120"/>
        <w:jc w:val="both"/>
        <w:rPr>
          <w:sz w:val="22"/>
          <w:szCs w:val="24"/>
        </w:rPr>
      </w:pPr>
      <w:r>
        <w:rPr>
          <w:sz w:val="22"/>
          <w:szCs w:val="24"/>
        </w:rPr>
        <w:lastRenderedPageBreak/>
        <w:t xml:space="preserve">None of the bacteriological samples collected tested positive, thus, Level 1 and Level 2 Assessments were not conducted. </w:t>
      </w:r>
    </w:p>
    <w:sectPr w:rsidR="00DD7D18" w:rsidRPr="003C7E02"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A3CB3" w14:textId="77777777" w:rsidR="00521AAB" w:rsidRDefault="00521AAB">
      <w:r>
        <w:separator/>
      </w:r>
    </w:p>
  </w:endnote>
  <w:endnote w:type="continuationSeparator" w:id="0">
    <w:p w14:paraId="1750E46C" w14:textId="77777777" w:rsidR="00521AAB" w:rsidRDefault="0052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FF58B" w14:textId="77777777" w:rsidR="00521AAB" w:rsidRDefault="00521AAB">
      <w:r>
        <w:separator/>
      </w:r>
    </w:p>
  </w:footnote>
  <w:footnote w:type="continuationSeparator" w:id="0">
    <w:p w14:paraId="540B5980" w14:textId="77777777" w:rsidR="00521AAB" w:rsidRDefault="00521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BBEF21D"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0032C">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0032C">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279D"/>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2024"/>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3FA9"/>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5425"/>
    <w:rsid w:val="0034785D"/>
    <w:rsid w:val="00357F0C"/>
    <w:rsid w:val="00365C7B"/>
    <w:rsid w:val="00377086"/>
    <w:rsid w:val="00383730"/>
    <w:rsid w:val="00391089"/>
    <w:rsid w:val="00391E62"/>
    <w:rsid w:val="00397893"/>
    <w:rsid w:val="003A5EB5"/>
    <w:rsid w:val="003B1F6B"/>
    <w:rsid w:val="003B3381"/>
    <w:rsid w:val="003C2FCC"/>
    <w:rsid w:val="003C371D"/>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02D6"/>
    <w:rsid w:val="004C5E5E"/>
    <w:rsid w:val="004D3BEC"/>
    <w:rsid w:val="004D509C"/>
    <w:rsid w:val="004F3C5B"/>
    <w:rsid w:val="004F67E6"/>
    <w:rsid w:val="00501116"/>
    <w:rsid w:val="00501B52"/>
    <w:rsid w:val="005065B7"/>
    <w:rsid w:val="00514FDA"/>
    <w:rsid w:val="00521AAB"/>
    <w:rsid w:val="00534BB7"/>
    <w:rsid w:val="00535F64"/>
    <w:rsid w:val="00535F8B"/>
    <w:rsid w:val="00537BEA"/>
    <w:rsid w:val="0054057D"/>
    <w:rsid w:val="00546A68"/>
    <w:rsid w:val="00546FDB"/>
    <w:rsid w:val="00552D92"/>
    <w:rsid w:val="005540D9"/>
    <w:rsid w:val="0055419E"/>
    <w:rsid w:val="0056039D"/>
    <w:rsid w:val="00564400"/>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0EDC"/>
    <w:rsid w:val="0060219E"/>
    <w:rsid w:val="00606A2B"/>
    <w:rsid w:val="00615750"/>
    <w:rsid w:val="00623849"/>
    <w:rsid w:val="00630AE6"/>
    <w:rsid w:val="00633A17"/>
    <w:rsid w:val="00637006"/>
    <w:rsid w:val="00640676"/>
    <w:rsid w:val="0064205A"/>
    <w:rsid w:val="00643C66"/>
    <w:rsid w:val="00647426"/>
    <w:rsid w:val="00652F8C"/>
    <w:rsid w:val="006537F6"/>
    <w:rsid w:val="0066456C"/>
    <w:rsid w:val="006672EF"/>
    <w:rsid w:val="0067168B"/>
    <w:rsid w:val="00680846"/>
    <w:rsid w:val="0068272C"/>
    <w:rsid w:val="00691186"/>
    <w:rsid w:val="00695A6F"/>
    <w:rsid w:val="006A04A9"/>
    <w:rsid w:val="006A482B"/>
    <w:rsid w:val="006A4902"/>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583F"/>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3DA2"/>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46EA"/>
    <w:rsid w:val="00A93A21"/>
    <w:rsid w:val="00A94D32"/>
    <w:rsid w:val="00A9766F"/>
    <w:rsid w:val="00AB01B0"/>
    <w:rsid w:val="00AB5E87"/>
    <w:rsid w:val="00AC41BE"/>
    <w:rsid w:val="00AC53E0"/>
    <w:rsid w:val="00AC6D1E"/>
    <w:rsid w:val="00AD4876"/>
    <w:rsid w:val="00AF0445"/>
    <w:rsid w:val="00AF2E38"/>
    <w:rsid w:val="00B042F3"/>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2E6A"/>
    <w:rsid w:val="00B85CDA"/>
    <w:rsid w:val="00B87C5D"/>
    <w:rsid w:val="00B917F2"/>
    <w:rsid w:val="00B96EC8"/>
    <w:rsid w:val="00BA6254"/>
    <w:rsid w:val="00BB3E43"/>
    <w:rsid w:val="00BB412C"/>
    <w:rsid w:val="00BC1BFB"/>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D5E1C"/>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090C"/>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032C"/>
    <w:rsid w:val="00E034EF"/>
    <w:rsid w:val="00E05746"/>
    <w:rsid w:val="00E20938"/>
    <w:rsid w:val="00E23E88"/>
    <w:rsid w:val="00E24E8A"/>
    <w:rsid w:val="00E25265"/>
    <w:rsid w:val="00E331F5"/>
    <w:rsid w:val="00E41EE8"/>
    <w:rsid w:val="00E45705"/>
    <w:rsid w:val="00E471C2"/>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2CCF"/>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16165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p2pmc</cp:lastModifiedBy>
  <cp:revision>2</cp:revision>
  <cp:lastPrinted>2018-12-11T18:58:00Z</cp:lastPrinted>
  <dcterms:created xsi:type="dcterms:W3CDTF">2019-06-12T15:18:00Z</dcterms:created>
  <dcterms:modified xsi:type="dcterms:W3CDTF">2019-06-12T15:18:00Z</dcterms:modified>
</cp:coreProperties>
</file>