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D64D763"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EF15DF">
        <w:rPr>
          <w:sz w:val="32"/>
          <w:u w:val="none"/>
        </w:rPr>
        <w:t>20</w:t>
      </w:r>
      <w:r w:rsidR="00EF15DF">
        <w:rPr>
          <w:sz w:val="32"/>
          <w:u w:val="none"/>
        </w:rPr>
        <w:t>2</w:t>
      </w:r>
      <w:r w:rsidR="000E1C2C">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D22A9A4" w:rsidR="00BC6327" w:rsidRPr="00412B2F" w:rsidRDefault="006F65E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Delta Trading</w:t>
            </w:r>
            <w:r w:rsidR="00347532">
              <w:rPr>
                <w:b/>
              </w:rPr>
              <w:t xml:space="preserve"> Water System</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7C1A4F9"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6F65E5">
              <w:rPr>
                <w:sz w:val="21"/>
                <w:szCs w:val="21"/>
              </w:rPr>
              <w:t>3</w:t>
            </w:r>
            <w:r>
              <w:rPr>
                <w:sz w:val="21"/>
                <w:szCs w:val="21"/>
              </w:rPr>
              <w:t>0, 202</w:t>
            </w:r>
            <w:r w:rsidR="000E1C2C">
              <w:rPr>
                <w:sz w:val="21"/>
                <w:szCs w:val="21"/>
              </w:rPr>
              <w:t>3</w:t>
            </w:r>
          </w:p>
        </w:tc>
      </w:tr>
    </w:tbl>
    <w:p w14:paraId="14AA4D8D" w14:textId="3991056D"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EF15DF">
        <w:rPr>
          <w:i/>
          <w:sz w:val="21"/>
          <w:szCs w:val="21"/>
        </w:rPr>
        <w:t>20</w:t>
      </w:r>
      <w:r w:rsidR="00EF15DF">
        <w:rPr>
          <w:i/>
          <w:sz w:val="21"/>
          <w:szCs w:val="21"/>
        </w:rPr>
        <w:t>2</w:t>
      </w:r>
      <w:r w:rsidR="000E1C2C">
        <w:rPr>
          <w:i/>
          <w:sz w:val="21"/>
          <w:szCs w:val="21"/>
        </w:rPr>
        <w:t>2</w:t>
      </w:r>
      <w:r w:rsidR="00D37E1F" w:rsidRPr="00412B2F">
        <w:rPr>
          <w:i/>
          <w:sz w:val="21"/>
          <w:szCs w:val="21"/>
        </w:rPr>
        <w:t xml:space="preserve"> and may include earlier monitoring data</w:t>
      </w:r>
      <w:r w:rsidRPr="00412B2F">
        <w:rPr>
          <w:i/>
          <w:sz w:val="21"/>
          <w:szCs w:val="21"/>
        </w:rPr>
        <w:t>.</w:t>
      </w:r>
    </w:p>
    <w:p w14:paraId="646DC574" w14:textId="4AAB58F0"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6F65E5">
        <w:rPr>
          <w:b/>
          <w:bCs/>
          <w:i/>
          <w:sz w:val="21"/>
          <w:szCs w:val="21"/>
          <w:u w:val="single"/>
          <w:lang w:val="es-MX"/>
        </w:rPr>
        <w:t>Delta Trading Water</w:t>
      </w:r>
      <w:r w:rsidRPr="00442D66">
        <w:rPr>
          <w:b/>
          <w:bCs/>
          <w:sz w:val="21"/>
          <w:szCs w:val="21"/>
          <w:lang w:val="es-MX"/>
        </w:rPr>
        <w:t xml:space="preserve"> a [</w:t>
      </w:r>
      <w:r w:rsidR="006F65E5">
        <w:rPr>
          <w:b/>
          <w:bCs/>
          <w:i/>
          <w:sz w:val="21"/>
          <w:szCs w:val="21"/>
          <w:u w:val="single"/>
          <w:lang w:val="es-MX"/>
        </w:rPr>
        <w:t>661-617-8609</w:t>
      </w:r>
      <w:r w:rsidRPr="00442D66">
        <w:rPr>
          <w:b/>
          <w:bCs/>
          <w:sz w:val="21"/>
          <w:szCs w:val="21"/>
          <w:lang w:val="es-MX"/>
        </w:rPr>
        <w:t>]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620F6CBF" w:rsidR="00BC6327" w:rsidRPr="00412B2F" w:rsidRDefault="006F65E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842A91">
              <w:rPr>
                <w:sz w:val="22"/>
              </w:rPr>
              <w:t xml:space="preserve">Ground Water Well </w:t>
            </w:r>
            <w:r>
              <w:rPr>
                <w:sz w:val="22"/>
              </w:rPr>
              <w:t>-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2F8DF04D" w:rsidR="00BC6327" w:rsidRPr="00412B2F" w:rsidRDefault="006F65E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73BD2">
              <w:rPr>
                <w:sz w:val="22"/>
              </w:rPr>
              <w:t xml:space="preserve">17731 </w:t>
            </w:r>
            <w:proofErr w:type="spellStart"/>
            <w:r w:rsidRPr="00073BD2">
              <w:rPr>
                <w:sz w:val="22"/>
              </w:rPr>
              <w:t>Millux</w:t>
            </w:r>
            <w:proofErr w:type="spellEnd"/>
            <w:r w:rsidRPr="00073BD2">
              <w:rPr>
                <w:sz w:val="22"/>
              </w:rPr>
              <w:t xml:space="preserve"> Road</w:t>
            </w:r>
            <w:r>
              <w:rPr>
                <w:sz w:val="22"/>
              </w:rPr>
              <w:t>, Bakersfield</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249AC7FD" w:rsidR="00BC6327" w:rsidRPr="00412B2F" w:rsidRDefault="006F65E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 on file</w:t>
            </w:r>
          </w:p>
        </w:tc>
      </w:tr>
      <w:tr w:rsidR="00BC6327" w:rsidRPr="00412B2F" w14:paraId="4AB6369E" w14:textId="77777777" w:rsidTr="008A5B6C">
        <w:tc>
          <w:tcPr>
            <w:tcW w:w="10800" w:type="dxa"/>
            <w:gridSpan w:val="7"/>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02825AAE" w:rsidR="00BC6327" w:rsidRPr="00412B2F" w:rsidRDefault="00EF15D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Jamie Cisneros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FA7B32F" w:rsidR="00BC6327" w:rsidRPr="00412B2F" w:rsidRDefault="006F65E5"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 xml:space="preserve">(661) </w:t>
            </w:r>
            <w:r w:rsidR="00EF15DF">
              <w:rPr>
                <w:sz w:val="21"/>
                <w:szCs w:val="21"/>
              </w:rPr>
              <w:t>379-6156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58E8B9D3" w14:textId="77777777" w:rsidR="00E338EE" w:rsidRPr="001F3468" w:rsidRDefault="00E338EE" w:rsidP="00E338EE">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058EB85" w14:textId="77777777" w:rsidR="00BC6327" w:rsidRPr="001F3468" w:rsidRDefault="00BC6327" w:rsidP="00D118D4">
      <w:pPr>
        <w:spacing w:after="120"/>
        <w:rPr>
          <w:b/>
          <w:sz w:val="22"/>
          <w:szCs w:val="22"/>
        </w:rPr>
      </w:pPr>
      <w:r w:rsidRPr="001F3468">
        <w:rPr>
          <w:b/>
          <w:sz w:val="22"/>
          <w:szCs w:val="22"/>
        </w:rPr>
        <w:lastRenderedPageBreak/>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7D230C09" w14:textId="44118DA6" w:rsidR="00610B2B" w:rsidRPr="00E338EE" w:rsidRDefault="00BC6327" w:rsidP="00E338EE">
      <w:pPr>
        <w:spacing w:after="120"/>
        <w:jc w:val="both"/>
        <w:rPr>
          <w:sz w:val="22"/>
          <w:szCs w:val="22"/>
        </w:rPr>
      </w:pPr>
      <w:r w:rsidRPr="0012764D">
        <w:rPr>
          <w:b/>
          <w:sz w:val="22"/>
          <w:szCs w:val="22"/>
        </w:rPr>
        <w:t>Tables 1, 2,</w:t>
      </w:r>
      <w:r w:rsidR="000E1C2C">
        <w:rPr>
          <w:b/>
          <w:sz w:val="22"/>
          <w:szCs w:val="22"/>
        </w:rPr>
        <w:t xml:space="preserve"> &amp;</w:t>
      </w:r>
      <w:r w:rsidRPr="0012764D">
        <w:rPr>
          <w:b/>
          <w:sz w:val="22"/>
          <w:szCs w:val="22"/>
        </w:rPr>
        <w:t xml:space="preserve"> 3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4491B399" w14:textId="46B8F52A" w:rsidR="00610B2B" w:rsidRPr="005F082E" w:rsidRDefault="00610B2B" w:rsidP="00610B2B">
      <w:pPr>
        <w:pStyle w:val="Caption"/>
        <w:numPr>
          <w:ilvl w:val="0"/>
          <w:numId w:val="4"/>
        </w:numPr>
      </w:pPr>
      <w:r w:rsidRPr="005F082E">
        <w:t xml:space="preserve">Table </w:t>
      </w:r>
      <w:r w:rsidR="000E1C2C">
        <w:t>1</w:t>
      </w:r>
      <w:r w:rsidRPr="005F082E">
        <w:t>.  Sampling Results Showing the Detection of Lead and Copper</w:t>
      </w:r>
    </w:p>
    <w:p w14:paraId="24A3D804" w14:textId="77777777" w:rsidR="00610B2B" w:rsidRPr="00610B2B" w:rsidRDefault="00610B2B" w:rsidP="00610B2B">
      <w:pPr>
        <w:pStyle w:val="ListParagraph"/>
        <w:numPr>
          <w:ilvl w:val="0"/>
          <w:numId w:val="4"/>
        </w:numPr>
        <w:rPr>
          <w:rFonts w:ascii="Arial" w:hAnsi="Arial" w:cs="Arial"/>
          <w:sz w:val="24"/>
          <w:szCs w:val="24"/>
        </w:rPr>
      </w:pPr>
      <w:r w:rsidRPr="00610B2B">
        <w:rPr>
          <w:rFonts w:ascii="Arial" w:hAnsi="Arial" w:cs="Arial"/>
          <w:sz w:val="24"/>
          <w:szCs w:val="24"/>
        </w:rPr>
        <w:t>Complete if lead or copper is detected in the last sample set.</w:t>
      </w:r>
    </w:p>
    <w:p w14:paraId="4D5AD630" w14:textId="77777777" w:rsidR="00610B2B" w:rsidRPr="00A44246" w:rsidRDefault="00610B2B"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1"/>
        <w:gridCol w:w="990"/>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F03F12">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1"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6F65E5" w:rsidRPr="001F3468" w14:paraId="7387DB52" w14:textId="77777777" w:rsidTr="00F03F12">
        <w:trPr>
          <w:jc w:val="center"/>
        </w:trPr>
        <w:tc>
          <w:tcPr>
            <w:tcW w:w="2241" w:type="dxa"/>
            <w:tcBorders>
              <w:top w:val="nil"/>
              <w:left w:val="single" w:sz="6" w:space="0" w:color="auto"/>
              <w:bottom w:val="nil"/>
            </w:tcBorders>
          </w:tcPr>
          <w:p w14:paraId="5F0C451E" w14:textId="77777777" w:rsidR="006F65E5" w:rsidRPr="00F41F91" w:rsidRDefault="006F65E5" w:rsidP="006F65E5">
            <w:pPr>
              <w:rPr>
                <w:sz w:val="18"/>
              </w:rPr>
            </w:pPr>
            <w:r w:rsidRPr="00F41F91">
              <w:rPr>
                <w:sz w:val="18"/>
              </w:rPr>
              <w:t>Lead (ppb)</w:t>
            </w:r>
          </w:p>
        </w:tc>
        <w:tc>
          <w:tcPr>
            <w:tcW w:w="811" w:type="dxa"/>
            <w:tcBorders>
              <w:top w:val="nil"/>
            </w:tcBorders>
          </w:tcPr>
          <w:p w14:paraId="74C46DDB" w14:textId="082024EB" w:rsidR="006F65E5" w:rsidRPr="00F41F91" w:rsidRDefault="00F03F12" w:rsidP="006F65E5">
            <w:pPr>
              <w:jc w:val="center"/>
              <w:rPr>
                <w:sz w:val="18"/>
              </w:rPr>
            </w:pPr>
            <w:r>
              <w:rPr>
                <w:sz w:val="18"/>
              </w:rPr>
              <w:t>8/2/22</w:t>
            </w:r>
          </w:p>
        </w:tc>
        <w:tc>
          <w:tcPr>
            <w:tcW w:w="990" w:type="dxa"/>
            <w:tcBorders>
              <w:top w:val="nil"/>
            </w:tcBorders>
          </w:tcPr>
          <w:p w14:paraId="2EB76238" w14:textId="68037DDE" w:rsidR="006F65E5" w:rsidRPr="00F41F91" w:rsidRDefault="006F65E5" w:rsidP="006F65E5">
            <w:pPr>
              <w:jc w:val="center"/>
              <w:rPr>
                <w:sz w:val="18"/>
              </w:rPr>
            </w:pPr>
            <w:r>
              <w:rPr>
                <w:sz w:val="18"/>
              </w:rPr>
              <w:t>5</w:t>
            </w:r>
          </w:p>
        </w:tc>
        <w:tc>
          <w:tcPr>
            <w:tcW w:w="990" w:type="dxa"/>
            <w:tcBorders>
              <w:top w:val="nil"/>
              <w:bottom w:val="nil"/>
            </w:tcBorders>
          </w:tcPr>
          <w:p w14:paraId="4C3FDB54" w14:textId="30BC5F12" w:rsidR="006F65E5" w:rsidRPr="00F41F91" w:rsidRDefault="006F65E5" w:rsidP="006F65E5">
            <w:pPr>
              <w:jc w:val="center"/>
              <w:rPr>
                <w:sz w:val="18"/>
              </w:rPr>
            </w:pPr>
            <w:r>
              <w:rPr>
                <w:sz w:val="18"/>
              </w:rPr>
              <w:t>.00</w:t>
            </w:r>
            <w:r w:rsidR="00F03F12">
              <w:rPr>
                <w:sz w:val="18"/>
              </w:rPr>
              <w:t>19</w:t>
            </w:r>
          </w:p>
        </w:tc>
        <w:tc>
          <w:tcPr>
            <w:tcW w:w="1080" w:type="dxa"/>
            <w:tcBorders>
              <w:top w:val="nil"/>
              <w:bottom w:val="nil"/>
            </w:tcBorders>
          </w:tcPr>
          <w:p w14:paraId="48CE0F50" w14:textId="57C470C4" w:rsidR="006F65E5" w:rsidRPr="00F41F91" w:rsidRDefault="006F65E5" w:rsidP="006F65E5">
            <w:pPr>
              <w:jc w:val="center"/>
              <w:rPr>
                <w:sz w:val="18"/>
              </w:rPr>
            </w:pPr>
            <w:r>
              <w:rPr>
                <w:sz w:val="18"/>
              </w:rPr>
              <w:t>0</w:t>
            </w:r>
          </w:p>
        </w:tc>
        <w:tc>
          <w:tcPr>
            <w:tcW w:w="677" w:type="dxa"/>
            <w:tcBorders>
              <w:top w:val="nil"/>
              <w:bottom w:val="nil"/>
            </w:tcBorders>
          </w:tcPr>
          <w:p w14:paraId="242E5C30" w14:textId="77777777" w:rsidR="006F65E5" w:rsidRPr="00F41F91" w:rsidRDefault="006F65E5" w:rsidP="006F65E5">
            <w:pPr>
              <w:jc w:val="center"/>
              <w:rPr>
                <w:sz w:val="18"/>
              </w:rPr>
            </w:pPr>
            <w:r w:rsidRPr="00F41F91">
              <w:rPr>
                <w:sz w:val="18"/>
              </w:rPr>
              <w:t>15</w:t>
            </w:r>
          </w:p>
        </w:tc>
        <w:tc>
          <w:tcPr>
            <w:tcW w:w="677" w:type="dxa"/>
            <w:tcBorders>
              <w:top w:val="nil"/>
              <w:bottom w:val="nil"/>
            </w:tcBorders>
          </w:tcPr>
          <w:p w14:paraId="21935509" w14:textId="77777777" w:rsidR="006F65E5" w:rsidRPr="00F41F91" w:rsidRDefault="006F65E5" w:rsidP="006F65E5">
            <w:pPr>
              <w:jc w:val="center"/>
              <w:rPr>
                <w:sz w:val="18"/>
              </w:rPr>
            </w:pPr>
            <w:r w:rsidRPr="00F41F91">
              <w:rPr>
                <w:sz w:val="18"/>
              </w:rPr>
              <w:t>0.2</w:t>
            </w:r>
          </w:p>
        </w:tc>
        <w:tc>
          <w:tcPr>
            <w:tcW w:w="1260" w:type="dxa"/>
            <w:tcBorders>
              <w:top w:val="nil"/>
              <w:bottom w:val="nil"/>
            </w:tcBorders>
          </w:tcPr>
          <w:p w14:paraId="2C320B91" w14:textId="18FDC443" w:rsidR="006F65E5" w:rsidRPr="00F41F91" w:rsidRDefault="006F65E5" w:rsidP="006F65E5">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6F65E5" w:rsidRPr="00F41F91" w:rsidRDefault="006F65E5" w:rsidP="006F65E5">
            <w:pPr>
              <w:rPr>
                <w:sz w:val="17"/>
                <w:szCs w:val="16"/>
              </w:rPr>
            </w:pPr>
            <w:r w:rsidRPr="00F41F91">
              <w:rPr>
                <w:sz w:val="17"/>
                <w:szCs w:val="16"/>
              </w:rPr>
              <w:t>Internal corrosion of household water plumbing systems; discharges from industrial manufacturers; erosion of natural deposits</w:t>
            </w:r>
          </w:p>
        </w:tc>
      </w:tr>
      <w:tr w:rsidR="006F65E5" w:rsidRPr="001F3468" w14:paraId="6242C308" w14:textId="77777777" w:rsidTr="00F03F12">
        <w:trPr>
          <w:jc w:val="center"/>
        </w:trPr>
        <w:tc>
          <w:tcPr>
            <w:tcW w:w="2241" w:type="dxa"/>
            <w:tcBorders>
              <w:left w:val="single" w:sz="6" w:space="0" w:color="auto"/>
              <w:bottom w:val="single" w:sz="18" w:space="0" w:color="auto"/>
            </w:tcBorders>
          </w:tcPr>
          <w:p w14:paraId="3DF5C908" w14:textId="77777777" w:rsidR="006F65E5" w:rsidRPr="00F41F91" w:rsidRDefault="006F65E5" w:rsidP="006F65E5">
            <w:pPr>
              <w:rPr>
                <w:sz w:val="18"/>
              </w:rPr>
            </w:pPr>
            <w:r w:rsidRPr="00F41F91">
              <w:rPr>
                <w:sz w:val="18"/>
              </w:rPr>
              <w:t>Copper (ppm)</w:t>
            </w:r>
          </w:p>
        </w:tc>
        <w:tc>
          <w:tcPr>
            <w:tcW w:w="811" w:type="dxa"/>
            <w:tcBorders>
              <w:bottom w:val="single" w:sz="18" w:space="0" w:color="auto"/>
            </w:tcBorders>
          </w:tcPr>
          <w:p w14:paraId="192E15A5" w14:textId="4252D62F" w:rsidR="006F65E5" w:rsidRPr="00F41F91" w:rsidRDefault="00F03F12" w:rsidP="006F65E5">
            <w:pPr>
              <w:jc w:val="center"/>
              <w:rPr>
                <w:sz w:val="18"/>
              </w:rPr>
            </w:pPr>
            <w:r>
              <w:rPr>
                <w:sz w:val="18"/>
              </w:rPr>
              <w:t>8/2/22</w:t>
            </w:r>
          </w:p>
        </w:tc>
        <w:tc>
          <w:tcPr>
            <w:tcW w:w="990" w:type="dxa"/>
            <w:tcBorders>
              <w:bottom w:val="single" w:sz="18" w:space="0" w:color="auto"/>
            </w:tcBorders>
          </w:tcPr>
          <w:p w14:paraId="18011756" w14:textId="0E9E22F4" w:rsidR="006F65E5" w:rsidRPr="00F41F91" w:rsidRDefault="006F65E5" w:rsidP="006F65E5">
            <w:pPr>
              <w:jc w:val="center"/>
              <w:rPr>
                <w:sz w:val="18"/>
              </w:rPr>
            </w:pPr>
            <w:r>
              <w:rPr>
                <w:sz w:val="18"/>
              </w:rPr>
              <w:t>5</w:t>
            </w:r>
          </w:p>
        </w:tc>
        <w:tc>
          <w:tcPr>
            <w:tcW w:w="990" w:type="dxa"/>
            <w:tcBorders>
              <w:bottom w:val="single" w:sz="18" w:space="0" w:color="auto"/>
            </w:tcBorders>
          </w:tcPr>
          <w:p w14:paraId="7CE90126" w14:textId="2FF5B58A" w:rsidR="006F65E5" w:rsidRPr="00F41F91" w:rsidRDefault="006F65E5" w:rsidP="006F65E5">
            <w:pPr>
              <w:jc w:val="center"/>
              <w:rPr>
                <w:sz w:val="18"/>
              </w:rPr>
            </w:pPr>
            <w:r>
              <w:rPr>
                <w:sz w:val="18"/>
              </w:rPr>
              <w:t>0.</w:t>
            </w:r>
            <w:r w:rsidR="00F03F12">
              <w:rPr>
                <w:sz w:val="18"/>
              </w:rPr>
              <w:t>101</w:t>
            </w:r>
          </w:p>
        </w:tc>
        <w:tc>
          <w:tcPr>
            <w:tcW w:w="1080" w:type="dxa"/>
            <w:tcBorders>
              <w:bottom w:val="single" w:sz="18" w:space="0" w:color="auto"/>
            </w:tcBorders>
          </w:tcPr>
          <w:p w14:paraId="11DE16E1" w14:textId="660C3724" w:rsidR="006F65E5" w:rsidRPr="00F41F91" w:rsidRDefault="006F65E5" w:rsidP="006F65E5">
            <w:pPr>
              <w:jc w:val="center"/>
              <w:rPr>
                <w:sz w:val="18"/>
              </w:rPr>
            </w:pPr>
            <w:r>
              <w:rPr>
                <w:sz w:val="18"/>
              </w:rPr>
              <w:t>0</w:t>
            </w:r>
          </w:p>
        </w:tc>
        <w:tc>
          <w:tcPr>
            <w:tcW w:w="677" w:type="dxa"/>
            <w:tcBorders>
              <w:bottom w:val="single" w:sz="18" w:space="0" w:color="auto"/>
            </w:tcBorders>
          </w:tcPr>
          <w:p w14:paraId="102063D3" w14:textId="77777777" w:rsidR="006F65E5" w:rsidRPr="00F41F91" w:rsidRDefault="006F65E5" w:rsidP="006F65E5">
            <w:pPr>
              <w:jc w:val="center"/>
              <w:rPr>
                <w:sz w:val="18"/>
              </w:rPr>
            </w:pPr>
            <w:r w:rsidRPr="00F41F91">
              <w:rPr>
                <w:sz w:val="18"/>
              </w:rPr>
              <w:t>1.3</w:t>
            </w:r>
          </w:p>
        </w:tc>
        <w:tc>
          <w:tcPr>
            <w:tcW w:w="677" w:type="dxa"/>
            <w:tcBorders>
              <w:bottom w:val="single" w:sz="18" w:space="0" w:color="auto"/>
            </w:tcBorders>
          </w:tcPr>
          <w:p w14:paraId="45A23DF7" w14:textId="77777777" w:rsidR="006F65E5" w:rsidRPr="00F41F91" w:rsidRDefault="006F65E5" w:rsidP="006F65E5">
            <w:pPr>
              <w:jc w:val="center"/>
              <w:rPr>
                <w:sz w:val="18"/>
              </w:rPr>
            </w:pPr>
            <w:r w:rsidRPr="00F41F91">
              <w:rPr>
                <w:sz w:val="18"/>
              </w:rPr>
              <w:t>0.3</w:t>
            </w:r>
          </w:p>
        </w:tc>
        <w:tc>
          <w:tcPr>
            <w:tcW w:w="1260" w:type="dxa"/>
            <w:tcBorders>
              <w:bottom w:val="single" w:sz="18" w:space="0" w:color="auto"/>
            </w:tcBorders>
          </w:tcPr>
          <w:p w14:paraId="7C2FFBED" w14:textId="77777777" w:rsidR="006F65E5" w:rsidRPr="00F41F91" w:rsidRDefault="006F65E5" w:rsidP="006F65E5">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6F65E5" w:rsidRPr="00F41F91" w:rsidRDefault="006F65E5" w:rsidP="006F65E5">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2987E8A4"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w:t>
            </w:r>
            <w:r w:rsidR="000E1C2C">
              <w:rPr>
                <w:b/>
                <w:caps/>
              </w:rPr>
              <w:t>2</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12E83DAD" w14:textId="77777777" w:rsidTr="002F1DD3">
        <w:trPr>
          <w:trHeight w:val="432"/>
          <w:jc w:val="center"/>
        </w:trPr>
        <w:tc>
          <w:tcPr>
            <w:tcW w:w="2268" w:type="dxa"/>
            <w:tcBorders>
              <w:top w:val="nil"/>
              <w:left w:val="single" w:sz="6" w:space="0" w:color="auto"/>
            </w:tcBorders>
          </w:tcPr>
          <w:p w14:paraId="7346251C" w14:textId="6640AB30" w:rsidR="00227914" w:rsidRPr="00F41F91" w:rsidRDefault="00227914" w:rsidP="00227914">
            <w:pPr>
              <w:ind w:left="180"/>
              <w:rPr>
                <w:sz w:val="18"/>
              </w:rPr>
            </w:pPr>
            <w:r>
              <w:rPr>
                <w:sz w:val="18"/>
              </w:rPr>
              <w:t>Arsenic</w:t>
            </w:r>
          </w:p>
        </w:tc>
        <w:tc>
          <w:tcPr>
            <w:tcW w:w="990" w:type="dxa"/>
            <w:tcBorders>
              <w:top w:val="nil"/>
            </w:tcBorders>
          </w:tcPr>
          <w:p w14:paraId="650AA279" w14:textId="0BE80645" w:rsidR="00227914" w:rsidRPr="00F41F91" w:rsidRDefault="00347532" w:rsidP="00227914">
            <w:pPr>
              <w:jc w:val="center"/>
              <w:rPr>
                <w:sz w:val="18"/>
              </w:rPr>
            </w:pPr>
            <w:r>
              <w:rPr>
                <w:sz w:val="18"/>
              </w:rPr>
              <w:t>20</w:t>
            </w:r>
            <w:r w:rsidR="00EF15DF">
              <w:rPr>
                <w:sz w:val="18"/>
              </w:rPr>
              <w:t>2</w:t>
            </w:r>
            <w:r w:rsidR="000E1C2C">
              <w:rPr>
                <w:sz w:val="18"/>
              </w:rPr>
              <w:t>2</w:t>
            </w:r>
          </w:p>
        </w:tc>
        <w:tc>
          <w:tcPr>
            <w:tcW w:w="1350" w:type="dxa"/>
            <w:tcBorders>
              <w:top w:val="nil"/>
            </w:tcBorders>
          </w:tcPr>
          <w:p w14:paraId="17C31653" w14:textId="4CC44B0A" w:rsidR="00227914" w:rsidRDefault="00F03F12" w:rsidP="00227914">
            <w:pPr>
              <w:jc w:val="center"/>
              <w:rPr>
                <w:sz w:val="18"/>
              </w:rPr>
            </w:pPr>
            <w:r>
              <w:rPr>
                <w:sz w:val="18"/>
              </w:rPr>
              <w:t>0.89</w:t>
            </w:r>
            <w:r w:rsidR="00347532">
              <w:rPr>
                <w:sz w:val="18"/>
              </w:rPr>
              <w:t xml:space="preserve"> (treated)</w:t>
            </w:r>
          </w:p>
          <w:p w14:paraId="6407ED2C" w14:textId="41A35E8E" w:rsidR="00347532" w:rsidRPr="00F41F91" w:rsidRDefault="00480BE9" w:rsidP="00227914">
            <w:pPr>
              <w:jc w:val="center"/>
              <w:rPr>
                <w:sz w:val="18"/>
              </w:rPr>
            </w:pPr>
            <w:r>
              <w:rPr>
                <w:sz w:val="18"/>
              </w:rPr>
              <w:t>1</w:t>
            </w:r>
            <w:r w:rsidR="000E1C2C">
              <w:rPr>
                <w:sz w:val="18"/>
              </w:rPr>
              <w:t>1.5</w:t>
            </w:r>
            <w:r w:rsidR="00347532">
              <w:rPr>
                <w:sz w:val="18"/>
              </w:rPr>
              <w:t xml:space="preserve"> (W)</w:t>
            </w:r>
          </w:p>
        </w:tc>
        <w:tc>
          <w:tcPr>
            <w:tcW w:w="1440" w:type="dxa"/>
            <w:tcBorders>
              <w:top w:val="nil"/>
            </w:tcBorders>
          </w:tcPr>
          <w:p w14:paraId="6646EFF2" w14:textId="70AAD2B5" w:rsidR="00227914" w:rsidRDefault="00347532" w:rsidP="00227914">
            <w:pPr>
              <w:jc w:val="center"/>
              <w:rPr>
                <w:sz w:val="18"/>
              </w:rPr>
            </w:pPr>
            <w:r>
              <w:rPr>
                <w:sz w:val="18"/>
              </w:rPr>
              <w:t xml:space="preserve">ND – </w:t>
            </w:r>
            <w:r w:rsidR="00F03F12">
              <w:rPr>
                <w:sz w:val="18"/>
              </w:rPr>
              <w:t>11</w:t>
            </w:r>
          </w:p>
          <w:p w14:paraId="1F229C6F" w14:textId="2E47817E" w:rsidR="00347532" w:rsidRPr="00F41F91" w:rsidRDefault="000E1C2C" w:rsidP="00227914">
            <w:pPr>
              <w:jc w:val="center"/>
              <w:rPr>
                <w:sz w:val="18"/>
              </w:rPr>
            </w:pPr>
            <w:r>
              <w:rPr>
                <w:sz w:val="18"/>
              </w:rPr>
              <w:t>11 - 13</w:t>
            </w:r>
          </w:p>
        </w:tc>
        <w:tc>
          <w:tcPr>
            <w:tcW w:w="900" w:type="dxa"/>
            <w:tcBorders>
              <w:top w:val="nil"/>
            </w:tcBorders>
          </w:tcPr>
          <w:p w14:paraId="0DD813F0" w14:textId="59F446D3" w:rsidR="00227914" w:rsidRPr="00F41F91" w:rsidRDefault="00227914" w:rsidP="00227914">
            <w:pPr>
              <w:jc w:val="center"/>
              <w:rPr>
                <w:sz w:val="18"/>
              </w:rPr>
            </w:pPr>
            <w:r>
              <w:rPr>
                <w:sz w:val="18"/>
              </w:rPr>
              <w:t>10</w:t>
            </w:r>
          </w:p>
        </w:tc>
        <w:tc>
          <w:tcPr>
            <w:tcW w:w="1080" w:type="dxa"/>
            <w:tcBorders>
              <w:top w:val="nil"/>
            </w:tcBorders>
          </w:tcPr>
          <w:p w14:paraId="358187D9" w14:textId="0B4DE632" w:rsidR="00227914" w:rsidRPr="00F41F91" w:rsidRDefault="00227914" w:rsidP="00227914">
            <w:pPr>
              <w:jc w:val="center"/>
              <w:rPr>
                <w:sz w:val="18"/>
              </w:rPr>
            </w:pPr>
            <w:r>
              <w:rPr>
                <w:sz w:val="18"/>
              </w:rPr>
              <w:t>0.004</w:t>
            </w:r>
          </w:p>
        </w:tc>
        <w:tc>
          <w:tcPr>
            <w:tcW w:w="2808"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227914" w:rsidRPr="001F3468" w14:paraId="3F23518C" w14:textId="77777777" w:rsidTr="002F1DD3">
        <w:trPr>
          <w:trHeight w:val="432"/>
          <w:jc w:val="center"/>
        </w:trPr>
        <w:tc>
          <w:tcPr>
            <w:tcW w:w="2268" w:type="dxa"/>
            <w:tcBorders>
              <w:top w:val="nil"/>
              <w:left w:val="single" w:sz="6" w:space="0" w:color="auto"/>
            </w:tcBorders>
          </w:tcPr>
          <w:p w14:paraId="3FB5DBC2" w14:textId="6DF485B9" w:rsidR="00227914" w:rsidRPr="00F41F91" w:rsidRDefault="00227914" w:rsidP="00227914">
            <w:pPr>
              <w:ind w:left="180"/>
              <w:rPr>
                <w:sz w:val="18"/>
              </w:rPr>
            </w:pPr>
            <w:r>
              <w:rPr>
                <w:sz w:val="18"/>
              </w:rPr>
              <w:t>Barium</w:t>
            </w:r>
          </w:p>
        </w:tc>
        <w:tc>
          <w:tcPr>
            <w:tcW w:w="990" w:type="dxa"/>
            <w:tcBorders>
              <w:top w:val="nil"/>
            </w:tcBorders>
          </w:tcPr>
          <w:p w14:paraId="3EBC825C" w14:textId="2F17BA40" w:rsidR="00227914" w:rsidRPr="00F41F91" w:rsidRDefault="00E338EE" w:rsidP="00227914">
            <w:pPr>
              <w:jc w:val="center"/>
              <w:rPr>
                <w:sz w:val="18"/>
              </w:rPr>
            </w:pPr>
            <w:r>
              <w:rPr>
                <w:sz w:val="18"/>
              </w:rPr>
              <w:t>8/8/22</w:t>
            </w:r>
          </w:p>
        </w:tc>
        <w:tc>
          <w:tcPr>
            <w:tcW w:w="1350" w:type="dxa"/>
            <w:tcBorders>
              <w:top w:val="nil"/>
            </w:tcBorders>
          </w:tcPr>
          <w:p w14:paraId="60E1D7F0" w14:textId="38FF1007" w:rsidR="00227914" w:rsidRPr="00F41F91" w:rsidRDefault="00347532" w:rsidP="00227914">
            <w:pPr>
              <w:jc w:val="center"/>
              <w:rPr>
                <w:sz w:val="18"/>
              </w:rPr>
            </w:pPr>
            <w:r>
              <w:rPr>
                <w:sz w:val="18"/>
              </w:rPr>
              <w:t>.0</w:t>
            </w:r>
            <w:r w:rsidR="00E338EE">
              <w:rPr>
                <w:sz w:val="18"/>
              </w:rPr>
              <w:t>12</w:t>
            </w:r>
          </w:p>
        </w:tc>
        <w:tc>
          <w:tcPr>
            <w:tcW w:w="1440" w:type="dxa"/>
            <w:tcBorders>
              <w:top w:val="nil"/>
            </w:tcBorders>
          </w:tcPr>
          <w:p w14:paraId="53260E31" w14:textId="32434903" w:rsidR="00227914" w:rsidRPr="00F41F91" w:rsidRDefault="00347532" w:rsidP="00227914">
            <w:pPr>
              <w:jc w:val="center"/>
              <w:rPr>
                <w:sz w:val="18"/>
              </w:rPr>
            </w:pPr>
            <w:r>
              <w:rPr>
                <w:sz w:val="18"/>
              </w:rPr>
              <w:t>.022</w:t>
            </w:r>
          </w:p>
        </w:tc>
        <w:tc>
          <w:tcPr>
            <w:tcW w:w="900" w:type="dxa"/>
            <w:tcBorders>
              <w:top w:val="nil"/>
            </w:tcBorders>
          </w:tcPr>
          <w:p w14:paraId="75FB5F3D" w14:textId="58BAF1D5" w:rsidR="00227914" w:rsidRPr="00F41F91" w:rsidRDefault="00227914" w:rsidP="00227914">
            <w:pPr>
              <w:jc w:val="center"/>
              <w:rPr>
                <w:sz w:val="18"/>
              </w:rPr>
            </w:pPr>
            <w:r>
              <w:rPr>
                <w:sz w:val="18"/>
              </w:rPr>
              <w:t>1</w:t>
            </w:r>
          </w:p>
        </w:tc>
        <w:tc>
          <w:tcPr>
            <w:tcW w:w="1080" w:type="dxa"/>
            <w:tcBorders>
              <w:top w:val="nil"/>
            </w:tcBorders>
          </w:tcPr>
          <w:p w14:paraId="4781A783" w14:textId="16DC5A50" w:rsidR="00227914" w:rsidRPr="00F41F91" w:rsidRDefault="00227914" w:rsidP="00227914">
            <w:pPr>
              <w:jc w:val="center"/>
              <w:rPr>
                <w:sz w:val="18"/>
              </w:rPr>
            </w:pPr>
            <w:r>
              <w:rPr>
                <w:sz w:val="18"/>
              </w:rPr>
              <w:t>2</w:t>
            </w:r>
          </w:p>
        </w:tc>
        <w:tc>
          <w:tcPr>
            <w:tcW w:w="2808" w:type="dxa"/>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227914" w:rsidRPr="001F3468" w14:paraId="041FC909" w14:textId="77777777" w:rsidTr="002F1DD3">
        <w:trPr>
          <w:trHeight w:val="432"/>
          <w:jc w:val="center"/>
        </w:trPr>
        <w:tc>
          <w:tcPr>
            <w:tcW w:w="2268" w:type="dxa"/>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990" w:type="dxa"/>
            <w:tcBorders>
              <w:top w:val="nil"/>
            </w:tcBorders>
          </w:tcPr>
          <w:p w14:paraId="27C6966F" w14:textId="0DB014C4" w:rsidR="00227914" w:rsidRPr="00F41F91" w:rsidRDefault="00EF15DF" w:rsidP="00227914">
            <w:pPr>
              <w:jc w:val="center"/>
              <w:rPr>
                <w:sz w:val="18"/>
              </w:rPr>
            </w:pPr>
            <w:r>
              <w:rPr>
                <w:sz w:val="18"/>
              </w:rPr>
              <w:t>202</w:t>
            </w:r>
            <w:r w:rsidR="000E1C2C">
              <w:rPr>
                <w:sz w:val="18"/>
              </w:rPr>
              <w:t>2</w:t>
            </w:r>
          </w:p>
        </w:tc>
        <w:tc>
          <w:tcPr>
            <w:tcW w:w="1350" w:type="dxa"/>
            <w:tcBorders>
              <w:top w:val="nil"/>
            </w:tcBorders>
          </w:tcPr>
          <w:p w14:paraId="5637DB9A" w14:textId="5DFAAFAD" w:rsidR="00227914" w:rsidRDefault="00347532" w:rsidP="00227914">
            <w:pPr>
              <w:jc w:val="center"/>
              <w:rPr>
                <w:sz w:val="18"/>
              </w:rPr>
            </w:pPr>
            <w:r>
              <w:rPr>
                <w:sz w:val="18"/>
              </w:rPr>
              <w:t>3.</w:t>
            </w:r>
            <w:r w:rsidR="00436B5D">
              <w:rPr>
                <w:sz w:val="18"/>
              </w:rPr>
              <w:t>1</w:t>
            </w:r>
            <w:r w:rsidR="00965D56">
              <w:rPr>
                <w:sz w:val="18"/>
              </w:rPr>
              <w:t xml:space="preserve"> (well)</w:t>
            </w:r>
          </w:p>
          <w:p w14:paraId="0885F200" w14:textId="64A69E66" w:rsidR="00A80AE6" w:rsidRPr="00F41F91" w:rsidRDefault="00A80AE6" w:rsidP="00227914">
            <w:pPr>
              <w:jc w:val="center"/>
              <w:rPr>
                <w:sz w:val="18"/>
              </w:rPr>
            </w:pPr>
            <w:r>
              <w:rPr>
                <w:sz w:val="18"/>
              </w:rPr>
              <w:t>0.</w:t>
            </w:r>
            <w:r w:rsidR="00436B5D">
              <w:rPr>
                <w:sz w:val="18"/>
              </w:rPr>
              <w:t>37</w:t>
            </w:r>
            <w:r>
              <w:rPr>
                <w:sz w:val="18"/>
              </w:rPr>
              <w:t xml:space="preserve"> (POU’s)</w:t>
            </w:r>
          </w:p>
        </w:tc>
        <w:tc>
          <w:tcPr>
            <w:tcW w:w="1440" w:type="dxa"/>
            <w:tcBorders>
              <w:top w:val="nil"/>
            </w:tcBorders>
          </w:tcPr>
          <w:p w14:paraId="7FDFD74A" w14:textId="2038F2E1" w:rsidR="00227914" w:rsidRDefault="00347532" w:rsidP="00227914">
            <w:pPr>
              <w:jc w:val="center"/>
              <w:rPr>
                <w:sz w:val="18"/>
              </w:rPr>
            </w:pPr>
            <w:r>
              <w:rPr>
                <w:sz w:val="18"/>
              </w:rPr>
              <w:t>3.</w:t>
            </w:r>
            <w:r w:rsidR="00965D56">
              <w:rPr>
                <w:sz w:val="18"/>
              </w:rPr>
              <w:t>0-3.</w:t>
            </w:r>
            <w:r w:rsidR="000E1C2C">
              <w:rPr>
                <w:sz w:val="18"/>
              </w:rPr>
              <w:t>2</w:t>
            </w:r>
          </w:p>
          <w:p w14:paraId="15A19D07" w14:textId="3A4DEF37" w:rsidR="00A80AE6" w:rsidRPr="00F41F91" w:rsidRDefault="00436B5D" w:rsidP="00227914">
            <w:pPr>
              <w:jc w:val="center"/>
              <w:rPr>
                <w:sz w:val="18"/>
              </w:rPr>
            </w:pPr>
            <w:r>
              <w:rPr>
                <w:sz w:val="18"/>
              </w:rPr>
              <w:t>.18 - .55</w:t>
            </w:r>
          </w:p>
        </w:tc>
        <w:tc>
          <w:tcPr>
            <w:tcW w:w="900"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347532" w:rsidRPr="001F3468" w14:paraId="0FDA6587" w14:textId="77777777" w:rsidTr="002F1DD3">
        <w:trPr>
          <w:trHeight w:val="432"/>
          <w:jc w:val="center"/>
        </w:trPr>
        <w:tc>
          <w:tcPr>
            <w:tcW w:w="2268" w:type="dxa"/>
            <w:tcBorders>
              <w:top w:val="nil"/>
              <w:left w:val="single" w:sz="6" w:space="0" w:color="auto"/>
            </w:tcBorders>
          </w:tcPr>
          <w:p w14:paraId="516E276D" w14:textId="5A4918E4" w:rsidR="00347532" w:rsidRDefault="00347532" w:rsidP="00227914">
            <w:pPr>
              <w:ind w:left="180"/>
              <w:rPr>
                <w:sz w:val="18"/>
              </w:rPr>
            </w:pPr>
            <w:r>
              <w:rPr>
                <w:sz w:val="18"/>
              </w:rPr>
              <w:lastRenderedPageBreak/>
              <w:t>TTHM’s (Total Trihalomethanes) (</w:t>
            </w:r>
            <w:r w:rsidR="00F74A67">
              <w:rPr>
                <w:sz w:val="18"/>
              </w:rPr>
              <w:t>µg/L)</w:t>
            </w:r>
          </w:p>
        </w:tc>
        <w:tc>
          <w:tcPr>
            <w:tcW w:w="990" w:type="dxa"/>
            <w:tcBorders>
              <w:top w:val="nil"/>
            </w:tcBorders>
          </w:tcPr>
          <w:p w14:paraId="09EB5E7D" w14:textId="5B745C26" w:rsidR="00347532" w:rsidRDefault="00347532" w:rsidP="00227914">
            <w:pPr>
              <w:jc w:val="center"/>
              <w:rPr>
                <w:sz w:val="18"/>
              </w:rPr>
            </w:pPr>
            <w:r>
              <w:rPr>
                <w:sz w:val="18"/>
              </w:rPr>
              <w:t>7/10/19</w:t>
            </w:r>
          </w:p>
        </w:tc>
        <w:tc>
          <w:tcPr>
            <w:tcW w:w="1350" w:type="dxa"/>
            <w:tcBorders>
              <w:top w:val="nil"/>
            </w:tcBorders>
          </w:tcPr>
          <w:p w14:paraId="25948561" w14:textId="409D9A11" w:rsidR="00347532" w:rsidRDefault="00347532" w:rsidP="00227914">
            <w:pPr>
              <w:jc w:val="center"/>
              <w:rPr>
                <w:sz w:val="18"/>
              </w:rPr>
            </w:pPr>
            <w:r>
              <w:rPr>
                <w:sz w:val="18"/>
              </w:rPr>
              <w:t>3.5</w:t>
            </w:r>
          </w:p>
        </w:tc>
        <w:tc>
          <w:tcPr>
            <w:tcW w:w="1440" w:type="dxa"/>
            <w:tcBorders>
              <w:top w:val="nil"/>
            </w:tcBorders>
          </w:tcPr>
          <w:p w14:paraId="4DCD94E8" w14:textId="62597929" w:rsidR="00347532" w:rsidRDefault="00347532" w:rsidP="00227914">
            <w:pPr>
              <w:jc w:val="center"/>
              <w:rPr>
                <w:sz w:val="18"/>
              </w:rPr>
            </w:pPr>
            <w:r>
              <w:rPr>
                <w:sz w:val="18"/>
              </w:rPr>
              <w:t>3.5</w:t>
            </w:r>
          </w:p>
        </w:tc>
        <w:tc>
          <w:tcPr>
            <w:tcW w:w="900" w:type="dxa"/>
            <w:tcBorders>
              <w:top w:val="nil"/>
            </w:tcBorders>
          </w:tcPr>
          <w:p w14:paraId="62D66ABC" w14:textId="52F04718" w:rsidR="00347532" w:rsidRDefault="00347532" w:rsidP="00227914">
            <w:pPr>
              <w:jc w:val="center"/>
              <w:rPr>
                <w:sz w:val="18"/>
              </w:rPr>
            </w:pPr>
            <w:r>
              <w:rPr>
                <w:sz w:val="18"/>
              </w:rPr>
              <w:t>80</w:t>
            </w:r>
          </w:p>
        </w:tc>
        <w:tc>
          <w:tcPr>
            <w:tcW w:w="1080" w:type="dxa"/>
            <w:tcBorders>
              <w:top w:val="nil"/>
            </w:tcBorders>
          </w:tcPr>
          <w:p w14:paraId="56C9A20F" w14:textId="2FA7456C" w:rsidR="00347532" w:rsidRDefault="00347532" w:rsidP="00227914">
            <w:pPr>
              <w:jc w:val="center"/>
              <w:rPr>
                <w:sz w:val="18"/>
              </w:rPr>
            </w:pPr>
            <w:r>
              <w:rPr>
                <w:sz w:val="18"/>
              </w:rPr>
              <w:t>N/A</w:t>
            </w:r>
          </w:p>
        </w:tc>
        <w:tc>
          <w:tcPr>
            <w:tcW w:w="2808" w:type="dxa"/>
            <w:tcBorders>
              <w:top w:val="nil"/>
              <w:right w:val="single" w:sz="6" w:space="0" w:color="auto"/>
            </w:tcBorders>
          </w:tcPr>
          <w:p w14:paraId="105B0BA5" w14:textId="2BE7BE25" w:rsidR="00347532" w:rsidRDefault="00347532" w:rsidP="00227914">
            <w:pPr>
              <w:rPr>
                <w:sz w:val="18"/>
              </w:rPr>
            </w:pPr>
            <w:r>
              <w:rPr>
                <w:sz w:val="18"/>
              </w:rPr>
              <w:t>By-product of drinking water disinfection</w:t>
            </w:r>
          </w:p>
        </w:tc>
      </w:tr>
      <w:tr w:rsidR="00227914" w:rsidRPr="001F3468" w14:paraId="3325AB52" w14:textId="77777777" w:rsidTr="002F1DD3">
        <w:trPr>
          <w:trHeight w:val="432"/>
          <w:jc w:val="center"/>
        </w:trPr>
        <w:tc>
          <w:tcPr>
            <w:tcW w:w="2268" w:type="dxa"/>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61C04726" w:rsidR="00227914" w:rsidRPr="00F41F91" w:rsidRDefault="00F74A67" w:rsidP="00227914">
            <w:pPr>
              <w:jc w:val="center"/>
              <w:rPr>
                <w:sz w:val="18"/>
              </w:rPr>
            </w:pPr>
            <w:r>
              <w:rPr>
                <w:sz w:val="18"/>
              </w:rPr>
              <w:t>20</w:t>
            </w:r>
            <w:r w:rsidR="00EF15DF">
              <w:rPr>
                <w:sz w:val="18"/>
              </w:rPr>
              <w:t>2</w:t>
            </w:r>
            <w:r w:rsidR="000E1C2C">
              <w:rPr>
                <w:sz w:val="18"/>
              </w:rPr>
              <w:t>2</w:t>
            </w:r>
          </w:p>
        </w:tc>
        <w:tc>
          <w:tcPr>
            <w:tcW w:w="1350" w:type="dxa"/>
            <w:tcBorders>
              <w:bottom w:val="single" w:sz="18" w:space="0" w:color="auto"/>
            </w:tcBorders>
          </w:tcPr>
          <w:p w14:paraId="5EA66A78" w14:textId="23CFA17B" w:rsidR="00227914" w:rsidRPr="00F41F91" w:rsidRDefault="00AB1401" w:rsidP="00227914">
            <w:pPr>
              <w:jc w:val="center"/>
              <w:rPr>
                <w:sz w:val="18"/>
              </w:rPr>
            </w:pPr>
            <w:r>
              <w:rPr>
                <w:sz w:val="18"/>
              </w:rPr>
              <w:t>0.</w:t>
            </w:r>
            <w:r w:rsidR="00E338EE">
              <w:rPr>
                <w:sz w:val="18"/>
              </w:rPr>
              <w:t>68</w:t>
            </w:r>
          </w:p>
        </w:tc>
        <w:tc>
          <w:tcPr>
            <w:tcW w:w="1440" w:type="dxa"/>
            <w:tcBorders>
              <w:bottom w:val="single" w:sz="18" w:space="0" w:color="auto"/>
            </w:tcBorders>
          </w:tcPr>
          <w:p w14:paraId="314F6572" w14:textId="2EB96763" w:rsidR="00227914" w:rsidRPr="00F41F91" w:rsidRDefault="00AB1401" w:rsidP="00227914">
            <w:pPr>
              <w:jc w:val="center"/>
              <w:rPr>
                <w:sz w:val="18"/>
              </w:rPr>
            </w:pPr>
            <w:r>
              <w:rPr>
                <w:sz w:val="18"/>
              </w:rPr>
              <w:t>0.</w:t>
            </w:r>
            <w:r w:rsidR="00436B5D">
              <w:rPr>
                <w:sz w:val="18"/>
              </w:rPr>
              <w:t>6</w:t>
            </w:r>
            <w:r w:rsidR="008F7B6D">
              <w:rPr>
                <w:sz w:val="18"/>
              </w:rPr>
              <w:t xml:space="preserve">5 – </w:t>
            </w:r>
            <w:r w:rsidR="00E338EE">
              <w:rPr>
                <w:sz w:val="18"/>
              </w:rPr>
              <w:t>.70</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55F8D83C" w14:textId="53CB8BD4" w:rsidR="00F74A67" w:rsidRPr="00610B2B" w:rsidRDefault="008D6F4A" w:rsidP="00610B2B">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47532">
        <w:rPr>
          <w:rFonts w:ascii="Times New Roman" w:hAnsi="Times New Roman"/>
          <w:b/>
          <w:i/>
          <w:u w:val="single"/>
        </w:rPr>
        <w:t>Delta Trading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14993E54"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6F65E5"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5055851" w:rsidR="006F65E5" w:rsidRPr="00F41F91" w:rsidRDefault="006F65E5" w:rsidP="006F65E5">
            <w:pPr>
              <w:pStyle w:val="BodyText"/>
              <w:spacing w:before="0"/>
              <w:jc w:val="left"/>
              <w:rPr>
                <w:rFonts w:ascii="Times New Roman" w:hAnsi="Times New Roman"/>
                <w:b/>
                <w:sz w:val="26"/>
              </w:rPr>
            </w:pPr>
            <w:r w:rsidRPr="00DD01E4">
              <w:rPr>
                <w:rFonts w:ascii="Times New Roman" w:hAnsi="Times New Roman"/>
                <w:sz w:val="20"/>
              </w:rPr>
              <w:t>Fluoride MCL</w:t>
            </w:r>
          </w:p>
        </w:tc>
        <w:tc>
          <w:tcPr>
            <w:tcW w:w="2203" w:type="dxa"/>
            <w:tcBorders>
              <w:top w:val="double" w:sz="6" w:space="0" w:color="auto"/>
              <w:bottom w:val="single" w:sz="4" w:space="0" w:color="auto"/>
            </w:tcBorders>
            <w:shd w:val="clear" w:color="auto" w:fill="auto"/>
          </w:tcPr>
          <w:p w14:paraId="0C6FD2A3" w14:textId="1C3C5B42" w:rsidR="006F65E5" w:rsidRPr="00F41F91" w:rsidRDefault="006F65E5" w:rsidP="006F65E5">
            <w:pPr>
              <w:pStyle w:val="BodyText"/>
              <w:spacing w:before="0"/>
              <w:jc w:val="left"/>
              <w:rPr>
                <w:rFonts w:ascii="Times New Roman" w:hAnsi="Times New Roman"/>
                <w:b/>
                <w:sz w:val="26"/>
              </w:rPr>
            </w:pPr>
            <w:r w:rsidRPr="00DD01E4">
              <w:rPr>
                <w:rFonts w:ascii="Times New Roman" w:hAnsi="Times New Roman"/>
                <w:sz w:val="20"/>
              </w:rPr>
              <w:t>Well has high fluoride</w:t>
            </w:r>
            <w:r>
              <w:rPr>
                <w:rFonts w:ascii="Times New Roman" w:hAnsi="Times New Roman"/>
                <w:sz w:val="20"/>
              </w:rPr>
              <w:t xml:space="preserve">.  </w:t>
            </w:r>
            <w:r w:rsidR="00F74A67">
              <w:rPr>
                <w:rFonts w:ascii="Times New Roman" w:hAnsi="Times New Roman"/>
                <w:sz w:val="20"/>
              </w:rPr>
              <w:t>However,</w:t>
            </w:r>
            <w:r>
              <w:rPr>
                <w:rFonts w:ascii="Times New Roman" w:hAnsi="Times New Roman"/>
                <w:sz w:val="20"/>
              </w:rPr>
              <w:t xml:space="preserve"> POU’s are removing Fluoride before water is being used by the consumer</w:t>
            </w:r>
          </w:p>
        </w:tc>
        <w:tc>
          <w:tcPr>
            <w:tcW w:w="2203" w:type="dxa"/>
            <w:tcBorders>
              <w:top w:val="double" w:sz="6" w:space="0" w:color="auto"/>
              <w:bottom w:val="single" w:sz="4" w:space="0" w:color="auto"/>
            </w:tcBorders>
            <w:shd w:val="clear" w:color="auto" w:fill="auto"/>
          </w:tcPr>
          <w:p w14:paraId="38F06260" w14:textId="191E9E1D" w:rsidR="006F65E5" w:rsidRPr="00F41F91" w:rsidRDefault="006F65E5" w:rsidP="006F65E5">
            <w:pPr>
              <w:pStyle w:val="BodyText"/>
              <w:spacing w:before="0"/>
              <w:jc w:val="left"/>
              <w:rPr>
                <w:rFonts w:ascii="Times New Roman" w:hAnsi="Times New Roman"/>
                <w:b/>
                <w:sz w:val="26"/>
              </w:rPr>
            </w:pPr>
            <w:r w:rsidRPr="00DD01E4">
              <w:rPr>
                <w:rFonts w:ascii="Times New Roman" w:hAnsi="Times New Roman"/>
                <w:sz w:val="20"/>
              </w:rPr>
              <w:t>On going</w:t>
            </w:r>
          </w:p>
        </w:tc>
        <w:tc>
          <w:tcPr>
            <w:tcW w:w="2203" w:type="dxa"/>
            <w:tcBorders>
              <w:top w:val="double" w:sz="6" w:space="0" w:color="auto"/>
              <w:bottom w:val="single" w:sz="4" w:space="0" w:color="auto"/>
            </w:tcBorders>
            <w:shd w:val="clear" w:color="auto" w:fill="auto"/>
          </w:tcPr>
          <w:p w14:paraId="78FAC853" w14:textId="2BF89364" w:rsidR="006F65E5" w:rsidRPr="00F41F91" w:rsidRDefault="006F65E5" w:rsidP="006F65E5">
            <w:pPr>
              <w:pStyle w:val="BodyText"/>
              <w:spacing w:before="0"/>
              <w:jc w:val="left"/>
              <w:rPr>
                <w:rFonts w:ascii="Times New Roman" w:hAnsi="Times New Roman"/>
                <w:b/>
                <w:sz w:val="26"/>
              </w:rPr>
            </w:pPr>
            <w:r w:rsidRPr="00DD01E4">
              <w:rPr>
                <w:rFonts w:ascii="Times New Roman" w:hAnsi="Times New Roman"/>
                <w:sz w:val="20"/>
              </w:rPr>
              <w:t xml:space="preserve">Point of use (POU) </w:t>
            </w:r>
            <w:r w:rsidR="00A80AE6" w:rsidRPr="00DD01E4">
              <w:rPr>
                <w:rFonts w:ascii="Times New Roman" w:hAnsi="Times New Roman"/>
                <w:sz w:val="20"/>
              </w:rPr>
              <w:t>are in</w:t>
            </w:r>
            <w:r w:rsidRPr="00DD01E4">
              <w:rPr>
                <w:rFonts w:ascii="Times New Roman" w:hAnsi="Times New Roman"/>
                <w:sz w:val="20"/>
              </w:rPr>
              <w:t xml:space="preserve"> the system</w:t>
            </w:r>
            <w:r w:rsidR="00965D56">
              <w:rPr>
                <w:rFonts w:ascii="Times New Roman" w:hAnsi="Times New Roman"/>
                <w:sz w:val="20"/>
              </w:rPr>
              <w:t>, and sampled monthly. And system is in compliance</w:t>
            </w:r>
          </w:p>
        </w:tc>
        <w:tc>
          <w:tcPr>
            <w:tcW w:w="2096" w:type="dxa"/>
            <w:tcBorders>
              <w:top w:val="double" w:sz="6" w:space="0" w:color="auto"/>
              <w:bottom w:val="single" w:sz="4" w:space="0" w:color="auto"/>
            </w:tcBorders>
            <w:shd w:val="clear" w:color="auto" w:fill="auto"/>
          </w:tcPr>
          <w:p w14:paraId="47E414FC" w14:textId="31B320DA" w:rsidR="006F65E5" w:rsidRPr="00F41F91" w:rsidRDefault="006F65E5" w:rsidP="006F65E5">
            <w:pPr>
              <w:pStyle w:val="BodyText"/>
              <w:spacing w:before="0"/>
              <w:jc w:val="left"/>
              <w:rPr>
                <w:rFonts w:ascii="Times New Roman" w:hAnsi="Times New Roman"/>
                <w:b/>
                <w:sz w:val="26"/>
              </w:rPr>
            </w:pPr>
            <w:r>
              <w:rPr>
                <w:rFonts w:ascii="Times New Roman" w:hAnsi="Times New Roman"/>
                <w:sz w:val="18"/>
                <w:szCs w:val="18"/>
              </w:rPr>
              <w:t>Some people who drink water containing fluoride in excess of the federal MCL of 4 mg/L over many years may get bone disease, including pain and tenderness of the ones. Children who drink water containing fluoride in excess of the state MCL of 2 mg/L may get mottled teeth.</w:t>
            </w:r>
          </w:p>
        </w:tc>
      </w:tr>
      <w:tr w:rsidR="006F65E5" w:rsidRPr="00F41F91" w14:paraId="28125CA4" w14:textId="77777777" w:rsidTr="00435A3F">
        <w:trPr>
          <w:trHeight w:val="504"/>
        </w:trPr>
        <w:tc>
          <w:tcPr>
            <w:tcW w:w="2095" w:type="dxa"/>
            <w:tcBorders>
              <w:bottom w:val="single" w:sz="18" w:space="0" w:color="auto"/>
            </w:tcBorders>
            <w:shd w:val="clear" w:color="auto" w:fill="auto"/>
          </w:tcPr>
          <w:p w14:paraId="3E70FDFC" w14:textId="7B220BC8" w:rsidR="006F65E5" w:rsidRPr="00F41F91" w:rsidRDefault="006F65E5" w:rsidP="006F65E5">
            <w:pPr>
              <w:pStyle w:val="BodyText"/>
              <w:spacing w:before="0"/>
              <w:jc w:val="left"/>
              <w:rPr>
                <w:rFonts w:ascii="Times New Roman" w:hAnsi="Times New Roman"/>
                <w:b/>
                <w:sz w:val="26"/>
              </w:rPr>
            </w:pPr>
            <w:r w:rsidRPr="00630161">
              <w:rPr>
                <w:rFonts w:ascii="Times New Roman" w:hAnsi="Times New Roman"/>
                <w:sz w:val="20"/>
              </w:rPr>
              <w:t>Arsenic</w:t>
            </w:r>
          </w:p>
        </w:tc>
        <w:tc>
          <w:tcPr>
            <w:tcW w:w="2203" w:type="dxa"/>
            <w:tcBorders>
              <w:bottom w:val="single" w:sz="18" w:space="0" w:color="auto"/>
            </w:tcBorders>
            <w:shd w:val="clear" w:color="auto" w:fill="auto"/>
          </w:tcPr>
          <w:p w14:paraId="0FCC880A" w14:textId="645391C2" w:rsidR="006F65E5" w:rsidRPr="00F41F91" w:rsidRDefault="006F65E5" w:rsidP="006F65E5">
            <w:pPr>
              <w:pStyle w:val="BodyText"/>
              <w:spacing w:before="0"/>
              <w:jc w:val="left"/>
              <w:rPr>
                <w:rFonts w:ascii="Times New Roman" w:hAnsi="Times New Roman"/>
                <w:b/>
                <w:sz w:val="26"/>
              </w:rPr>
            </w:pPr>
            <w:r w:rsidRPr="00630161">
              <w:rPr>
                <w:rFonts w:ascii="Times New Roman" w:hAnsi="Times New Roman"/>
                <w:sz w:val="20"/>
              </w:rPr>
              <w:t xml:space="preserve">Well </w:t>
            </w:r>
            <w:r>
              <w:rPr>
                <w:rFonts w:ascii="Times New Roman" w:hAnsi="Times New Roman"/>
                <w:sz w:val="20"/>
              </w:rPr>
              <w:t>has Arsenic above the MCL</w:t>
            </w:r>
          </w:p>
        </w:tc>
        <w:tc>
          <w:tcPr>
            <w:tcW w:w="2203" w:type="dxa"/>
            <w:tcBorders>
              <w:bottom w:val="single" w:sz="18" w:space="0" w:color="auto"/>
            </w:tcBorders>
            <w:shd w:val="clear" w:color="auto" w:fill="auto"/>
          </w:tcPr>
          <w:p w14:paraId="348B92CB" w14:textId="5C968592" w:rsidR="006F65E5" w:rsidRPr="00F41F91" w:rsidRDefault="006F65E5" w:rsidP="006F65E5">
            <w:pPr>
              <w:pStyle w:val="BodyText"/>
              <w:spacing w:before="0"/>
              <w:jc w:val="left"/>
              <w:rPr>
                <w:rFonts w:ascii="Times New Roman" w:hAnsi="Times New Roman"/>
                <w:b/>
                <w:sz w:val="26"/>
              </w:rPr>
            </w:pPr>
            <w:r>
              <w:rPr>
                <w:rFonts w:ascii="Times New Roman" w:hAnsi="Times New Roman"/>
                <w:sz w:val="20"/>
              </w:rPr>
              <w:t>On going</w:t>
            </w:r>
          </w:p>
        </w:tc>
        <w:tc>
          <w:tcPr>
            <w:tcW w:w="2203" w:type="dxa"/>
            <w:tcBorders>
              <w:bottom w:val="single" w:sz="18" w:space="0" w:color="auto"/>
            </w:tcBorders>
            <w:shd w:val="clear" w:color="auto" w:fill="auto"/>
          </w:tcPr>
          <w:p w14:paraId="698B4132" w14:textId="0DDE99BF" w:rsidR="006F65E5" w:rsidRPr="00F41F91" w:rsidRDefault="006F65E5" w:rsidP="006F65E5">
            <w:pPr>
              <w:pStyle w:val="BodyText"/>
              <w:spacing w:before="0"/>
              <w:jc w:val="left"/>
              <w:rPr>
                <w:rFonts w:ascii="Times New Roman" w:hAnsi="Times New Roman"/>
                <w:b/>
                <w:sz w:val="26"/>
              </w:rPr>
            </w:pPr>
            <w:r>
              <w:rPr>
                <w:rFonts w:ascii="Times New Roman" w:hAnsi="Times New Roman"/>
                <w:sz w:val="20"/>
              </w:rPr>
              <w:t>Filtration on the domestic system</w:t>
            </w:r>
            <w:r w:rsidR="00E338EE">
              <w:rPr>
                <w:rFonts w:ascii="Times New Roman" w:hAnsi="Times New Roman"/>
                <w:sz w:val="20"/>
              </w:rPr>
              <w:t>. System is in compliance</w:t>
            </w:r>
            <w:r>
              <w:rPr>
                <w:rFonts w:ascii="Times New Roman" w:hAnsi="Times New Roman"/>
                <w:sz w:val="20"/>
              </w:rPr>
              <w:t xml:space="preserve"> </w:t>
            </w:r>
          </w:p>
        </w:tc>
        <w:tc>
          <w:tcPr>
            <w:tcW w:w="2096" w:type="dxa"/>
            <w:tcBorders>
              <w:bottom w:val="single" w:sz="18" w:space="0" w:color="auto"/>
            </w:tcBorders>
            <w:shd w:val="clear" w:color="auto" w:fill="auto"/>
          </w:tcPr>
          <w:p w14:paraId="1E5117FF" w14:textId="2DF80F31" w:rsidR="006F65E5" w:rsidRPr="00F41F91" w:rsidRDefault="006F65E5" w:rsidP="006F65E5">
            <w:pPr>
              <w:pStyle w:val="BodyText"/>
              <w:spacing w:before="0"/>
              <w:jc w:val="left"/>
              <w:rPr>
                <w:rFonts w:ascii="Times New Roman" w:hAnsi="Times New Roman"/>
                <w:b/>
                <w:sz w:val="26"/>
              </w:rPr>
            </w:pPr>
            <w:r>
              <w:rPr>
                <w:rFonts w:ascii="Times New Roman" w:hAnsi="Times New Roman"/>
                <w:sz w:val="20"/>
              </w:rPr>
              <w:t>See explanation below</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052B4D7B" w14:textId="77777777" w:rsidTr="00435A3F">
        <w:trPr>
          <w:cantSplit/>
        </w:trPr>
        <w:tc>
          <w:tcPr>
            <w:tcW w:w="10800" w:type="dxa"/>
          </w:tcPr>
          <w:p w14:paraId="3C75903D" w14:textId="559FC456" w:rsidR="008E4C3F" w:rsidRPr="00F41F91" w:rsidRDefault="004F7FB8" w:rsidP="00A0355F">
            <w:pPr>
              <w:pStyle w:val="BodyText"/>
              <w:spacing w:before="0"/>
              <w:jc w:val="left"/>
              <w:rPr>
                <w:rFonts w:ascii="Times New Roman" w:hAnsi="Times New Roman"/>
              </w:rPr>
            </w:pPr>
            <w:r>
              <w:rPr>
                <w:rFonts w:ascii="Times New Roman" w:hAnsi="Times New Roman"/>
              </w:rPr>
              <w:t>Arsenic: While you drinking water meets the federal and state standard for arsenic, it does contain low level of arsenic.  The arsenic standard balances the current understanding of arsenic’s possible health effects against the cost of removing arsenic from drinking water.  Th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05E98E5D"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69647B"/>
    <w:multiLevelType w:val="hybridMultilevel"/>
    <w:tmpl w:val="046E642C"/>
    <w:lvl w:ilvl="0" w:tplc="10E2F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65429136">
    <w:abstractNumId w:val="3"/>
  </w:num>
  <w:num w:numId="2" w16cid:durableId="936786739">
    <w:abstractNumId w:val="0"/>
  </w:num>
  <w:num w:numId="3" w16cid:durableId="127012472">
    <w:abstractNumId w:val="1"/>
  </w:num>
  <w:num w:numId="4" w16cid:durableId="64509092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1C2C"/>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532"/>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36B5D"/>
    <w:rsid w:val="00441930"/>
    <w:rsid w:val="00442D66"/>
    <w:rsid w:val="004445E4"/>
    <w:rsid w:val="00446969"/>
    <w:rsid w:val="0045424E"/>
    <w:rsid w:val="00462FEB"/>
    <w:rsid w:val="00470811"/>
    <w:rsid w:val="0047086C"/>
    <w:rsid w:val="00472D17"/>
    <w:rsid w:val="00473411"/>
    <w:rsid w:val="00480BE9"/>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0B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F65E5"/>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8F7B6D"/>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65D56"/>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80AE6"/>
    <w:rsid w:val="00A93A21"/>
    <w:rsid w:val="00A94D32"/>
    <w:rsid w:val="00A9766F"/>
    <w:rsid w:val="00AB01B0"/>
    <w:rsid w:val="00AB1401"/>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338EE"/>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15DF"/>
    <w:rsid w:val="00EF7091"/>
    <w:rsid w:val="00EF7F82"/>
    <w:rsid w:val="00F01B42"/>
    <w:rsid w:val="00F03F12"/>
    <w:rsid w:val="00F07AC1"/>
    <w:rsid w:val="00F1148C"/>
    <w:rsid w:val="00F27D20"/>
    <w:rsid w:val="00F41F91"/>
    <w:rsid w:val="00F51B61"/>
    <w:rsid w:val="00F61DCB"/>
    <w:rsid w:val="00F67D55"/>
    <w:rsid w:val="00F74A67"/>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14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610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1694</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11079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2023-07-17T21:39:00Z</dcterms:created>
  <dcterms:modified xsi:type="dcterms:W3CDTF">2023-07-17T21:39:00Z</dcterms:modified>
</cp:coreProperties>
</file>