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F9421E2"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C329D">
        <w:rPr>
          <w:sz w:val="32"/>
          <w:u w:val="none"/>
        </w:rPr>
        <w:t>20</w:t>
      </w:r>
      <w:r w:rsidR="002C329D">
        <w:rPr>
          <w:sz w:val="32"/>
          <w:u w:val="none"/>
        </w:rPr>
        <w:t>2</w:t>
      </w:r>
      <w:r w:rsidR="0055741C">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E0F9FD" w:rsidR="00BC6327" w:rsidRPr="00412B2F" w:rsidRDefault="00BF047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Cemex – Old River Plant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3E670A8"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2C329D">
              <w:rPr>
                <w:sz w:val="21"/>
                <w:szCs w:val="21"/>
              </w:rPr>
              <w:t>28</w:t>
            </w:r>
            <w:r>
              <w:rPr>
                <w:sz w:val="21"/>
                <w:szCs w:val="21"/>
              </w:rPr>
              <w:t>, 202</w:t>
            </w:r>
            <w:r w:rsidR="0055741C">
              <w:rPr>
                <w:sz w:val="21"/>
                <w:szCs w:val="21"/>
              </w:rPr>
              <w:t>2</w:t>
            </w:r>
          </w:p>
        </w:tc>
      </w:tr>
    </w:tbl>
    <w:p w14:paraId="14AA4D8D" w14:textId="1BEB0D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2C329D">
        <w:rPr>
          <w:i/>
          <w:sz w:val="21"/>
          <w:szCs w:val="21"/>
        </w:rPr>
        <w:t>20</w:t>
      </w:r>
      <w:r w:rsidR="002C329D">
        <w:rPr>
          <w:i/>
          <w:sz w:val="21"/>
          <w:szCs w:val="21"/>
        </w:rPr>
        <w:t>2</w:t>
      </w:r>
      <w:r w:rsidR="0055741C">
        <w:rPr>
          <w:i/>
          <w:sz w:val="21"/>
          <w:szCs w:val="21"/>
        </w:rPr>
        <w:t>1</w:t>
      </w:r>
      <w:r w:rsidR="00D37E1F" w:rsidRPr="00412B2F">
        <w:rPr>
          <w:i/>
          <w:sz w:val="21"/>
          <w:szCs w:val="21"/>
        </w:rPr>
        <w:t xml:space="preserve"> and may include earlier monitoring data</w:t>
      </w:r>
      <w:r w:rsidRPr="00412B2F">
        <w:rPr>
          <w:i/>
          <w:sz w:val="21"/>
          <w:szCs w:val="21"/>
        </w:rPr>
        <w:t>.</w:t>
      </w:r>
    </w:p>
    <w:p w14:paraId="646DC574" w14:textId="15A3C61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BF0470">
        <w:rPr>
          <w:b/>
          <w:bCs/>
          <w:sz w:val="21"/>
          <w:szCs w:val="21"/>
          <w:lang w:val="es-MX"/>
        </w:rPr>
        <w:t xml:space="preserve">Cemex – Old </w:t>
      </w:r>
      <w:proofErr w:type="spellStart"/>
      <w:r w:rsidR="00BF0470">
        <w:rPr>
          <w:b/>
          <w:bCs/>
          <w:sz w:val="21"/>
          <w:szCs w:val="21"/>
          <w:lang w:val="es-MX"/>
        </w:rPr>
        <w:t>River</w:t>
      </w:r>
      <w:proofErr w:type="spellEnd"/>
      <w:r w:rsidR="00BF0470">
        <w:rPr>
          <w:b/>
          <w:bCs/>
          <w:sz w:val="21"/>
          <w:szCs w:val="21"/>
          <w:lang w:val="es-MX"/>
        </w:rPr>
        <w:t xml:space="preserve"> </w:t>
      </w:r>
      <w:proofErr w:type="spellStart"/>
      <w:r w:rsidR="00FC0590">
        <w:rPr>
          <w:b/>
          <w:bCs/>
          <w:sz w:val="21"/>
          <w:szCs w:val="21"/>
          <w:lang w:val="es-MX"/>
        </w:rPr>
        <w:t>Plant</w:t>
      </w:r>
      <w:proofErr w:type="spellEnd"/>
      <w:r w:rsidRPr="00442D66">
        <w:rPr>
          <w:b/>
          <w:bCs/>
          <w:sz w:val="21"/>
          <w:szCs w:val="21"/>
          <w:lang w:val="es-MX"/>
        </w:rPr>
        <w:t xml:space="preserve"> a </w:t>
      </w:r>
      <w:r w:rsidR="00FC0590">
        <w:rPr>
          <w:b/>
          <w:bCs/>
          <w:i/>
          <w:sz w:val="21"/>
          <w:szCs w:val="21"/>
          <w:u w:val="single"/>
          <w:lang w:val="es-MX"/>
        </w:rPr>
        <w:t>909-974-5434</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1C000E9A"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3437F2B3" w:rsidR="00BC6327" w:rsidRPr="00412B2F" w:rsidRDefault="00BF047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 2, 11638 Old River</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F0470" w:rsidRPr="00412B2F" w14:paraId="36C59834" w14:textId="77777777" w:rsidTr="008A5B6C">
        <w:tc>
          <w:tcPr>
            <w:tcW w:w="4500" w:type="dxa"/>
            <w:gridSpan w:val="4"/>
          </w:tcPr>
          <w:p w14:paraId="3E043666"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15B59B9"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complete copy of the Source Assessment may be requested through</w:t>
            </w:r>
          </w:p>
        </w:tc>
      </w:tr>
      <w:tr w:rsidR="00BF0470" w:rsidRPr="00412B2F" w14:paraId="4AB6369E" w14:textId="77777777" w:rsidTr="008A5B6C">
        <w:tc>
          <w:tcPr>
            <w:tcW w:w="10800" w:type="dxa"/>
            <w:gridSpan w:val="7"/>
            <w:tcBorders>
              <w:bottom w:val="single" w:sz="4" w:space="0" w:color="auto"/>
            </w:tcBorders>
          </w:tcPr>
          <w:p w14:paraId="556CD1B7" w14:textId="271ACE2F" w:rsidR="00BF0470" w:rsidRPr="00412B2F" w:rsidRDefault="00BF0470" w:rsidP="00BF047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SWRCB District 12 at dwpdist12@water boards.ca.gov</w:t>
            </w:r>
          </w:p>
        </w:tc>
      </w:tr>
      <w:tr w:rsidR="00BF0470" w:rsidRPr="00412B2F" w14:paraId="7B092FCC" w14:textId="77777777" w:rsidTr="008A5B6C">
        <w:tc>
          <w:tcPr>
            <w:tcW w:w="10800" w:type="dxa"/>
            <w:gridSpan w:val="7"/>
            <w:tcBorders>
              <w:bottom w:val="single" w:sz="4" w:space="0" w:color="auto"/>
            </w:tcBorders>
          </w:tcPr>
          <w:p w14:paraId="549F36E1"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F0470" w:rsidRPr="00412B2F" w14:paraId="4AE4C9F1" w14:textId="77777777" w:rsidTr="00896E02">
        <w:trPr>
          <w:cantSplit/>
        </w:trPr>
        <w:tc>
          <w:tcPr>
            <w:tcW w:w="2880" w:type="dxa"/>
          </w:tcPr>
          <w:p w14:paraId="2A7BB20D" w14:textId="77777777"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038F742F"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Jo’l Chapman</w:t>
            </w:r>
          </w:p>
        </w:tc>
        <w:tc>
          <w:tcPr>
            <w:tcW w:w="810" w:type="dxa"/>
          </w:tcPr>
          <w:p w14:paraId="1B6A99F9" w14:textId="73EBB1AD"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6046048" w:rsidR="00BF0470" w:rsidRPr="00412B2F" w:rsidRDefault="00BF0470" w:rsidP="00BF047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(909</w:t>
            </w:r>
            <w:r w:rsidRPr="008E4080">
              <w:rPr>
                <w:sz w:val="21"/>
                <w:szCs w:val="21"/>
              </w:rPr>
              <w:t>)</w:t>
            </w:r>
            <w:r>
              <w:rPr>
                <w:sz w:val="21"/>
                <w:szCs w:val="21"/>
              </w:rPr>
              <w:t xml:space="preserve"> 974-5434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4684C591"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541D3792" w14:textId="77777777" w:rsidR="00961C80" w:rsidRPr="00961C80" w:rsidRDefault="00961C80" w:rsidP="00961C80">
      <w:pPr>
        <w:pStyle w:val="Caption"/>
        <w:rPr>
          <w:sz w:val="20"/>
        </w:rPr>
      </w:pPr>
      <w:r w:rsidRPr="00961C80">
        <w:rPr>
          <w:sz w:val="20"/>
        </w:rPr>
        <w:t xml:space="preserve">Table </w:t>
      </w:r>
      <w:r w:rsidRPr="00961C80">
        <w:rPr>
          <w:sz w:val="20"/>
        </w:rPr>
        <w:fldChar w:fldCharType="begin"/>
      </w:r>
      <w:r w:rsidRPr="00961C80">
        <w:rPr>
          <w:sz w:val="20"/>
        </w:rPr>
        <w:instrText xml:space="preserve"> SEQ Table \* ARABIC </w:instrText>
      </w:r>
      <w:r w:rsidRPr="00961C80">
        <w:rPr>
          <w:sz w:val="20"/>
        </w:rPr>
        <w:fldChar w:fldCharType="separate"/>
      </w:r>
      <w:r w:rsidRPr="00961C80">
        <w:rPr>
          <w:noProof/>
          <w:sz w:val="20"/>
        </w:rPr>
        <w:t>1</w:t>
      </w:r>
      <w:r w:rsidRPr="00961C80">
        <w:rPr>
          <w:noProof/>
          <w:sz w:val="20"/>
        </w:rPr>
        <w:fldChar w:fldCharType="end"/>
      </w:r>
      <w:r w:rsidRPr="00961C80">
        <w:rPr>
          <w:sz w:val="20"/>
        </w:rPr>
        <w:t>.  Sampling Results Showing the Detection of Coliform Bacteria</w:t>
      </w:r>
    </w:p>
    <w:p w14:paraId="7FE9C935" w14:textId="77777777" w:rsidR="00961C80" w:rsidRPr="00961C80" w:rsidRDefault="00961C80" w:rsidP="00961C80">
      <w:pPr>
        <w:keepNext/>
        <w:rPr>
          <w:b/>
          <w:bCs/>
        </w:rPr>
      </w:pPr>
      <w:r w:rsidRPr="00961C80">
        <w:rPr>
          <w:b/>
          <w:bCs/>
        </w:rPr>
        <w:t>Complete if bacteria are detected. July 21 to Dec 21</w:t>
      </w:r>
    </w:p>
    <w:p w14:paraId="46D8E90B" w14:textId="77777777" w:rsidR="00961C80" w:rsidRPr="00961C80" w:rsidRDefault="00961C80" w:rsidP="00961C80">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61C80" w:rsidRPr="00961C80" w14:paraId="195496C5" w14:textId="77777777" w:rsidTr="00F15615">
        <w:trPr>
          <w:cantSplit/>
          <w:trHeight w:val="611"/>
          <w:tblHeader/>
        </w:trPr>
        <w:tc>
          <w:tcPr>
            <w:tcW w:w="2065" w:type="dxa"/>
            <w:vAlign w:val="center"/>
          </w:tcPr>
          <w:p w14:paraId="0A712F54" w14:textId="77777777" w:rsidR="00961C80" w:rsidRPr="00961C80" w:rsidRDefault="00961C80" w:rsidP="00F15615">
            <w:pPr>
              <w:spacing w:before="40" w:after="40"/>
              <w:jc w:val="center"/>
              <w:rPr>
                <w:b/>
                <w:bCs/>
              </w:rPr>
            </w:pPr>
            <w:r w:rsidRPr="00961C80">
              <w:rPr>
                <w:b/>
                <w:bCs/>
              </w:rPr>
              <w:t xml:space="preserve">Microbiological Contaminants </w:t>
            </w:r>
          </w:p>
        </w:tc>
        <w:tc>
          <w:tcPr>
            <w:tcW w:w="1617" w:type="dxa"/>
            <w:vAlign w:val="center"/>
          </w:tcPr>
          <w:p w14:paraId="3331654F" w14:textId="77777777" w:rsidR="00961C80" w:rsidRPr="00961C80" w:rsidRDefault="00961C80" w:rsidP="00F15615">
            <w:pPr>
              <w:spacing w:before="40" w:after="40"/>
              <w:jc w:val="center"/>
              <w:rPr>
                <w:b/>
                <w:bCs/>
              </w:rPr>
            </w:pPr>
            <w:r w:rsidRPr="00961C80">
              <w:rPr>
                <w:b/>
                <w:bCs/>
              </w:rPr>
              <w:t>Highest No. of Detections</w:t>
            </w:r>
          </w:p>
        </w:tc>
        <w:tc>
          <w:tcPr>
            <w:tcW w:w="1443" w:type="dxa"/>
            <w:vAlign w:val="center"/>
          </w:tcPr>
          <w:p w14:paraId="09085F98" w14:textId="77777777" w:rsidR="00961C80" w:rsidRPr="00961C80" w:rsidRDefault="00961C80" w:rsidP="00F15615">
            <w:pPr>
              <w:spacing w:before="40" w:after="40"/>
              <w:jc w:val="center"/>
              <w:rPr>
                <w:b/>
                <w:bCs/>
              </w:rPr>
            </w:pPr>
            <w:r w:rsidRPr="00961C80">
              <w:rPr>
                <w:b/>
                <w:bCs/>
              </w:rPr>
              <w:t>No. of Months in Violation</w:t>
            </w:r>
          </w:p>
        </w:tc>
        <w:tc>
          <w:tcPr>
            <w:tcW w:w="2610" w:type="dxa"/>
            <w:vAlign w:val="center"/>
          </w:tcPr>
          <w:p w14:paraId="2148002B" w14:textId="77777777" w:rsidR="00961C80" w:rsidRPr="00961C80" w:rsidRDefault="00961C80" w:rsidP="00F15615">
            <w:pPr>
              <w:spacing w:before="40" w:after="40"/>
              <w:jc w:val="center"/>
              <w:rPr>
                <w:b/>
                <w:bCs/>
              </w:rPr>
            </w:pPr>
            <w:r w:rsidRPr="00961C80">
              <w:rPr>
                <w:b/>
                <w:bCs/>
              </w:rPr>
              <w:t>MCL</w:t>
            </w:r>
          </w:p>
        </w:tc>
        <w:tc>
          <w:tcPr>
            <w:tcW w:w="990" w:type="dxa"/>
            <w:vAlign w:val="center"/>
          </w:tcPr>
          <w:p w14:paraId="623B4311" w14:textId="77777777" w:rsidR="00961C80" w:rsidRPr="00961C80" w:rsidRDefault="00961C80" w:rsidP="00F15615">
            <w:pPr>
              <w:spacing w:before="40" w:after="40"/>
              <w:jc w:val="center"/>
              <w:rPr>
                <w:b/>
                <w:bCs/>
              </w:rPr>
            </w:pPr>
            <w:r w:rsidRPr="00961C80">
              <w:rPr>
                <w:b/>
                <w:bCs/>
              </w:rPr>
              <w:t>MCLG</w:t>
            </w:r>
          </w:p>
        </w:tc>
        <w:tc>
          <w:tcPr>
            <w:tcW w:w="2071" w:type="dxa"/>
            <w:vAlign w:val="center"/>
          </w:tcPr>
          <w:p w14:paraId="1688CE07" w14:textId="77777777" w:rsidR="00961C80" w:rsidRPr="00961C80" w:rsidRDefault="00961C80" w:rsidP="00F15615">
            <w:pPr>
              <w:spacing w:before="40" w:after="40"/>
              <w:jc w:val="center"/>
              <w:rPr>
                <w:b/>
                <w:bCs/>
              </w:rPr>
            </w:pPr>
            <w:r w:rsidRPr="00961C80">
              <w:rPr>
                <w:b/>
                <w:bCs/>
              </w:rPr>
              <w:t>Typical Source of Bacteria</w:t>
            </w:r>
          </w:p>
        </w:tc>
      </w:tr>
      <w:tr w:rsidR="00961C80" w:rsidRPr="00961C80" w14:paraId="0AEAE541" w14:textId="77777777" w:rsidTr="00F15615">
        <w:tc>
          <w:tcPr>
            <w:tcW w:w="2065" w:type="dxa"/>
          </w:tcPr>
          <w:p w14:paraId="5D28CE32" w14:textId="77777777" w:rsidR="00961C80" w:rsidRPr="00961C80" w:rsidRDefault="00961C80" w:rsidP="00F15615">
            <w:pPr>
              <w:spacing w:before="40" w:after="40"/>
            </w:pPr>
            <w:r w:rsidRPr="00961C80">
              <w:rPr>
                <w:i/>
              </w:rPr>
              <w:t>E. coli</w:t>
            </w:r>
            <w:r w:rsidRPr="00961C80">
              <w:rPr>
                <w:i/>
              </w:rPr>
              <w:br/>
            </w:r>
          </w:p>
        </w:tc>
        <w:tc>
          <w:tcPr>
            <w:tcW w:w="1617" w:type="dxa"/>
          </w:tcPr>
          <w:p w14:paraId="017B2AB6" w14:textId="77777777" w:rsidR="00961C80" w:rsidRPr="00961C80" w:rsidRDefault="00961C80" w:rsidP="00F15615">
            <w:pPr>
              <w:spacing w:before="40" w:after="40"/>
              <w:jc w:val="center"/>
            </w:pPr>
            <w:r w:rsidRPr="00961C80">
              <w:t>0</w:t>
            </w:r>
          </w:p>
        </w:tc>
        <w:tc>
          <w:tcPr>
            <w:tcW w:w="1443" w:type="dxa"/>
          </w:tcPr>
          <w:p w14:paraId="6D2233B9" w14:textId="77777777" w:rsidR="00961C80" w:rsidRPr="00961C80" w:rsidRDefault="00961C80" w:rsidP="00F15615">
            <w:pPr>
              <w:spacing w:before="40" w:after="40"/>
              <w:jc w:val="center"/>
              <w:rPr>
                <w:color w:val="000000" w:themeColor="text1"/>
              </w:rPr>
            </w:pPr>
            <w:r w:rsidRPr="00961C80">
              <w:rPr>
                <w:color w:val="000000" w:themeColor="text1"/>
              </w:rPr>
              <w:t>0</w:t>
            </w:r>
          </w:p>
        </w:tc>
        <w:tc>
          <w:tcPr>
            <w:tcW w:w="2610" w:type="dxa"/>
          </w:tcPr>
          <w:p w14:paraId="54273578" w14:textId="77777777" w:rsidR="00961C80" w:rsidRPr="00961C80" w:rsidRDefault="00961C80" w:rsidP="00F15615">
            <w:pPr>
              <w:spacing w:before="40" w:after="40"/>
              <w:jc w:val="center"/>
            </w:pPr>
            <w:r w:rsidRPr="00961C80">
              <w:t>(a)</w:t>
            </w:r>
          </w:p>
        </w:tc>
        <w:tc>
          <w:tcPr>
            <w:tcW w:w="990" w:type="dxa"/>
          </w:tcPr>
          <w:p w14:paraId="7F3B2C4F" w14:textId="77777777" w:rsidR="00961C80" w:rsidRPr="00961C80" w:rsidRDefault="00961C80" w:rsidP="00F15615">
            <w:pPr>
              <w:spacing w:before="40" w:after="40"/>
              <w:jc w:val="center"/>
            </w:pPr>
            <w:r w:rsidRPr="00961C80">
              <w:t>0</w:t>
            </w:r>
          </w:p>
        </w:tc>
        <w:tc>
          <w:tcPr>
            <w:tcW w:w="2071" w:type="dxa"/>
          </w:tcPr>
          <w:p w14:paraId="1C1FCC3C" w14:textId="77777777" w:rsidR="00961C80" w:rsidRPr="00961C80" w:rsidRDefault="00961C80" w:rsidP="00F15615">
            <w:pPr>
              <w:spacing w:before="40" w:after="40"/>
            </w:pPr>
            <w:r w:rsidRPr="00961C80">
              <w:t>Human and animal fecal waste</w:t>
            </w:r>
          </w:p>
        </w:tc>
      </w:tr>
    </w:tbl>
    <w:p w14:paraId="70699EB7" w14:textId="77777777" w:rsidR="00961C80" w:rsidRPr="00961C80" w:rsidRDefault="00961C80" w:rsidP="00961C80"/>
    <w:p w14:paraId="1EFAC3D9" w14:textId="1B7900BE" w:rsidR="00961C80" w:rsidRPr="00961C80" w:rsidRDefault="00961C80" w:rsidP="00961C80">
      <w:pPr>
        <w:pStyle w:val="ListParagraph"/>
        <w:numPr>
          <w:ilvl w:val="0"/>
          <w:numId w:val="4"/>
        </w:numPr>
      </w:pPr>
      <w:r w:rsidRPr="00961C80">
        <w:t xml:space="preserve">Routine and repeat samples are total coliform-positive and either is </w:t>
      </w:r>
      <w:r w:rsidRPr="00961C80">
        <w:rPr>
          <w:i/>
        </w:rPr>
        <w:t>E. coli</w:t>
      </w:r>
      <w:r w:rsidRPr="00961C80">
        <w:t xml:space="preserve">-positive or system fails to take repeat samples following </w:t>
      </w:r>
      <w:r w:rsidRPr="00961C80">
        <w:rPr>
          <w:i/>
        </w:rPr>
        <w:t>E. coli</w:t>
      </w:r>
      <w:r w:rsidRPr="00961C80">
        <w:t xml:space="preserve">-positive routine sample or system fails to analyze total coliform-positive repeat sample for </w:t>
      </w:r>
      <w:r w:rsidRPr="00961C80">
        <w:rPr>
          <w:i/>
        </w:rPr>
        <w:t>E. coli</w:t>
      </w:r>
      <w:r w:rsidRPr="00961C80">
        <w:t>.</w:t>
      </w:r>
    </w:p>
    <w:p w14:paraId="1EBB88BA" w14:textId="6B8F75C1" w:rsidR="00961C80" w:rsidRPr="00961C80" w:rsidRDefault="00961C80" w:rsidP="00961C80"/>
    <w:p w14:paraId="79A55CD4" w14:textId="57E72AA0" w:rsidR="00961C80" w:rsidRPr="00961C80" w:rsidRDefault="00961C80" w:rsidP="00961C80"/>
    <w:p w14:paraId="5124E855" w14:textId="77777777" w:rsidR="00961C80" w:rsidRPr="00961C80" w:rsidRDefault="00961C80" w:rsidP="00961C80">
      <w:pPr>
        <w:rPr>
          <w:b/>
          <w:bCs/>
        </w:rPr>
      </w:pPr>
      <w:r w:rsidRPr="00961C80">
        <w:rPr>
          <w:b/>
          <w:bCs/>
        </w:rPr>
        <w:t>Table 1.A. Compliance with Total Coliform MCL between January 1, 2021 and June 30, 2021 (inclusive)</w:t>
      </w:r>
    </w:p>
    <w:p w14:paraId="0FF1D5CE" w14:textId="77777777" w:rsidR="00961C80" w:rsidRPr="00961C80" w:rsidRDefault="00961C80" w:rsidP="00961C80"/>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961C80" w:rsidRPr="00961C80" w14:paraId="3F8528DA" w14:textId="77777777" w:rsidTr="00F15615">
        <w:trPr>
          <w:cantSplit/>
          <w:trHeight w:val="611"/>
          <w:tblHeader/>
        </w:trPr>
        <w:tc>
          <w:tcPr>
            <w:tcW w:w="2065" w:type="dxa"/>
            <w:vAlign w:val="center"/>
          </w:tcPr>
          <w:p w14:paraId="4BA3F9E8" w14:textId="77777777" w:rsidR="00961C80" w:rsidRPr="00961C80" w:rsidRDefault="00961C80" w:rsidP="00F15615">
            <w:pPr>
              <w:spacing w:before="40" w:after="40"/>
              <w:jc w:val="center"/>
              <w:rPr>
                <w:b/>
                <w:bCs/>
              </w:rPr>
            </w:pPr>
            <w:r w:rsidRPr="00961C80">
              <w:rPr>
                <w:b/>
                <w:bCs/>
              </w:rPr>
              <w:t xml:space="preserve">Microbiological Contaminants </w:t>
            </w:r>
          </w:p>
        </w:tc>
        <w:tc>
          <w:tcPr>
            <w:tcW w:w="1617" w:type="dxa"/>
            <w:vAlign w:val="center"/>
          </w:tcPr>
          <w:p w14:paraId="6CB70A5A" w14:textId="77777777" w:rsidR="00961C80" w:rsidRPr="00961C80" w:rsidRDefault="00961C80" w:rsidP="00F15615">
            <w:pPr>
              <w:spacing w:before="40" w:after="40"/>
              <w:jc w:val="center"/>
              <w:rPr>
                <w:b/>
                <w:bCs/>
              </w:rPr>
            </w:pPr>
            <w:r w:rsidRPr="00961C80">
              <w:rPr>
                <w:b/>
                <w:bCs/>
              </w:rPr>
              <w:t>Highest No. of Detections</w:t>
            </w:r>
          </w:p>
        </w:tc>
        <w:tc>
          <w:tcPr>
            <w:tcW w:w="1443" w:type="dxa"/>
            <w:vAlign w:val="center"/>
          </w:tcPr>
          <w:p w14:paraId="45150D11" w14:textId="77777777" w:rsidR="00961C80" w:rsidRPr="00961C80" w:rsidRDefault="00961C80" w:rsidP="00F15615">
            <w:pPr>
              <w:spacing w:before="40" w:after="40"/>
              <w:jc w:val="center"/>
              <w:rPr>
                <w:b/>
                <w:bCs/>
              </w:rPr>
            </w:pPr>
            <w:r w:rsidRPr="00961C80">
              <w:rPr>
                <w:b/>
                <w:bCs/>
              </w:rPr>
              <w:t>No. of Months in Violation</w:t>
            </w:r>
          </w:p>
        </w:tc>
        <w:tc>
          <w:tcPr>
            <w:tcW w:w="2610" w:type="dxa"/>
            <w:vAlign w:val="center"/>
          </w:tcPr>
          <w:p w14:paraId="53A30E15" w14:textId="77777777" w:rsidR="00961C80" w:rsidRPr="00961C80" w:rsidRDefault="00961C80" w:rsidP="00F15615">
            <w:pPr>
              <w:spacing w:before="40" w:after="40"/>
              <w:jc w:val="center"/>
              <w:rPr>
                <w:b/>
                <w:bCs/>
              </w:rPr>
            </w:pPr>
            <w:r w:rsidRPr="00961C80">
              <w:rPr>
                <w:b/>
                <w:bCs/>
              </w:rPr>
              <w:t>MCL</w:t>
            </w:r>
          </w:p>
        </w:tc>
        <w:tc>
          <w:tcPr>
            <w:tcW w:w="990" w:type="dxa"/>
            <w:vAlign w:val="center"/>
          </w:tcPr>
          <w:p w14:paraId="31600B5B" w14:textId="77777777" w:rsidR="00961C80" w:rsidRPr="00961C80" w:rsidRDefault="00961C80" w:rsidP="00F15615">
            <w:pPr>
              <w:spacing w:before="40" w:after="40"/>
              <w:jc w:val="center"/>
              <w:rPr>
                <w:b/>
                <w:bCs/>
              </w:rPr>
            </w:pPr>
            <w:r w:rsidRPr="00961C80">
              <w:rPr>
                <w:b/>
                <w:bCs/>
              </w:rPr>
              <w:t>MCLG</w:t>
            </w:r>
          </w:p>
        </w:tc>
        <w:tc>
          <w:tcPr>
            <w:tcW w:w="2071" w:type="dxa"/>
            <w:vAlign w:val="center"/>
          </w:tcPr>
          <w:p w14:paraId="4CA05FB9" w14:textId="77777777" w:rsidR="00961C80" w:rsidRPr="00961C80" w:rsidRDefault="00961C80" w:rsidP="00F15615">
            <w:pPr>
              <w:spacing w:before="40" w:after="40"/>
              <w:jc w:val="center"/>
              <w:rPr>
                <w:b/>
                <w:bCs/>
              </w:rPr>
            </w:pPr>
            <w:r w:rsidRPr="00961C80">
              <w:rPr>
                <w:b/>
                <w:bCs/>
              </w:rPr>
              <w:t>Typical Source of Bacteria</w:t>
            </w:r>
          </w:p>
        </w:tc>
      </w:tr>
      <w:tr w:rsidR="00961C80" w:rsidRPr="00961C80" w14:paraId="2C0A1C09" w14:textId="77777777" w:rsidTr="00F15615">
        <w:trPr>
          <w:cantSplit/>
          <w:trHeight w:val="611"/>
          <w:tblHeader/>
        </w:trPr>
        <w:tc>
          <w:tcPr>
            <w:tcW w:w="2065" w:type="dxa"/>
          </w:tcPr>
          <w:p w14:paraId="727D1B91" w14:textId="77777777" w:rsidR="00961C80" w:rsidRPr="00961C80" w:rsidRDefault="00961C80" w:rsidP="00F15615">
            <w:pPr>
              <w:spacing w:before="40" w:after="40"/>
            </w:pPr>
            <w:r w:rsidRPr="00961C80">
              <w:t xml:space="preserve">Total Coliform Bacteria </w:t>
            </w:r>
          </w:p>
        </w:tc>
        <w:tc>
          <w:tcPr>
            <w:tcW w:w="1617" w:type="dxa"/>
          </w:tcPr>
          <w:p w14:paraId="44978ADA" w14:textId="77777777" w:rsidR="00961C80" w:rsidRPr="00961C80" w:rsidRDefault="00961C80" w:rsidP="00F15615">
            <w:pPr>
              <w:spacing w:before="40" w:after="40"/>
              <w:jc w:val="center"/>
            </w:pPr>
            <w:r w:rsidRPr="00961C80">
              <w:t>0</w:t>
            </w:r>
          </w:p>
        </w:tc>
        <w:tc>
          <w:tcPr>
            <w:tcW w:w="1443" w:type="dxa"/>
          </w:tcPr>
          <w:p w14:paraId="04B6ACBC" w14:textId="77777777" w:rsidR="00961C80" w:rsidRPr="00961C80" w:rsidRDefault="00961C80" w:rsidP="00F15615">
            <w:pPr>
              <w:spacing w:before="40" w:after="40"/>
              <w:jc w:val="center"/>
            </w:pPr>
            <w:r w:rsidRPr="00961C80">
              <w:t>0</w:t>
            </w:r>
          </w:p>
        </w:tc>
        <w:tc>
          <w:tcPr>
            <w:tcW w:w="2610" w:type="dxa"/>
          </w:tcPr>
          <w:p w14:paraId="6F0D4C1C" w14:textId="77777777" w:rsidR="00961C80" w:rsidRPr="00961C80" w:rsidRDefault="00961C80" w:rsidP="00F15615">
            <w:pPr>
              <w:spacing w:before="40" w:after="40"/>
            </w:pPr>
            <w:r w:rsidRPr="00961C80">
              <w:t>1 positive monthly sample (a)</w:t>
            </w:r>
          </w:p>
        </w:tc>
        <w:tc>
          <w:tcPr>
            <w:tcW w:w="990" w:type="dxa"/>
          </w:tcPr>
          <w:p w14:paraId="6C2DC7A1" w14:textId="77777777" w:rsidR="00961C80" w:rsidRPr="00961C80" w:rsidRDefault="00961C80" w:rsidP="00F15615">
            <w:pPr>
              <w:spacing w:before="40" w:after="40"/>
            </w:pPr>
            <w:r w:rsidRPr="00961C80">
              <w:t>0</w:t>
            </w:r>
          </w:p>
        </w:tc>
        <w:tc>
          <w:tcPr>
            <w:tcW w:w="2071" w:type="dxa"/>
          </w:tcPr>
          <w:p w14:paraId="33505643" w14:textId="77777777" w:rsidR="00961C80" w:rsidRPr="00961C80" w:rsidRDefault="00961C80" w:rsidP="00F15615">
            <w:pPr>
              <w:spacing w:before="40" w:after="40"/>
            </w:pPr>
            <w:r w:rsidRPr="00961C80">
              <w:t>Naturally present in the environment</w:t>
            </w:r>
          </w:p>
        </w:tc>
      </w:tr>
      <w:tr w:rsidR="00961C80" w:rsidRPr="00961C80" w14:paraId="07E469E5" w14:textId="77777777" w:rsidTr="00F15615">
        <w:trPr>
          <w:cantSplit/>
          <w:trHeight w:val="611"/>
          <w:tblHeader/>
        </w:trPr>
        <w:tc>
          <w:tcPr>
            <w:tcW w:w="2065" w:type="dxa"/>
          </w:tcPr>
          <w:p w14:paraId="1AE25AFD" w14:textId="77777777" w:rsidR="00961C80" w:rsidRPr="00961C80" w:rsidRDefault="00961C80" w:rsidP="00F15615">
            <w:pPr>
              <w:spacing w:before="40" w:after="40"/>
            </w:pPr>
            <w:r w:rsidRPr="00961C80">
              <w:t xml:space="preserve">Fecal Coliform and </w:t>
            </w:r>
            <w:r w:rsidRPr="00961C80">
              <w:rPr>
                <w:i/>
                <w:iCs/>
              </w:rPr>
              <w:t xml:space="preserve">E. coli </w:t>
            </w:r>
          </w:p>
        </w:tc>
        <w:tc>
          <w:tcPr>
            <w:tcW w:w="1617" w:type="dxa"/>
          </w:tcPr>
          <w:p w14:paraId="78C96DF4" w14:textId="77777777" w:rsidR="00961C80" w:rsidRPr="00961C80" w:rsidRDefault="00961C80" w:rsidP="00F15615">
            <w:pPr>
              <w:spacing w:before="40" w:after="40"/>
              <w:jc w:val="center"/>
            </w:pPr>
            <w:r w:rsidRPr="00961C80">
              <w:t>0</w:t>
            </w:r>
          </w:p>
        </w:tc>
        <w:tc>
          <w:tcPr>
            <w:tcW w:w="1443" w:type="dxa"/>
          </w:tcPr>
          <w:p w14:paraId="628C25DF" w14:textId="77777777" w:rsidR="00961C80" w:rsidRPr="00961C80" w:rsidRDefault="00961C80" w:rsidP="00F15615">
            <w:pPr>
              <w:spacing w:before="40" w:after="40"/>
              <w:jc w:val="center"/>
            </w:pPr>
            <w:r w:rsidRPr="00961C80">
              <w:t>0</w:t>
            </w:r>
          </w:p>
        </w:tc>
        <w:tc>
          <w:tcPr>
            <w:tcW w:w="2610" w:type="dxa"/>
          </w:tcPr>
          <w:p w14:paraId="3595BC25" w14:textId="77777777" w:rsidR="00961C80" w:rsidRPr="00961C80" w:rsidRDefault="00961C80" w:rsidP="00F15615">
            <w:pPr>
              <w:spacing w:before="40" w:after="40"/>
            </w:pPr>
            <w:r w:rsidRPr="00961C80">
              <w:t>0</w:t>
            </w:r>
          </w:p>
        </w:tc>
        <w:tc>
          <w:tcPr>
            <w:tcW w:w="990" w:type="dxa"/>
          </w:tcPr>
          <w:p w14:paraId="4C5FB301" w14:textId="77777777" w:rsidR="00961C80" w:rsidRPr="00961C80" w:rsidRDefault="00961C80" w:rsidP="00F15615">
            <w:pPr>
              <w:spacing w:before="40" w:after="40"/>
            </w:pPr>
            <w:r w:rsidRPr="00961C80">
              <w:t>None</w:t>
            </w:r>
          </w:p>
        </w:tc>
        <w:tc>
          <w:tcPr>
            <w:tcW w:w="2071" w:type="dxa"/>
          </w:tcPr>
          <w:p w14:paraId="0E6305DB" w14:textId="77777777" w:rsidR="00961C80" w:rsidRPr="00961C80" w:rsidRDefault="00961C80" w:rsidP="00F15615">
            <w:pPr>
              <w:spacing w:before="40" w:after="40"/>
            </w:pPr>
            <w:r w:rsidRPr="00961C80">
              <w:t>Human and animal fecal waste</w:t>
            </w:r>
          </w:p>
        </w:tc>
      </w:tr>
    </w:tbl>
    <w:p w14:paraId="60BF26AB" w14:textId="77777777" w:rsidR="00961C80" w:rsidRPr="00961C80" w:rsidRDefault="00961C80" w:rsidP="00961C80">
      <w:r w:rsidRPr="00961C80">
        <w:t>(a) For systems collecting fewer than 40 samples per month: two or more positively monthly samples is a violation of the total coliform MCL</w:t>
      </w:r>
    </w:p>
    <w:p w14:paraId="2B6E37EB" w14:textId="77777777" w:rsidR="00961C80" w:rsidRPr="005F082E" w:rsidRDefault="00961C80" w:rsidP="00961C80"/>
    <w:p w14:paraId="2D151E20" w14:textId="77777777" w:rsidR="00961C80" w:rsidRPr="00961C80" w:rsidRDefault="00961C80" w:rsidP="00961C80">
      <w:pPr>
        <w:rPr>
          <w:rFonts w:ascii="Arial" w:hAnsi="Arial" w:cs="Arial"/>
          <w:sz w:val="24"/>
          <w:szCs w:val="24"/>
        </w:rPr>
      </w:pPr>
    </w:p>
    <w:p w14:paraId="6E9C2031" w14:textId="77777777" w:rsidR="00961C80" w:rsidRPr="00A44246" w:rsidRDefault="00961C80"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A737E8" w:rsidRPr="001F3468" w14:paraId="7387DB52" w14:textId="77777777" w:rsidTr="002F1DD3">
        <w:trPr>
          <w:jc w:val="center"/>
        </w:trPr>
        <w:tc>
          <w:tcPr>
            <w:tcW w:w="2241" w:type="dxa"/>
            <w:tcBorders>
              <w:top w:val="nil"/>
              <w:left w:val="single" w:sz="6" w:space="0" w:color="auto"/>
              <w:bottom w:val="nil"/>
            </w:tcBorders>
          </w:tcPr>
          <w:p w14:paraId="5F0C451E" w14:textId="77777777" w:rsidR="00A737E8" w:rsidRPr="00F41F91" w:rsidRDefault="00A737E8" w:rsidP="00A737E8">
            <w:pPr>
              <w:rPr>
                <w:sz w:val="18"/>
              </w:rPr>
            </w:pPr>
            <w:r w:rsidRPr="00F41F91">
              <w:rPr>
                <w:sz w:val="18"/>
              </w:rPr>
              <w:t>Lead (ppb)</w:t>
            </w:r>
          </w:p>
        </w:tc>
        <w:tc>
          <w:tcPr>
            <w:tcW w:w="810" w:type="dxa"/>
            <w:tcBorders>
              <w:top w:val="nil"/>
            </w:tcBorders>
          </w:tcPr>
          <w:p w14:paraId="74C46DDB" w14:textId="7168DA2B" w:rsidR="00A737E8" w:rsidRPr="00F41F91" w:rsidRDefault="00A737E8" w:rsidP="00A737E8">
            <w:pPr>
              <w:jc w:val="center"/>
              <w:rPr>
                <w:sz w:val="18"/>
              </w:rPr>
            </w:pPr>
            <w:r>
              <w:rPr>
                <w:sz w:val="18"/>
              </w:rPr>
              <w:t>7/31/19</w:t>
            </w:r>
          </w:p>
        </w:tc>
        <w:tc>
          <w:tcPr>
            <w:tcW w:w="991" w:type="dxa"/>
            <w:tcBorders>
              <w:top w:val="nil"/>
            </w:tcBorders>
          </w:tcPr>
          <w:p w14:paraId="2EB76238" w14:textId="5E869F53" w:rsidR="00A737E8" w:rsidRPr="00F41F91" w:rsidRDefault="00A737E8" w:rsidP="00A737E8">
            <w:pPr>
              <w:jc w:val="center"/>
              <w:rPr>
                <w:sz w:val="18"/>
              </w:rPr>
            </w:pPr>
            <w:r>
              <w:rPr>
                <w:sz w:val="18"/>
              </w:rPr>
              <w:t>5</w:t>
            </w:r>
          </w:p>
        </w:tc>
        <w:tc>
          <w:tcPr>
            <w:tcW w:w="990" w:type="dxa"/>
            <w:tcBorders>
              <w:top w:val="nil"/>
              <w:bottom w:val="nil"/>
            </w:tcBorders>
          </w:tcPr>
          <w:p w14:paraId="4C3FDB54" w14:textId="6D9B2F28" w:rsidR="00A737E8" w:rsidRPr="00F41F91" w:rsidRDefault="00A737E8" w:rsidP="00A737E8">
            <w:pPr>
              <w:jc w:val="center"/>
              <w:rPr>
                <w:sz w:val="18"/>
              </w:rPr>
            </w:pPr>
            <w:r>
              <w:rPr>
                <w:sz w:val="18"/>
              </w:rPr>
              <w:t>0.000</w:t>
            </w:r>
          </w:p>
        </w:tc>
        <w:tc>
          <w:tcPr>
            <w:tcW w:w="1080" w:type="dxa"/>
            <w:tcBorders>
              <w:top w:val="nil"/>
              <w:bottom w:val="nil"/>
            </w:tcBorders>
          </w:tcPr>
          <w:p w14:paraId="48CE0F50" w14:textId="756D02F8" w:rsidR="00A737E8" w:rsidRPr="00F41F91" w:rsidRDefault="00A737E8" w:rsidP="00A737E8">
            <w:pPr>
              <w:jc w:val="center"/>
              <w:rPr>
                <w:sz w:val="18"/>
              </w:rPr>
            </w:pPr>
            <w:r>
              <w:rPr>
                <w:sz w:val="18"/>
              </w:rPr>
              <w:t>0</w:t>
            </w:r>
          </w:p>
        </w:tc>
        <w:tc>
          <w:tcPr>
            <w:tcW w:w="677" w:type="dxa"/>
            <w:tcBorders>
              <w:top w:val="nil"/>
              <w:bottom w:val="nil"/>
            </w:tcBorders>
          </w:tcPr>
          <w:p w14:paraId="242E5C30" w14:textId="77777777" w:rsidR="00A737E8" w:rsidRPr="00F41F91" w:rsidRDefault="00A737E8" w:rsidP="00A737E8">
            <w:pPr>
              <w:jc w:val="center"/>
              <w:rPr>
                <w:sz w:val="18"/>
              </w:rPr>
            </w:pPr>
            <w:r w:rsidRPr="00F41F91">
              <w:rPr>
                <w:sz w:val="18"/>
              </w:rPr>
              <w:t>15</w:t>
            </w:r>
          </w:p>
        </w:tc>
        <w:tc>
          <w:tcPr>
            <w:tcW w:w="677" w:type="dxa"/>
            <w:tcBorders>
              <w:top w:val="nil"/>
              <w:bottom w:val="nil"/>
            </w:tcBorders>
          </w:tcPr>
          <w:p w14:paraId="21935509" w14:textId="77777777" w:rsidR="00A737E8" w:rsidRPr="00F41F91" w:rsidRDefault="00A737E8" w:rsidP="00A737E8">
            <w:pPr>
              <w:jc w:val="center"/>
              <w:rPr>
                <w:sz w:val="18"/>
              </w:rPr>
            </w:pPr>
            <w:r w:rsidRPr="00F41F91">
              <w:rPr>
                <w:sz w:val="18"/>
              </w:rPr>
              <w:t>0.2</w:t>
            </w:r>
          </w:p>
        </w:tc>
        <w:tc>
          <w:tcPr>
            <w:tcW w:w="1260" w:type="dxa"/>
            <w:tcBorders>
              <w:top w:val="nil"/>
              <w:bottom w:val="nil"/>
            </w:tcBorders>
          </w:tcPr>
          <w:p w14:paraId="2C320B91" w14:textId="1B5E82DE" w:rsidR="00A737E8" w:rsidRPr="00F41F91" w:rsidRDefault="00A737E8" w:rsidP="00A737E8">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A737E8" w:rsidRPr="00F41F91" w:rsidRDefault="00A737E8" w:rsidP="00A737E8">
            <w:pPr>
              <w:rPr>
                <w:sz w:val="17"/>
                <w:szCs w:val="16"/>
              </w:rPr>
            </w:pPr>
            <w:r w:rsidRPr="00F41F91">
              <w:rPr>
                <w:sz w:val="17"/>
                <w:szCs w:val="16"/>
              </w:rPr>
              <w:t>Internal corrosion of household water plumbing systems; discharges from industrial manufacturers; erosion of natural deposits</w:t>
            </w:r>
          </w:p>
        </w:tc>
      </w:tr>
      <w:tr w:rsidR="00A737E8"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A737E8" w:rsidRPr="00F41F91" w:rsidRDefault="00A737E8" w:rsidP="00A737E8">
            <w:pPr>
              <w:rPr>
                <w:sz w:val="18"/>
              </w:rPr>
            </w:pPr>
            <w:r w:rsidRPr="00F41F91">
              <w:rPr>
                <w:sz w:val="18"/>
              </w:rPr>
              <w:t>Copper (ppm)</w:t>
            </w:r>
          </w:p>
        </w:tc>
        <w:tc>
          <w:tcPr>
            <w:tcW w:w="810" w:type="dxa"/>
            <w:tcBorders>
              <w:bottom w:val="single" w:sz="18" w:space="0" w:color="auto"/>
            </w:tcBorders>
          </w:tcPr>
          <w:p w14:paraId="192E15A5" w14:textId="58B06B36" w:rsidR="00A737E8" w:rsidRPr="00F41F91" w:rsidRDefault="00A737E8" w:rsidP="00A737E8">
            <w:pPr>
              <w:jc w:val="center"/>
              <w:rPr>
                <w:sz w:val="18"/>
              </w:rPr>
            </w:pPr>
            <w:r>
              <w:rPr>
                <w:sz w:val="18"/>
              </w:rPr>
              <w:t>7/31/19</w:t>
            </w:r>
          </w:p>
        </w:tc>
        <w:tc>
          <w:tcPr>
            <w:tcW w:w="991" w:type="dxa"/>
            <w:tcBorders>
              <w:bottom w:val="single" w:sz="18" w:space="0" w:color="auto"/>
            </w:tcBorders>
          </w:tcPr>
          <w:p w14:paraId="18011756" w14:textId="030DE13F" w:rsidR="00A737E8" w:rsidRPr="00F41F91" w:rsidRDefault="00A737E8" w:rsidP="00A737E8">
            <w:pPr>
              <w:jc w:val="center"/>
              <w:rPr>
                <w:sz w:val="18"/>
              </w:rPr>
            </w:pPr>
            <w:r>
              <w:rPr>
                <w:sz w:val="18"/>
              </w:rPr>
              <w:t>5</w:t>
            </w:r>
          </w:p>
        </w:tc>
        <w:tc>
          <w:tcPr>
            <w:tcW w:w="990" w:type="dxa"/>
            <w:tcBorders>
              <w:bottom w:val="single" w:sz="18" w:space="0" w:color="auto"/>
            </w:tcBorders>
          </w:tcPr>
          <w:p w14:paraId="7CE90126" w14:textId="4686D8AC" w:rsidR="00A737E8" w:rsidRPr="00F41F91" w:rsidRDefault="00A737E8" w:rsidP="00A737E8">
            <w:pPr>
              <w:jc w:val="center"/>
              <w:rPr>
                <w:sz w:val="18"/>
              </w:rPr>
            </w:pPr>
            <w:r>
              <w:rPr>
                <w:sz w:val="18"/>
              </w:rPr>
              <w:t>0.107</w:t>
            </w:r>
          </w:p>
        </w:tc>
        <w:tc>
          <w:tcPr>
            <w:tcW w:w="1080" w:type="dxa"/>
            <w:tcBorders>
              <w:bottom w:val="single" w:sz="18" w:space="0" w:color="auto"/>
            </w:tcBorders>
          </w:tcPr>
          <w:p w14:paraId="11DE16E1" w14:textId="3E330D76" w:rsidR="00A737E8" w:rsidRPr="00F41F91" w:rsidRDefault="00A737E8" w:rsidP="00A737E8">
            <w:pPr>
              <w:jc w:val="center"/>
              <w:rPr>
                <w:sz w:val="18"/>
              </w:rPr>
            </w:pPr>
            <w:r>
              <w:rPr>
                <w:sz w:val="18"/>
              </w:rPr>
              <w:t>0</w:t>
            </w:r>
          </w:p>
        </w:tc>
        <w:tc>
          <w:tcPr>
            <w:tcW w:w="677" w:type="dxa"/>
            <w:tcBorders>
              <w:bottom w:val="single" w:sz="18" w:space="0" w:color="auto"/>
            </w:tcBorders>
          </w:tcPr>
          <w:p w14:paraId="102063D3" w14:textId="77777777" w:rsidR="00A737E8" w:rsidRPr="00F41F91" w:rsidRDefault="00A737E8" w:rsidP="00A737E8">
            <w:pPr>
              <w:jc w:val="center"/>
              <w:rPr>
                <w:sz w:val="18"/>
              </w:rPr>
            </w:pPr>
            <w:r w:rsidRPr="00F41F91">
              <w:rPr>
                <w:sz w:val="18"/>
              </w:rPr>
              <w:t>1.3</w:t>
            </w:r>
          </w:p>
        </w:tc>
        <w:tc>
          <w:tcPr>
            <w:tcW w:w="677" w:type="dxa"/>
            <w:tcBorders>
              <w:bottom w:val="single" w:sz="18" w:space="0" w:color="auto"/>
            </w:tcBorders>
          </w:tcPr>
          <w:p w14:paraId="45A23DF7" w14:textId="77777777" w:rsidR="00A737E8" w:rsidRPr="00F41F91" w:rsidRDefault="00A737E8" w:rsidP="00A737E8">
            <w:pPr>
              <w:jc w:val="center"/>
              <w:rPr>
                <w:sz w:val="18"/>
              </w:rPr>
            </w:pPr>
            <w:r w:rsidRPr="00F41F91">
              <w:rPr>
                <w:sz w:val="18"/>
              </w:rPr>
              <w:t>0.3</w:t>
            </w:r>
          </w:p>
        </w:tc>
        <w:tc>
          <w:tcPr>
            <w:tcW w:w="1260" w:type="dxa"/>
            <w:tcBorders>
              <w:bottom w:val="single" w:sz="18" w:space="0" w:color="auto"/>
            </w:tcBorders>
          </w:tcPr>
          <w:p w14:paraId="7C2FFBED" w14:textId="77777777" w:rsidR="00A737E8" w:rsidRPr="00F41F91" w:rsidRDefault="00A737E8" w:rsidP="00A737E8">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A737E8" w:rsidRPr="00F41F91" w:rsidRDefault="00A737E8" w:rsidP="00A737E8">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990"/>
        <w:gridCol w:w="1350"/>
        <w:gridCol w:w="1440"/>
        <w:gridCol w:w="900"/>
        <w:gridCol w:w="1080"/>
        <w:gridCol w:w="2808"/>
      </w:tblGrid>
      <w:tr w:rsidR="00BC6327" w:rsidRPr="001F3468" w14:paraId="78A620DA"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A737E8" w:rsidRPr="001F3468" w14:paraId="371CAB6A" w14:textId="77777777" w:rsidTr="002F1DD3">
        <w:trPr>
          <w:trHeight w:val="432"/>
          <w:jc w:val="center"/>
        </w:trPr>
        <w:tc>
          <w:tcPr>
            <w:tcW w:w="2268" w:type="dxa"/>
            <w:tcBorders>
              <w:top w:val="nil"/>
              <w:left w:val="single" w:sz="6" w:space="0" w:color="auto"/>
            </w:tcBorders>
          </w:tcPr>
          <w:p w14:paraId="40E2F254" w14:textId="048BCBA6" w:rsidR="00A737E8" w:rsidRPr="00F41F91" w:rsidRDefault="00A737E8" w:rsidP="00A737E8">
            <w:pPr>
              <w:ind w:left="180"/>
              <w:rPr>
                <w:sz w:val="18"/>
              </w:rPr>
            </w:pPr>
            <w:r>
              <w:rPr>
                <w:sz w:val="18"/>
              </w:rPr>
              <w:t>Nitrate</w:t>
            </w:r>
          </w:p>
        </w:tc>
        <w:tc>
          <w:tcPr>
            <w:tcW w:w="990" w:type="dxa"/>
            <w:tcBorders>
              <w:top w:val="nil"/>
            </w:tcBorders>
          </w:tcPr>
          <w:p w14:paraId="5D776A03" w14:textId="1CDE72A6" w:rsidR="00A737E8" w:rsidRPr="00F41F91" w:rsidRDefault="0055741C" w:rsidP="0055741C">
            <w:pPr>
              <w:keepNext/>
              <w:jc w:val="center"/>
              <w:rPr>
                <w:sz w:val="18"/>
              </w:rPr>
            </w:pPr>
            <w:r>
              <w:rPr>
                <w:sz w:val="18"/>
              </w:rPr>
              <w:t>10/27/21</w:t>
            </w:r>
          </w:p>
        </w:tc>
        <w:tc>
          <w:tcPr>
            <w:tcW w:w="1350" w:type="dxa"/>
            <w:tcBorders>
              <w:top w:val="nil"/>
            </w:tcBorders>
          </w:tcPr>
          <w:p w14:paraId="492AEBB3" w14:textId="68EA89F8" w:rsidR="002C329D" w:rsidRPr="00F41F91" w:rsidRDefault="0055741C" w:rsidP="00A737E8">
            <w:pPr>
              <w:jc w:val="center"/>
              <w:rPr>
                <w:sz w:val="18"/>
              </w:rPr>
            </w:pPr>
            <w:r>
              <w:rPr>
                <w:sz w:val="18"/>
              </w:rPr>
              <w:t>9.2</w:t>
            </w:r>
          </w:p>
        </w:tc>
        <w:tc>
          <w:tcPr>
            <w:tcW w:w="1440" w:type="dxa"/>
            <w:tcBorders>
              <w:top w:val="nil"/>
            </w:tcBorders>
          </w:tcPr>
          <w:p w14:paraId="0EA1207A" w14:textId="3CDEAA18" w:rsidR="00A737E8" w:rsidRPr="00F41F91" w:rsidRDefault="0055741C" w:rsidP="00A737E8">
            <w:pPr>
              <w:jc w:val="center"/>
              <w:rPr>
                <w:sz w:val="18"/>
              </w:rPr>
            </w:pPr>
            <w:r>
              <w:rPr>
                <w:sz w:val="18"/>
              </w:rPr>
              <w:t>9.2</w:t>
            </w:r>
          </w:p>
        </w:tc>
        <w:tc>
          <w:tcPr>
            <w:tcW w:w="900" w:type="dxa"/>
            <w:tcBorders>
              <w:top w:val="nil"/>
            </w:tcBorders>
          </w:tcPr>
          <w:p w14:paraId="566791C1" w14:textId="02105050" w:rsidR="00A737E8" w:rsidRPr="00F41F91" w:rsidRDefault="00A737E8" w:rsidP="00A737E8">
            <w:pPr>
              <w:jc w:val="center"/>
              <w:rPr>
                <w:sz w:val="18"/>
              </w:rPr>
            </w:pPr>
            <w:r>
              <w:rPr>
                <w:sz w:val="18"/>
              </w:rPr>
              <w:t>10</w:t>
            </w:r>
          </w:p>
        </w:tc>
        <w:tc>
          <w:tcPr>
            <w:tcW w:w="1080" w:type="dxa"/>
            <w:tcBorders>
              <w:top w:val="nil"/>
            </w:tcBorders>
          </w:tcPr>
          <w:p w14:paraId="5E4F841C" w14:textId="46E5B899" w:rsidR="00A737E8" w:rsidRPr="00F41F91" w:rsidRDefault="00A737E8" w:rsidP="00A737E8">
            <w:pPr>
              <w:jc w:val="center"/>
              <w:rPr>
                <w:sz w:val="18"/>
              </w:rPr>
            </w:pPr>
            <w:r>
              <w:rPr>
                <w:sz w:val="18"/>
              </w:rPr>
              <w:t>10</w:t>
            </w:r>
          </w:p>
        </w:tc>
        <w:tc>
          <w:tcPr>
            <w:tcW w:w="2808" w:type="dxa"/>
            <w:tcBorders>
              <w:top w:val="nil"/>
              <w:right w:val="single" w:sz="6" w:space="0" w:color="auto"/>
            </w:tcBorders>
          </w:tcPr>
          <w:p w14:paraId="2B8C0EB3" w14:textId="75E78D83" w:rsidR="00A737E8" w:rsidRPr="00F41F91" w:rsidRDefault="00A737E8" w:rsidP="00A737E8">
            <w:pPr>
              <w:rPr>
                <w:sz w:val="18"/>
              </w:rPr>
            </w:pPr>
            <w:r>
              <w:rPr>
                <w:sz w:val="18"/>
              </w:rPr>
              <w:t>Runoff and leaching from fertilizer use; leaching from septic tanks and sewage, erosion of natural deposits</w:t>
            </w:r>
          </w:p>
        </w:tc>
      </w:tr>
      <w:tr w:rsidR="00A737E8" w:rsidRPr="001F3468" w14:paraId="12E83DAD" w14:textId="77777777" w:rsidTr="002F1DD3">
        <w:trPr>
          <w:trHeight w:val="432"/>
          <w:jc w:val="center"/>
        </w:trPr>
        <w:tc>
          <w:tcPr>
            <w:tcW w:w="2268" w:type="dxa"/>
            <w:tcBorders>
              <w:top w:val="nil"/>
              <w:left w:val="single" w:sz="6" w:space="0" w:color="auto"/>
            </w:tcBorders>
          </w:tcPr>
          <w:p w14:paraId="7346251C" w14:textId="5057171C" w:rsidR="00A737E8" w:rsidRPr="00F41F91" w:rsidRDefault="00A737E8" w:rsidP="00A737E8">
            <w:pPr>
              <w:ind w:left="180"/>
              <w:rPr>
                <w:sz w:val="18"/>
              </w:rPr>
            </w:pPr>
            <w:r w:rsidRPr="00A23194">
              <w:rPr>
                <w:sz w:val="18"/>
              </w:rPr>
              <w:t>Selenium (µg/L)</w:t>
            </w:r>
          </w:p>
        </w:tc>
        <w:tc>
          <w:tcPr>
            <w:tcW w:w="990" w:type="dxa"/>
            <w:tcBorders>
              <w:top w:val="nil"/>
            </w:tcBorders>
          </w:tcPr>
          <w:p w14:paraId="650AA279" w14:textId="270B2FC8" w:rsidR="00A737E8" w:rsidRPr="00F41F91" w:rsidRDefault="00A737E8" w:rsidP="00A737E8">
            <w:pPr>
              <w:jc w:val="center"/>
              <w:rPr>
                <w:sz w:val="18"/>
              </w:rPr>
            </w:pPr>
            <w:r w:rsidRPr="00A23194">
              <w:rPr>
                <w:sz w:val="18"/>
              </w:rPr>
              <w:t>10/10/1</w:t>
            </w:r>
            <w:r w:rsidR="00583FD2">
              <w:rPr>
                <w:sz w:val="18"/>
              </w:rPr>
              <w:t>9</w:t>
            </w:r>
          </w:p>
        </w:tc>
        <w:tc>
          <w:tcPr>
            <w:tcW w:w="1350" w:type="dxa"/>
            <w:tcBorders>
              <w:top w:val="nil"/>
            </w:tcBorders>
          </w:tcPr>
          <w:p w14:paraId="6407ED2C" w14:textId="0450EE03" w:rsidR="00A737E8" w:rsidRPr="00F41F91" w:rsidRDefault="00A737E8" w:rsidP="00A737E8">
            <w:pPr>
              <w:jc w:val="center"/>
              <w:rPr>
                <w:sz w:val="18"/>
              </w:rPr>
            </w:pPr>
            <w:r w:rsidRPr="00A23194">
              <w:rPr>
                <w:sz w:val="18"/>
              </w:rPr>
              <w:t>2.5</w:t>
            </w:r>
          </w:p>
        </w:tc>
        <w:tc>
          <w:tcPr>
            <w:tcW w:w="1440" w:type="dxa"/>
            <w:tcBorders>
              <w:top w:val="nil"/>
            </w:tcBorders>
          </w:tcPr>
          <w:p w14:paraId="1F229C6F" w14:textId="2FC79AB2" w:rsidR="00A737E8" w:rsidRPr="00F41F91" w:rsidRDefault="00A737E8" w:rsidP="00A737E8">
            <w:pPr>
              <w:jc w:val="center"/>
              <w:rPr>
                <w:sz w:val="18"/>
              </w:rPr>
            </w:pPr>
            <w:r w:rsidRPr="00A23194">
              <w:rPr>
                <w:sz w:val="18"/>
              </w:rPr>
              <w:t>2.5</w:t>
            </w:r>
          </w:p>
        </w:tc>
        <w:tc>
          <w:tcPr>
            <w:tcW w:w="900" w:type="dxa"/>
            <w:tcBorders>
              <w:top w:val="nil"/>
            </w:tcBorders>
          </w:tcPr>
          <w:p w14:paraId="0DD813F0" w14:textId="18743075" w:rsidR="00A737E8" w:rsidRPr="00F41F91" w:rsidRDefault="00A737E8" w:rsidP="00A737E8">
            <w:pPr>
              <w:jc w:val="center"/>
              <w:rPr>
                <w:sz w:val="18"/>
              </w:rPr>
            </w:pPr>
            <w:r w:rsidRPr="00A23194">
              <w:rPr>
                <w:sz w:val="18"/>
              </w:rPr>
              <w:t>50</w:t>
            </w:r>
          </w:p>
        </w:tc>
        <w:tc>
          <w:tcPr>
            <w:tcW w:w="1080" w:type="dxa"/>
            <w:tcBorders>
              <w:top w:val="nil"/>
            </w:tcBorders>
          </w:tcPr>
          <w:p w14:paraId="358187D9" w14:textId="3F346FDA" w:rsidR="00A737E8" w:rsidRPr="00F41F91" w:rsidRDefault="00A737E8" w:rsidP="00A737E8">
            <w:pPr>
              <w:jc w:val="center"/>
              <w:rPr>
                <w:sz w:val="18"/>
              </w:rPr>
            </w:pPr>
            <w:r>
              <w:rPr>
                <w:sz w:val="18"/>
              </w:rPr>
              <w:t>30</w:t>
            </w:r>
          </w:p>
        </w:tc>
        <w:tc>
          <w:tcPr>
            <w:tcW w:w="2808" w:type="dxa"/>
            <w:tcBorders>
              <w:top w:val="nil"/>
              <w:right w:val="single" w:sz="6" w:space="0" w:color="auto"/>
            </w:tcBorders>
          </w:tcPr>
          <w:p w14:paraId="4545695F" w14:textId="63D55E8B" w:rsidR="00A737E8" w:rsidRPr="00F41F91" w:rsidRDefault="00A737E8" w:rsidP="00A737E8">
            <w:pPr>
              <w:rPr>
                <w:sz w:val="18"/>
              </w:rPr>
            </w:pPr>
            <w:r>
              <w:rPr>
                <w:sz w:val="18"/>
              </w:rPr>
              <w:t>Discharge from petroleum, glass, and metal refineries; erosion of natural deposits; discharge from mines and chemical manufacturers; runoff from livestock lots (feed additive)</w:t>
            </w:r>
          </w:p>
        </w:tc>
      </w:tr>
      <w:tr w:rsidR="00A737E8" w:rsidRPr="001F3468" w14:paraId="3F23518C" w14:textId="77777777" w:rsidTr="002F1DD3">
        <w:trPr>
          <w:trHeight w:val="432"/>
          <w:jc w:val="center"/>
        </w:trPr>
        <w:tc>
          <w:tcPr>
            <w:tcW w:w="2268" w:type="dxa"/>
            <w:tcBorders>
              <w:top w:val="nil"/>
              <w:left w:val="single" w:sz="6" w:space="0" w:color="auto"/>
            </w:tcBorders>
          </w:tcPr>
          <w:p w14:paraId="3FB5DBC2" w14:textId="6DF485B9" w:rsidR="00A737E8" w:rsidRPr="00F41F91" w:rsidRDefault="00A737E8" w:rsidP="00A737E8">
            <w:pPr>
              <w:ind w:left="180"/>
              <w:rPr>
                <w:sz w:val="18"/>
              </w:rPr>
            </w:pPr>
            <w:r>
              <w:rPr>
                <w:sz w:val="18"/>
              </w:rPr>
              <w:t>Barium</w:t>
            </w:r>
          </w:p>
        </w:tc>
        <w:tc>
          <w:tcPr>
            <w:tcW w:w="990" w:type="dxa"/>
            <w:tcBorders>
              <w:top w:val="nil"/>
            </w:tcBorders>
          </w:tcPr>
          <w:p w14:paraId="3EBC825C" w14:textId="4E18D909" w:rsidR="00A737E8" w:rsidRPr="00F41F91" w:rsidRDefault="00A737E8" w:rsidP="00A737E8">
            <w:pPr>
              <w:jc w:val="center"/>
              <w:rPr>
                <w:sz w:val="18"/>
              </w:rPr>
            </w:pPr>
            <w:r>
              <w:rPr>
                <w:sz w:val="18"/>
              </w:rPr>
              <w:t>10/10/1</w:t>
            </w:r>
            <w:r w:rsidR="00583FD2">
              <w:rPr>
                <w:sz w:val="18"/>
              </w:rPr>
              <w:t>9</w:t>
            </w:r>
          </w:p>
        </w:tc>
        <w:tc>
          <w:tcPr>
            <w:tcW w:w="1350" w:type="dxa"/>
            <w:tcBorders>
              <w:top w:val="nil"/>
            </w:tcBorders>
          </w:tcPr>
          <w:p w14:paraId="60E1D7F0" w14:textId="286700BE" w:rsidR="00A737E8" w:rsidRPr="00F41F91" w:rsidRDefault="00A737E8" w:rsidP="00A737E8">
            <w:pPr>
              <w:jc w:val="center"/>
              <w:rPr>
                <w:sz w:val="18"/>
              </w:rPr>
            </w:pPr>
            <w:r>
              <w:rPr>
                <w:sz w:val="18"/>
              </w:rPr>
              <w:t>0.097</w:t>
            </w:r>
          </w:p>
        </w:tc>
        <w:tc>
          <w:tcPr>
            <w:tcW w:w="1440" w:type="dxa"/>
            <w:tcBorders>
              <w:top w:val="nil"/>
            </w:tcBorders>
          </w:tcPr>
          <w:p w14:paraId="53260E31" w14:textId="129434AB" w:rsidR="00A737E8" w:rsidRPr="00F41F91" w:rsidRDefault="00A737E8" w:rsidP="00A737E8">
            <w:pPr>
              <w:jc w:val="center"/>
              <w:rPr>
                <w:sz w:val="18"/>
              </w:rPr>
            </w:pPr>
            <w:r>
              <w:rPr>
                <w:sz w:val="18"/>
              </w:rPr>
              <w:t>0.097</w:t>
            </w:r>
          </w:p>
        </w:tc>
        <w:tc>
          <w:tcPr>
            <w:tcW w:w="900" w:type="dxa"/>
            <w:tcBorders>
              <w:top w:val="nil"/>
            </w:tcBorders>
          </w:tcPr>
          <w:p w14:paraId="75FB5F3D" w14:textId="58BAF1D5" w:rsidR="00A737E8" w:rsidRPr="00F41F91" w:rsidRDefault="00A737E8" w:rsidP="00A737E8">
            <w:pPr>
              <w:jc w:val="center"/>
              <w:rPr>
                <w:sz w:val="18"/>
              </w:rPr>
            </w:pPr>
            <w:r>
              <w:rPr>
                <w:sz w:val="18"/>
              </w:rPr>
              <w:t>1</w:t>
            </w:r>
          </w:p>
        </w:tc>
        <w:tc>
          <w:tcPr>
            <w:tcW w:w="1080" w:type="dxa"/>
            <w:tcBorders>
              <w:top w:val="nil"/>
            </w:tcBorders>
          </w:tcPr>
          <w:p w14:paraId="4781A783" w14:textId="16DC5A50" w:rsidR="00A737E8" w:rsidRPr="00F41F91" w:rsidRDefault="00A737E8" w:rsidP="00A737E8">
            <w:pPr>
              <w:jc w:val="center"/>
              <w:rPr>
                <w:sz w:val="18"/>
              </w:rPr>
            </w:pPr>
            <w:r>
              <w:rPr>
                <w:sz w:val="18"/>
              </w:rPr>
              <w:t>2</w:t>
            </w:r>
          </w:p>
        </w:tc>
        <w:tc>
          <w:tcPr>
            <w:tcW w:w="2808" w:type="dxa"/>
            <w:tcBorders>
              <w:top w:val="nil"/>
              <w:right w:val="single" w:sz="6" w:space="0" w:color="auto"/>
            </w:tcBorders>
          </w:tcPr>
          <w:p w14:paraId="54042C46" w14:textId="1E81720D" w:rsidR="00A737E8" w:rsidRPr="00F41F91" w:rsidRDefault="00A737E8" w:rsidP="00A737E8">
            <w:pPr>
              <w:rPr>
                <w:sz w:val="18"/>
              </w:rPr>
            </w:pPr>
            <w:r>
              <w:rPr>
                <w:sz w:val="18"/>
              </w:rPr>
              <w:t>Discharge of oil drilling wastes and from metal refineries; erosion of natural deposits</w:t>
            </w:r>
          </w:p>
        </w:tc>
      </w:tr>
      <w:tr w:rsidR="00A737E8" w:rsidRPr="001F3468" w14:paraId="001608D1" w14:textId="77777777" w:rsidTr="00FC0590">
        <w:trPr>
          <w:trHeight w:val="287"/>
          <w:jc w:val="center"/>
        </w:trPr>
        <w:tc>
          <w:tcPr>
            <w:tcW w:w="2268" w:type="dxa"/>
            <w:tcBorders>
              <w:top w:val="nil"/>
              <w:left w:val="single" w:sz="6" w:space="0" w:color="auto"/>
            </w:tcBorders>
          </w:tcPr>
          <w:p w14:paraId="4725F59C" w14:textId="163D2168" w:rsidR="00A737E8" w:rsidRPr="00F41F91" w:rsidRDefault="00A737E8" w:rsidP="00A737E8">
            <w:pPr>
              <w:ind w:left="180"/>
              <w:rPr>
                <w:sz w:val="18"/>
              </w:rPr>
            </w:pPr>
            <w:r>
              <w:rPr>
                <w:sz w:val="18"/>
              </w:rPr>
              <w:t>*Uranium (</w:t>
            </w:r>
            <w:proofErr w:type="spellStart"/>
            <w:r>
              <w:rPr>
                <w:sz w:val="18"/>
              </w:rPr>
              <w:t>pCi</w:t>
            </w:r>
            <w:proofErr w:type="spellEnd"/>
            <w:r>
              <w:rPr>
                <w:sz w:val="18"/>
              </w:rPr>
              <w:t>/L)</w:t>
            </w:r>
          </w:p>
        </w:tc>
        <w:tc>
          <w:tcPr>
            <w:tcW w:w="990" w:type="dxa"/>
            <w:tcBorders>
              <w:top w:val="nil"/>
            </w:tcBorders>
          </w:tcPr>
          <w:p w14:paraId="164C3BE3" w14:textId="4A5C12EF" w:rsidR="00A737E8" w:rsidRPr="00F41F91" w:rsidRDefault="00A737E8" w:rsidP="00A737E8">
            <w:pPr>
              <w:jc w:val="center"/>
              <w:rPr>
                <w:sz w:val="18"/>
              </w:rPr>
            </w:pPr>
            <w:r>
              <w:rPr>
                <w:sz w:val="18"/>
              </w:rPr>
              <w:t>20</w:t>
            </w:r>
            <w:r w:rsidR="002C329D">
              <w:rPr>
                <w:sz w:val="18"/>
              </w:rPr>
              <w:t>2</w:t>
            </w:r>
            <w:r w:rsidR="0055741C">
              <w:rPr>
                <w:sz w:val="18"/>
              </w:rPr>
              <w:t>1</w:t>
            </w:r>
          </w:p>
        </w:tc>
        <w:tc>
          <w:tcPr>
            <w:tcW w:w="1350" w:type="dxa"/>
            <w:tcBorders>
              <w:top w:val="nil"/>
            </w:tcBorders>
          </w:tcPr>
          <w:p w14:paraId="05A2419E" w14:textId="18E2300E" w:rsidR="00A737E8" w:rsidRPr="00F41F91" w:rsidRDefault="0055741C" w:rsidP="00A737E8">
            <w:pPr>
              <w:jc w:val="center"/>
              <w:rPr>
                <w:sz w:val="18"/>
              </w:rPr>
            </w:pPr>
            <w:r>
              <w:rPr>
                <w:sz w:val="18"/>
              </w:rPr>
              <w:t>64.6</w:t>
            </w:r>
          </w:p>
        </w:tc>
        <w:tc>
          <w:tcPr>
            <w:tcW w:w="1440" w:type="dxa"/>
            <w:tcBorders>
              <w:top w:val="nil"/>
            </w:tcBorders>
          </w:tcPr>
          <w:p w14:paraId="3CBC0F2F" w14:textId="50FA5F0E" w:rsidR="00A737E8" w:rsidRPr="00F41F91" w:rsidRDefault="0055741C" w:rsidP="00A737E8">
            <w:pPr>
              <w:jc w:val="center"/>
              <w:rPr>
                <w:sz w:val="18"/>
              </w:rPr>
            </w:pPr>
            <w:r>
              <w:rPr>
                <w:sz w:val="18"/>
              </w:rPr>
              <w:t>58 - 72</w:t>
            </w:r>
          </w:p>
        </w:tc>
        <w:tc>
          <w:tcPr>
            <w:tcW w:w="900" w:type="dxa"/>
            <w:tcBorders>
              <w:top w:val="nil"/>
            </w:tcBorders>
          </w:tcPr>
          <w:p w14:paraId="159F4E2D" w14:textId="3E6259BA" w:rsidR="00A737E8" w:rsidRPr="00F41F91" w:rsidRDefault="00A737E8" w:rsidP="00A737E8">
            <w:pPr>
              <w:jc w:val="center"/>
              <w:rPr>
                <w:sz w:val="18"/>
              </w:rPr>
            </w:pPr>
            <w:r>
              <w:rPr>
                <w:sz w:val="18"/>
              </w:rPr>
              <w:t>20</w:t>
            </w:r>
          </w:p>
        </w:tc>
        <w:tc>
          <w:tcPr>
            <w:tcW w:w="1080" w:type="dxa"/>
            <w:tcBorders>
              <w:top w:val="nil"/>
            </w:tcBorders>
          </w:tcPr>
          <w:p w14:paraId="1B86CE7F" w14:textId="02CEDDDF" w:rsidR="00A737E8" w:rsidRPr="00F41F91" w:rsidRDefault="00A737E8" w:rsidP="00A737E8">
            <w:pPr>
              <w:jc w:val="center"/>
              <w:rPr>
                <w:sz w:val="18"/>
              </w:rPr>
            </w:pPr>
            <w:r>
              <w:rPr>
                <w:sz w:val="18"/>
              </w:rPr>
              <w:t>0.43</w:t>
            </w:r>
          </w:p>
        </w:tc>
        <w:tc>
          <w:tcPr>
            <w:tcW w:w="2808" w:type="dxa"/>
            <w:tcBorders>
              <w:top w:val="nil"/>
              <w:right w:val="single" w:sz="6" w:space="0" w:color="auto"/>
            </w:tcBorders>
          </w:tcPr>
          <w:p w14:paraId="1DAC8FD1" w14:textId="242DF4FC" w:rsidR="00A737E8" w:rsidRPr="00F41F91" w:rsidRDefault="00A737E8" w:rsidP="00A737E8">
            <w:pPr>
              <w:rPr>
                <w:sz w:val="18"/>
              </w:rPr>
            </w:pPr>
            <w:r>
              <w:rPr>
                <w:sz w:val="18"/>
              </w:rPr>
              <w:t>Erosion of natural deposits</w:t>
            </w:r>
          </w:p>
        </w:tc>
      </w:tr>
      <w:tr w:rsidR="00A737E8" w:rsidRPr="001F3468" w14:paraId="3325AB52" w14:textId="77777777" w:rsidTr="002F1DD3">
        <w:trPr>
          <w:trHeight w:val="432"/>
          <w:jc w:val="center"/>
        </w:trPr>
        <w:tc>
          <w:tcPr>
            <w:tcW w:w="2268" w:type="dxa"/>
            <w:tcBorders>
              <w:left w:val="single" w:sz="6" w:space="0" w:color="auto"/>
              <w:bottom w:val="single" w:sz="18" w:space="0" w:color="auto"/>
            </w:tcBorders>
          </w:tcPr>
          <w:p w14:paraId="61E8D8CC" w14:textId="0EFA4ADA" w:rsidR="00A737E8" w:rsidRPr="00F41F91" w:rsidRDefault="00A737E8" w:rsidP="00A737E8">
            <w:pPr>
              <w:ind w:left="180"/>
              <w:rPr>
                <w:sz w:val="18"/>
              </w:rPr>
            </w:pPr>
            <w:r>
              <w:rPr>
                <w:sz w:val="18"/>
              </w:rPr>
              <w:t>Chlorine (ppm)</w:t>
            </w:r>
          </w:p>
        </w:tc>
        <w:tc>
          <w:tcPr>
            <w:tcW w:w="990" w:type="dxa"/>
            <w:tcBorders>
              <w:bottom w:val="single" w:sz="18" w:space="0" w:color="auto"/>
            </w:tcBorders>
          </w:tcPr>
          <w:p w14:paraId="3CD1FB67" w14:textId="3E385268" w:rsidR="00A737E8" w:rsidRPr="00F41F91" w:rsidRDefault="00A737E8" w:rsidP="00A737E8">
            <w:pPr>
              <w:jc w:val="center"/>
              <w:rPr>
                <w:sz w:val="18"/>
              </w:rPr>
            </w:pPr>
            <w:r>
              <w:rPr>
                <w:sz w:val="18"/>
              </w:rPr>
              <w:t>20</w:t>
            </w:r>
            <w:r w:rsidR="002C329D">
              <w:rPr>
                <w:sz w:val="18"/>
              </w:rPr>
              <w:t>2</w:t>
            </w:r>
            <w:r w:rsidR="0055741C">
              <w:rPr>
                <w:sz w:val="18"/>
              </w:rPr>
              <w:t>1</w:t>
            </w:r>
          </w:p>
        </w:tc>
        <w:tc>
          <w:tcPr>
            <w:tcW w:w="1350" w:type="dxa"/>
            <w:tcBorders>
              <w:bottom w:val="single" w:sz="18" w:space="0" w:color="auto"/>
            </w:tcBorders>
          </w:tcPr>
          <w:p w14:paraId="5EA66A78" w14:textId="18DD11D8" w:rsidR="00A737E8" w:rsidRPr="00F41F91" w:rsidRDefault="00961C80" w:rsidP="00A737E8">
            <w:pPr>
              <w:jc w:val="center"/>
              <w:rPr>
                <w:sz w:val="18"/>
              </w:rPr>
            </w:pPr>
            <w:r>
              <w:rPr>
                <w:sz w:val="18"/>
              </w:rPr>
              <w:t>0.13</w:t>
            </w:r>
          </w:p>
        </w:tc>
        <w:tc>
          <w:tcPr>
            <w:tcW w:w="1440" w:type="dxa"/>
            <w:tcBorders>
              <w:bottom w:val="single" w:sz="18" w:space="0" w:color="auto"/>
            </w:tcBorders>
          </w:tcPr>
          <w:p w14:paraId="314F6572" w14:textId="465B0F15" w:rsidR="00A737E8" w:rsidRPr="00F41F91" w:rsidRDefault="00961C80" w:rsidP="00A737E8">
            <w:pPr>
              <w:jc w:val="center"/>
              <w:rPr>
                <w:sz w:val="18"/>
              </w:rPr>
            </w:pPr>
            <w:r>
              <w:rPr>
                <w:sz w:val="18"/>
              </w:rPr>
              <w:t>0.07 – 0.19</w:t>
            </w:r>
          </w:p>
        </w:tc>
        <w:tc>
          <w:tcPr>
            <w:tcW w:w="900" w:type="dxa"/>
            <w:tcBorders>
              <w:bottom w:val="single" w:sz="18" w:space="0" w:color="auto"/>
            </w:tcBorders>
          </w:tcPr>
          <w:p w14:paraId="33164458" w14:textId="77777777" w:rsidR="00A737E8" w:rsidRDefault="00A737E8" w:rsidP="00A737E8">
            <w:pPr>
              <w:jc w:val="center"/>
              <w:rPr>
                <w:sz w:val="18"/>
              </w:rPr>
            </w:pPr>
            <w:r>
              <w:rPr>
                <w:sz w:val="18"/>
              </w:rPr>
              <w:t>[MRDL = 4.0</w:t>
            </w:r>
          </w:p>
          <w:p w14:paraId="4DF396D0" w14:textId="7848B1D1" w:rsidR="00A737E8" w:rsidRPr="00F41F91" w:rsidRDefault="00A737E8" w:rsidP="00A737E8">
            <w:pPr>
              <w:jc w:val="center"/>
              <w:rPr>
                <w:sz w:val="18"/>
              </w:rPr>
            </w:pPr>
            <w:r>
              <w:rPr>
                <w:sz w:val="18"/>
              </w:rPr>
              <w:t>(as Cl)</w:t>
            </w:r>
          </w:p>
        </w:tc>
        <w:tc>
          <w:tcPr>
            <w:tcW w:w="1080" w:type="dxa"/>
            <w:tcBorders>
              <w:bottom w:val="single" w:sz="18" w:space="0" w:color="auto"/>
            </w:tcBorders>
          </w:tcPr>
          <w:p w14:paraId="14ED7F95" w14:textId="17DA9491" w:rsidR="00A737E8" w:rsidRPr="00F41F91" w:rsidRDefault="00A737E8" w:rsidP="00A737E8">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A737E8" w:rsidRPr="00F41F91" w:rsidRDefault="00A737E8" w:rsidP="00A737E8">
            <w:pPr>
              <w:rPr>
                <w:sz w:val="18"/>
              </w:rPr>
            </w:pPr>
            <w:r>
              <w:rPr>
                <w:sz w:val="18"/>
              </w:rPr>
              <w:t>Drinking water disinfectant added for treatment</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B920EA7" w:rsidR="008D6F4A"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C0590">
        <w:rPr>
          <w:rFonts w:ascii="Times New Roman" w:hAnsi="Times New Roman"/>
          <w:u w:val="single"/>
        </w:rPr>
        <w:t>C</w:t>
      </w:r>
      <w:r w:rsidR="00A737E8">
        <w:rPr>
          <w:rFonts w:ascii="Times New Roman" w:hAnsi="Times New Roman"/>
          <w:b/>
          <w:i/>
          <w:u w:val="single"/>
        </w:rPr>
        <w:t>emex Construction Materials Pacific, LLC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D48EE1D" w14:textId="77777777" w:rsidR="00FC0590" w:rsidRDefault="00FC0590" w:rsidP="002B0B02">
      <w:pPr>
        <w:pStyle w:val="BodyText"/>
        <w:spacing w:before="0" w:after="240"/>
        <w:rPr>
          <w:rFonts w:ascii="Times New Roman" w:hAnsi="Times New Roman"/>
        </w:rPr>
      </w:pPr>
    </w:p>
    <w:p w14:paraId="7AC412B7" w14:textId="3245D282" w:rsidR="00FC0590" w:rsidRPr="00961C80" w:rsidRDefault="00FC0590" w:rsidP="00961C80">
      <w:pPr>
        <w:pStyle w:val="BodyText"/>
        <w:spacing w:before="0" w:after="240"/>
        <w:rPr>
          <w:rFonts w:ascii="Times New Roman" w:hAnsi="Times New Roman"/>
        </w:rPr>
      </w:pPr>
      <w:r w:rsidRPr="004F7FB8">
        <w:rPr>
          <w:rFonts w:ascii="Times New Roman" w:hAnsi="Times New Roman"/>
          <w:b/>
          <w:bCs/>
          <w:i/>
          <w:iCs/>
        </w:rPr>
        <w:t>Nitrate</w:t>
      </w:r>
      <w:r>
        <w:rPr>
          <w:rFonts w:ascii="Times New Roman" w:hAnsi="Times New Roman"/>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59B8A3D1" w14:textId="4F0EEE9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2160"/>
        <w:gridCol w:w="1080"/>
        <w:gridCol w:w="3420"/>
        <w:gridCol w:w="225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0E3BB9">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108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342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25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A737E8" w:rsidRPr="00F41F91" w14:paraId="28125CA4" w14:textId="77777777" w:rsidTr="000E3BB9">
        <w:trPr>
          <w:trHeight w:val="504"/>
        </w:trPr>
        <w:tc>
          <w:tcPr>
            <w:tcW w:w="1890" w:type="dxa"/>
            <w:tcBorders>
              <w:bottom w:val="single" w:sz="18" w:space="0" w:color="auto"/>
            </w:tcBorders>
            <w:shd w:val="clear" w:color="auto" w:fill="auto"/>
          </w:tcPr>
          <w:p w14:paraId="3E70FDFC" w14:textId="618E8A84" w:rsidR="00A737E8" w:rsidRPr="00F41F91" w:rsidRDefault="00A737E8" w:rsidP="00A737E8">
            <w:pPr>
              <w:pStyle w:val="BodyText"/>
              <w:spacing w:before="0"/>
              <w:jc w:val="left"/>
              <w:rPr>
                <w:rFonts w:ascii="Times New Roman" w:hAnsi="Times New Roman"/>
                <w:b/>
                <w:sz w:val="26"/>
              </w:rPr>
            </w:pPr>
            <w:r w:rsidRPr="00F15B71">
              <w:rPr>
                <w:rFonts w:ascii="Times New Roman" w:hAnsi="Times New Roman"/>
                <w:sz w:val="20"/>
              </w:rPr>
              <w:t>Uranium MCL Violation</w:t>
            </w:r>
          </w:p>
        </w:tc>
        <w:tc>
          <w:tcPr>
            <w:tcW w:w="2160" w:type="dxa"/>
            <w:tcBorders>
              <w:bottom w:val="single" w:sz="18" w:space="0" w:color="auto"/>
            </w:tcBorders>
            <w:shd w:val="clear" w:color="auto" w:fill="auto"/>
          </w:tcPr>
          <w:p w14:paraId="0FCC880A" w14:textId="3464D9AC"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Well #2 is over the MCL for Uranium</w:t>
            </w:r>
          </w:p>
        </w:tc>
        <w:tc>
          <w:tcPr>
            <w:tcW w:w="1080" w:type="dxa"/>
            <w:tcBorders>
              <w:bottom w:val="single" w:sz="18" w:space="0" w:color="auto"/>
            </w:tcBorders>
            <w:shd w:val="clear" w:color="auto" w:fill="auto"/>
          </w:tcPr>
          <w:p w14:paraId="348B92CB" w14:textId="1BFF6EA8"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On going</w:t>
            </w:r>
          </w:p>
        </w:tc>
        <w:tc>
          <w:tcPr>
            <w:tcW w:w="3420" w:type="dxa"/>
            <w:tcBorders>
              <w:bottom w:val="single" w:sz="18" w:space="0" w:color="auto"/>
            </w:tcBorders>
            <w:shd w:val="clear" w:color="auto" w:fill="auto"/>
          </w:tcPr>
          <w:p w14:paraId="698B4132" w14:textId="665EA32A"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Bottled water is provided. Do not drink signs are posted and quarterly sampling is being done per the SWRCB compliance order. RO unit is sample</w:t>
            </w:r>
            <w:r w:rsidR="000E3BB9">
              <w:rPr>
                <w:rFonts w:ascii="Times New Roman" w:hAnsi="Times New Roman"/>
                <w:sz w:val="20"/>
              </w:rPr>
              <w:t xml:space="preserve">d </w:t>
            </w:r>
            <w:r>
              <w:rPr>
                <w:rFonts w:ascii="Times New Roman" w:hAnsi="Times New Roman"/>
                <w:sz w:val="20"/>
              </w:rPr>
              <w:t>monthly</w:t>
            </w:r>
            <w:r w:rsidR="000E3BB9">
              <w:rPr>
                <w:rFonts w:ascii="Times New Roman" w:hAnsi="Times New Roman"/>
                <w:sz w:val="20"/>
              </w:rPr>
              <w:t>, and</w:t>
            </w:r>
            <w:r>
              <w:rPr>
                <w:rFonts w:ascii="Times New Roman" w:hAnsi="Times New Roman"/>
                <w:sz w:val="20"/>
              </w:rPr>
              <w:t xml:space="preserve"> samples from the RO are well below the MCL for Uranium</w:t>
            </w:r>
          </w:p>
        </w:tc>
        <w:tc>
          <w:tcPr>
            <w:tcW w:w="2250" w:type="dxa"/>
            <w:tcBorders>
              <w:bottom w:val="single" w:sz="18" w:space="0" w:color="auto"/>
            </w:tcBorders>
            <w:shd w:val="clear" w:color="auto" w:fill="auto"/>
          </w:tcPr>
          <w:p w14:paraId="1E5117FF" w14:textId="3C7821C6" w:rsidR="00A737E8" w:rsidRPr="00F41F91" w:rsidRDefault="00A737E8" w:rsidP="00A737E8">
            <w:pPr>
              <w:pStyle w:val="BodyText"/>
              <w:spacing w:before="0"/>
              <w:jc w:val="left"/>
              <w:rPr>
                <w:rFonts w:ascii="Times New Roman" w:hAnsi="Times New Roman"/>
                <w:b/>
                <w:sz w:val="26"/>
              </w:rPr>
            </w:pPr>
            <w:r>
              <w:rPr>
                <w:rFonts w:ascii="Times New Roman" w:hAnsi="Times New Roman"/>
                <w:sz w:val="20"/>
              </w:rPr>
              <w:t>Some people who drink water containing uranium in excess of the MCL over many years may have kidney problems or at an increased risk of getting cancer</w:t>
            </w:r>
          </w:p>
        </w:tc>
      </w:tr>
    </w:tbl>
    <w:p w14:paraId="6378D299" w14:textId="77777777" w:rsidR="00BC6327" w:rsidRPr="00F41F91" w:rsidRDefault="00BC6327">
      <w:pPr>
        <w:pStyle w:val="BodyText"/>
        <w:spacing w:before="0"/>
        <w:jc w:val="left"/>
        <w:rPr>
          <w:rFonts w:ascii="Times New Roman" w:hAnsi="Times New Roman"/>
          <w:sz w:val="4"/>
          <w:u w:val="single"/>
        </w:rPr>
      </w:pPr>
    </w:p>
    <w:sectPr w:rsidR="00BC6327" w:rsidRPr="00F41F91"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1EDA2"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DE21D8"/>
    <w:multiLevelType w:val="hybridMultilevel"/>
    <w:tmpl w:val="01FC7692"/>
    <w:lvl w:ilvl="0" w:tplc="1CD2F7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89620031">
    <w:abstractNumId w:val="3"/>
  </w:num>
  <w:num w:numId="2" w16cid:durableId="1815562586">
    <w:abstractNumId w:val="0"/>
  </w:num>
  <w:num w:numId="3" w16cid:durableId="1056321326">
    <w:abstractNumId w:val="1"/>
  </w:num>
  <w:num w:numId="4" w16cid:durableId="102375115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3E1E"/>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BB9"/>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946A0"/>
    <w:rsid w:val="002A20BB"/>
    <w:rsid w:val="002A3636"/>
    <w:rsid w:val="002A5C9F"/>
    <w:rsid w:val="002A746D"/>
    <w:rsid w:val="002B0B02"/>
    <w:rsid w:val="002B3B52"/>
    <w:rsid w:val="002C329D"/>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41C"/>
    <w:rsid w:val="0056039D"/>
    <w:rsid w:val="005830FA"/>
    <w:rsid w:val="00583FD2"/>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8F7E7E"/>
    <w:rsid w:val="00900CB8"/>
    <w:rsid w:val="00901274"/>
    <w:rsid w:val="00901C69"/>
    <w:rsid w:val="00904288"/>
    <w:rsid w:val="00911A33"/>
    <w:rsid w:val="00915867"/>
    <w:rsid w:val="009160C7"/>
    <w:rsid w:val="00921C44"/>
    <w:rsid w:val="00934D1D"/>
    <w:rsid w:val="00936C4A"/>
    <w:rsid w:val="009419BC"/>
    <w:rsid w:val="00945B59"/>
    <w:rsid w:val="0094633A"/>
    <w:rsid w:val="00961C80"/>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737E8"/>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0470"/>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0590"/>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41"/>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961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1853</Words>
  <Characters>10213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12042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2022-07-01T22:59:00Z</dcterms:created>
  <dcterms:modified xsi:type="dcterms:W3CDTF">2022-07-01T22:59:00Z</dcterms:modified>
</cp:coreProperties>
</file>