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6EFF85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418FF" w:rsidRPr="004E5DBD">
        <w:rPr>
          <w:rFonts w:ascii="Arial" w:hAnsi="Arial" w:cs="Arial"/>
          <w:sz w:val="24"/>
          <w:szCs w:val="24"/>
          <w:u w:val="single"/>
        </w:rPr>
        <w:t>Sun Pacific Shippers - Maricopa</w:t>
      </w:r>
    </w:p>
    <w:p w14:paraId="65A99AB1" w14:textId="7BB74A84" w:rsidR="003A4CAA" w:rsidRPr="008418FF"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003A4CAA" w:rsidRPr="008418FF">
        <w:rPr>
          <w:rFonts w:ascii="Arial" w:hAnsi="Arial" w:cs="Arial"/>
          <w:sz w:val="24"/>
          <w:szCs w:val="24"/>
          <w:u w:val="single"/>
        </w:rPr>
        <w:t>:</w:t>
      </w:r>
      <w:r w:rsidRPr="008418FF">
        <w:rPr>
          <w:rFonts w:ascii="Arial" w:hAnsi="Arial" w:cs="Arial"/>
          <w:sz w:val="24"/>
          <w:szCs w:val="24"/>
          <w:u w:val="single"/>
        </w:rPr>
        <w:t xml:space="preserve"> </w:t>
      </w:r>
      <w:r w:rsidR="008418FF" w:rsidRPr="008418FF">
        <w:rPr>
          <w:rFonts w:ascii="Arial" w:hAnsi="Arial" w:cs="Arial"/>
          <w:sz w:val="24"/>
          <w:szCs w:val="24"/>
          <w:u w:val="single"/>
        </w:rPr>
        <w:t xml:space="preserve">February </w:t>
      </w:r>
      <w:r w:rsidR="00C16566">
        <w:rPr>
          <w:rFonts w:ascii="Arial" w:hAnsi="Arial" w:cs="Arial"/>
          <w:sz w:val="24"/>
          <w:szCs w:val="24"/>
          <w:u w:val="single"/>
        </w:rPr>
        <w:t>22</w:t>
      </w:r>
      <w:r w:rsidR="008418FF" w:rsidRPr="008418FF">
        <w:rPr>
          <w:rFonts w:ascii="Arial" w:hAnsi="Arial" w:cs="Arial"/>
          <w:sz w:val="24"/>
          <w:szCs w:val="24"/>
          <w:u w:val="single"/>
        </w:rPr>
        <w:t>, 2023</w:t>
      </w:r>
    </w:p>
    <w:p w14:paraId="21C05768" w14:textId="4C564EF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418FF">
        <w:rPr>
          <w:rFonts w:ascii="Arial" w:hAnsi="Arial" w:cs="Arial"/>
          <w:sz w:val="24"/>
          <w:szCs w:val="24"/>
          <w:u w:val="single"/>
        </w:rPr>
        <w:t>Well Water</w:t>
      </w:r>
    </w:p>
    <w:p w14:paraId="6AE5ED8C" w14:textId="063B098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418FF" w:rsidRPr="004E5DBD">
        <w:rPr>
          <w:rFonts w:ascii="Arial" w:hAnsi="Arial" w:cs="Arial"/>
          <w:sz w:val="24"/>
          <w:szCs w:val="24"/>
          <w:u w:val="single"/>
        </w:rPr>
        <w:t>Well South of entrance to the facility</w:t>
      </w:r>
    </w:p>
    <w:p w14:paraId="11D6F99D" w14:textId="4454B65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418FF">
        <w:rPr>
          <w:rFonts w:ascii="Arial" w:hAnsi="Arial" w:cs="Arial"/>
          <w:sz w:val="24"/>
          <w:szCs w:val="24"/>
          <w:u w:val="single"/>
        </w:rPr>
        <w:t>N/A</w:t>
      </w:r>
    </w:p>
    <w:p w14:paraId="55CC3D7E" w14:textId="4A46663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418FF">
        <w:rPr>
          <w:rFonts w:ascii="Arial" w:hAnsi="Arial" w:cs="Arial"/>
          <w:sz w:val="24"/>
          <w:szCs w:val="24"/>
          <w:u w:val="single"/>
        </w:rPr>
        <w:t>N/A</w:t>
      </w:r>
    </w:p>
    <w:p w14:paraId="175FE9EF" w14:textId="7DE6E66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418FF" w:rsidRPr="004E5DBD">
        <w:rPr>
          <w:rFonts w:ascii="Arial" w:hAnsi="Arial" w:cs="Arial"/>
          <w:sz w:val="24"/>
          <w:szCs w:val="24"/>
          <w:u w:val="single"/>
        </w:rPr>
        <w:t>Phil Holderness / Contract Operator, 661-323-5115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BF7C7B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FC532F">
        <w:rPr>
          <w:rFonts w:ascii="Arial" w:hAnsi="Arial" w:cs="Arial"/>
          <w:sz w:val="24"/>
          <w:szCs w:val="24"/>
          <w:lang w:val="es-MX"/>
        </w:rPr>
        <w:t>Sun Pacific Shippers-Maricopa</w:t>
      </w:r>
      <w:r w:rsidR="00442D66" w:rsidRPr="005162DE">
        <w:rPr>
          <w:rFonts w:ascii="Arial" w:hAnsi="Arial" w:cs="Arial"/>
          <w:sz w:val="24"/>
          <w:szCs w:val="24"/>
          <w:lang w:val="es-MX"/>
        </w:rPr>
        <w:t xml:space="preserve"> a </w:t>
      </w:r>
      <w:r w:rsidR="00FC532F">
        <w:rPr>
          <w:rFonts w:ascii="Arial" w:hAnsi="Arial" w:cs="Arial"/>
          <w:sz w:val="24"/>
          <w:szCs w:val="24"/>
          <w:lang w:val="es-MX"/>
        </w:rPr>
        <w:t>661-201-2377</w:t>
      </w:r>
      <w:r w:rsidR="00442D66" w:rsidRPr="005162DE">
        <w:rPr>
          <w:rFonts w:ascii="Arial" w:hAnsi="Arial" w:cs="Arial"/>
          <w:sz w:val="24"/>
          <w:szCs w:val="24"/>
          <w:lang w:val="es-MX"/>
        </w:rPr>
        <w:t xml:space="preserve"> para asistirlo en español.</w:t>
      </w:r>
    </w:p>
    <w:p w14:paraId="72C2ECD4" w14:textId="4750114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FC532F">
        <w:rPr>
          <w:rFonts w:ascii="Arial" w:hAnsi="Arial" w:cs="Arial"/>
          <w:sz w:val="24"/>
          <w:szCs w:val="24"/>
          <w:lang w:val="es-MX"/>
        </w:rPr>
        <w:t>Sun Pacific Shippers-Maricopa</w:t>
      </w:r>
      <w:r w:rsidR="00FC532F" w:rsidRPr="005162DE">
        <w:rPr>
          <w:rFonts w:ascii="Arial" w:eastAsia="PMingLiU" w:hAnsi="Arial" w:cs="Arial"/>
          <w:sz w:val="24"/>
          <w:szCs w:val="24"/>
        </w:rPr>
        <w:t xml:space="preserve"> </w:t>
      </w:r>
      <w:r w:rsidR="00FC532F">
        <w:rPr>
          <w:rFonts w:ascii="Arial" w:eastAsia="PMingLiU" w:hAnsi="Arial" w:cs="Arial"/>
          <w:sz w:val="24"/>
          <w:szCs w:val="24"/>
        </w:rPr>
        <w:t>31452 Old River Road, Bakersfield, CA 93311 661-201-2377</w:t>
      </w:r>
      <w:r w:rsidR="00FB5ACE" w:rsidRPr="005162DE">
        <w:rPr>
          <w:rFonts w:ascii="Arial" w:eastAsia="PMingLiU" w:hAnsi="Arial" w:cs="Arial"/>
          <w:sz w:val="24"/>
          <w:szCs w:val="24"/>
        </w:rPr>
        <w:t>.</w:t>
      </w:r>
    </w:p>
    <w:p w14:paraId="7D3636E6" w14:textId="0979968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C532F">
        <w:rPr>
          <w:rFonts w:ascii="Arial" w:hAnsi="Arial" w:cs="Arial"/>
          <w:sz w:val="24"/>
          <w:szCs w:val="24"/>
          <w:lang w:val="es-MX"/>
        </w:rPr>
        <w:t>Sun Pacific Shippers-Maricopa</w:t>
      </w:r>
      <w:r w:rsidR="00FC532F" w:rsidRPr="005162DE">
        <w:rPr>
          <w:rFonts w:ascii="Arial" w:eastAsia="PMingLiU" w:hAnsi="Arial" w:cs="Arial"/>
          <w:sz w:val="24"/>
          <w:szCs w:val="24"/>
        </w:rPr>
        <w:t xml:space="preserve"> </w:t>
      </w:r>
      <w:r w:rsidR="00FC532F">
        <w:rPr>
          <w:rFonts w:ascii="Arial" w:eastAsia="PMingLiU" w:hAnsi="Arial" w:cs="Arial"/>
          <w:sz w:val="24"/>
          <w:szCs w:val="24"/>
        </w:rPr>
        <w:t>31452 Old River Road, Bakersfield, CA 93311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C532F">
        <w:rPr>
          <w:rFonts w:ascii="Arial" w:hAnsi="Arial" w:cs="Arial"/>
          <w:sz w:val="24"/>
          <w:szCs w:val="24"/>
          <w:lang w:val="es-MX"/>
        </w:rPr>
        <w:t>661-201-2377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E8CF77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FC532F">
        <w:rPr>
          <w:rFonts w:ascii="Arial" w:hAnsi="Arial" w:cs="Arial"/>
          <w:sz w:val="24"/>
          <w:szCs w:val="24"/>
          <w:lang w:val="es-MX"/>
        </w:rPr>
        <w:t>Sun Pacific Shippers-Maricopa</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C532F">
        <w:rPr>
          <w:rFonts w:ascii="Arial" w:hAnsi="Arial" w:cs="Arial"/>
          <w:sz w:val="24"/>
          <w:szCs w:val="24"/>
          <w:lang w:val="es-MX"/>
        </w:rPr>
        <w:t>661-201-2377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78DA875"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FC532F">
        <w:rPr>
          <w:rFonts w:ascii="Arial" w:hAnsi="Arial" w:cs="Arial"/>
          <w:sz w:val="24"/>
          <w:szCs w:val="24"/>
          <w:lang w:val="es-MX"/>
        </w:rPr>
        <w:t>Sun Pacific Shippers-Maricopa</w:t>
      </w:r>
      <w:r w:rsidR="006537F6" w:rsidRPr="005162DE">
        <w:rPr>
          <w:rFonts w:ascii="Arial" w:hAnsi="Arial" w:cs="Arial"/>
          <w:sz w:val="24"/>
          <w:szCs w:val="24"/>
        </w:rPr>
        <w:t xml:space="preserve"> ntawm </w:t>
      </w:r>
      <w:r w:rsidR="00FC532F">
        <w:rPr>
          <w:rFonts w:ascii="Arial" w:hAnsi="Arial" w:cs="Arial"/>
          <w:sz w:val="24"/>
          <w:szCs w:val="24"/>
          <w:lang w:val="es-MX"/>
        </w:rPr>
        <w:t xml:space="preserve">661-201-2377 </w:t>
      </w:r>
      <w:r w:rsidR="006537F6" w:rsidRPr="005162DE">
        <w:rPr>
          <w:rFonts w:ascii="Arial" w:hAnsi="Arial" w:cs="Arial"/>
          <w:sz w:val="24"/>
          <w:szCs w:val="24"/>
        </w:rPr>
        <w:t>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1DC603DA"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 xml:space="preserve">5, </w:t>
      </w:r>
      <w:r w:rsidR="00C16566">
        <w:rPr>
          <w:rFonts w:ascii="Arial" w:hAnsi="Arial" w:cs="Arial"/>
          <w:bCs/>
          <w:sz w:val="24"/>
          <w:szCs w:val="24"/>
        </w:rPr>
        <w:t xml:space="preserve">and </w:t>
      </w:r>
      <w:r w:rsidR="00814AAE" w:rsidRPr="005162DE">
        <w:rPr>
          <w:rFonts w:ascii="Arial" w:hAnsi="Arial" w:cs="Arial"/>
          <w:bCs/>
          <w:sz w:val="24"/>
          <w:szCs w:val="24"/>
        </w:rPr>
        <w:t>6</w:t>
      </w:r>
      <w:r w:rsidR="00C16566">
        <w:rPr>
          <w:rFonts w:ascii="Arial" w:hAnsi="Arial" w:cs="Arial"/>
          <w:bCs/>
          <w:sz w:val="24"/>
          <w:szCs w:val="24"/>
        </w:rPr>
        <w:t xml:space="preserve"> </w:t>
      </w:r>
      <w:r w:rsidRPr="005162DE">
        <w:rPr>
          <w:rFonts w:ascii="Arial" w:hAnsi="Arial" w:cs="Arial"/>
          <w:bCs/>
          <w:sz w:val="24"/>
          <w:szCs w:val="24"/>
        </w:rPr>
        <w:t>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C16566">
        <w:fldChar w:fldCharType="begin"/>
      </w:r>
      <w:r w:rsidR="00C16566">
        <w:instrText xml:space="preserve"> SEQ Table \* ARABIC </w:instrText>
      </w:r>
      <w:r w:rsidR="00C16566">
        <w:fldChar w:fldCharType="separate"/>
      </w:r>
      <w:r w:rsidR="00883E1D">
        <w:rPr>
          <w:noProof/>
        </w:rPr>
        <w:t>1</w:t>
      </w:r>
      <w:r w:rsidR="00C16566">
        <w:rPr>
          <w:noProof/>
        </w:rPr>
        <w:fldChar w:fldCharType="end"/>
      </w:r>
      <w:r w:rsidRPr="005162DE">
        <w:t>.  Samp</w:t>
      </w:r>
      <w:r w:rsidR="00DE240A" w:rsidRPr="005162DE">
        <w:t>l</w:t>
      </w:r>
      <w:r w:rsidRPr="005162DE">
        <w:t>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A71DB2" w14:paraId="6D5D8707" w14:textId="77777777" w:rsidTr="002D3FB5">
        <w:tc>
          <w:tcPr>
            <w:tcW w:w="2065" w:type="dxa"/>
          </w:tcPr>
          <w:p w14:paraId="4DCCEFD0" w14:textId="52AE50D9" w:rsidR="00095AAC" w:rsidRPr="00A71DB2" w:rsidRDefault="00095AAC" w:rsidP="0073000F">
            <w:pPr>
              <w:spacing w:before="40" w:after="40"/>
              <w:rPr>
                <w:rFonts w:ascii="Arial" w:hAnsi="Arial" w:cs="Arial"/>
              </w:rPr>
            </w:pPr>
            <w:r w:rsidRPr="00A71DB2">
              <w:rPr>
                <w:rFonts w:ascii="Arial" w:hAnsi="Arial" w:cs="Arial"/>
                <w:i/>
              </w:rPr>
              <w:t>E. coli</w:t>
            </w:r>
            <w:r w:rsidR="0073000F" w:rsidRPr="00A71DB2">
              <w:rPr>
                <w:rFonts w:ascii="Arial" w:hAnsi="Arial" w:cs="Arial"/>
                <w:i/>
              </w:rPr>
              <w:br/>
            </w:r>
          </w:p>
        </w:tc>
        <w:tc>
          <w:tcPr>
            <w:tcW w:w="1617" w:type="dxa"/>
          </w:tcPr>
          <w:p w14:paraId="4A18E97C" w14:textId="01C49443" w:rsidR="008572DA" w:rsidRPr="00A71DB2" w:rsidRDefault="00A71DB2" w:rsidP="008572DA">
            <w:pPr>
              <w:spacing w:before="40" w:after="40"/>
              <w:jc w:val="center"/>
              <w:rPr>
                <w:rFonts w:ascii="Arial" w:hAnsi="Arial" w:cs="Arial"/>
              </w:rPr>
            </w:pPr>
            <w:r w:rsidRPr="00A71DB2">
              <w:rPr>
                <w:rFonts w:ascii="Arial" w:hAnsi="Arial" w:cs="Arial"/>
              </w:rPr>
              <w:t>1</w:t>
            </w:r>
          </w:p>
        </w:tc>
        <w:tc>
          <w:tcPr>
            <w:tcW w:w="1443" w:type="dxa"/>
          </w:tcPr>
          <w:p w14:paraId="38C21B9B" w14:textId="05A7841A" w:rsidR="00095AAC" w:rsidRPr="00A71DB2" w:rsidRDefault="00A71DB2" w:rsidP="008572DA">
            <w:pPr>
              <w:spacing w:before="40" w:after="40"/>
              <w:jc w:val="center"/>
              <w:rPr>
                <w:rFonts w:ascii="Arial" w:hAnsi="Arial" w:cs="Arial"/>
              </w:rPr>
            </w:pPr>
            <w:r w:rsidRPr="00A71DB2">
              <w:rPr>
                <w:rFonts w:ascii="Arial" w:hAnsi="Arial" w:cs="Arial"/>
              </w:rPr>
              <w:t>1</w:t>
            </w:r>
          </w:p>
        </w:tc>
        <w:tc>
          <w:tcPr>
            <w:tcW w:w="2610" w:type="dxa"/>
          </w:tcPr>
          <w:p w14:paraId="09A9CFD2" w14:textId="0460835B" w:rsidR="00095AAC" w:rsidRPr="00A71DB2" w:rsidRDefault="00095AAC" w:rsidP="00827994">
            <w:pPr>
              <w:spacing w:before="40" w:after="40"/>
              <w:jc w:val="center"/>
              <w:rPr>
                <w:rFonts w:ascii="Arial" w:hAnsi="Arial" w:cs="Arial"/>
              </w:rPr>
            </w:pPr>
            <w:r w:rsidRPr="00A71DB2">
              <w:rPr>
                <w:rFonts w:ascii="Arial" w:hAnsi="Arial" w:cs="Arial"/>
              </w:rPr>
              <w:t>(</w:t>
            </w:r>
            <w:r w:rsidR="00020032" w:rsidRPr="00A71DB2">
              <w:rPr>
                <w:rFonts w:ascii="Arial" w:hAnsi="Arial" w:cs="Arial"/>
              </w:rPr>
              <w:t>a</w:t>
            </w:r>
            <w:r w:rsidRPr="00A71DB2">
              <w:rPr>
                <w:rFonts w:ascii="Arial" w:hAnsi="Arial" w:cs="Arial"/>
              </w:rPr>
              <w:t>)</w:t>
            </w:r>
          </w:p>
        </w:tc>
        <w:tc>
          <w:tcPr>
            <w:tcW w:w="990" w:type="dxa"/>
          </w:tcPr>
          <w:p w14:paraId="52965BD7" w14:textId="77777777" w:rsidR="00095AAC" w:rsidRPr="00A71DB2" w:rsidRDefault="00095AAC" w:rsidP="008572DA">
            <w:pPr>
              <w:spacing w:before="40" w:after="40"/>
              <w:jc w:val="center"/>
              <w:rPr>
                <w:rFonts w:ascii="Arial" w:hAnsi="Arial" w:cs="Arial"/>
              </w:rPr>
            </w:pPr>
            <w:r w:rsidRPr="00A71DB2">
              <w:rPr>
                <w:rFonts w:ascii="Arial" w:hAnsi="Arial" w:cs="Arial"/>
              </w:rPr>
              <w:t>0</w:t>
            </w:r>
          </w:p>
        </w:tc>
        <w:tc>
          <w:tcPr>
            <w:tcW w:w="2071" w:type="dxa"/>
          </w:tcPr>
          <w:p w14:paraId="6D4E3BEB" w14:textId="77777777" w:rsidR="00095AAC" w:rsidRPr="00A71DB2" w:rsidRDefault="00095AAC" w:rsidP="005D3BD9">
            <w:pPr>
              <w:spacing w:before="40" w:after="40"/>
              <w:rPr>
                <w:rFonts w:ascii="Arial" w:hAnsi="Arial" w:cs="Arial"/>
              </w:rPr>
            </w:pPr>
            <w:r w:rsidRPr="00A71DB2">
              <w:rPr>
                <w:rFonts w:ascii="Arial" w:hAnsi="Arial" w:cs="Arial"/>
              </w:rPr>
              <w:t>Human and animal fecal waste</w:t>
            </w:r>
          </w:p>
        </w:tc>
      </w:tr>
    </w:tbl>
    <w:p w14:paraId="0F753E9D" w14:textId="497E97BE" w:rsidR="00095AAC" w:rsidRPr="00A71DB2" w:rsidRDefault="00BF6317" w:rsidP="00E1732D">
      <w:pPr>
        <w:rPr>
          <w:rFonts w:ascii="Arial" w:hAnsi="Arial" w:cs="Arial"/>
        </w:rPr>
      </w:pPr>
      <w:r w:rsidRPr="00A71DB2">
        <w:rPr>
          <w:rFonts w:ascii="Arial" w:hAnsi="Arial" w:cs="Arial"/>
        </w:rPr>
        <w:t>(</w:t>
      </w:r>
      <w:r w:rsidR="00020032" w:rsidRPr="00A71DB2">
        <w:rPr>
          <w:rFonts w:ascii="Arial" w:hAnsi="Arial" w:cs="Arial"/>
        </w:rPr>
        <w:t>a</w:t>
      </w:r>
      <w:r w:rsidRPr="00A71DB2">
        <w:rPr>
          <w:rFonts w:ascii="Arial" w:hAnsi="Arial" w:cs="Arial"/>
        </w:rPr>
        <w:t xml:space="preserve">) Routine and repeat samples are total coliform-positive and either is </w:t>
      </w:r>
      <w:r w:rsidRPr="00A71DB2">
        <w:rPr>
          <w:rFonts w:ascii="Arial" w:hAnsi="Arial" w:cs="Arial"/>
          <w:i/>
        </w:rPr>
        <w:t>E. coli</w:t>
      </w:r>
      <w:r w:rsidRPr="00A71DB2">
        <w:rPr>
          <w:rFonts w:ascii="Arial" w:hAnsi="Arial" w:cs="Arial"/>
        </w:rPr>
        <w:t xml:space="preserve">-positive or system fails to take repeat samples following </w:t>
      </w:r>
      <w:r w:rsidRPr="00A71DB2">
        <w:rPr>
          <w:rFonts w:ascii="Arial" w:hAnsi="Arial" w:cs="Arial"/>
          <w:i/>
        </w:rPr>
        <w:t>E. coli</w:t>
      </w:r>
      <w:r w:rsidRPr="00A71DB2">
        <w:rPr>
          <w:rFonts w:ascii="Arial" w:hAnsi="Arial" w:cs="Arial"/>
        </w:rPr>
        <w:t xml:space="preserve">-positive routine sample or system fails to analyze total coliform-positive repeat sample for </w:t>
      </w:r>
      <w:r w:rsidRPr="00A71DB2">
        <w:rPr>
          <w:rFonts w:ascii="Arial" w:hAnsi="Arial" w:cs="Arial"/>
          <w:i/>
        </w:rPr>
        <w:t>E. coli</w:t>
      </w:r>
      <w:r w:rsidRPr="00A71DB2">
        <w:rPr>
          <w:rFonts w:ascii="Arial" w:hAnsi="Arial" w:cs="Arial"/>
        </w:rPr>
        <w:t>.</w:t>
      </w:r>
    </w:p>
    <w:p w14:paraId="7592214A" w14:textId="783F8617" w:rsidR="006B5CF2" w:rsidRPr="005162DE" w:rsidRDefault="005210D2" w:rsidP="00A71DB2">
      <w:pPr>
        <w:pStyle w:val="Caption"/>
      </w:pPr>
      <w:r w:rsidRPr="005162DE">
        <w:t xml:space="preserve">Table </w:t>
      </w:r>
      <w:r w:rsidR="00C16566">
        <w:fldChar w:fldCharType="begin"/>
      </w:r>
      <w:r w:rsidR="00C16566">
        <w:instrText xml:space="preserve"> </w:instrText>
      </w:r>
      <w:r w:rsidR="00C16566">
        <w:instrText xml:space="preserve">SEQ Table \* ARABIC </w:instrText>
      </w:r>
      <w:r w:rsidR="00C16566">
        <w:fldChar w:fldCharType="separate"/>
      </w:r>
      <w:r w:rsidR="00883E1D">
        <w:rPr>
          <w:noProof/>
        </w:rPr>
        <w:t>2</w:t>
      </w:r>
      <w:r w:rsidR="00C16566">
        <w:rPr>
          <w:noProof/>
        </w:rPr>
        <w:fldChar w:fldCharType="end"/>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895"/>
        <w:gridCol w:w="810"/>
        <w:gridCol w:w="900"/>
        <w:gridCol w:w="990"/>
        <w:gridCol w:w="720"/>
        <w:gridCol w:w="630"/>
        <w:gridCol w:w="720"/>
        <w:gridCol w:w="1170"/>
        <w:gridCol w:w="4050"/>
      </w:tblGrid>
      <w:tr w:rsidR="005162DE" w:rsidRPr="005162DE" w14:paraId="36B51181" w14:textId="77777777" w:rsidTr="00A71DB2">
        <w:trPr>
          <w:cantSplit/>
          <w:trHeight w:val="1862"/>
          <w:tblHeader/>
        </w:trPr>
        <w:tc>
          <w:tcPr>
            <w:tcW w:w="89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81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72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3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17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405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A71DB2">
        <w:tc>
          <w:tcPr>
            <w:tcW w:w="895" w:type="dxa"/>
            <w:tcMar>
              <w:left w:w="86" w:type="dxa"/>
              <w:right w:w="86" w:type="dxa"/>
            </w:tcMar>
          </w:tcPr>
          <w:p w14:paraId="5B6D4539" w14:textId="77777777" w:rsidR="008572DA" w:rsidRPr="00A71DB2" w:rsidRDefault="008572DA" w:rsidP="00960466">
            <w:pPr>
              <w:spacing w:before="40" w:after="40"/>
              <w:rPr>
                <w:rFonts w:ascii="Arial" w:hAnsi="Arial" w:cs="Arial"/>
              </w:rPr>
            </w:pPr>
            <w:r w:rsidRPr="00A71DB2">
              <w:rPr>
                <w:rFonts w:ascii="Arial" w:hAnsi="Arial" w:cs="Arial"/>
              </w:rPr>
              <w:t>Lead (ppb)</w:t>
            </w:r>
          </w:p>
        </w:tc>
        <w:tc>
          <w:tcPr>
            <w:tcW w:w="810" w:type="dxa"/>
            <w:tcMar>
              <w:left w:w="86" w:type="dxa"/>
              <w:right w:w="86" w:type="dxa"/>
            </w:tcMar>
          </w:tcPr>
          <w:p w14:paraId="0A0580DD" w14:textId="0361FE42" w:rsidR="008572DA" w:rsidRPr="00A71DB2" w:rsidRDefault="008418FF" w:rsidP="00960466">
            <w:pPr>
              <w:spacing w:before="40" w:after="40"/>
              <w:jc w:val="center"/>
              <w:rPr>
                <w:rFonts w:ascii="Arial" w:hAnsi="Arial" w:cs="Arial"/>
              </w:rPr>
            </w:pPr>
            <w:r w:rsidRPr="00A71DB2">
              <w:rPr>
                <w:rFonts w:ascii="Arial" w:hAnsi="Arial" w:cs="Arial"/>
              </w:rPr>
              <w:t>2021</w:t>
            </w:r>
          </w:p>
        </w:tc>
        <w:tc>
          <w:tcPr>
            <w:tcW w:w="900" w:type="dxa"/>
            <w:tcMar>
              <w:left w:w="86" w:type="dxa"/>
              <w:right w:w="86" w:type="dxa"/>
            </w:tcMar>
          </w:tcPr>
          <w:p w14:paraId="102D5A02" w14:textId="4C36DF36" w:rsidR="008572DA" w:rsidRPr="00A71DB2" w:rsidRDefault="008418FF" w:rsidP="00960466">
            <w:pPr>
              <w:spacing w:before="40" w:after="40"/>
              <w:jc w:val="center"/>
              <w:rPr>
                <w:rFonts w:ascii="Arial" w:hAnsi="Arial" w:cs="Arial"/>
              </w:rPr>
            </w:pPr>
            <w:r w:rsidRPr="00A71DB2">
              <w:rPr>
                <w:rFonts w:ascii="Arial" w:hAnsi="Arial" w:cs="Arial"/>
              </w:rPr>
              <w:t>10</w:t>
            </w:r>
          </w:p>
        </w:tc>
        <w:tc>
          <w:tcPr>
            <w:tcW w:w="990" w:type="dxa"/>
            <w:tcMar>
              <w:left w:w="86" w:type="dxa"/>
              <w:right w:w="86" w:type="dxa"/>
            </w:tcMar>
          </w:tcPr>
          <w:p w14:paraId="36E2A949" w14:textId="4B73D8EE" w:rsidR="008572DA" w:rsidRPr="00A71DB2" w:rsidRDefault="008418FF" w:rsidP="00960466">
            <w:pPr>
              <w:spacing w:before="40" w:after="40"/>
              <w:jc w:val="center"/>
              <w:rPr>
                <w:rFonts w:ascii="Arial" w:hAnsi="Arial" w:cs="Arial"/>
              </w:rPr>
            </w:pPr>
            <w:r w:rsidRPr="00A71DB2">
              <w:rPr>
                <w:rFonts w:ascii="Arial" w:hAnsi="Arial" w:cs="Arial"/>
              </w:rPr>
              <w:t>ND</w:t>
            </w:r>
          </w:p>
        </w:tc>
        <w:tc>
          <w:tcPr>
            <w:tcW w:w="720" w:type="dxa"/>
            <w:tcMar>
              <w:left w:w="86" w:type="dxa"/>
              <w:right w:w="86" w:type="dxa"/>
            </w:tcMar>
          </w:tcPr>
          <w:p w14:paraId="308535F4" w14:textId="3655FE66" w:rsidR="008572DA" w:rsidRPr="00A71DB2" w:rsidRDefault="008418FF" w:rsidP="00960466">
            <w:pPr>
              <w:spacing w:before="40" w:after="40"/>
              <w:jc w:val="center"/>
              <w:rPr>
                <w:rFonts w:ascii="Arial" w:hAnsi="Arial" w:cs="Arial"/>
              </w:rPr>
            </w:pPr>
            <w:r w:rsidRPr="00A71DB2">
              <w:rPr>
                <w:rFonts w:ascii="Arial" w:hAnsi="Arial" w:cs="Arial"/>
              </w:rPr>
              <w:t>0</w:t>
            </w:r>
          </w:p>
        </w:tc>
        <w:tc>
          <w:tcPr>
            <w:tcW w:w="630" w:type="dxa"/>
            <w:tcMar>
              <w:left w:w="86" w:type="dxa"/>
              <w:right w:w="86" w:type="dxa"/>
            </w:tcMar>
          </w:tcPr>
          <w:p w14:paraId="0173A2B8" w14:textId="77777777" w:rsidR="008572DA" w:rsidRPr="00A71DB2" w:rsidRDefault="008572DA" w:rsidP="00960466">
            <w:pPr>
              <w:spacing w:before="40" w:after="40"/>
              <w:jc w:val="center"/>
              <w:rPr>
                <w:rFonts w:ascii="Arial" w:hAnsi="Arial" w:cs="Arial"/>
              </w:rPr>
            </w:pPr>
            <w:r w:rsidRPr="00A71DB2">
              <w:rPr>
                <w:rFonts w:ascii="Arial" w:hAnsi="Arial" w:cs="Arial"/>
              </w:rPr>
              <w:t>15</w:t>
            </w:r>
          </w:p>
        </w:tc>
        <w:tc>
          <w:tcPr>
            <w:tcW w:w="720" w:type="dxa"/>
            <w:tcMar>
              <w:left w:w="86" w:type="dxa"/>
              <w:right w:w="86" w:type="dxa"/>
            </w:tcMar>
          </w:tcPr>
          <w:p w14:paraId="4C360E7C" w14:textId="77777777" w:rsidR="008572DA" w:rsidRPr="00A71DB2" w:rsidRDefault="008572DA" w:rsidP="00960466">
            <w:pPr>
              <w:spacing w:before="40" w:after="40"/>
              <w:jc w:val="center"/>
              <w:rPr>
                <w:rFonts w:ascii="Arial" w:hAnsi="Arial" w:cs="Arial"/>
              </w:rPr>
            </w:pPr>
            <w:r w:rsidRPr="00A71DB2">
              <w:rPr>
                <w:rFonts w:ascii="Arial" w:hAnsi="Arial" w:cs="Arial"/>
              </w:rPr>
              <w:t>0.2</w:t>
            </w:r>
          </w:p>
        </w:tc>
        <w:tc>
          <w:tcPr>
            <w:tcW w:w="1170" w:type="dxa"/>
            <w:tcMar>
              <w:left w:w="86" w:type="dxa"/>
              <w:right w:w="86" w:type="dxa"/>
            </w:tcMar>
          </w:tcPr>
          <w:p w14:paraId="2A95BBE1" w14:textId="051DC1D5" w:rsidR="008572DA" w:rsidRPr="00A71DB2" w:rsidRDefault="008418FF" w:rsidP="00960466">
            <w:pPr>
              <w:spacing w:before="40" w:after="40"/>
              <w:jc w:val="center"/>
              <w:rPr>
                <w:rFonts w:ascii="Arial" w:hAnsi="Arial" w:cs="Arial"/>
              </w:rPr>
            </w:pPr>
            <w:r w:rsidRPr="00A71DB2">
              <w:rPr>
                <w:rFonts w:ascii="Arial" w:hAnsi="Arial" w:cs="Arial"/>
              </w:rPr>
              <w:t>N/A</w:t>
            </w:r>
          </w:p>
        </w:tc>
        <w:tc>
          <w:tcPr>
            <w:tcW w:w="4050" w:type="dxa"/>
          </w:tcPr>
          <w:p w14:paraId="53E810BE" w14:textId="23D40162" w:rsidR="008572DA" w:rsidRPr="00A71DB2" w:rsidRDefault="008572DA" w:rsidP="00960466">
            <w:pPr>
              <w:spacing w:before="40" w:after="40"/>
              <w:rPr>
                <w:rFonts w:ascii="Arial" w:hAnsi="Arial" w:cs="Arial"/>
              </w:rPr>
            </w:pPr>
            <w:r w:rsidRPr="00A71DB2">
              <w:rPr>
                <w:rFonts w:ascii="Arial" w:hAnsi="Arial" w:cs="Arial"/>
              </w:rPr>
              <w:t>Internal corrosion of household water plumbing systems; discharges from industrial manufacturers; erosion of natural deposits</w:t>
            </w:r>
          </w:p>
        </w:tc>
      </w:tr>
      <w:tr w:rsidR="005162DE" w:rsidRPr="005162DE" w14:paraId="3E0C72DE" w14:textId="77777777" w:rsidTr="00A71DB2">
        <w:tc>
          <w:tcPr>
            <w:tcW w:w="895" w:type="dxa"/>
            <w:tcMar>
              <w:left w:w="86" w:type="dxa"/>
              <w:right w:w="86" w:type="dxa"/>
            </w:tcMar>
          </w:tcPr>
          <w:p w14:paraId="4152BF18" w14:textId="77777777" w:rsidR="00FC33C4" w:rsidRPr="00A71DB2" w:rsidRDefault="00FC33C4" w:rsidP="00FC33C4">
            <w:pPr>
              <w:spacing w:before="40" w:after="40"/>
              <w:rPr>
                <w:rFonts w:ascii="Arial" w:hAnsi="Arial" w:cs="Arial"/>
              </w:rPr>
            </w:pPr>
            <w:r w:rsidRPr="00A71DB2">
              <w:rPr>
                <w:rFonts w:ascii="Arial" w:hAnsi="Arial" w:cs="Arial"/>
              </w:rPr>
              <w:t>Copper (ppm)</w:t>
            </w:r>
          </w:p>
        </w:tc>
        <w:tc>
          <w:tcPr>
            <w:tcW w:w="810" w:type="dxa"/>
            <w:tcMar>
              <w:left w:w="86" w:type="dxa"/>
              <w:right w:w="86" w:type="dxa"/>
            </w:tcMar>
          </w:tcPr>
          <w:p w14:paraId="1E79D436" w14:textId="36C1D2E5" w:rsidR="00FC33C4" w:rsidRPr="00A71DB2" w:rsidRDefault="008418FF" w:rsidP="00FC33C4">
            <w:pPr>
              <w:spacing w:before="40" w:after="40"/>
              <w:jc w:val="center"/>
              <w:rPr>
                <w:rFonts w:ascii="Arial" w:hAnsi="Arial" w:cs="Arial"/>
              </w:rPr>
            </w:pPr>
            <w:r w:rsidRPr="00A71DB2">
              <w:rPr>
                <w:rFonts w:ascii="Arial" w:hAnsi="Arial" w:cs="Arial"/>
              </w:rPr>
              <w:t>2021</w:t>
            </w:r>
          </w:p>
        </w:tc>
        <w:tc>
          <w:tcPr>
            <w:tcW w:w="900" w:type="dxa"/>
            <w:tcMar>
              <w:left w:w="86" w:type="dxa"/>
              <w:right w:w="86" w:type="dxa"/>
            </w:tcMar>
          </w:tcPr>
          <w:p w14:paraId="42CEE2F3" w14:textId="3D801FF6" w:rsidR="00FC33C4" w:rsidRPr="00A71DB2" w:rsidRDefault="008418FF" w:rsidP="00FC33C4">
            <w:pPr>
              <w:spacing w:before="40" w:after="40"/>
              <w:jc w:val="center"/>
              <w:rPr>
                <w:rFonts w:ascii="Arial" w:hAnsi="Arial" w:cs="Arial"/>
              </w:rPr>
            </w:pPr>
            <w:r w:rsidRPr="00A71DB2">
              <w:rPr>
                <w:rFonts w:ascii="Arial" w:hAnsi="Arial" w:cs="Arial"/>
              </w:rPr>
              <w:t>10</w:t>
            </w:r>
          </w:p>
        </w:tc>
        <w:tc>
          <w:tcPr>
            <w:tcW w:w="990" w:type="dxa"/>
            <w:tcMar>
              <w:left w:w="86" w:type="dxa"/>
              <w:right w:w="86" w:type="dxa"/>
            </w:tcMar>
          </w:tcPr>
          <w:p w14:paraId="15E55B1F" w14:textId="40BCAF67" w:rsidR="00FC33C4" w:rsidRPr="00A71DB2" w:rsidRDefault="008418FF" w:rsidP="00FC33C4">
            <w:pPr>
              <w:spacing w:before="40" w:after="40"/>
              <w:jc w:val="center"/>
              <w:rPr>
                <w:rFonts w:ascii="Arial" w:hAnsi="Arial" w:cs="Arial"/>
              </w:rPr>
            </w:pPr>
            <w:r w:rsidRPr="00A71DB2">
              <w:rPr>
                <w:rFonts w:ascii="Arial" w:hAnsi="Arial" w:cs="Arial"/>
              </w:rPr>
              <w:t>0.07</w:t>
            </w:r>
          </w:p>
        </w:tc>
        <w:tc>
          <w:tcPr>
            <w:tcW w:w="720" w:type="dxa"/>
            <w:tcMar>
              <w:left w:w="86" w:type="dxa"/>
              <w:right w:w="86" w:type="dxa"/>
            </w:tcMar>
          </w:tcPr>
          <w:p w14:paraId="1AE57BBF" w14:textId="1AB7D6AC" w:rsidR="00FC33C4" w:rsidRPr="00A71DB2" w:rsidRDefault="008418FF" w:rsidP="00FC33C4">
            <w:pPr>
              <w:spacing w:before="40" w:after="40"/>
              <w:jc w:val="center"/>
              <w:rPr>
                <w:rFonts w:ascii="Arial" w:hAnsi="Arial" w:cs="Arial"/>
              </w:rPr>
            </w:pPr>
            <w:r w:rsidRPr="00A71DB2">
              <w:rPr>
                <w:rFonts w:ascii="Arial" w:hAnsi="Arial" w:cs="Arial"/>
              </w:rPr>
              <w:t>0</w:t>
            </w:r>
          </w:p>
        </w:tc>
        <w:tc>
          <w:tcPr>
            <w:tcW w:w="630" w:type="dxa"/>
            <w:tcMar>
              <w:left w:w="86" w:type="dxa"/>
              <w:right w:w="86" w:type="dxa"/>
            </w:tcMar>
          </w:tcPr>
          <w:p w14:paraId="70C90CCD" w14:textId="77777777" w:rsidR="00FC33C4" w:rsidRPr="00A71DB2" w:rsidRDefault="00FC33C4" w:rsidP="00FC33C4">
            <w:pPr>
              <w:spacing w:before="40" w:after="40"/>
              <w:jc w:val="center"/>
              <w:rPr>
                <w:rFonts w:ascii="Arial" w:hAnsi="Arial" w:cs="Arial"/>
              </w:rPr>
            </w:pPr>
            <w:r w:rsidRPr="00A71DB2">
              <w:rPr>
                <w:rFonts w:ascii="Arial" w:hAnsi="Arial" w:cs="Arial"/>
              </w:rPr>
              <w:t>1.3</w:t>
            </w:r>
          </w:p>
        </w:tc>
        <w:tc>
          <w:tcPr>
            <w:tcW w:w="720" w:type="dxa"/>
            <w:tcMar>
              <w:left w:w="86" w:type="dxa"/>
              <w:right w:w="86" w:type="dxa"/>
            </w:tcMar>
          </w:tcPr>
          <w:p w14:paraId="6BFCFA13" w14:textId="77777777" w:rsidR="00FC33C4" w:rsidRPr="00A71DB2" w:rsidRDefault="00FC33C4" w:rsidP="00FC33C4">
            <w:pPr>
              <w:spacing w:before="40" w:after="40"/>
              <w:jc w:val="center"/>
              <w:rPr>
                <w:rFonts w:ascii="Arial" w:hAnsi="Arial" w:cs="Arial"/>
              </w:rPr>
            </w:pPr>
            <w:r w:rsidRPr="00A71DB2">
              <w:rPr>
                <w:rFonts w:ascii="Arial" w:hAnsi="Arial" w:cs="Arial"/>
              </w:rPr>
              <w:t>0.3</w:t>
            </w:r>
          </w:p>
        </w:tc>
        <w:tc>
          <w:tcPr>
            <w:tcW w:w="1170" w:type="dxa"/>
            <w:tcMar>
              <w:left w:w="86" w:type="dxa"/>
              <w:right w:w="86" w:type="dxa"/>
            </w:tcMar>
          </w:tcPr>
          <w:p w14:paraId="60640B47" w14:textId="122B81D6" w:rsidR="00FC33C4" w:rsidRPr="00A71DB2" w:rsidRDefault="008418FF" w:rsidP="00FC33C4">
            <w:pPr>
              <w:spacing w:before="40" w:after="40"/>
              <w:jc w:val="center"/>
              <w:rPr>
                <w:rFonts w:ascii="Arial" w:hAnsi="Arial" w:cs="Arial"/>
              </w:rPr>
            </w:pPr>
            <w:r w:rsidRPr="00A71DB2">
              <w:rPr>
                <w:rFonts w:ascii="Arial" w:hAnsi="Arial" w:cs="Arial"/>
              </w:rPr>
              <w:t>N/A</w:t>
            </w:r>
          </w:p>
        </w:tc>
        <w:tc>
          <w:tcPr>
            <w:tcW w:w="4050" w:type="dxa"/>
          </w:tcPr>
          <w:p w14:paraId="5A3BAA98" w14:textId="4D55672D" w:rsidR="00FC33C4" w:rsidRPr="00A71DB2" w:rsidRDefault="00FC33C4" w:rsidP="00FC33C4">
            <w:pPr>
              <w:spacing w:before="40" w:after="40"/>
              <w:rPr>
                <w:rFonts w:ascii="Arial" w:hAnsi="Arial" w:cs="Arial"/>
              </w:rPr>
            </w:pPr>
            <w:r w:rsidRPr="00A71DB2">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C16566">
        <w:fldChar w:fldCharType="begin"/>
      </w:r>
      <w:r w:rsidR="00C16566">
        <w:instrText xml:space="preserve"> SEQ Table \* ARABIC </w:instrText>
      </w:r>
      <w:r w:rsidR="00C16566">
        <w:fldChar w:fldCharType="separate"/>
      </w:r>
      <w:r w:rsidR="00883E1D">
        <w:rPr>
          <w:noProof/>
        </w:rPr>
        <w:t>3</w:t>
      </w:r>
      <w:r w:rsidR="00C16566">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A71DB2" w:rsidRDefault="00684C7E" w:rsidP="00684C7E">
            <w:pPr>
              <w:spacing w:before="40" w:after="40"/>
              <w:rPr>
                <w:rFonts w:ascii="Arial" w:hAnsi="Arial" w:cs="Arial"/>
              </w:rPr>
            </w:pPr>
            <w:r w:rsidRPr="00A71DB2">
              <w:rPr>
                <w:rFonts w:ascii="Arial" w:hAnsi="Arial" w:cs="Arial"/>
              </w:rPr>
              <w:t>Sodium (ppm)</w:t>
            </w:r>
          </w:p>
        </w:tc>
        <w:tc>
          <w:tcPr>
            <w:tcW w:w="1345" w:type="dxa"/>
            <w:tcMar>
              <w:left w:w="58" w:type="dxa"/>
              <w:right w:w="58" w:type="dxa"/>
            </w:tcMar>
          </w:tcPr>
          <w:p w14:paraId="2DC49168" w14:textId="729A892D" w:rsidR="00684C7E" w:rsidRPr="00A71DB2" w:rsidRDefault="00CB2D6A" w:rsidP="00684C7E">
            <w:pPr>
              <w:spacing w:before="40" w:after="40"/>
              <w:jc w:val="center"/>
              <w:rPr>
                <w:rFonts w:ascii="Arial" w:hAnsi="Arial" w:cs="Arial"/>
              </w:rPr>
            </w:pPr>
            <w:r w:rsidRPr="00A71DB2">
              <w:rPr>
                <w:rFonts w:ascii="Arial" w:hAnsi="Arial" w:cs="Arial"/>
              </w:rPr>
              <w:t>2004</w:t>
            </w:r>
          </w:p>
        </w:tc>
        <w:tc>
          <w:tcPr>
            <w:tcW w:w="1260" w:type="dxa"/>
            <w:tcMar>
              <w:left w:w="58" w:type="dxa"/>
              <w:right w:w="58" w:type="dxa"/>
            </w:tcMar>
          </w:tcPr>
          <w:p w14:paraId="690B0D1C" w14:textId="0F81DB2A" w:rsidR="00684C7E" w:rsidRPr="00A71DB2" w:rsidRDefault="00CB2D6A" w:rsidP="00684C7E">
            <w:pPr>
              <w:spacing w:before="40" w:after="40"/>
              <w:jc w:val="center"/>
              <w:rPr>
                <w:rFonts w:ascii="Arial" w:hAnsi="Arial" w:cs="Arial"/>
              </w:rPr>
            </w:pPr>
            <w:r w:rsidRPr="00A71DB2">
              <w:rPr>
                <w:rFonts w:ascii="Arial" w:hAnsi="Arial" w:cs="Arial"/>
              </w:rPr>
              <w:t>150</w:t>
            </w:r>
          </w:p>
        </w:tc>
        <w:tc>
          <w:tcPr>
            <w:tcW w:w="1530" w:type="dxa"/>
            <w:tcMar>
              <w:left w:w="58" w:type="dxa"/>
              <w:right w:w="58" w:type="dxa"/>
            </w:tcMar>
          </w:tcPr>
          <w:p w14:paraId="6802CC34" w14:textId="21818C74" w:rsidR="00684C7E" w:rsidRPr="00A71DB2" w:rsidRDefault="00CB2D6A" w:rsidP="00684C7E">
            <w:pPr>
              <w:spacing w:before="40" w:after="40"/>
              <w:jc w:val="center"/>
              <w:rPr>
                <w:rFonts w:ascii="Arial" w:hAnsi="Arial" w:cs="Arial"/>
              </w:rPr>
            </w:pPr>
            <w:r w:rsidRPr="00A71DB2">
              <w:rPr>
                <w:rFonts w:ascii="Arial" w:hAnsi="Arial" w:cs="Arial"/>
              </w:rPr>
              <w:t>120-150</w:t>
            </w:r>
          </w:p>
        </w:tc>
        <w:tc>
          <w:tcPr>
            <w:tcW w:w="810" w:type="dxa"/>
            <w:tcMar>
              <w:left w:w="58" w:type="dxa"/>
              <w:right w:w="58" w:type="dxa"/>
            </w:tcMar>
          </w:tcPr>
          <w:p w14:paraId="4E60C959" w14:textId="77777777" w:rsidR="00684C7E" w:rsidRPr="00A71DB2" w:rsidRDefault="00684C7E" w:rsidP="00684C7E">
            <w:pPr>
              <w:spacing w:before="40" w:after="40"/>
              <w:jc w:val="center"/>
              <w:rPr>
                <w:rFonts w:ascii="Arial" w:hAnsi="Arial" w:cs="Arial"/>
              </w:rPr>
            </w:pPr>
            <w:r w:rsidRPr="00A71DB2">
              <w:rPr>
                <w:rFonts w:ascii="Arial" w:hAnsi="Arial" w:cs="Arial"/>
              </w:rPr>
              <w:t>None</w:t>
            </w:r>
          </w:p>
        </w:tc>
        <w:tc>
          <w:tcPr>
            <w:tcW w:w="1080" w:type="dxa"/>
            <w:tcMar>
              <w:left w:w="58" w:type="dxa"/>
              <w:right w:w="58" w:type="dxa"/>
            </w:tcMar>
          </w:tcPr>
          <w:p w14:paraId="721928BB" w14:textId="77777777" w:rsidR="00684C7E" w:rsidRPr="00A71DB2" w:rsidRDefault="00684C7E" w:rsidP="00684C7E">
            <w:pPr>
              <w:spacing w:before="40" w:after="40"/>
              <w:jc w:val="center"/>
              <w:rPr>
                <w:rFonts w:ascii="Arial" w:hAnsi="Arial" w:cs="Arial"/>
              </w:rPr>
            </w:pPr>
            <w:r w:rsidRPr="00A71DB2">
              <w:rPr>
                <w:rFonts w:ascii="Arial" w:hAnsi="Arial" w:cs="Arial"/>
              </w:rPr>
              <w:t>None</w:t>
            </w:r>
          </w:p>
        </w:tc>
        <w:tc>
          <w:tcPr>
            <w:tcW w:w="2561" w:type="dxa"/>
            <w:tcMar>
              <w:left w:w="58" w:type="dxa"/>
              <w:right w:w="58" w:type="dxa"/>
            </w:tcMar>
          </w:tcPr>
          <w:p w14:paraId="4A3C8020" w14:textId="77777777" w:rsidR="00684C7E" w:rsidRPr="00A71DB2" w:rsidRDefault="00684C7E" w:rsidP="00684C7E">
            <w:pPr>
              <w:spacing w:before="40" w:after="40"/>
              <w:rPr>
                <w:rFonts w:ascii="Arial" w:hAnsi="Arial" w:cs="Arial"/>
              </w:rPr>
            </w:pPr>
            <w:r w:rsidRPr="00A71DB2">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A71DB2" w:rsidRDefault="00684C7E" w:rsidP="00684C7E">
            <w:pPr>
              <w:spacing w:before="40" w:after="40"/>
              <w:rPr>
                <w:rFonts w:ascii="Arial" w:hAnsi="Arial" w:cs="Arial"/>
              </w:rPr>
            </w:pPr>
            <w:r w:rsidRPr="00A71DB2">
              <w:rPr>
                <w:rFonts w:ascii="Arial" w:hAnsi="Arial" w:cs="Arial"/>
              </w:rPr>
              <w:t>Hardness (ppm)</w:t>
            </w:r>
          </w:p>
        </w:tc>
        <w:tc>
          <w:tcPr>
            <w:tcW w:w="1345" w:type="dxa"/>
            <w:tcMar>
              <w:left w:w="58" w:type="dxa"/>
              <w:right w:w="58" w:type="dxa"/>
            </w:tcMar>
          </w:tcPr>
          <w:p w14:paraId="7A81C45D" w14:textId="329D2B64" w:rsidR="00684C7E" w:rsidRPr="00A71DB2" w:rsidRDefault="00CB2D6A" w:rsidP="00684C7E">
            <w:pPr>
              <w:spacing w:before="40" w:after="40"/>
              <w:jc w:val="center"/>
              <w:rPr>
                <w:rFonts w:ascii="Arial" w:hAnsi="Arial" w:cs="Arial"/>
              </w:rPr>
            </w:pPr>
            <w:r w:rsidRPr="00A71DB2">
              <w:rPr>
                <w:rFonts w:ascii="Arial" w:hAnsi="Arial" w:cs="Arial"/>
              </w:rPr>
              <w:t>2004</w:t>
            </w:r>
          </w:p>
        </w:tc>
        <w:tc>
          <w:tcPr>
            <w:tcW w:w="1260" w:type="dxa"/>
            <w:tcMar>
              <w:left w:w="58" w:type="dxa"/>
              <w:right w:w="58" w:type="dxa"/>
            </w:tcMar>
          </w:tcPr>
          <w:p w14:paraId="5F571C45" w14:textId="6F04EC65" w:rsidR="00684C7E" w:rsidRPr="00A71DB2" w:rsidRDefault="00CB2D6A" w:rsidP="00684C7E">
            <w:pPr>
              <w:spacing w:before="40" w:after="40"/>
              <w:jc w:val="center"/>
              <w:rPr>
                <w:rFonts w:ascii="Arial" w:hAnsi="Arial" w:cs="Arial"/>
              </w:rPr>
            </w:pPr>
            <w:r w:rsidRPr="00A71DB2">
              <w:rPr>
                <w:rFonts w:ascii="Arial" w:hAnsi="Arial" w:cs="Arial"/>
              </w:rPr>
              <w:t>290</w:t>
            </w:r>
          </w:p>
        </w:tc>
        <w:tc>
          <w:tcPr>
            <w:tcW w:w="1530" w:type="dxa"/>
            <w:tcMar>
              <w:left w:w="58" w:type="dxa"/>
              <w:right w:w="58" w:type="dxa"/>
            </w:tcMar>
          </w:tcPr>
          <w:p w14:paraId="2BE476FB" w14:textId="5E4DFC70" w:rsidR="00684C7E" w:rsidRPr="00A71DB2" w:rsidRDefault="00CB2D6A" w:rsidP="00684C7E">
            <w:pPr>
              <w:spacing w:before="40" w:after="40"/>
              <w:jc w:val="center"/>
              <w:rPr>
                <w:rFonts w:ascii="Arial" w:hAnsi="Arial" w:cs="Arial"/>
              </w:rPr>
            </w:pPr>
            <w:r w:rsidRPr="00A71DB2">
              <w:rPr>
                <w:rFonts w:ascii="Arial" w:hAnsi="Arial" w:cs="Arial"/>
              </w:rPr>
              <w:t>250-290</w:t>
            </w:r>
          </w:p>
        </w:tc>
        <w:tc>
          <w:tcPr>
            <w:tcW w:w="810" w:type="dxa"/>
            <w:tcMar>
              <w:left w:w="58" w:type="dxa"/>
              <w:right w:w="58" w:type="dxa"/>
            </w:tcMar>
          </w:tcPr>
          <w:p w14:paraId="76B554F2" w14:textId="77777777" w:rsidR="00684C7E" w:rsidRPr="00A71DB2" w:rsidRDefault="00684C7E" w:rsidP="00684C7E">
            <w:pPr>
              <w:spacing w:before="40" w:after="40"/>
              <w:jc w:val="center"/>
              <w:rPr>
                <w:rFonts w:ascii="Arial" w:hAnsi="Arial" w:cs="Arial"/>
              </w:rPr>
            </w:pPr>
            <w:r w:rsidRPr="00A71DB2">
              <w:rPr>
                <w:rFonts w:ascii="Arial" w:hAnsi="Arial" w:cs="Arial"/>
              </w:rPr>
              <w:t>None</w:t>
            </w:r>
          </w:p>
        </w:tc>
        <w:tc>
          <w:tcPr>
            <w:tcW w:w="1080" w:type="dxa"/>
            <w:tcMar>
              <w:left w:w="58" w:type="dxa"/>
              <w:right w:w="58" w:type="dxa"/>
            </w:tcMar>
          </w:tcPr>
          <w:p w14:paraId="2588B8FC" w14:textId="77777777" w:rsidR="00684C7E" w:rsidRPr="00A71DB2" w:rsidRDefault="00684C7E" w:rsidP="00684C7E">
            <w:pPr>
              <w:spacing w:before="40" w:after="40"/>
              <w:jc w:val="center"/>
              <w:rPr>
                <w:rFonts w:ascii="Arial" w:hAnsi="Arial" w:cs="Arial"/>
              </w:rPr>
            </w:pPr>
            <w:r w:rsidRPr="00A71DB2">
              <w:rPr>
                <w:rFonts w:ascii="Arial" w:hAnsi="Arial" w:cs="Arial"/>
              </w:rPr>
              <w:t>None</w:t>
            </w:r>
          </w:p>
        </w:tc>
        <w:tc>
          <w:tcPr>
            <w:tcW w:w="2561" w:type="dxa"/>
            <w:tcMar>
              <w:left w:w="58" w:type="dxa"/>
              <w:right w:w="58" w:type="dxa"/>
            </w:tcMar>
          </w:tcPr>
          <w:p w14:paraId="092D52C6" w14:textId="77777777" w:rsidR="00684C7E" w:rsidRPr="00A71DB2" w:rsidRDefault="00684C7E" w:rsidP="00684C7E">
            <w:pPr>
              <w:spacing w:before="40" w:after="40"/>
              <w:rPr>
                <w:rFonts w:ascii="Arial" w:hAnsi="Arial" w:cs="Arial"/>
              </w:rPr>
            </w:pPr>
            <w:r w:rsidRPr="00A71DB2">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C16566">
        <w:fldChar w:fldCharType="begin"/>
      </w:r>
      <w:r w:rsidR="00C16566">
        <w:instrText xml:space="preserve"> SEQ Table \* ARABIC </w:instrText>
      </w:r>
      <w:r w:rsidR="00C16566">
        <w:fldChar w:fldCharType="separate"/>
      </w:r>
      <w:r w:rsidR="00883E1D">
        <w:rPr>
          <w:noProof/>
        </w:rPr>
        <w:t>4</w:t>
      </w:r>
      <w:r w:rsidR="00C16566">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975"/>
        <w:gridCol w:w="1170"/>
        <w:gridCol w:w="1260"/>
        <w:gridCol w:w="1530"/>
        <w:gridCol w:w="1080"/>
        <w:gridCol w:w="1260"/>
        <w:gridCol w:w="2561"/>
      </w:tblGrid>
      <w:tr w:rsidR="005162DE" w:rsidRPr="005162DE" w14:paraId="4FC0937E" w14:textId="77777777" w:rsidTr="00A71DB2">
        <w:trPr>
          <w:cantSplit/>
          <w:trHeight w:val="1511"/>
        </w:trPr>
        <w:tc>
          <w:tcPr>
            <w:tcW w:w="197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17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56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A71DB2">
        <w:trPr>
          <w:trHeight w:val="432"/>
        </w:trPr>
        <w:tc>
          <w:tcPr>
            <w:tcW w:w="1975" w:type="dxa"/>
            <w:tcMar>
              <w:left w:w="58" w:type="dxa"/>
              <w:right w:w="58" w:type="dxa"/>
            </w:tcMar>
          </w:tcPr>
          <w:p w14:paraId="29E71AAC" w14:textId="7E7CDD22" w:rsidR="00512D8C" w:rsidRPr="00A71DB2" w:rsidRDefault="008418FF" w:rsidP="00512D8C">
            <w:pPr>
              <w:keepNext/>
              <w:keepLines/>
              <w:spacing w:before="40" w:after="40"/>
              <w:ind w:left="30"/>
              <w:jc w:val="both"/>
              <w:rPr>
                <w:rFonts w:ascii="Arial" w:hAnsi="Arial" w:cs="Arial"/>
              </w:rPr>
            </w:pPr>
            <w:r w:rsidRPr="00A71DB2">
              <w:rPr>
                <w:rFonts w:ascii="Arial" w:hAnsi="Arial" w:cs="Arial"/>
                <w:color w:val="000000" w:themeColor="text1"/>
              </w:rPr>
              <w:t>Nitrate (as Nitrogen), mg/L</w:t>
            </w:r>
          </w:p>
        </w:tc>
        <w:tc>
          <w:tcPr>
            <w:tcW w:w="1170" w:type="dxa"/>
          </w:tcPr>
          <w:p w14:paraId="21F7006B" w14:textId="70B0F8A9" w:rsidR="00512D8C" w:rsidRPr="00A71DB2" w:rsidRDefault="00CB2D6A" w:rsidP="00512D8C">
            <w:pPr>
              <w:keepNext/>
              <w:keepLines/>
              <w:spacing w:before="40" w:after="40"/>
              <w:jc w:val="center"/>
              <w:rPr>
                <w:rFonts w:ascii="Arial" w:hAnsi="Arial" w:cs="Arial"/>
              </w:rPr>
            </w:pPr>
            <w:r w:rsidRPr="00A71DB2">
              <w:rPr>
                <w:rFonts w:ascii="Arial" w:hAnsi="Arial" w:cs="Arial"/>
              </w:rPr>
              <w:t>2022</w:t>
            </w:r>
          </w:p>
        </w:tc>
        <w:tc>
          <w:tcPr>
            <w:tcW w:w="1260" w:type="dxa"/>
          </w:tcPr>
          <w:p w14:paraId="1BD7CABC" w14:textId="4F5BE1B6" w:rsidR="00512D8C" w:rsidRPr="00A71DB2" w:rsidRDefault="00CB2D6A" w:rsidP="00512D8C">
            <w:pPr>
              <w:keepNext/>
              <w:keepLines/>
              <w:spacing w:before="40" w:after="40"/>
              <w:jc w:val="center"/>
              <w:rPr>
                <w:rFonts w:ascii="Arial" w:hAnsi="Arial" w:cs="Arial"/>
              </w:rPr>
            </w:pPr>
            <w:r w:rsidRPr="00A71DB2">
              <w:rPr>
                <w:rFonts w:ascii="Arial" w:hAnsi="Arial" w:cs="Arial"/>
              </w:rPr>
              <w:t>17</w:t>
            </w:r>
          </w:p>
        </w:tc>
        <w:tc>
          <w:tcPr>
            <w:tcW w:w="1530" w:type="dxa"/>
          </w:tcPr>
          <w:p w14:paraId="40895B2C" w14:textId="7BB275D4" w:rsidR="00512D8C" w:rsidRPr="00A71DB2" w:rsidRDefault="00CB2D6A" w:rsidP="00512D8C">
            <w:pPr>
              <w:keepNext/>
              <w:keepLines/>
              <w:spacing w:before="40" w:after="40"/>
              <w:jc w:val="center"/>
              <w:rPr>
                <w:rFonts w:ascii="Arial" w:hAnsi="Arial" w:cs="Arial"/>
              </w:rPr>
            </w:pPr>
            <w:r w:rsidRPr="00A71DB2">
              <w:rPr>
                <w:rFonts w:ascii="Arial" w:hAnsi="Arial" w:cs="Arial"/>
              </w:rPr>
              <w:t>15-19</w:t>
            </w:r>
          </w:p>
        </w:tc>
        <w:tc>
          <w:tcPr>
            <w:tcW w:w="1080" w:type="dxa"/>
          </w:tcPr>
          <w:p w14:paraId="707B8EC2" w14:textId="4B96D2C3" w:rsidR="00512D8C" w:rsidRPr="00A71DB2" w:rsidRDefault="00CB2D6A" w:rsidP="00512D8C">
            <w:pPr>
              <w:keepNext/>
              <w:keepLines/>
              <w:spacing w:before="40" w:after="40"/>
              <w:jc w:val="center"/>
              <w:rPr>
                <w:rFonts w:ascii="Arial" w:hAnsi="Arial" w:cs="Arial"/>
              </w:rPr>
            </w:pPr>
            <w:r w:rsidRPr="00A71DB2">
              <w:rPr>
                <w:rFonts w:ascii="Arial" w:hAnsi="Arial" w:cs="Arial"/>
              </w:rPr>
              <w:t>10</w:t>
            </w:r>
          </w:p>
        </w:tc>
        <w:tc>
          <w:tcPr>
            <w:tcW w:w="1260" w:type="dxa"/>
          </w:tcPr>
          <w:p w14:paraId="4F209845" w14:textId="1745BFC2" w:rsidR="00512D8C" w:rsidRPr="00A71DB2" w:rsidRDefault="00CB2D6A" w:rsidP="00512D8C">
            <w:pPr>
              <w:keepNext/>
              <w:keepLines/>
              <w:spacing w:before="40" w:after="40"/>
              <w:jc w:val="center"/>
              <w:rPr>
                <w:rFonts w:ascii="Arial" w:hAnsi="Arial" w:cs="Arial"/>
              </w:rPr>
            </w:pPr>
            <w:r w:rsidRPr="00A71DB2">
              <w:rPr>
                <w:rFonts w:ascii="Arial" w:hAnsi="Arial" w:cs="Arial"/>
              </w:rPr>
              <w:t>10</w:t>
            </w:r>
          </w:p>
        </w:tc>
        <w:tc>
          <w:tcPr>
            <w:tcW w:w="2561" w:type="dxa"/>
          </w:tcPr>
          <w:p w14:paraId="307E6935" w14:textId="26C7C072" w:rsidR="00512D8C" w:rsidRPr="00A71DB2" w:rsidRDefault="008418FF" w:rsidP="00A71DB2">
            <w:pPr>
              <w:keepNext/>
              <w:keepLines/>
              <w:spacing w:before="40" w:after="40"/>
              <w:rPr>
                <w:rFonts w:ascii="Arial" w:hAnsi="Arial" w:cs="Arial"/>
              </w:rPr>
            </w:pPr>
            <w:r w:rsidRPr="00A71DB2">
              <w:rPr>
                <w:rFonts w:ascii="Arial" w:hAnsi="Arial" w:cs="Arial"/>
                <w:color w:val="000000" w:themeColor="text1"/>
              </w:rPr>
              <w:t>Runoff and leaching from fertilizer use; leaching from septic tanks and sewage; erosion of natural deposits</w:t>
            </w:r>
          </w:p>
        </w:tc>
      </w:tr>
      <w:tr w:rsidR="005162DE" w:rsidRPr="005162DE" w14:paraId="7E778FAF" w14:textId="77777777" w:rsidTr="00A71DB2">
        <w:trPr>
          <w:trHeight w:val="432"/>
        </w:trPr>
        <w:tc>
          <w:tcPr>
            <w:tcW w:w="1975" w:type="dxa"/>
            <w:tcMar>
              <w:left w:w="58" w:type="dxa"/>
              <w:right w:w="58" w:type="dxa"/>
            </w:tcMar>
          </w:tcPr>
          <w:p w14:paraId="2BC454A4" w14:textId="1CB8A1FD" w:rsidR="00244938" w:rsidRPr="00A71DB2" w:rsidRDefault="008418FF" w:rsidP="00244938">
            <w:pPr>
              <w:spacing w:before="40" w:after="40"/>
              <w:ind w:left="30"/>
              <w:jc w:val="both"/>
              <w:rPr>
                <w:rFonts w:ascii="Arial" w:hAnsi="Arial" w:cs="Arial"/>
              </w:rPr>
            </w:pPr>
            <w:r w:rsidRPr="00A71DB2">
              <w:rPr>
                <w:rFonts w:ascii="Arial" w:hAnsi="Arial" w:cs="Arial"/>
                <w:color w:val="000000" w:themeColor="text1"/>
              </w:rPr>
              <w:t>Uranium, pCi/L</w:t>
            </w:r>
          </w:p>
        </w:tc>
        <w:tc>
          <w:tcPr>
            <w:tcW w:w="1170" w:type="dxa"/>
          </w:tcPr>
          <w:p w14:paraId="25EFD446" w14:textId="4D01CC21" w:rsidR="00244938" w:rsidRPr="00A71DB2" w:rsidRDefault="00CB2D6A" w:rsidP="00244938">
            <w:pPr>
              <w:spacing w:before="40" w:after="40"/>
              <w:jc w:val="center"/>
              <w:rPr>
                <w:rFonts w:ascii="Arial" w:hAnsi="Arial" w:cs="Arial"/>
              </w:rPr>
            </w:pPr>
            <w:r w:rsidRPr="00A71DB2">
              <w:rPr>
                <w:rFonts w:ascii="Arial" w:hAnsi="Arial" w:cs="Arial"/>
              </w:rPr>
              <w:t>2008</w:t>
            </w:r>
          </w:p>
        </w:tc>
        <w:tc>
          <w:tcPr>
            <w:tcW w:w="1260" w:type="dxa"/>
          </w:tcPr>
          <w:p w14:paraId="7CAF39D9" w14:textId="1BBBB377" w:rsidR="00244938" w:rsidRPr="00A71DB2" w:rsidRDefault="00CB2D6A" w:rsidP="00244938">
            <w:pPr>
              <w:spacing w:before="40" w:after="40"/>
              <w:jc w:val="center"/>
              <w:rPr>
                <w:rFonts w:ascii="Arial" w:hAnsi="Arial" w:cs="Arial"/>
              </w:rPr>
            </w:pPr>
            <w:r w:rsidRPr="00A71DB2">
              <w:rPr>
                <w:rFonts w:ascii="Arial" w:hAnsi="Arial" w:cs="Arial"/>
              </w:rPr>
              <w:t>5.3</w:t>
            </w:r>
          </w:p>
        </w:tc>
        <w:tc>
          <w:tcPr>
            <w:tcW w:w="1530" w:type="dxa"/>
          </w:tcPr>
          <w:p w14:paraId="694B316A" w14:textId="55A287A4" w:rsidR="00244938" w:rsidRPr="00A71DB2" w:rsidRDefault="00CB2D6A" w:rsidP="00244938">
            <w:pPr>
              <w:spacing w:before="40" w:after="40"/>
              <w:jc w:val="center"/>
              <w:rPr>
                <w:rFonts w:ascii="Arial" w:hAnsi="Arial" w:cs="Arial"/>
              </w:rPr>
            </w:pPr>
            <w:r w:rsidRPr="00A71DB2">
              <w:rPr>
                <w:rFonts w:ascii="Arial" w:hAnsi="Arial" w:cs="Arial"/>
              </w:rPr>
              <w:t>5.3</w:t>
            </w:r>
          </w:p>
        </w:tc>
        <w:tc>
          <w:tcPr>
            <w:tcW w:w="1080" w:type="dxa"/>
          </w:tcPr>
          <w:p w14:paraId="04B3ABD1" w14:textId="7CD66840" w:rsidR="00244938" w:rsidRPr="00A71DB2" w:rsidRDefault="00CB2D6A" w:rsidP="00244938">
            <w:pPr>
              <w:spacing w:before="40" w:after="40"/>
              <w:jc w:val="center"/>
              <w:rPr>
                <w:rFonts w:ascii="Arial" w:hAnsi="Arial" w:cs="Arial"/>
              </w:rPr>
            </w:pPr>
            <w:r w:rsidRPr="00A71DB2">
              <w:rPr>
                <w:rFonts w:ascii="Arial" w:hAnsi="Arial" w:cs="Arial"/>
              </w:rPr>
              <w:t>20</w:t>
            </w:r>
          </w:p>
        </w:tc>
        <w:tc>
          <w:tcPr>
            <w:tcW w:w="1260" w:type="dxa"/>
          </w:tcPr>
          <w:p w14:paraId="7BD33183" w14:textId="0D457A79" w:rsidR="00244938" w:rsidRPr="00A71DB2" w:rsidRDefault="00CB2D6A" w:rsidP="00244938">
            <w:pPr>
              <w:spacing w:before="40" w:after="40"/>
              <w:jc w:val="center"/>
              <w:rPr>
                <w:rFonts w:ascii="Arial" w:hAnsi="Arial" w:cs="Arial"/>
              </w:rPr>
            </w:pPr>
            <w:r w:rsidRPr="00A71DB2">
              <w:rPr>
                <w:rFonts w:ascii="Arial" w:hAnsi="Arial" w:cs="Arial"/>
              </w:rPr>
              <w:t>0.43</w:t>
            </w:r>
          </w:p>
        </w:tc>
        <w:tc>
          <w:tcPr>
            <w:tcW w:w="2561" w:type="dxa"/>
          </w:tcPr>
          <w:p w14:paraId="701F5E75" w14:textId="4E6EF0CF" w:rsidR="00244938" w:rsidRPr="00A71DB2" w:rsidRDefault="008418FF" w:rsidP="00A71DB2">
            <w:pPr>
              <w:spacing w:before="40" w:after="40"/>
              <w:rPr>
                <w:rFonts w:ascii="Arial" w:hAnsi="Arial" w:cs="Arial"/>
              </w:rPr>
            </w:pPr>
            <w:r w:rsidRPr="00A71DB2">
              <w:rPr>
                <w:rFonts w:ascii="Arial" w:hAnsi="Arial" w:cs="Arial"/>
                <w:color w:val="000000" w:themeColor="text1"/>
              </w:rPr>
              <w:t>Erosion of natural deposits</w:t>
            </w:r>
          </w:p>
        </w:tc>
      </w:tr>
      <w:tr w:rsidR="005162DE" w:rsidRPr="005162DE" w14:paraId="5A2E4EDA" w14:textId="77777777" w:rsidTr="00A71DB2">
        <w:trPr>
          <w:trHeight w:val="432"/>
        </w:trPr>
        <w:tc>
          <w:tcPr>
            <w:tcW w:w="1975" w:type="dxa"/>
            <w:tcMar>
              <w:left w:w="58" w:type="dxa"/>
              <w:right w:w="58" w:type="dxa"/>
            </w:tcMar>
          </w:tcPr>
          <w:p w14:paraId="490802B3" w14:textId="77CC6296" w:rsidR="001F7181" w:rsidRPr="00A71DB2" w:rsidRDefault="008418FF" w:rsidP="002A5101">
            <w:pPr>
              <w:spacing w:before="40" w:after="40"/>
              <w:ind w:left="30"/>
              <w:jc w:val="both"/>
              <w:rPr>
                <w:rFonts w:ascii="Arial" w:hAnsi="Arial" w:cs="Arial"/>
              </w:rPr>
            </w:pPr>
            <w:r w:rsidRPr="00A71DB2">
              <w:rPr>
                <w:rFonts w:ascii="Arial" w:hAnsi="Arial" w:cs="Arial"/>
                <w:color w:val="000000" w:themeColor="text1"/>
              </w:rPr>
              <w:t>Arsenic, ppb</w:t>
            </w:r>
          </w:p>
        </w:tc>
        <w:tc>
          <w:tcPr>
            <w:tcW w:w="1170" w:type="dxa"/>
          </w:tcPr>
          <w:p w14:paraId="535C6478" w14:textId="1AC5D862" w:rsidR="001F7181" w:rsidRPr="00A71DB2" w:rsidRDefault="00CB2D6A" w:rsidP="001F7181">
            <w:pPr>
              <w:spacing w:before="40" w:after="40"/>
              <w:jc w:val="center"/>
              <w:rPr>
                <w:rFonts w:ascii="Arial" w:hAnsi="Arial" w:cs="Arial"/>
              </w:rPr>
            </w:pPr>
            <w:r w:rsidRPr="00A71DB2">
              <w:rPr>
                <w:rFonts w:ascii="Arial" w:hAnsi="Arial" w:cs="Arial"/>
              </w:rPr>
              <w:t>2020</w:t>
            </w:r>
          </w:p>
        </w:tc>
        <w:tc>
          <w:tcPr>
            <w:tcW w:w="1260" w:type="dxa"/>
          </w:tcPr>
          <w:p w14:paraId="1A872876" w14:textId="4281DDFB" w:rsidR="001F7181" w:rsidRPr="00A71DB2" w:rsidRDefault="00CB2D6A" w:rsidP="001F7181">
            <w:pPr>
              <w:spacing w:before="40" w:after="40"/>
              <w:jc w:val="center"/>
              <w:rPr>
                <w:rFonts w:ascii="Arial" w:hAnsi="Arial" w:cs="Arial"/>
              </w:rPr>
            </w:pPr>
            <w:r w:rsidRPr="00A71DB2">
              <w:rPr>
                <w:rFonts w:ascii="Arial" w:hAnsi="Arial" w:cs="Arial"/>
              </w:rPr>
              <w:t>3.7</w:t>
            </w:r>
          </w:p>
        </w:tc>
        <w:tc>
          <w:tcPr>
            <w:tcW w:w="1530" w:type="dxa"/>
          </w:tcPr>
          <w:p w14:paraId="4E27FAAD" w14:textId="4E54FE7B" w:rsidR="001F7181" w:rsidRPr="00A71DB2" w:rsidRDefault="00CB2D6A" w:rsidP="001F7181">
            <w:pPr>
              <w:spacing w:before="40" w:after="40"/>
              <w:jc w:val="center"/>
              <w:rPr>
                <w:rFonts w:ascii="Arial" w:hAnsi="Arial" w:cs="Arial"/>
              </w:rPr>
            </w:pPr>
            <w:r w:rsidRPr="00A71DB2">
              <w:rPr>
                <w:rFonts w:ascii="Arial" w:hAnsi="Arial" w:cs="Arial"/>
              </w:rPr>
              <w:t>3.7</w:t>
            </w:r>
          </w:p>
        </w:tc>
        <w:tc>
          <w:tcPr>
            <w:tcW w:w="1080" w:type="dxa"/>
          </w:tcPr>
          <w:p w14:paraId="6EC8A772" w14:textId="5E2468B1" w:rsidR="001F7181" w:rsidRPr="00A71DB2" w:rsidRDefault="00CB2D6A" w:rsidP="001F7181">
            <w:pPr>
              <w:spacing w:before="40" w:after="40"/>
              <w:jc w:val="center"/>
              <w:rPr>
                <w:rFonts w:ascii="Arial" w:hAnsi="Arial" w:cs="Arial"/>
              </w:rPr>
            </w:pPr>
            <w:r w:rsidRPr="00A71DB2">
              <w:rPr>
                <w:rFonts w:ascii="Arial" w:hAnsi="Arial" w:cs="Arial"/>
              </w:rPr>
              <w:t>10</w:t>
            </w:r>
          </w:p>
        </w:tc>
        <w:tc>
          <w:tcPr>
            <w:tcW w:w="1260" w:type="dxa"/>
          </w:tcPr>
          <w:p w14:paraId="22CCB022" w14:textId="6E18EACE" w:rsidR="001F7181" w:rsidRPr="00A71DB2" w:rsidRDefault="00CB2D6A" w:rsidP="001F7181">
            <w:pPr>
              <w:spacing w:before="40" w:after="40"/>
              <w:jc w:val="center"/>
              <w:rPr>
                <w:rFonts w:ascii="Arial" w:hAnsi="Arial" w:cs="Arial"/>
              </w:rPr>
            </w:pPr>
            <w:r w:rsidRPr="00A71DB2">
              <w:rPr>
                <w:rFonts w:ascii="Arial" w:hAnsi="Arial" w:cs="Arial"/>
              </w:rPr>
              <w:t>0.004</w:t>
            </w:r>
          </w:p>
        </w:tc>
        <w:tc>
          <w:tcPr>
            <w:tcW w:w="2561" w:type="dxa"/>
          </w:tcPr>
          <w:p w14:paraId="218DDB99" w14:textId="48DE442C" w:rsidR="001F7181" w:rsidRPr="00A71DB2" w:rsidRDefault="008418FF" w:rsidP="00A71DB2">
            <w:pPr>
              <w:spacing w:before="40" w:after="40"/>
              <w:rPr>
                <w:rFonts w:ascii="Arial" w:hAnsi="Arial" w:cs="Arial"/>
              </w:rPr>
            </w:pPr>
            <w:r w:rsidRPr="00A71DB2">
              <w:rPr>
                <w:rFonts w:ascii="Arial" w:hAnsi="Arial" w:cs="Arial"/>
                <w:color w:val="000000" w:themeColor="text1"/>
              </w:rPr>
              <w:t>Erosion of natural deposits; runoff from orchards; glass and electronics production wastes</w:t>
            </w:r>
          </w:p>
        </w:tc>
      </w:tr>
      <w:tr w:rsidR="008418FF" w:rsidRPr="005162DE" w14:paraId="7777CCA9" w14:textId="77777777" w:rsidTr="00A71DB2">
        <w:trPr>
          <w:trHeight w:val="432"/>
        </w:trPr>
        <w:tc>
          <w:tcPr>
            <w:tcW w:w="1975" w:type="dxa"/>
            <w:tcMar>
              <w:left w:w="58" w:type="dxa"/>
              <w:right w:w="58" w:type="dxa"/>
            </w:tcMar>
          </w:tcPr>
          <w:p w14:paraId="08F752ED" w14:textId="70E2C552" w:rsidR="008418FF" w:rsidRPr="00A71DB2" w:rsidRDefault="008418FF" w:rsidP="002A5101">
            <w:pPr>
              <w:spacing w:before="40" w:after="40"/>
              <w:ind w:left="30"/>
              <w:jc w:val="both"/>
              <w:rPr>
                <w:rFonts w:ascii="Arial" w:hAnsi="Arial" w:cs="Arial"/>
              </w:rPr>
            </w:pPr>
            <w:r w:rsidRPr="00A71DB2">
              <w:rPr>
                <w:rFonts w:ascii="Arial" w:hAnsi="Arial" w:cs="Arial"/>
                <w:color w:val="000000" w:themeColor="text1"/>
              </w:rPr>
              <w:t>Barium, ppm</w:t>
            </w:r>
          </w:p>
        </w:tc>
        <w:tc>
          <w:tcPr>
            <w:tcW w:w="1170" w:type="dxa"/>
          </w:tcPr>
          <w:p w14:paraId="1334F07E" w14:textId="2D3184D3" w:rsidR="008418FF" w:rsidRPr="00A71DB2" w:rsidRDefault="00CB2D6A" w:rsidP="001F7181">
            <w:pPr>
              <w:spacing w:before="40" w:after="40"/>
              <w:jc w:val="center"/>
              <w:rPr>
                <w:rFonts w:ascii="Arial" w:hAnsi="Arial" w:cs="Arial"/>
              </w:rPr>
            </w:pPr>
            <w:r w:rsidRPr="00A71DB2">
              <w:rPr>
                <w:rFonts w:ascii="Arial" w:hAnsi="Arial" w:cs="Arial"/>
              </w:rPr>
              <w:t>2020</w:t>
            </w:r>
          </w:p>
        </w:tc>
        <w:tc>
          <w:tcPr>
            <w:tcW w:w="1260" w:type="dxa"/>
          </w:tcPr>
          <w:p w14:paraId="70FAD38F" w14:textId="719B4A86" w:rsidR="008418FF" w:rsidRPr="00A71DB2" w:rsidRDefault="00CB2D6A" w:rsidP="001F7181">
            <w:pPr>
              <w:spacing w:before="40" w:after="40"/>
              <w:jc w:val="center"/>
              <w:rPr>
                <w:rFonts w:ascii="Arial" w:hAnsi="Arial" w:cs="Arial"/>
              </w:rPr>
            </w:pPr>
            <w:r w:rsidRPr="00A71DB2">
              <w:rPr>
                <w:rFonts w:ascii="Arial" w:hAnsi="Arial" w:cs="Arial"/>
              </w:rPr>
              <w:t>0.023</w:t>
            </w:r>
          </w:p>
        </w:tc>
        <w:tc>
          <w:tcPr>
            <w:tcW w:w="1530" w:type="dxa"/>
          </w:tcPr>
          <w:p w14:paraId="61930138" w14:textId="24EAF7BD" w:rsidR="008418FF" w:rsidRPr="00A71DB2" w:rsidRDefault="00CB2D6A" w:rsidP="001F7181">
            <w:pPr>
              <w:spacing w:before="40" w:after="40"/>
              <w:jc w:val="center"/>
              <w:rPr>
                <w:rFonts w:ascii="Arial" w:hAnsi="Arial" w:cs="Arial"/>
              </w:rPr>
            </w:pPr>
            <w:r w:rsidRPr="00A71DB2">
              <w:rPr>
                <w:rFonts w:ascii="Arial" w:hAnsi="Arial" w:cs="Arial"/>
              </w:rPr>
              <w:t>0.023</w:t>
            </w:r>
          </w:p>
        </w:tc>
        <w:tc>
          <w:tcPr>
            <w:tcW w:w="1080" w:type="dxa"/>
          </w:tcPr>
          <w:p w14:paraId="5FA2AD50" w14:textId="652EDEF5" w:rsidR="008418FF" w:rsidRPr="00A71DB2" w:rsidRDefault="00CB2D6A" w:rsidP="001F7181">
            <w:pPr>
              <w:spacing w:before="40" w:after="40"/>
              <w:jc w:val="center"/>
              <w:rPr>
                <w:rFonts w:ascii="Arial" w:hAnsi="Arial" w:cs="Arial"/>
              </w:rPr>
            </w:pPr>
            <w:r w:rsidRPr="00A71DB2">
              <w:rPr>
                <w:rFonts w:ascii="Arial" w:hAnsi="Arial" w:cs="Arial"/>
              </w:rPr>
              <w:t>1</w:t>
            </w:r>
          </w:p>
        </w:tc>
        <w:tc>
          <w:tcPr>
            <w:tcW w:w="1260" w:type="dxa"/>
          </w:tcPr>
          <w:p w14:paraId="7EDFCC72" w14:textId="522C39EA" w:rsidR="008418FF" w:rsidRPr="00A71DB2" w:rsidRDefault="00CB2D6A" w:rsidP="001F7181">
            <w:pPr>
              <w:spacing w:before="40" w:after="40"/>
              <w:jc w:val="center"/>
              <w:rPr>
                <w:rFonts w:ascii="Arial" w:hAnsi="Arial" w:cs="Arial"/>
              </w:rPr>
            </w:pPr>
            <w:r w:rsidRPr="00A71DB2">
              <w:rPr>
                <w:rFonts w:ascii="Arial" w:hAnsi="Arial" w:cs="Arial"/>
              </w:rPr>
              <w:t>2</w:t>
            </w:r>
          </w:p>
        </w:tc>
        <w:tc>
          <w:tcPr>
            <w:tcW w:w="2561" w:type="dxa"/>
          </w:tcPr>
          <w:p w14:paraId="6AB33150" w14:textId="50A0B816" w:rsidR="008418FF" w:rsidRPr="00A71DB2" w:rsidRDefault="008418FF" w:rsidP="00A71DB2">
            <w:pPr>
              <w:spacing w:before="40" w:after="40"/>
              <w:rPr>
                <w:rFonts w:ascii="Arial" w:hAnsi="Arial" w:cs="Arial"/>
              </w:rPr>
            </w:pPr>
            <w:r w:rsidRPr="00A71DB2">
              <w:rPr>
                <w:rFonts w:ascii="Arial" w:hAnsi="Arial" w:cs="Arial"/>
                <w:color w:val="000000" w:themeColor="text1"/>
              </w:rPr>
              <w:t>Discharge of oil drilling wastes and from metal refineries; erosion of natural deposits</w:t>
            </w:r>
          </w:p>
        </w:tc>
      </w:tr>
      <w:tr w:rsidR="008418FF" w:rsidRPr="005162DE" w14:paraId="7D5D1F33" w14:textId="77777777" w:rsidTr="00A71DB2">
        <w:trPr>
          <w:trHeight w:val="432"/>
        </w:trPr>
        <w:tc>
          <w:tcPr>
            <w:tcW w:w="1975" w:type="dxa"/>
            <w:tcMar>
              <w:left w:w="58" w:type="dxa"/>
              <w:right w:w="58" w:type="dxa"/>
            </w:tcMar>
          </w:tcPr>
          <w:p w14:paraId="32749308" w14:textId="4EAD1201" w:rsidR="008418FF" w:rsidRPr="00A71DB2" w:rsidRDefault="008418FF" w:rsidP="002A5101">
            <w:pPr>
              <w:spacing w:before="40" w:after="40"/>
              <w:ind w:left="30"/>
              <w:jc w:val="both"/>
              <w:rPr>
                <w:rFonts w:ascii="Arial" w:hAnsi="Arial" w:cs="Arial"/>
              </w:rPr>
            </w:pPr>
            <w:r w:rsidRPr="00A71DB2">
              <w:rPr>
                <w:rFonts w:ascii="Arial" w:hAnsi="Arial" w:cs="Arial"/>
                <w:color w:val="000000" w:themeColor="text1"/>
              </w:rPr>
              <w:t>Fluoride, ppm</w:t>
            </w:r>
          </w:p>
        </w:tc>
        <w:tc>
          <w:tcPr>
            <w:tcW w:w="1170" w:type="dxa"/>
          </w:tcPr>
          <w:p w14:paraId="3D3960F0" w14:textId="3DECDFE2" w:rsidR="008418FF" w:rsidRPr="00A71DB2" w:rsidRDefault="00EF6D0C" w:rsidP="001F7181">
            <w:pPr>
              <w:spacing w:before="40" w:after="40"/>
              <w:jc w:val="center"/>
              <w:rPr>
                <w:rFonts w:ascii="Arial" w:hAnsi="Arial" w:cs="Arial"/>
              </w:rPr>
            </w:pPr>
            <w:r w:rsidRPr="00A71DB2">
              <w:rPr>
                <w:rFonts w:ascii="Arial" w:hAnsi="Arial" w:cs="Arial"/>
              </w:rPr>
              <w:t>2020</w:t>
            </w:r>
          </w:p>
        </w:tc>
        <w:tc>
          <w:tcPr>
            <w:tcW w:w="1260" w:type="dxa"/>
          </w:tcPr>
          <w:p w14:paraId="5D48B885" w14:textId="0CAE8ABC" w:rsidR="008418FF" w:rsidRPr="00A71DB2" w:rsidRDefault="00EF6D0C" w:rsidP="001F7181">
            <w:pPr>
              <w:spacing w:before="40" w:after="40"/>
              <w:jc w:val="center"/>
              <w:rPr>
                <w:rFonts w:ascii="Arial" w:hAnsi="Arial" w:cs="Arial"/>
              </w:rPr>
            </w:pPr>
            <w:r w:rsidRPr="00A71DB2">
              <w:rPr>
                <w:rFonts w:ascii="Arial" w:hAnsi="Arial" w:cs="Arial"/>
              </w:rPr>
              <w:t>0.49</w:t>
            </w:r>
          </w:p>
        </w:tc>
        <w:tc>
          <w:tcPr>
            <w:tcW w:w="1530" w:type="dxa"/>
          </w:tcPr>
          <w:p w14:paraId="49DB9E48" w14:textId="261E98F3" w:rsidR="008418FF" w:rsidRPr="00A71DB2" w:rsidRDefault="00EF6D0C" w:rsidP="001F7181">
            <w:pPr>
              <w:spacing w:before="40" w:after="40"/>
              <w:jc w:val="center"/>
              <w:rPr>
                <w:rFonts w:ascii="Arial" w:hAnsi="Arial" w:cs="Arial"/>
              </w:rPr>
            </w:pPr>
            <w:r w:rsidRPr="00A71DB2">
              <w:rPr>
                <w:rFonts w:ascii="Arial" w:hAnsi="Arial" w:cs="Arial"/>
              </w:rPr>
              <w:t>0.49</w:t>
            </w:r>
          </w:p>
        </w:tc>
        <w:tc>
          <w:tcPr>
            <w:tcW w:w="1080" w:type="dxa"/>
          </w:tcPr>
          <w:p w14:paraId="09541371" w14:textId="0896E443" w:rsidR="008418FF" w:rsidRPr="00A71DB2" w:rsidRDefault="00EF6D0C" w:rsidP="001F7181">
            <w:pPr>
              <w:spacing w:before="40" w:after="40"/>
              <w:jc w:val="center"/>
              <w:rPr>
                <w:rFonts w:ascii="Arial" w:hAnsi="Arial" w:cs="Arial"/>
              </w:rPr>
            </w:pPr>
            <w:r w:rsidRPr="00A71DB2">
              <w:rPr>
                <w:rFonts w:ascii="Arial" w:hAnsi="Arial" w:cs="Arial"/>
              </w:rPr>
              <w:t>2.0</w:t>
            </w:r>
          </w:p>
        </w:tc>
        <w:tc>
          <w:tcPr>
            <w:tcW w:w="1260" w:type="dxa"/>
          </w:tcPr>
          <w:p w14:paraId="797A7D03" w14:textId="1FBF85C1" w:rsidR="008418FF" w:rsidRPr="00A71DB2" w:rsidRDefault="00EF6D0C" w:rsidP="001F7181">
            <w:pPr>
              <w:spacing w:before="40" w:after="40"/>
              <w:jc w:val="center"/>
              <w:rPr>
                <w:rFonts w:ascii="Arial" w:hAnsi="Arial" w:cs="Arial"/>
              </w:rPr>
            </w:pPr>
            <w:r w:rsidRPr="00A71DB2">
              <w:rPr>
                <w:rFonts w:ascii="Arial" w:hAnsi="Arial" w:cs="Arial"/>
              </w:rPr>
              <w:t>1</w:t>
            </w:r>
          </w:p>
        </w:tc>
        <w:tc>
          <w:tcPr>
            <w:tcW w:w="2561" w:type="dxa"/>
          </w:tcPr>
          <w:p w14:paraId="6B1AC74F" w14:textId="1CE8B76E" w:rsidR="008418FF" w:rsidRPr="00A71DB2" w:rsidRDefault="008418FF" w:rsidP="00A71DB2">
            <w:pPr>
              <w:spacing w:before="40" w:after="40"/>
              <w:rPr>
                <w:rFonts w:ascii="Arial" w:hAnsi="Arial" w:cs="Arial"/>
              </w:rPr>
            </w:pPr>
            <w:r w:rsidRPr="00A71DB2">
              <w:rPr>
                <w:rFonts w:ascii="Arial" w:hAnsi="Arial" w:cs="Arial"/>
                <w:color w:val="000000" w:themeColor="text1"/>
              </w:rPr>
              <w:t>Erosion of natural deposits; water additive which promotes strong teeth; discharge from fertilizer and aluminum factories</w:t>
            </w:r>
          </w:p>
        </w:tc>
      </w:tr>
      <w:tr w:rsidR="008418FF" w:rsidRPr="005162DE" w14:paraId="787EA763" w14:textId="77777777" w:rsidTr="00A71DB2">
        <w:trPr>
          <w:trHeight w:val="432"/>
        </w:trPr>
        <w:tc>
          <w:tcPr>
            <w:tcW w:w="1975" w:type="dxa"/>
            <w:tcMar>
              <w:left w:w="58" w:type="dxa"/>
              <w:right w:w="58" w:type="dxa"/>
            </w:tcMar>
          </w:tcPr>
          <w:p w14:paraId="3E015DF7" w14:textId="2D2E7ACD" w:rsidR="008418FF" w:rsidRPr="00A71DB2" w:rsidRDefault="008418FF" w:rsidP="002A5101">
            <w:pPr>
              <w:spacing w:before="40" w:after="40"/>
              <w:ind w:left="30"/>
              <w:jc w:val="both"/>
              <w:rPr>
                <w:rFonts w:ascii="Arial" w:hAnsi="Arial" w:cs="Arial"/>
              </w:rPr>
            </w:pPr>
            <w:r w:rsidRPr="00A71DB2">
              <w:rPr>
                <w:rFonts w:ascii="Arial" w:hAnsi="Arial" w:cs="Arial"/>
                <w:color w:val="000000" w:themeColor="text1"/>
              </w:rPr>
              <w:t>Selenium, ppb</w:t>
            </w:r>
          </w:p>
        </w:tc>
        <w:tc>
          <w:tcPr>
            <w:tcW w:w="1170" w:type="dxa"/>
          </w:tcPr>
          <w:p w14:paraId="557E9C3A" w14:textId="2EDDFEEB" w:rsidR="008418FF" w:rsidRPr="00A71DB2" w:rsidRDefault="00EF6D0C" w:rsidP="001F7181">
            <w:pPr>
              <w:spacing w:before="40" w:after="40"/>
              <w:jc w:val="center"/>
              <w:rPr>
                <w:rFonts w:ascii="Arial" w:hAnsi="Arial" w:cs="Arial"/>
              </w:rPr>
            </w:pPr>
            <w:r w:rsidRPr="00A71DB2">
              <w:rPr>
                <w:rFonts w:ascii="Arial" w:hAnsi="Arial" w:cs="Arial"/>
              </w:rPr>
              <w:t>2020</w:t>
            </w:r>
          </w:p>
        </w:tc>
        <w:tc>
          <w:tcPr>
            <w:tcW w:w="1260" w:type="dxa"/>
          </w:tcPr>
          <w:p w14:paraId="753C528E" w14:textId="518A3CCA" w:rsidR="008418FF" w:rsidRPr="00A71DB2" w:rsidRDefault="00EF6D0C" w:rsidP="001F7181">
            <w:pPr>
              <w:spacing w:before="40" w:after="40"/>
              <w:jc w:val="center"/>
              <w:rPr>
                <w:rFonts w:ascii="Arial" w:hAnsi="Arial" w:cs="Arial"/>
              </w:rPr>
            </w:pPr>
            <w:r w:rsidRPr="00A71DB2">
              <w:rPr>
                <w:rFonts w:ascii="Arial" w:hAnsi="Arial" w:cs="Arial"/>
              </w:rPr>
              <w:t>25</w:t>
            </w:r>
          </w:p>
        </w:tc>
        <w:tc>
          <w:tcPr>
            <w:tcW w:w="1530" w:type="dxa"/>
          </w:tcPr>
          <w:p w14:paraId="26380A99" w14:textId="36CA4B6B" w:rsidR="008418FF" w:rsidRPr="00A71DB2" w:rsidRDefault="00EF6D0C" w:rsidP="001F7181">
            <w:pPr>
              <w:spacing w:before="40" w:after="40"/>
              <w:jc w:val="center"/>
              <w:rPr>
                <w:rFonts w:ascii="Arial" w:hAnsi="Arial" w:cs="Arial"/>
              </w:rPr>
            </w:pPr>
            <w:r w:rsidRPr="00A71DB2">
              <w:rPr>
                <w:rFonts w:ascii="Arial" w:hAnsi="Arial" w:cs="Arial"/>
              </w:rPr>
              <w:t>25</w:t>
            </w:r>
          </w:p>
        </w:tc>
        <w:tc>
          <w:tcPr>
            <w:tcW w:w="1080" w:type="dxa"/>
          </w:tcPr>
          <w:p w14:paraId="4EFB508B" w14:textId="0D6C8293" w:rsidR="008418FF" w:rsidRPr="00A71DB2" w:rsidRDefault="00EF6D0C" w:rsidP="001F7181">
            <w:pPr>
              <w:spacing w:before="40" w:after="40"/>
              <w:jc w:val="center"/>
              <w:rPr>
                <w:rFonts w:ascii="Arial" w:hAnsi="Arial" w:cs="Arial"/>
              </w:rPr>
            </w:pPr>
            <w:r w:rsidRPr="00A71DB2">
              <w:rPr>
                <w:rFonts w:ascii="Arial" w:hAnsi="Arial" w:cs="Arial"/>
              </w:rPr>
              <w:t>50</w:t>
            </w:r>
          </w:p>
        </w:tc>
        <w:tc>
          <w:tcPr>
            <w:tcW w:w="1260" w:type="dxa"/>
          </w:tcPr>
          <w:p w14:paraId="1A4DD0D8" w14:textId="0B944D9F" w:rsidR="008418FF" w:rsidRPr="00A71DB2" w:rsidRDefault="00EF6D0C" w:rsidP="001F7181">
            <w:pPr>
              <w:spacing w:before="40" w:after="40"/>
              <w:jc w:val="center"/>
              <w:rPr>
                <w:rFonts w:ascii="Arial" w:hAnsi="Arial" w:cs="Arial"/>
              </w:rPr>
            </w:pPr>
            <w:r w:rsidRPr="00A71DB2">
              <w:rPr>
                <w:rFonts w:ascii="Arial" w:hAnsi="Arial" w:cs="Arial"/>
              </w:rPr>
              <w:t>(50)</w:t>
            </w:r>
          </w:p>
        </w:tc>
        <w:tc>
          <w:tcPr>
            <w:tcW w:w="2561" w:type="dxa"/>
          </w:tcPr>
          <w:p w14:paraId="3651BAF9" w14:textId="7917B001" w:rsidR="008418FF" w:rsidRPr="00A71DB2" w:rsidRDefault="008418FF" w:rsidP="00A71DB2">
            <w:pPr>
              <w:spacing w:before="40" w:after="40"/>
              <w:rPr>
                <w:rFonts w:ascii="Arial" w:hAnsi="Arial" w:cs="Arial"/>
              </w:rPr>
            </w:pPr>
            <w:r w:rsidRPr="00A71DB2">
              <w:rPr>
                <w:rFonts w:ascii="Arial" w:hAnsi="Arial" w:cs="Arial"/>
                <w:color w:val="000000" w:themeColor="text1"/>
              </w:rPr>
              <w:t>Discharge from petroleum, glass, and metal refineries; erosion of natural deposits; discharge from mines and chemical manufactures; runoff from livestock lots (feed additive)</w:t>
            </w:r>
          </w:p>
        </w:tc>
      </w:tr>
      <w:tr w:rsidR="008418FF" w:rsidRPr="005162DE" w14:paraId="0631967F" w14:textId="77777777" w:rsidTr="00A71DB2">
        <w:trPr>
          <w:trHeight w:val="432"/>
        </w:trPr>
        <w:tc>
          <w:tcPr>
            <w:tcW w:w="1975" w:type="dxa"/>
            <w:tcMar>
              <w:left w:w="58" w:type="dxa"/>
              <w:right w:w="58" w:type="dxa"/>
            </w:tcMar>
          </w:tcPr>
          <w:p w14:paraId="40541714" w14:textId="31BB0218" w:rsidR="008418FF" w:rsidRPr="00A71DB2" w:rsidRDefault="008418FF" w:rsidP="002A5101">
            <w:pPr>
              <w:spacing w:before="40" w:after="40"/>
              <w:ind w:left="30"/>
              <w:jc w:val="both"/>
              <w:rPr>
                <w:rFonts w:ascii="Arial" w:hAnsi="Arial" w:cs="Arial"/>
              </w:rPr>
            </w:pPr>
            <w:r w:rsidRPr="00A71DB2">
              <w:rPr>
                <w:rFonts w:ascii="Arial" w:hAnsi="Arial" w:cs="Arial"/>
                <w:color w:val="000000" w:themeColor="text1"/>
              </w:rPr>
              <w:t>Gross Alpha Particle Activity, pCi/L</w:t>
            </w:r>
          </w:p>
        </w:tc>
        <w:tc>
          <w:tcPr>
            <w:tcW w:w="1170" w:type="dxa"/>
          </w:tcPr>
          <w:p w14:paraId="75063680" w14:textId="4E601A3F" w:rsidR="008418FF" w:rsidRPr="00A71DB2" w:rsidRDefault="00EF6D0C" w:rsidP="001F7181">
            <w:pPr>
              <w:spacing w:before="40" w:after="40"/>
              <w:jc w:val="center"/>
              <w:rPr>
                <w:rFonts w:ascii="Arial" w:hAnsi="Arial" w:cs="Arial"/>
              </w:rPr>
            </w:pPr>
            <w:r w:rsidRPr="00A71DB2">
              <w:rPr>
                <w:rFonts w:ascii="Arial" w:hAnsi="Arial" w:cs="Arial"/>
              </w:rPr>
              <w:t>2020</w:t>
            </w:r>
          </w:p>
        </w:tc>
        <w:tc>
          <w:tcPr>
            <w:tcW w:w="1260" w:type="dxa"/>
          </w:tcPr>
          <w:p w14:paraId="0A65BD58" w14:textId="2C386569" w:rsidR="008418FF" w:rsidRPr="00A71DB2" w:rsidRDefault="00EF6D0C" w:rsidP="001F7181">
            <w:pPr>
              <w:spacing w:before="40" w:after="40"/>
              <w:jc w:val="center"/>
              <w:rPr>
                <w:rFonts w:ascii="Arial" w:hAnsi="Arial" w:cs="Arial"/>
              </w:rPr>
            </w:pPr>
            <w:r w:rsidRPr="00A71DB2">
              <w:rPr>
                <w:rFonts w:ascii="Arial" w:hAnsi="Arial" w:cs="Arial"/>
              </w:rPr>
              <w:t>8.29</w:t>
            </w:r>
          </w:p>
        </w:tc>
        <w:tc>
          <w:tcPr>
            <w:tcW w:w="1530" w:type="dxa"/>
          </w:tcPr>
          <w:p w14:paraId="7C1DA1B9" w14:textId="01F08EAC" w:rsidR="008418FF" w:rsidRPr="00A71DB2" w:rsidRDefault="00EF6D0C" w:rsidP="001F7181">
            <w:pPr>
              <w:spacing w:before="40" w:after="40"/>
              <w:jc w:val="center"/>
              <w:rPr>
                <w:rFonts w:ascii="Arial" w:hAnsi="Arial" w:cs="Arial"/>
              </w:rPr>
            </w:pPr>
            <w:r w:rsidRPr="00A71DB2">
              <w:rPr>
                <w:rFonts w:ascii="Arial" w:hAnsi="Arial" w:cs="Arial"/>
              </w:rPr>
              <w:t>8.29</w:t>
            </w:r>
          </w:p>
        </w:tc>
        <w:tc>
          <w:tcPr>
            <w:tcW w:w="1080" w:type="dxa"/>
          </w:tcPr>
          <w:p w14:paraId="17D21E5C" w14:textId="408C0E62" w:rsidR="008418FF" w:rsidRPr="00A71DB2" w:rsidRDefault="00EF6D0C" w:rsidP="001F7181">
            <w:pPr>
              <w:spacing w:before="40" w:after="40"/>
              <w:jc w:val="center"/>
              <w:rPr>
                <w:rFonts w:ascii="Arial" w:hAnsi="Arial" w:cs="Arial"/>
              </w:rPr>
            </w:pPr>
            <w:r w:rsidRPr="00A71DB2">
              <w:rPr>
                <w:rFonts w:ascii="Arial" w:hAnsi="Arial" w:cs="Arial"/>
              </w:rPr>
              <w:t>15</w:t>
            </w:r>
          </w:p>
        </w:tc>
        <w:tc>
          <w:tcPr>
            <w:tcW w:w="1260" w:type="dxa"/>
          </w:tcPr>
          <w:p w14:paraId="72E3757A" w14:textId="27B24BDE" w:rsidR="008418FF" w:rsidRPr="00A71DB2" w:rsidRDefault="00EF6D0C" w:rsidP="001F7181">
            <w:pPr>
              <w:spacing w:before="40" w:after="40"/>
              <w:jc w:val="center"/>
              <w:rPr>
                <w:rFonts w:ascii="Arial" w:hAnsi="Arial" w:cs="Arial"/>
              </w:rPr>
            </w:pPr>
            <w:r w:rsidRPr="00A71DB2">
              <w:rPr>
                <w:rFonts w:ascii="Arial" w:hAnsi="Arial" w:cs="Arial"/>
              </w:rPr>
              <w:t>(0)</w:t>
            </w:r>
          </w:p>
        </w:tc>
        <w:tc>
          <w:tcPr>
            <w:tcW w:w="2561" w:type="dxa"/>
          </w:tcPr>
          <w:p w14:paraId="1B1EC328" w14:textId="7D7EB653" w:rsidR="008418FF" w:rsidRPr="00A71DB2" w:rsidRDefault="008418FF" w:rsidP="00A71DB2">
            <w:pPr>
              <w:spacing w:before="40" w:after="40"/>
              <w:rPr>
                <w:rFonts w:ascii="Arial" w:hAnsi="Arial" w:cs="Arial"/>
              </w:rPr>
            </w:pPr>
            <w:r w:rsidRPr="00A71DB2">
              <w:rPr>
                <w:rFonts w:ascii="Arial" w:hAnsi="Arial" w:cs="Arial"/>
                <w:color w:val="000000" w:themeColor="text1"/>
              </w:rPr>
              <w:t>Erosion of natural deposits</w:t>
            </w:r>
          </w:p>
        </w:tc>
      </w:tr>
    </w:tbl>
    <w:p w14:paraId="7CEB1FE7" w14:textId="0D6B728A" w:rsidR="005D3708" w:rsidRPr="005162DE" w:rsidRDefault="005D3708" w:rsidP="00070C22">
      <w:pPr>
        <w:pStyle w:val="Caption"/>
      </w:pPr>
      <w:r w:rsidRPr="005162DE">
        <w:t xml:space="preserve">Table </w:t>
      </w:r>
      <w:r w:rsidR="00C16566">
        <w:fldChar w:fldCharType="begin"/>
      </w:r>
      <w:r w:rsidR="00C16566">
        <w:instrText xml:space="preserve"> SEQ Table \* ARABIC </w:instrText>
      </w:r>
      <w:r w:rsidR="00C16566">
        <w:fldChar w:fldCharType="separate"/>
      </w:r>
      <w:r w:rsidR="00883E1D">
        <w:rPr>
          <w:noProof/>
        </w:rPr>
        <w:t>5</w:t>
      </w:r>
      <w:r w:rsidR="00C16566">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06C3A24" w:rsidR="00086BEB" w:rsidRPr="005162DE" w:rsidRDefault="008418FF" w:rsidP="00086BEB">
            <w:pPr>
              <w:spacing w:before="40" w:after="40"/>
              <w:ind w:left="187"/>
              <w:rPr>
                <w:rFonts w:ascii="Arial" w:hAnsi="Arial" w:cs="Arial"/>
                <w:sz w:val="24"/>
                <w:szCs w:val="24"/>
              </w:rPr>
            </w:pPr>
            <w:r w:rsidRPr="006A150B">
              <w:rPr>
                <w:rFonts w:ascii="Arial" w:hAnsi="Arial" w:cs="Arial"/>
                <w:color w:val="000000" w:themeColor="text1"/>
              </w:rPr>
              <w:t>Chloride, ppm</w:t>
            </w:r>
          </w:p>
        </w:tc>
        <w:tc>
          <w:tcPr>
            <w:tcW w:w="1440" w:type="dxa"/>
          </w:tcPr>
          <w:p w14:paraId="3AB56DE9" w14:textId="4FF24DB7" w:rsidR="00086BEB" w:rsidRPr="00A71DB2" w:rsidRDefault="00EF6D0C" w:rsidP="004179E4">
            <w:pPr>
              <w:spacing w:before="40" w:after="40"/>
              <w:jc w:val="center"/>
              <w:rPr>
                <w:rFonts w:ascii="Arial" w:hAnsi="Arial" w:cs="Arial"/>
              </w:rPr>
            </w:pPr>
            <w:r w:rsidRPr="00A71DB2">
              <w:rPr>
                <w:rFonts w:ascii="Arial" w:hAnsi="Arial" w:cs="Arial"/>
              </w:rPr>
              <w:t>2003</w:t>
            </w:r>
          </w:p>
        </w:tc>
        <w:tc>
          <w:tcPr>
            <w:tcW w:w="1260" w:type="dxa"/>
          </w:tcPr>
          <w:p w14:paraId="5D465B29" w14:textId="0D6707C7" w:rsidR="00086BEB" w:rsidRPr="00A71DB2" w:rsidRDefault="00EF6D0C" w:rsidP="004179E4">
            <w:pPr>
              <w:spacing w:before="40" w:after="40"/>
              <w:jc w:val="center"/>
              <w:rPr>
                <w:rFonts w:ascii="Arial" w:hAnsi="Arial" w:cs="Arial"/>
              </w:rPr>
            </w:pPr>
            <w:r w:rsidRPr="00A71DB2">
              <w:rPr>
                <w:rFonts w:ascii="Arial" w:hAnsi="Arial" w:cs="Arial"/>
              </w:rPr>
              <w:t>26</w:t>
            </w:r>
          </w:p>
        </w:tc>
        <w:tc>
          <w:tcPr>
            <w:tcW w:w="1530" w:type="dxa"/>
          </w:tcPr>
          <w:p w14:paraId="6F2413BA" w14:textId="16D1F99B" w:rsidR="00086BEB" w:rsidRPr="00A71DB2" w:rsidRDefault="00EF6D0C" w:rsidP="004179E4">
            <w:pPr>
              <w:spacing w:before="40" w:after="40"/>
              <w:jc w:val="center"/>
              <w:rPr>
                <w:rFonts w:ascii="Arial" w:hAnsi="Arial" w:cs="Arial"/>
              </w:rPr>
            </w:pPr>
            <w:r w:rsidRPr="00A71DB2">
              <w:rPr>
                <w:rFonts w:ascii="Arial" w:hAnsi="Arial" w:cs="Arial"/>
              </w:rPr>
              <w:t>26</w:t>
            </w:r>
          </w:p>
        </w:tc>
        <w:tc>
          <w:tcPr>
            <w:tcW w:w="900" w:type="dxa"/>
          </w:tcPr>
          <w:p w14:paraId="5615AC9F" w14:textId="234BCC22" w:rsidR="00086BEB" w:rsidRPr="00A71DB2" w:rsidRDefault="00EF6D0C" w:rsidP="004179E4">
            <w:pPr>
              <w:spacing w:before="40" w:after="40"/>
              <w:jc w:val="center"/>
              <w:rPr>
                <w:rFonts w:ascii="Arial" w:hAnsi="Arial" w:cs="Arial"/>
              </w:rPr>
            </w:pPr>
            <w:r w:rsidRPr="00A71DB2">
              <w:rPr>
                <w:rFonts w:ascii="Arial" w:hAnsi="Arial" w:cs="Arial"/>
              </w:rPr>
              <w:t>500</w:t>
            </w:r>
          </w:p>
        </w:tc>
        <w:tc>
          <w:tcPr>
            <w:tcW w:w="1170" w:type="dxa"/>
          </w:tcPr>
          <w:p w14:paraId="188C38E4" w14:textId="4B366D7C" w:rsidR="00086BEB" w:rsidRPr="00A71DB2" w:rsidRDefault="00EF6D0C" w:rsidP="004179E4">
            <w:pPr>
              <w:spacing w:before="40" w:after="40"/>
              <w:jc w:val="center"/>
              <w:rPr>
                <w:rFonts w:ascii="Arial" w:hAnsi="Arial" w:cs="Arial"/>
              </w:rPr>
            </w:pPr>
            <w:r w:rsidRPr="00A71DB2">
              <w:rPr>
                <w:rFonts w:ascii="Arial" w:hAnsi="Arial" w:cs="Arial"/>
              </w:rPr>
              <w:t>N/A</w:t>
            </w:r>
          </w:p>
        </w:tc>
        <w:tc>
          <w:tcPr>
            <w:tcW w:w="2291" w:type="dxa"/>
          </w:tcPr>
          <w:p w14:paraId="566F303C" w14:textId="42BB3839" w:rsidR="00086BEB" w:rsidRPr="005162DE" w:rsidRDefault="008418FF" w:rsidP="00086BEB">
            <w:pPr>
              <w:spacing w:before="40" w:after="40"/>
              <w:rPr>
                <w:rFonts w:ascii="Arial" w:hAnsi="Arial" w:cs="Arial"/>
                <w:sz w:val="24"/>
                <w:szCs w:val="24"/>
              </w:rPr>
            </w:pPr>
            <w:r w:rsidRPr="006A150B">
              <w:rPr>
                <w:rFonts w:ascii="Arial" w:hAnsi="Arial" w:cs="Arial"/>
                <w:color w:val="000000" w:themeColor="text1"/>
                <w:sz w:val="18"/>
                <w:szCs w:val="18"/>
              </w:rPr>
              <w:t>Runoff/leaching from natural deposits; seawater influence</w:t>
            </w:r>
          </w:p>
        </w:tc>
      </w:tr>
      <w:tr w:rsidR="005162DE" w:rsidRPr="005162DE" w14:paraId="43BA6B8D" w14:textId="77777777" w:rsidTr="002D3FB5">
        <w:trPr>
          <w:trHeight w:val="432"/>
        </w:trPr>
        <w:tc>
          <w:tcPr>
            <w:tcW w:w="2245" w:type="dxa"/>
          </w:tcPr>
          <w:p w14:paraId="581AB298" w14:textId="0FA740B6" w:rsidR="00086BEB" w:rsidRPr="005162DE" w:rsidRDefault="00CB2D6A" w:rsidP="00086BEB">
            <w:pPr>
              <w:spacing w:before="40" w:after="40"/>
              <w:ind w:left="187"/>
              <w:rPr>
                <w:rFonts w:ascii="Arial" w:hAnsi="Arial" w:cs="Arial"/>
                <w:sz w:val="24"/>
                <w:szCs w:val="24"/>
              </w:rPr>
            </w:pPr>
            <w:r w:rsidRPr="006A150B">
              <w:rPr>
                <w:rFonts w:ascii="Arial" w:hAnsi="Arial" w:cs="Arial"/>
                <w:color w:val="000000" w:themeColor="text1"/>
              </w:rPr>
              <w:t>Sulfate, ppm</w:t>
            </w:r>
          </w:p>
        </w:tc>
        <w:tc>
          <w:tcPr>
            <w:tcW w:w="1440" w:type="dxa"/>
          </w:tcPr>
          <w:p w14:paraId="13425507" w14:textId="7BC5AB2D" w:rsidR="00086BEB" w:rsidRPr="00A71DB2" w:rsidRDefault="00EF6D0C" w:rsidP="004179E4">
            <w:pPr>
              <w:spacing w:before="40" w:after="40"/>
              <w:jc w:val="center"/>
              <w:rPr>
                <w:rFonts w:ascii="Arial" w:hAnsi="Arial" w:cs="Arial"/>
              </w:rPr>
            </w:pPr>
            <w:r w:rsidRPr="00A71DB2">
              <w:rPr>
                <w:rFonts w:ascii="Arial" w:hAnsi="Arial" w:cs="Arial"/>
              </w:rPr>
              <w:t>2003</w:t>
            </w:r>
          </w:p>
        </w:tc>
        <w:tc>
          <w:tcPr>
            <w:tcW w:w="1260" w:type="dxa"/>
          </w:tcPr>
          <w:p w14:paraId="72C49EEB" w14:textId="659D3E8E" w:rsidR="00086BEB" w:rsidRPr="00A71DB2" w:rsidRDefault="00EF6D0C" w:rsidP="004179E4">
            <w:pPr>
              <w:spacing w:before="40" w:after="40"/>
              <w:jc w:val="center"/>
              <w:rPr>
                <w:rFonts w:ascii="Arial" w:hAnsi="Arial" w:cs="Arial"/>
              </w:rPr>
            </w:pPr>
            <w:r w:rsidRPr="00A71DB2">
              <w:rPr>
                <w:rFonts w:ascii="Arial" w:hAnsi="Arial" w:cs="Arial"/>
              </w:rPr>
              <w:t>380</w:t>
            </w:r>
          </w:p>
        </w:tc>
        <w:tc>
          <w:tcPr>
            <w:tcW w:w="1530" w:type="dxa"/>
          </w:tcPr>
          <w:p w14:paraId="7C11921B" w14:textId="4FB41F9F" w:rsidR="00086BEB" w:rsidRPr="00A71DB2" w:rsidRDefault="00EF6D0C" w:rsidP="004179E4">
            <w:pPr>
              <w:spacing w:before="40" w:after="40"/>
              <w:jc w:val="center"/>
              <w:rPr>
                <w:rFonts w:ascii="Arial" w:hAnsi="Arial" w:cs="Arial"/>
              </w:rPr>
            </w:pPr>
            <w:r w:rsidRPr="00A71DB2">
              <w:rPr>
                <w:rFonts w:ascii="Arial" w:hAnsi="Arial" w:cs="Arial"/>
              </w:rPr>
              <w:t>380</w:t>
            </w:r>
          </w:p>
        </w:tc>
        <w:tc>
          <w:tcPr>
            <w:tcW w:w="900" w:type="dxa"/>
          </w:tcPr>
          <w:p w14:paraId="491F1603" w14:textId="16F7B489" w:rsidR="00086BEB" w:rsidRPr="00A71DB2" w:rsidRDefault="00EF6D0C" w:rsidP="004179E4">
            <w:pPr>
              <w:spacing w:before="40" w:after="40"/>
              <w:jc w:val="center"/>
              <w:rPr>
                <w:rFonts w:ascii="Arial" w:hAnsi="Arial" w:cs="Arial"/>
              </w:rPr>
            </w:pPr>
            <w:r w:rsidRPr="00A71DB2">
              <w:rPr>
                <w:rFonts w:ascii="Arial" w:hAnsi="Arial" w:cs="Arial"/>
              </w:rPr>
              <w:t>500</w:t>
            </w:r>
          </w:p>
        </w:tc>
        <w:tc>
          <w:tcPr>
            <w:tcW w:w="1170" w:type="dxa"/>
          </w:tcPr>
          <w:p w14:paraId="489C42D6" w14:textId="17872AF7" w:rsidR="00086BEB" w:rsidRPr="00A71DB2" w:rsidRDefault="00EF6D0C" w:rsidP="004179E4">
            <w:pPr>
              <w:spacing w:before="40" w:after="40"/>
              <w:jc w:val="center"/>
              <w:rPr>
                <w:rFonts w:ascii="Arial" w:hAnsi="Arial" w:cs="Arial"/>
              </w:rPr>
            </w:pPr>
            <w:r w:rsidRPr="00A71DB2">
              <w:rPr>
                <w:rFonts w:ascii="Arial" w:hAnsi="Arial" w:cs="Arial"/>
              </w:rPr>
              <w:t>N/A</w:t>
            </w:r>
          </w:p>
        </w:tc>
        <w:tc>
          <w:tcPr>
            <w:tcW w:w="2291" w:type="dxa"/>
          </w:tcPr>
          <w:p w14:paraId="2DBCEC1A" w14:textId="7411A1CF" w:rsidR="00086BEB" w:rsidRPr="005162DE" w:rsidRDefault="00CB2D6A" w:rsidP="00086BEB">
            <w:pPr>
              <w:spacing w:before="40" w:after="40"/>
              <w:rPr>
                <w:rFonts w:ascii="Arial" w:hAnsi="Arial" w:cs="Arial"/>
                <w:sz w:val="24"/>
                <w:szCs w:val="24"/>
              </w:rPr>
            </w:pPr>
            <w:r w:rsidRPr="006A150B">
              <w:rPr>
                <w:rFonts w:ascii="Arial" w:hAnsi="Arial" w:cs="Arial"/>
                <w:color w:val="000000" w:themeColor="text1"/>
                <w:sz w:val="18"/>
                <w:szCs w:val="18"/>
              </w:rPr>
              <w:t>Runoff/leaching from natural deposits; industrial wastes</w:t>
            </w:r>
          </w:p>
        </w:tc>
      </w:tr>
      <w:tr w:rsidR="00CB2D6A" w:rsidRPr="005162DE" w14:paraId="6E5F0279" w14:textId="77777777" w:rsidTr="002D3FB5">
        <w:trPr>
          <w:trHeight w:val="432"/>
        </w:trPr>
        <w:tc>
          <w:tcPr>
            <w:tcW w:w="2245" w:type="dxa"/>
          </w:tcPr>
          <w:p w14:paraId="048DCD96" w14:textId="74242F74" w:rsidR="00CB2D6A" w:rsidRPr="006A150B" w:rsidRDefault="00CB2D6A" w:rsidP="00086BEB">
            <w:pPr>
              <w:spacing w:before="40" w:after="40"/>
              <w:ind w:left="187"/>
              <w:rPr>
                <w:rFonts w:ascii="Arial" w:hAnsi="Arial" w:cs="Arial"/>
                <w:color w:val="000000" w:themeColor="text1"/>
              </w:rPr>
            </w:pPr>
            <w:r w:rsidRPr="006A150B">
              <w:rPr>
                <w:rFonts w:ascii="Arial" w:hAnsi="Arial" w:cs="Arial"/>
                <w:color w:val="000000" w:themeColor="text1"/>
              </w:rPr>
              <w:t>Specific Conductance, microchips</w:t>
            </w:r>
          </w:p>
        </w:tc>
        <w:tc>
          <w:tcPr>
            <w:tcW w:w="1440" w:type="dxa"/>
          </w:tcPr>
          <w:p w14:paraId="4F14B128" w14:textId="0043BF45" w:rsidR="00CB2D6A" w:rsidRPr="00A71DB2" w:rsidRDefault="00EF6D0C" w:rsidP="004179E4">
            <w:pPr>
              <w:spacing w:before="40" w:after="40"/>
              <w:jc w:val="center"/>
              <w:rPr>
                <w:rFonts w:ascii="Arial" w:hAnsi="Arial" w:cs="Arial"/>
              </w:rPr>
            </w:pPr>
            <w:r w:rsidRPr="00A71DB2">
              <w:rPr>
                <w:rFonts w:ascii="Arial" w:hAnsi="Arial" w:cs="Arial"/>
              </w:rPr>
              <w:t>2011</w:t>
            </w:r>
          </w:p>
        </w:tc>
        <w:tc>
          <w:tcPr>
            <w:tcW w:w="1260" w:type="dxa"/>
          </w:tcPr>
          <w:p w14:paraId="67DD382D" w14:textId="2EE8B1F8" w:rsidR="00CB2D6A" w:rsidRPr="00A71DB2" w:rsidRDefault="00EF6D0C" w:rsidP="004179E4">
            <w:pPr>
              <w:spacing w:before="40" w:after="40"/>
              <w:jc w:val="center"/>
              <w:rPr>
                <w:rFonts w:ascii="Arial" w:hAnsi="Arial" w:cs="Arial"/>
              </w:rPr>
            </w:pPr>
            <w:r w:rsidRPr="00A71DB2">
              <w:rPr>
                <w:rFonts w:ascii="Arial" w:hAnsi="Arial" w:cs="Arial"/>
              </w:rPr>
              <w:t>1300</w:t>
            </w:r>
          </w:p>
        </w:tc>
        <w:tc>
          <w:tcPr>
            <w:tcW w:w="1530" w:type="dxa"/>
          </w:tcPr>
          <w:p w14:paraId="2CC0FEB9" w14:textId="120DC298" w:rsidR="00CB2D6A" w:rsidRPr="00A71DB2" w:rsidRDefault="00EF6D0C" w:rsidP="004179E4">
            <w:pPr>
              <w:spacing w:before="40" w:after="40"/>
              <w:jc w:val="center"/>
              <w:rPr>
                <w:rFonts w:ascii="Arial" w:hAnsi="Arial" w:cs="Arial"/>
              </w:rPr>
            </w:pPr>
            <w:r w:rsidRPr="00A71DB2">
              <w:rPr>
                <w:rFonts w:ascii="Arial" w:hAnsi="Arial" w:cs="Arial"/>
              </w:rPr>
              <w:t>1300</w:t>
            </w:r>
          </w:p>
        </w:tc>
        <w:tc>
          <w:tcPr>
            <w:tcW w:w="900" w:type="dxa"/>
          </w:tcPr>
          <w:p w14:paraId="02F8DA06" w14:textId="6BB9A829" w:rsidR="00CB2D6A" w:rsidRPr="00A71DB2" w:rsidRDefault="00EF6D0C" w:rsidP="004179E4">
            <w:pPr>
              <w:spacing w:before="40" w:after="40"/>
              <w:jc w:val="center"/>
              <w:rPr>
                <w:rFonts w:ascii="Arial" w:hAnsi="Arial" w:cs="Arial"/>
              </w:rPr>
            </w:pPr>
            <w:r w:rsidRPr="00A71DB2">
              <w:rPr>
                <w:rFonts w:ascii="Arial" w:hAnsi="Arial" w:cs="Arial"/>
              </w:rPr>
              <w:t>1600</w:t>
            </w:r>
          </w:p>
        </w:tc>
        <w:tc>
          <w:tcPr>
            <w:tcW w:w="1170" w:type="dxa"/>
          </w:tcPr>
          <w:p w14:paraId="1FD0D15A" w14:textId="76E47D8F" w:rsidR="00CB2D6A" w:rsidRPr="00A71DB2" w:rsidRDefault="00EF6D0C" w:rsidP="004179E4">
            <w:pPr>
              <w:spacing w:before="40" w:after="40"/>
              <w:jc w:val="center"/>
              <w:rPr>
                <w:rFonts w:ascii="Arial" w:hAnsi="Arial" w:cs="Arial"/>
              </w:rPr>
            </w:pPr>
            <w:r w:rsidRPr="00A71DB2">
              <w:rPr>
                <w:rFonts w:ascii="Arial" w:hAnsi="Arial" w:cs="Arial"/>
              </w:rPr>
              <w:t>N/A</w:t>
            </w:r>
          </w:p>
        </w:tc>
        <w:tc>
          <w:tcPr>
            <w:tcW w:w="2291" w:type="dxa"/>
          </w:tcPr>
          <w:p w14:paraId="28FC33E1" w14:textId="7D9CB823" w:rsidR="00CB2D6A" w:rsidRPr="006A150B" w:rsidRDefault="00CB2D6A" w:rsidP="00086BEB">
            <w:pPr>
              <w:spacing w:before="40" w:after="40"/>
              <w:rPr>
                <w:rFonts w:ascii="Arial" w:hAnsi="Arial" w:cs="Arial"/>
                <w:color w:val="000000" w:themeColor="text1"/>
                <w:sz w:val="18"/>
                <w:szCs w:val="18"/>
              </w:rPr>
            </w:pPr>
            <w:r w:rsidRPr="006A150B">
              <w:rPr>
                <w:rFonts w:ascii="Arial" w:hAnsi="Arial" w:cs="Arial"/>
                <w:color w:val="000000" w:themeColor="text1"/>
                <w:sz w:val="18"/>
                <w:szCs w:val="18"/>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026A5AB" w14:textId="079B3391" w:rsidR="0087640F" w:rsidRPr="005162DE" w:rsidRDefault="0087640F" w:rsidP="0087640F">
      <w:pPr>
        <w:pStyle w:val="Caption"/>
        <w:spacing w:before="100" w:beforeAutospacing="1"/>
      </w:pPr>
      <w:r w:rsidRPr="005162DE">
        <w:t xml:space="preserve">Table </w:t>
      </w:r>
      <w:r w:rsidR="00A71DB2">
        <w:t>6</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AD643BA" w:rsidR="001F503E" w:rsidRPr="005162DE" w:rsidRDefault="00CB2D6A" w:rsidP="001F503E">
            <w:pPr>
              <w:spacing w:before="40" w:after="40"/>
              <w:rPr>
                <w:rFonts w:ascii="Arial" w:hAnsi="Arial" w:cs="Arial"/>
                <w:sz w:val="24"/>
                <w:szCs w:val="24"/>
              </w:rPr>
            </w:pPr>
            <w:r>
              <w:rPr>
                <w:rFonts w:ascii="Arial" w:hAnsi="Arial" w:cs="Arial"/>
                <w:color w:val="000000" w:themeColor="text1"/>
                <w:sz w:val="24"/>
                <w:szCs w:val="24"/>
              </w:rPr>
              <w:t>Nitrate exceedance</w:t>
            </w:r>
          </w:p>
        </w:tc>
        <w:tc>
          <w:tcPr>
            <w:tcW w:w="2250" w:type="dxa"/>
            <w:tcMar>
              <w:left w:w="58" w:type="dxa"/>
              <w:right w:w="58" w:type="dxa"/>
            </w:tcMar>
          </w:tcPr>
          <w:p w14:paraId="14D9A9B3" w14:textId="7B75F7EA" w:rsidR="001F503E" w:rsidRPr="005162DE" w:rsidRDefault="00CB2D6A" w:rsidP="001F503E">
            <w:pPr>
              <w:spacing w:before="40" w:after="40"/>
              <w:rPr>
                <w:rFonts w:ascii="Arial" w:hAnsi="Arial" w:cs="Arial"/>
                <w:sz w:val="24"/>
                <w:szCs w:val="24"/>
              </w:rPr>
            </w:pPr>
            <w:r w:rsidRPr="00F23F1A">
              <w:rPr>
                <w:rFonts w:ascii="Arial" w:hAnsi="Arial" w:cs="Arial"/>
                <w:sz w:val="22"/>
                <w:szCs w:val="22"/>
              </w:rPr>
              <w:t>Well water is high in Nitrate</w:t>
            </w:r>
          </w:p>
        </w:tc>
        <w:tc>
          <w:tcPr>
            <w:tcW w:w="1890" w:type="dxa"/>
            <w:tcMar>
              <w:left w:w="58" w:type="dxa"/>
              <w:right w:w="58" w:type="dxa"/>
            </w:tcMar>
          </w:tcPr>
          <w:p w14:paraId="7D4FE25C" w14:textId="11E6023A" w:rsidR="001F503E" w:rsidRPr="005162DE" w:rsidRDefault="00CB2D6A" w:rsidP="001F503E">
            <w:pPr>
              <w:spacing w:before="40" w:after="40"/>
              <w:rPr>
                <w:rFonts w:ascii="Arial" w:hAnsi="Arial" w:cs="Arial"/>
                <w:sz w:val="24"/>
                <w:szCs w:val="24"/>
              </w:rPr>
            </w:pPr>
            <w:r w:rsidRPr="00F23F1A">
              <w:rPr>
                <w:rFonts w:ascii="Arial" w:hAnsi="Arial" w:cs="Arial"/>
                <w:color w:val="000000" w:themeColor="text1"/>
                <w:sz w:val="22"/>
                <w:szCs w:val="22"/>
              </w:rPr>
              <w:t>Continuous</w:t>
            </w:r>
          </w:p>
        </w:tc>
        <w:tc>
          <w:tcPr>
            <w:tcW w:w="2160" w:type="dxa"/>
            <w:tcMar>
              <w:left w:w="58" w:type="dxa"/>
              <w:right w:w="58" w:type="dxa"/>
            </w:tcMar>
          </w:tcPr>
          <w:p w14:paraId="31A1EDB7" w14:textId="77777777" w:rsidR="00CB2D6A" w:rsidRPr="00F23F1A" w:rsidRDefault="00CB2D6A" w:rsidP="00CB2D6A">
            <w:pPr>
              <w:spacing w:before="40" w:after="40"/>
              <w:rPr>
                <w:rFonts w:ascii="Arial" w:hAnsi="Arial" w:cs="Arial"/>
                <w:sz w:val="22"/>
                <w:szCs w:val="22"/>
              </w:rPr>
            </w:pPr>
            <w:r w:rsidRPr="00F23F1A">
              <w:rPr>
                <w:rFonts w:ascii="Arial" w:hAnsi="Arial" w:cs="Arial"/>
                <w:sz w:val="22"/>
                <w:szCs w:val="22"/>
              </w:rPr>
              <w:t xml:space="preserve">-Notification </w:t>
            </w:r>
          </w:p>
          <w:p w14:paraId="2C2949E4" w14:textId="77777777" w:rsidR="00CB2D6A" w:rsidRPr="00F23F1A" w:rsidRDefault="00CB2D6A" w:rsidP="00CB2D6A">
            <w:pPr>
              <w:spacing w:before="40" w:after="40"/>
              <w:rPr>
                <w:rFonts w:ascii="Arial" w:hAnsi="Arial" w:cs="Arial"/>
                <w:sz w:val="22"/>
                <w:szCs w:val="22"/>
              </w:rPr>
            </w:pPr>
            <w:r w:rsidRPr="00F23F1A">
              <w:rPr>
                <w:rFonts w:ascii="Arial" w:hAnsi="Arial" w:cs="Arial"/>
                <w:sz w:val="22"/>
                <w:szCs w:val="22"/>
              </w:rPr>
              <w:t>-Quarterly testing</w:t>
            </w:r>
          </w:p>
          <w:p w14:paraId="47048373" w14:textId="77777777" w:rsidR="00CB2D6A" w:rsidRDefault="00CB2D6A" w:rsidP="00CB2D6A">
            <w:pPr>
              <w:spacing w:before="40" w:after="40"/>
              <w:rPr>
                <w:rFonts w:ascii="Arial" w:hAnsi="Arial" w:cs="Arial"/>
                <w:sz w:val="22"/>
                <w:szCs w:val="22"/>
              </w:rPr>
            </w:pPr>
            <w:r w:rsidRPr="00F23F1A">
              <w:rPr>
                <w:rFonts w:ascii="Arial" w:hAnsi="Arial" w:cs="Arial"/>
                <w:sz w:val="22"/>
                <w:szCs w:val="22"/>
              </w:rPr>
              <w:t>-Provided bottles water</w:t>
            </w:r>
          </w:p>
          <w:p w14:paraId="7CABD54F" w14:textId="1333A188" w:rsidR="001F503E" w:rsidRPr="005162DE" w:rsidRDefault="00CB2D6A" w:rsidP="00CB2D6A">
            <w:pPr>
              <w:spacing w:before="40" w:after="40"/>
              <w:rPr>
                <w:rFonts w:ascii="Arial" w:hAnsi="Arial" w:cs="Arial"/>
                <w:sz w:val="24"/>
                <w:szCs w:val="24"/>
              </w:rPr>
            </w:pPr>
            <w:r>
              <w:rPr>
                <w:rFonts w:ascii="Arial" w:hAnsi="Arial" w:cs="Arial"/>
                <w:sz w:val="22"/>
                <w:szCs w:val="22"/>
              </w:rPr>
              <w:t>-POU Treatment</w:t>
            </w:r>
          </w:p>
        </w:tc>
        <w:tc>
          <w:tcPr>
            <w:tcW w:w="2367" w:type="dxa"/>
            <w:tcMar>
              <w:left w:w="58" w:type="dxa"/>
              <w:right w:w="58" w:type="dxa"/>
            </w:tcMar>
          </w:tcPr>
          <w:p w14:paraId="67233B7F" w14:textId="179B2780" w:rsidR="001F503E" w:rsidRPr="005162DE" w:rsidRDefault="00CB2D6A" w:rsidP="001F503E">
            <w:pPr>
              <w:spacing w:before="40" w:after="40"/>
              <w:rPr>
                <w:rFonts w:ascii="Arial" w:hAnsi="Arial" w:cs="Arial"/>
                <w:sz w:val="24"/>
                <w:szCs w:val="24"/>
              </w:rPr>
            </w:pPr>
            <w:r w:rsidRPr="005557F9">
              <w:rPr>
                <w:rFonts w:ascii="Arial" w:hAnsi="Arial" w:cs="Arial"/>
                <w:color w:val="000000" w:themeColor="text1"/>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pf pregnant women</w:t>
            </w:r>
          </w:p>
        </w:tc>
      </w:tr>
    </w:tbl>
    <w:p w14:paraId="212DB69B" w14:textId="77777777" w:rsidR="001F503E" w:rsidRPr="005162DE" w:rsidRDefault="001F503E" w:rsidP="001F503E">
      <w:pPr>
        <w:rPr>
          <w:rFonts w:ascii="Arial" w:hAnsi="Arial" w:cs="Arial"/>
          <w:sz w:val="24"/>
          <w:szCs w:val="24"/>
        </w:rPr>
      </w:pPr>
    </w:p>
    <w:p w14:paraId="19BFFB90" w14:textId="77777777" w:rsidR="00D17E2F" w:rsidRPr="005162DE" w:rsidRDefault="00D17E2F" w:rsidP="009610BC">
      <w:pPr>
        <w:rPr>
          <w:rFonts w:ascii="Arial" w:hAnsi="Arial" w:cs="Arial"/>
          <w:sz w:val="24"/>
          <w:szCs w:val="24"/>
        </w:rPr>
      </w:pP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77EF0136" w:rsidR="00DD7D18"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70E72F3" w14:textId="69FDBB8F" w:rsidR="00D450DB" w:rsidRPr="005162DE" w:rsidRDefault="00D450DB"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Pr>
          <w:rFonts w:ascii="Arial" w:hAnsi="Arial" w:cs="Arial"/>
          <w:sz w:val="24"/>
          <w:szCs w:val="24"/>
        </w:rPr>
        <w:t>.</w:t>
      </w:r>
    </w:p>
    <w:p w14:paraId="35C40439" w14:textId="2AF362E0"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450DB">
        <w:rPr>
          <w:rFonts w:ascii="Arial" w:hAnsi="Arial" w:cs="Arial"/>
          <w:sz w:val="24"/>
          <w:szCs w:val="24"/>
        </w:rPr>
        <w:t>2</w:t>
      </w:r>
      <w:r w:rsidR="00D0475A" w:rsidRPr="005162DE">
        <w:rPr>
          <w:rFonts w:ascii="Arial" w:hAnsi="Arial" w:cs="Arial"/>
          <w:sz w:val="24"/>
          <w:szCs w:val="24"/>
        </w:rPr>
        <w:t xml:space="preserve"> </w:t>
      </w:r>
      <w:r w:rsidRPr="005162DE">
        <w:rPr>
          <w:rFonts w:ascii="Arial" w:hAnsi="Arial" w:cs="Arial"/>
          <w:sz w:val="24"/>
          <w:szCs w:val="24"/>
        </w:rPr>
        <w:t xml:space="preserve">corrective actions and we completed </w:t>
      </w:r>
      <w:r w:rsidR="00D450DB">
        <w:rPr>
          <w:rFonts w:ascii="Arial" w:hAnsi="Arial" w:cs="Arial"/>
          <w:sz w:val="24"/>
          <w:szCs w:val="24"/>
        </w:rPr>
        <w:t>2</w:t>
      </w:r>
      <w:r w:rsidRPr="005162DE">
        <w:rPr>
          <w:rFonts w:ascii="Arial" w:hAnsi="Arial" w:cs="Arial"/>
          <w:sz w:val="24"/>
          <w:szCs w:val="24"/>
        </w:rPr>
        <w:t xml:space="preserve"> of these actions.</w:t>
      </w:r>
    </w:p>
    <w:p w14:paraId="105CAE53" w14:textId="77777777" w:rsidR="001E07A6" w:rsidRPr="005162DE" w:rsidRDefault="001E07A6" w:rsidP="001B269F">
      <w:pPr>
        <w:rPr>
          <w:rFonts w:ascii="Arial" w:hAnsi="Arial" w:cs="Arial"/>
          <w:i/>
          <w:iCs/>
          <w:sz w:val="24"/>
          <w:szCs w:val="24"/>
        </w:rPr>
      </w:pPr>
    </w:p>
    <w:sectPr w:rsidR="001E07A6"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50588018">
    <w:abstractNumId w:val="6"/>
  </w:num>
  <w:num w:numId="2" w16cid:durableId="1825778972">
    <w:abstractNumId w:val="1"/>
  </w:num>
  <w:num w:numId="3" w16cid:durableId="1142455815">
    <w:abstractNumId w:val="3"/>
  </w:num>
  <w:num w:numId="4" w16cid:durableId="1526989823">
    <w:abstractNumId w:val="0"/>
  </w:num>
  <w:num w:numId="5" w16cid:durableId="2049185228">
    <w:abstractNumId w:val="2"/>
  </w:num>
  <w:num w:numId="6" w16cid:durableId="411582839">
    <w:abstractNumId w:val="5"/>
  </w:num>
  <w:num w:numId="7" w16cid:durableId="144946824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18FF"/>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1DB2"/>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6566"/>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2D6A"/>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50DB"/>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6D0C"/>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32F"/>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2203</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2022-01-19T18:53:00Z</cp:lastPrinted>
  <dcterms:created xsi:type="dcterms:W3CDTF">2023-02-21T22:19:00Z</dcterms:created>
  <dcterms:modified xsi:type="dcterms:W3CDTF">2023-02-22T22:13:00Z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