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683C5E" w:rsidR="00BC6327" w:rsidRPr="00412B2F" w:rsidRDefault="00E34DA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 xml:space="preserve">Sun Pacific Shippers Kern – </w:t>
            </w:r>
            <w:proofErr w:type="spellStart"/>
            <w:r>
              <w:rPr>
                <w:b/>
              </w:rPr>
              <w:t>Lerdo</w:t>
            </w:r>
            <w:proofErr w:type="spellEnd"/>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6449B94" w:rsidR="00BC6327" w:rsidRPr="00412B2F" w:rsidRDefault="00E34DA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04/17/2020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216DAB79" w14:textId="77777777" w:rsidR="00E34DA5" w:rsidRPr="00412B2F" w:rsidRDefault="00E34DA5" w:rsidP="00E34DA5">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rPr>
        <w:t xml:space="preserve">Sun Pacific Shippers Kern – </w:t>
      </w:r>
      <w:proofErr w:type="spellStart"/>
      <w:r>
        <w:rPr>
          <w:b/>
        </w:rPr>
        <w:t>Lerdo</w:t>
      </w:r>
      <w:proofErr w:type="spellEnd"/>
      <w:r w:rsidRPr="00442D66">
        <w:rPr>
          <w:b/>
          <w:bCs/>
          <w:sz w:val="21"/>
          <w:szCs w:val="21"/>
          <w:lang w:val="es-MX"/>
        </w:rPr>
        <w:t>] a [</w:t>
      </w:r>
      <w:r>
        <w:rPr>
          <w:b/>
          <w:bCs/>
          <w:i/>
          <w:sz w:val="21"/>
          <w:szCs w:val="21"/>
          <w:u w:val="single"/>
          <w:lang w:val="es-MX"/>
        </w:rPr>
        <w:t>661-399-0376</w:t>
      </w:r>
      <w:r w:rsidRPr="00442D66">
        <w:rPr>
          <w:b/>
          <w:bCs/>
          <w:sz w:val="21"/>
          <w:szCs w:val="21"/>
          <w:lang w:val="es-MX"/>
        </w:rPr>
        <w:t>] para asistirlo en español.</w:t>
      </w:r>
    </w:p>
    <w:p w14:paraId="075811E2" w14:textId="77777777" w:rsidR="00E34DA5" w:rsidRPr="00BA6254" w:rsidRDefault="00E34DA5" w:rsidP="00E34DA5">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rPr>
        <w:t xml:space="preserve">Sun Pacific Shippers Kern – </w:t>
      </w:r>
      <w:proofErr w:type="spellStart"/>
      <w:proofErr w:type="gramStart"/>
      <w:r>
        <w:rPr>
          <w:b/>
        </w:rPr>
        <w:t>Lerdo</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3B0748">
        <w:rPr>
          <w:b/>
          <w:bCs/>
          <w:i/>
          <w:sz w:val="21"/>
          <w:szCs w:val="21"/>
          <w:u w:val="single"/>
          <w:lang w:val="es-MX"/>
        </w:rPr>
        <w:t xml:space="preserve"> </w:t>
      </w:r>
      <w:r>
        <w:rPr>
          <w:b/>
          <w:bCs/>
          <w:i/>
          <w:sz w:val="21"/>
          <w:szCs w:val="21"/>
          <w:u w:val="single"/>
          <w:lang w:val="es-MX"/>
        </w:rPr>
        <w:t>661-399-0376</w:t>
      </w:r>
      <w:r w:rsidRPr="00BA6254">
        <w:rPr>
          <w:rFonts w:ascii="PMingLiU" w:eastAsia="PMingLiU" w:hAnsi="PMingLiU" w:cs="PMingLiU"/>
          <w:b/>
          <w:bCs/>
          <w:sz w:val="21"/>
          <w:szCs w:val="21"/>
          <w:lang w:val="es-ES"/>
        </w:rPr>
        <w:t>]</w:t>
      </w:r>
    </w:p>
    <w:p w14:paraId="58B2C52B" w14:textId="77777777" w:rsidR="00E34DA5" w:rsidRPr="00412B2F" w:rsidRDefault="00E34DA5" w:rsidP="00E34DA5">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rPr>
        <w:t xml:space="preserve">Sun Pacific Shippers Kern – </w:t>
      </w:r>
      <w:proofErr w:type="spellStart"/>
      <w:r>
        <w:rPr>
          <w:b/>
        </w:rPr>
        <w:t>Lerdo</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661-399-0376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5D42FA0E" w14:textId="77777777" w:rsidR="00E34DA5" w:rsidRPr="00412B2F" w:rsidRDefault="00E34DA5" w:rsidP="00E34DA5">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rPr>
        <w:t xml:space="preserve">Sun Pacific Shippers Kern – </w:t>
      </w:r>
      <w:proofErr w:type="spellStart"/>
      <w:r>
        <w:rPr>
          <w:b/>
        </w:rPr>
        <w:t>Lerdo</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661-399-0376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6D7FD974" w14:textId="77777777" w:rsidR="00E34DA5" w:rsidRPr="00412B2F" w:rsidRDefault="00E34DA5" w:rsidP="00E34DA5">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rPr>
        <w:t xml:space="preserve">Sun Pacific Shippers Kern – </w:t>
      </w:r>
      <w:proofErr w:type="spellStart"/>
      <w:r>
        <w:rPr>
          <w:b/>
        </w:rPr>
        <w:t>Lerdo</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661-399-0376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E34DA5" w:rsidRPr="00412B2F" w14:paraId="3E8A13CA" w14:textId="77777777" w:rsidTr="009B2288">
        <w:trPr>
          <w:cantSplit/>
        </w:trPr>
        <w:tc>
          <w:tcPr>
            <w:tcW w:w="2970" w:type="dxa"/>
            <w:gridSpan w:val="2"/>
          </w:tcPr>
          <w:p w14:paraId="5CC62655"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38B97A00"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E34DA5" w:rsidRPr="00412B2F" w14:paraId="14A47DB7" w14:textId="77777777" w:rsidTr="009B2288">
        <w:trPr>
          <w:cantSplit/>
        </w:trPr>
        <w:tc>
          <w:tcPr>
            <w:tcW w:w="3600" w:type="dxa"/>
            <w:gridSpan w:val="3"/>
          </w:tcPr>
          <w:p w14:paraId="5225F24A"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4CCECC8"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approx. 1 min, NE of plant and Inactive Well 02 at plant</w:t>
            </w:r>
          </w:p>
        </w:tc>
      </w:tr>
      <w:tr w:rsidR="00E34DA5" w:rsidRPr="00412B2F" w14:paraId="56608A14" w14:textId="77777777" w:rsidTr="009B2288">
        <w:tc>
          <w:tcPr>
            <w:tcW w:w="10800" w:type="dxa"/>
            <w:gridSpan w:val="8"/>
            <w:tcBorders>
              <w:bottom w:val="single" w:sz="4" w:space="0" w:color="auto"/>
            </w:tcBorders>
          </w:tcPr>
          <w:p w14:paraId="05778CC8"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34DA5" w:rsidRPr="00412B2F" w14:paraId="1230998A" w14:textId="77777777" w:rsidTr="009B2288">
        <w:tc>
          <w:tcPr>
            <w:tcW w:w="4500" w:type="dxa"/>
            <w:gridSpan w:val="4"/>
          </w:tcPr>
          <w:p w14:paraId="509E0EA9"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AA54ABA"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E34DA5" w:rsidRPr="00412B2F" w14:paraId="5BA17795" w14:textId="77777777" w:rsidTr="009B2288">
        <w:tc>
          <w:tcPr>
            <w:tcW w:w="7110" w:type="dxa"/>
            <w:gridSpan w:val="5"/>
          </w:tcPr>
          <w:p w14:paraId="6D7F000C"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C31C00D"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E34DA5" w:rsidRPr="00412B2F" w14:paraId="1EDE688E" w14:textId="77777777" w:rsidTr="009B2288">
        <w:tc>
          <w:tcPr>
            <w:tcW w:w="10800" w:type="dxa"/>
            <w:gridSpan w:val="8"/>
            <w:tcBorders>
              <w:bottom w:val="single" w:sz="4" w:space="0" w:color="auto"/>
            </w:tcBorders>
          </w:tcPr>
          <w:p w14:paraId="5C756632"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34DA5" w:rsidRPr="00412B2F" w14:paraId="776C02BF" w14:textId="77777777" w:rsidTr="009B2288">
        <w:trPr>
          <w:cantSplit/>
        </w:trPr>
        <w:tc>
          <w:tcPr>
            <w:tcW w:w="2880" w:type="dxa"/>
          </w:tcPr>
          <w:p w14:paraId="555DC1A3"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8DA70F2" w14:textId="32C55986"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w:t>
            </w:r>
            <w:r>
              <w:rPr>
                <w:sz w:val="21"/>
                <w:szCs w:val="21"/>
              </w:rPr>
              <w:t xml:space="preserve"> / Contract Operator</w:t>
            </w:r>
          </w:p>
        </w:tc>
        <w:tc>
          <w:tcPr>
            <w:tcW w:w="810" w:type="dxa"/>
          </w:tcPr>
          <w:p w14:paraId="3F2BA884"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8EC9710" w14:textId="77777777" w:rsidR="00E34DA5" w:rsidRPr="00412B2F" w:rsidRDefault="00E34DA5" w:rsidP="009B228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34D478D" w:rsidR="00BC6327" w:rsidRPr="00F41F91" w:rsidRDefault="00A6745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6BEBFFE" w:rsidR="00BC6327" w:rsidRPr="00F41F91" w:rsidRDefault="00A6745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B805E4A" w:rsidR="008F7660" w:rsidRPr="00F41F91" w:rsidRDefault="00A6745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6AE397E" w:rsidR="008F7660" w:rsidRPr="00F41F91" w:rsidRDefault="00A6745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4E04CF2" w:rsidR="008F7660" w:rsidRPr="00F41F91" w:rsidRDefault="00A6745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866FD30" w:rsidR="002F6EC9" w:rsidRPr="00F41F91" w:rsidRDefault="00A6745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20BF627" w:rsidR="005540D9" w:rsidRPr="00F41F91" w:rsidRDefault="00A6745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960615B" w:rsidR="00B44817" w:rsidRPr="00F41F91" w:rsidRDefault="00172195" w:rsidP="00D057C3">
            <w:pPr>
              <w:jc w:val="center"/>
              <w:rPr>
                <w:sz w:val="18"/>
              </w:rPr>
            </w:pPr>
            <w:r>
              <w:rPr>
                <w:sz w:val="18"/>
              </w:rPr>
              <w:t>2019</w:t>
            </w:r>
          </w:p>
        </w:tc>
        <w:tc>
          <w:tcPr>
            <w:tcW w:w="991" w:type="dxa"/>
            <w:gridSpan w:val="2"/>
            <w:tcBorders>
              <w:top w:val="nil"/>
            </w:tcBorders>
          </w:tcPr>
          <w:p w14:paraId="2EB76238" w14:textId="6183D3E5" w:rsidR="00B44817" w:rsidRPr="00F41F91" w:rsidRDefault="00172195" w:rsidP="00D057C3">
            <w:pPr>
              <w:jc w:val="center"/>
              <w:rPr>
                <w:sz w:val="18"/>
              </w:rPr>
            </w:pPr>
            <w:r>
              <w:rPr>
                <w:sz w:val="18"/>
              </w:rPr>
              <w:t>5</w:t>
            </w:r>
          </w:p>
        </w:tc>
        <w:tc>
          <w:tcPr>
            <w:tcW w:w="990" w:type="dxa"/>
            <w:gridSpan w:val="2"/>
            <w:tcBorders>
              <w:top w:val="nil"/>
              <w:bottom w:val="nil"/>
            </w:tcBorders>
          </w:tcPr>
          <w:p w14:paraId="4C3FDB54" w14:textId="508BD885" w:rsidR="00B44817" w:rsidRPr="00F41F91" w:rsidRDefault="00172195" w:rsidP="00D057C3">
            <w:pPr>
              <w:jc w:val="center"/>
              <w:rPr>
                <w:sz w:val="18"/>
              </w:rPr>
            </w:pPr>
            <w:r>
              <w:rPr>
                <w:sz w:val="18"/>
              </w:rPr>
              <w:t>ND</w:t>
            </w:r>
          </w:p>
        </w:tc>
        <w:tc>
          <w:tcPr>
            <w:tcW w:w="1080" w:type="dxa"/>
            <w:tcBorders>
              <w:top w:val="nil"/>
              <w:bottom w:val="nil"/>
            </w:tcBorders>
          </w:tcPr>
          <w:p w14:paraId="48CE0F50" w14:textId="1FFE4374" w:rsidR="00B44817" w:rsidRPr="00F41F91" w:rsidRDefault="0017219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86E8A82" w:rsidR="00B44817" w:rsidRPr="00F41F91" w:rsidRDefault="0017219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5E4A3CF" w:rsidR="00B44817" w:rsidRPr="00F41F91" w:rsidRDefault="00172195" w:rsidP="00D057C3">
            <w:pPr>
              <w:jc w:val="center"/>
              <w:rPr>
                <w:sz w:val="18"/>
              </w:rPr>
            </w:pPr>
            <w:r>
              <w:rPr>
                <w:sz w:val="18"/>
              </w:rPr>
              <w:t>2019</w:t>
            </w:r>
          </w:p>
        </w:tc>
        <w:tc>
          <w:tcPr>
            <w:tcW w:w="991" w:type="dxa"/>
            <w:gridSpan w:val="2"/>
            <w:tcBorders>
              <w:bottom w:val="single" w:sz="18" w:space="0" w:color="auto"/>
            </w:tcBorders>
          </w:tcPr>
          <w:p w14:paraId="18011756" w14:textId="3F6D2327" w:rsidR="00B44817" w:rsidRPr="00F41F91" w:rsidRDefault="00172195" w:rsidP="00D057C3">
            <w:pPr>
              <w:jc w:val="center"/>
              <w:rPr>
                <w:sz w:val="18"/>
              </w:rPr>
            </w:pPr>
            <w:r>
              <w:rPr>
                <w:sz w:val="18"/>
              </w:rPr>
              <w:t>5</w:t>
            </w:r>
          </w:p>
        </w:tc>
        <w:tc>
          <w:tcPr>
            <w:tcW w:w="990" w:type="dxa"/>
            <w:gridSpan w:val="2"/>
            <w:tcBorders>
              <w:bottom w:val="single" w:sz="18" w:space="0" w:color="auto"/>
            </w:tcBorders>
          </w:tcPr>
          <w:p w14:paraId="7CE90126" w14:textId="343C70E4" w:rsidR="00B44817" w:rsidRPr="00F41F91" w:rsidRDefault="00172195" w:rsidP="00D057C3">
            <w:pPr>
              <w:jc w:val="center"/>
              <w:rPr>
                <w:sz w:val="18"/>
              </w:rPr>
            </w:pPr>
            <w:r>
              <w:rPr>
                <w:sz w:val="18"/>
              </w:rPr>
              <w:t>0.027</w:t>
            </w:r>
          </w:p>
        </w:tc>
        <w:tc>
          <w:tcPr>
            <w:tcW w:w="1080" w:type="dxa"/>
            <w:tcBorders>
              <w:bottom w:val="single" w:sz="18" w:space="0" w:color="auto"/>
            </w:tcBorders>
          </w:tcPr>
          <w:p w14:paraId="11DE16E1" w14:textId="0DC3AA41" w:rsidR="00B44817" w:rsidRPr="00F41F91" w:rsidRDefault="0017219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67455" w:rsidRPr="001F3468" w14:paraId="371CAB6A" w14:textId="77777777" w:rsidTr="002F1DD3">
        <w:trPr>
          <w:trHeight w:val="432"/>
          <w:jc w:val="center"/>
        </w:trPr>
        <w:tc>
          <w:tcPr>
            <w:tcW w:w="2268" w:type="dxa"/>
            <w:gridSpan w:val="2"/>
            <w:tcBorders>
              <w:top w:val="nil"/>
              <w:left w:val="single" w:sz="6" w:space="0" w:color="auto"/>
            </w:tcBorders>
          </w:tcPr>
          <w:p w14:paraId="40E2F254" w14:textId="3AEE9CE6" w:rsidR="00A67455" w:rsidRPr="00F41F91" w:rsidRDefault="00A67455" w:rsidP="00A67455">
            <w:pPr>
              <w:rPr>
                <w:sz w:val="18"/>
              </w:rPr>
            </w:pPr>
            <w:r>
              <w:rPr>
                <w:sz w:val="18"/>
                <w:szCs w:val="18"/>
              </w:rPr>
              <w:t xml:space="preserve">Gross Alpha Particle Activity, </w:t>
            </w:r>
            <w:proofErr w:type="spellStart"/>
            <w:r>
              <w:rPr>
                <w:sz w:val="18"/>
                <w:szCs w:val="18"/>
              </w:rPr>
              <w:t>pCi</w:t>
            </w:r>
            <w:proofErr w:type="spellEnd"/>
            <w:r>
              <w:rPr>
                <w:sz w:val="18"/>
                <w:szCs w:val="18"/>
              </w:rPr>
              <w:t>/L</w:t>
            </w:r>
          </w:p>
        </w:tc>
        <w:tc>
          <w:tcPr>
            <w:tcW w:w="990" w:type="dxa"/>
            <w:tcBorders>
              <w:top w:val="nil"/>
            </w:tcBorders>
          </w:tcPr>
          <w:p w14:paraId="5D776A03" w14:textId="62F2DD10" w:rsidR="00A67455" w:rsidRPr="00F41F91" w:rsidRDefault="00A67455" w:rsidP="00A67455">
            <w:pPr>
              <w:jc w:val="center"/>
              <w:rPr>
                <w:sz w:val="18"/>
              </w:rPr>
            </w:pPr>
            <w:r>
              <w:rPr>
                <w:sz w:val="18"/>
                <w:szCs w:val="18"/>
              </w:rPr>
              <w:t>2019</w:t>
            </w:r>
          </w:p>
        </w:tc>
        <w:tc>
          <w:tcPr>
            <w:tcW w:w="1350" w:type="dxa"/>
            <w:tcBorders>
              <w:top w:val="nil"/>
            </w:tcBorders>
          </w:tcPr>
          <w:p w14:paraId="492AEBB3" w14:textId="27AE59D1" w:rsidR="00A67455" w:rsidRPr="00F41F91" w:rsidRDefault="00A67455" w:rsidP="00A67455">
            <w:pPr>
              <w:jc w:val="center"/>
              <w:rPr>
                <w:sz w:val="18"/>
              </w:rPr>
            </w:pPr>
            <w:r>
              <w:rPr>
                <w:sz w:val="18"/>
                <w:szCs w:val="18"/>
              </w:rPr>
              <w:t>1.67</w:t>
            </w:r>
          </w:p>
        </w:tc>
        <w:tc>
          <w:tcPr>
            <w:tcW w:w="1440" w:type="dxa"/>
            <w:tcBorders>
              <w:top w:val="nil"/>
            </w:tcBorders>
          </w:tcPr>
          <w:p w14:paraId="0EA1207A" w14:textId="21439B3D" w:rsidR="00A67455" w:rsidRPr="00F41F91" w:rsidRDefault="00A67455" w:rsidP="00A67455">
            <w:pPr>
              <w:jc w:val="center"/>
              <w:rPr>
                <w:sz w:val="18"/>
              </w:rPr>
            </w:pPr>
            <w:r>
              <w:rPr>
                <w:sz w:val="18"/>
                <w:szCs w:val="18"/>
              </w:rPr>
              <w:t>1.67</w:t>
            </w:r>
          </w:p>
        </w:tc>
        <w:tc>
          <w:tcPr>
            <w:tcW w:w="900" w:type="dxa"/>
            <w:tcBorders>
              <w:top w:val="nil"/>
            </w:tcBorders>
          </w:tcPr>
          <w:p w14:paraId="566791C1" w14:textId="67E7E114" w:rsidR="00A67455" w:rsidRPr="00F41F91" w:rsidRDefault="00A67455" w:rsidP="00A67455">
            <w:pPr>
              <w:jc w:val="center"/>
              <w:rPr>
                <w:sz w:val="18"/>
              </w:rPr>
            </w:pPr>
            <w:r w:rsidRPr="00AC1045">
              <w:rPr>
                <w:sz w:val="18"/>
                <w:szCs w:val="18"/>
              </w:rPr>
              <w:t>15</w:t>
            </w:r>
          </w:p>
        </w:tc>
        <w:tc>
          <w:tcPr>
            <w:tcW w:w="1080" w:type="dxa"/>
            <w:tcBorders>
              <w:top w:val="nil"/>
            </w:tcBorders>
          </w:tcPr>
          <w:p w14:paraId="5E4F841C" w14:textId="45B2A40B" w:rsidR="00A67455" w:rsidRPr="00F41F91" w:rsidRDefault="00A67455" w:rsidP="00A67455">
            <w:pPr>
              <w:jc w:val="center"/>
              <w:rPr>
                <w:sz w:val="18"/>
              </w:rPr>
            </w:pPr>
            <w:r w:rsidRPr="00AC1045">
              <w:rPr>
                <w:sz w:val="18"/>
                <w:szCs w:val="18"/>
              </w:rPr>
              <w:t>(0)</w:t>
            </w:r>
          </w:p>
        </w:tc>
        <w:tc>
          <w:tcPr>
            <w:tcW w:w="2808" w:type="dxa"/>
            <w:tcBorders>
              <w:top w:val="nil"/>
              <w:right w:val="single" w:sz="6" w:space="0" w:color="auto"/>
            </w:tcBorders>
          </w:tcPr>
          <w:p w14:paraId="2B8C0EB3" w14:textId="714C036C" w:rsidR="00A67455" w:rsidRPr="00F41F91" w:rsidRDefault="00A67455" w:rsidP="00A67455">
            <w:pPr>
              <w:rPr>
                <w:sz w:val="18"/>
              </w:rPr>
            </w:pPr>
            <w:r w:rsidRPr="00AC1045">
              <w:rPr>
                <w:sz w:val="18"/>
                <w:szCs w:val="18"/>
              </w:rPr>
              <w:t>Erosion of natural deposits</w:t>
            </w:r>
          </w:p>
        </w:tc>
      </w:tr>
      <w:tr w:rsidR="00A67455" w:rsidRPr="00726D35" w14:paraId="40F8AA46"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58897E89" w14:textId="77777777" w:rsidR="00A67455" w:rsidRPr="00A93A21" w:rsidRDefault="00A67455" w:rsidP="00A67455">
            <w:pPr>
              <w:rPr>
                <w:sz w:val="18"/>
              </w:rPr>
            </w:pPr>
            <w:r>
              <w:rPr>
                <w:sz w:val="18"/>
              </w:rPr>
              <w:t>Selenium, ppb</w:t>
            </w:r>
          </w:p>
        </w:tc>
        <w:tc>
          <w:tcPr>
            <w:tcW w:w="990" w:type="dxa"/>
            <w:tcBorders>
              <w:top w:val="nil"/>
            </w:tcBorders>
          </w:tcPr>
          <w:p w14:paraId="2DC840A3" w14:textId="77777777" w:rsidR="00A67455" w:rsidRPr="00A93A21" w:rsidRDefault="00A67455" w:rsidP="00A67455">
            <w:pPr>
              <w:jc w:val="center"/>
              <w:rPr>
                <w:sz w:val="18"/>
              </w:rPr>
            </w:pPr>
            <w:r>
              <w:rPr>
                <w:sz w:val="18"/>
              </w:rPr>
              <w:t>2016</w:t>
            </w:r>
          </w:p>
        </w:tc>
        <w:tc>
          <w:tcPr>
            <w:tcW w:w="1350" w:type="dxa"/>
            <w:tcBorders>
              <w:top w:val="nil"/>
            </w:tcBorders>
          </w:tcPr>
          <w:p w14:paraId="76647225" w14:textId="77777777" w:rsidR="00A67455" w:rsidRPr="00A93A21" w:rsidRDefault="00A67455" w:rsidP="00A67455">
            <w:pPr>
              <w:jc w:val="center"/>
              <w:rPr>
                <w:sz w:val="18"/>
              </w:rPr>
            </w:pPr>
            <w:r>
              <w:rPr>
                <w:sz w:val="18"/>
              </w:rPr>
              <w:t>9</w:t>
            </w:r>
          </w:p>
        </w:tc>
        <w:tc>
          <w:tcPr>
            <w:tcW w:w="1440" w:type="dxa"/>
            <w:tcBorders>
              <w:top w:val="nil"/>
            </w:tcBorders>
          </w:tcPr>
          <w:p w14:paraId="067BF9D8" w14:textId="77777777" w:rsidR="00A67455" w:rsidRPr="00A93A21" w:rsidRDefault="00A67455" w:rsidP="00A67455">
            <w:pPr>
              <w:jc w:val="center"/>
              <w:rPr>
                <w:sz w:val="18"/>
              </w:rPr>
            </w:pPr>
            <w:r>
              <w:rPr>
                <w:sz w:val="18"/>
              </w:rPr>
              <w:t>9</w:t>
            </w:r>
          </w:p>
        </w:tc>
        <w:tc>
          <w:tcPr>
            <w:tcW w:w="900" w:type="dxa"/>
            <w:tcBorders>
              <w:top w:val="nil"/>
            </w:tcBorders>
          </w:tcPr>
          <w:p w14:paraId="5D2C8572" w14:textId="77777777" w:rsidR="00A67455" w:rsidRPr="00A93A21" w:rsidRDefault="00A67455" w:rsidP="00A67455">
            <w:pPr>
              <w:jc w:val="center"/>
              <w:rPr>
                <w:sz w:val="18"/>
              </w:rPr>
            </w:pPr>
            <w:r>
              <w:rPr>
                <w:sz w:val="18"/>
              </w:rPr>
              <w:t>50</w:t>
            </w:r>
          </w:p>
        </w:tc>
        <w:tc>
          <w:tcPr>
            <w:tcW w:w="1080" w:type="dxa"/>
            <w:tcBorders>
              <w:top w:val="nil"/>
            </w:tcBorders>
          </w:tcPr>
          <w:p w14:paraId="1008462D" w14:textId="77777777" w:rsidR="00A67455" w:rsidRPr="00A93A21" w:rsidRDefault="00A67455" w:rsidP="00A67455">
            <w:pPr>
              <w:jc w:val="center"/>
              <w:rPr>
                <w:sz w:val="18"/>
              </w:rPr>
            </w:pPr>
            <w:r>
              <w:rPr>
                <w:sz w:val="18"/>
              </w:rPr>
              <w:t>30</w:t>
            </w:r>
          </w:p>
        </w:tc>
        <w:tc>
          <w:tcPr>
            <w:tcW w:w="2808" w:type="dxa"/>
            <w:tcBorders>
              <w:top w:val="nil"/>
              <w:right w:val="single" w:sz="6" w:space="0" w:color="auto"/>
            </w:tcBorders>
          </w:tcPr>
          <w:p w14:paraId="2878E512" w14:textId="77777777" w:rsidR="00A67455" w:rsidRPr="00726D35" w:rsidRDefault="00A67455" w:rsidP="00A67455">
            <w:pPr>
              <w:spacing w:before="20" w:after="20"/>
              <w:rPr>
                <w:sz w:val="18"/>
                <w:szCs w:val="18"/>
              </w:rPr>
            </w:pPr>
            <w:r w:rsidRPr="00726D35">
              <w:rPr>
                <w:sz w:val="18"/>
                <w:szCs w:val="18"/>
              </w:rPr>
              <w:t>Discharge from petroleum, glass, and metal refineries; erosion of natural deposits; discharge from mines and chemical manufacturers; runoff from livestock lots (feed additive)</w:t>
            </w:r>
          </w:p>
        </w:tc>
      </w:tr>
      <w:tr w:rsidR="00A67455" w:rsidRPr="00FC6A15" w14:paraId="7B73CFFB"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1EA904E4" w14:textId="77777777" w:rsidR="00A67455" w:rsidRPr="00FC6A15" w:rsidRDefault="00A67455" w:rsidP="00A67455">
            <w:pPr>
              <w:spacing w:before="40" w:after="40"/>
              <w:rPr>
                <w:sz w:val="18"/>
                <w:szCs w:val="18"/>
              </w:rPr>
            </w:pPr>
            <w:r w:rsidRPr="00FC6A15">
              <w:rPr>
                <w:sz w:val="18"/>
                <w:szCs w:val="18"/>
              </w:rPr>
              <w:t>Fluoride, ppm</w:t>
            </w:r>
          </w:p>
        </w:tc>
        <w:tc>
          <w:tcPr>
            <w:tcW w:w="990" w:type="dxa"/>
            <w:tcBorders>
              <w:top w:val="nil"/>
            </w:tcBorders>
          </w:tcPr>
          <w:p w14:paraId="552D60EA" w14:textId="77777777" w:rsidR="00A67455" w:rsidRPr="00FC6A15" w:rsidRDefault="00A67455" w:rsidP="00A67455">
            <w:pPr>
              <w:spacing w:before="40" w:after="40"/>
              <w:jc w:val="center"/>
              <w:rPr>
                <w:sz w:val="18"/>
                <w:szCs w:val="18"/>
              </w:rPr>
            </w:pPr>
            <w:r>
              <w:rPr>
                <w:sz w:val="18"/>
                <w:szCs w:val="18"/>
              </w:rPr>
              <w:t>2018</w:t>
            </w:r>
          </w:p>
        </w:tc>
        <w:tc>
          <w:tcPr>
            <w:tcW w:w="1350" w:type="dxa"/>
            <w:tcBorders>
              <w:top w:val="nil"/>
            </w:tcBorders>
          </w:tcPr>
          <w:p w14:paraId="48EBD2CA" w14:textId="77777777" w:rsidR="00A67455" w:rsidRPr="00FC6A15" w:rsidRDefault="00A67455" w:rsidP="00A67455">
            <w:pPr>
              <w:spacing w:before="40" w:after="40"/>
              <w:jc w:val="center"/>
              <w:rPr>
                <w:sz w:val="18"/>
                <w:szCs w:val="18"/>
              </w:rPr>
            </w:pPr>
            <w:r>
              <w:rPr>
                <w:sz w:val="18"/>
                <w:szCs w:val="18"/>
              </w:rPr>
              <w:t>0.23</w:t>
            </w:r>
          </w:p>
        </w:tc>
        <w:tc>
          <w:tcPr>
            <w:tcW w:w="1440" w:type="dxa"/>
            <w:tcBorders>
              <w:top w:val="nil"/>
            </w:tcBorders>
          </w:tcPr>
          <w:p w14:paraId="1A026ACC" w14:textId="77777777" w:rsidR="00A67455" w:rsidRPr="00FC6A15" w:rsidRDefault="00A67455" w:rsidP="00A67455">
            <w:pPr>
              <w:spacing w:before="40" w:after="40"/>
              <w:jc w:val="center"/>
              <w:rPr>
                <w:sz w:val="18"/>
                <w:szCs w:val="18"/>
              </w:rPr>
            </w:pPr>
            <w:r>
              <w:rPr>
                <w:sz w:val="18"/>
                <w:szCs w:val="18"/>
              </w:rPr>
              <w:t>0.23</w:t>
            </w:r>
          </w:p>
        </w:tc>
        <w:tc>
          <w:tcPr>
            <w:tcW w:w="900" w:type="dxa"/>
            <w:tcBorders>
              <w:top w:val="nil"/>
            </w:tcBorders>
          </w:tcPr>
          <w:p w14:paraId="69C7DEA9" w14:textId="77777777" w:rsidR="00A67455" w:rsidRPr="00FC6A15" w:rsidRDefault="00A67455" w:rsidP="00A67455">
            <w:pPr>
              <w:spacing w:before="40" w:after="40"/>
              <w:jc w:val="center"/>
              <w:rPr>
                <w:sz w:val="18"/>
                <w:szCs w:val="18"/>
              </w:rPr>
            </w:pPr>
            <w:r w:rsidRPr="00FC6A15">
              <w:rPr>
                <w:sz w:val="18"/>
                <w:szCs w:val="18"/>
              </w:rPr>
              <w:t>2.0</w:t>
            </w:r>
          </w:p>
        </w:tc>
        <w:tc>
          <w:tcPr>
            <w:tcW w:w="1080" w:type="dxa"/>
            <w:tcBorders>
              <w:top w:val="nil"/>
            </w:tcBorders>
          </w:tcPr>
          <w:p w14:paraId="33B5EF55" w14:textId="77777777" w:rsidR="00A67455" w:rsidRPr="00FC6A15" w:rsidRDefault="00A67455" w:rsidP="00A67455">
            <w:pPr>
              <w:spacing w:before="40" w:after="40"/>
              <w:jc w:val="center"/>
              <w:rPr>
                <w:sz w:val="18"/>
                <w:szCs w:val="18"/>
              </w:rPr>
            </w:pPr>
            <w:r w:rsidRPr="00FC6A15">
              <w:rPr>
                <w:sz w:val="18"/>
                <w:szCs w:val="18"/>
              </w:rPr>
              <w:t>1</w:t>
            </w:r>
          </w:p>
        </w:tc>
        <w:tc>
          <w:tcPr>
            <w:tcW w:w="2808" w:type="dxa"/>
            <w:tcBorders>
              <w:top w:val="nil"/>
              <w:right w:val="single" w:sz="6" w:space="0" w:color="auto"/>
            </w:tcBorders>
          </w:tcPr>
          <w:p w14:paraId="65AB65F8" w14:textId="77777777" w:rsidR="00A67455" w:rsidRPr="00FC6A15" w:rsidRDefault="00A67455" w:rsidP="00A67455">
            <w:pPr>
              <w:spacing w:before="40" w:after="40"/>
              <w:rPr>
                <w:sz w:val="18"/>
                <w:szCs w:val="18"/>
              </w:rPr>
            </w:pPr>
            <w:r w:rsidRPr="00FC6A15">
              <w:rPr>
                <w:sz w:val="18"/>
                <w:szCs w:val="18"/>
              </w:rPr>
              <w:t>Erosion of natural deposits; water additive which promotes strong teeth; discharge from fertilizer and aluminum factories</w:t>
            </w:r>
          </w:p>
        </w:tc>
      </w:tr>
      <w:tr w:rsidR="00A67455" w:rsidRPr="00A93A21" w14:paraId="60A503E7"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24FEB7D0" w14:textId="77777777" w:rsidR="00A67455" w:rsidRPr="00A93A21" w:rsidRDefault="00A67455" w:rsidP="00A67455">
            <w:pPr>
              <w:spacing w:before="40" w:after="40"/>
              <w:rPr>
                <w:sz w:val="18"/>
              </w:rPr>
            </w:pPr>
            <w:r>
              <w:rPr>
                <w:sz w:val="18"/>
              </w:rPr>
              <w:t>Aluminum. Ppm</w:t>
            </w:r>
          </w:p>
        </w:tc>
        <w:tc>
          <w:tcPr>
            <w:tcW w:w="990" w:type="dxa"/>
            <w:tcBorders>
              <w:top w:val="nil"/>
            </w:tcBorders>
          </w:tcPr>
          <w:p w14:paraId="5ADE6221" w14:textId="77777777" w:rsidR="00A67455" w:rsidRPr="00A93A21" w:rsidRDefault="00A67455" w:rsidP="00A67455">
            <w:pPr>
              <w:spacing w:before="40" w:after="40"/>
              <w:jc w:val="center"/>
              <w:rPr>
                <w:sz w:val="18"/>
              </w:rPr>
            </w:pPr>
            <w:r>
              <w:rPr>
                <w:sz w:val="18"/>
              </w:rPr>
              <w:t>2018</w:t>
            </w:r>
          </w:p>
        </w:tc>
        <w:tc>
          <w:tcPr>
            <w:tcW w:w="1350" w:type="dxa"/>
            <w:tcBorders>
              <w:top w:val="nil"/>
            </w:tcBorders>
          </w:tcPr>
          <w:p w14:paraId="20677557" w14:textId="77777777" w:rsidR="00A67455" w:rsidRPr="00A93A21" w:rsidRDefault="00A67455" w:rsidP="00A67455">
            <w:pPr>
              <w:spacing w:before="40" w:after="40"/>
              <w:jc w:val="center"/>
              <w:rPr>
                <w:sz w:val="18"/>
              </w:rPr>
            </w:pPr>
            <w:r>
              <w:rPr>
                <w:sz w:val="18"/>
              </w:rPr>
              <w:t>0.078</w:t>
            </w:r>
          </w:p>
        </w:tc>
        <w:tc>
          <w:tcPr>
            <w:tcW w:w="1440" w:type="dxa"/>
            <w:tcBorders>
              <w:top w:val="nil"/>
            </w:tcBorders>
          </w:tcPr>
          <w:p w14:paraId="3C0D4CEB" w14:textId="77777777" w:rsidR="00A67455" w:rsidRDefault="00A67455" w:rsidP="00A67455">
            <w:pPr>
              <w:jc w:val="center"/>
            </w:pPr>
            <w:r>
              <w:rPr>
                <w:sz w:val="18"/>
                <w:szCs w:val="18"/>
              </w:rPr>
              <w:t>0.078</w:t>
            </w:r>
          </w:p>
        </w:tc>
        <w:tc>
          <w:tcPr>
            <w:tcW w:w="900" w:type="dxa"/>
            <w:tcBorders>
              <w:top w:val="nil"/>
            </w:tcBorders>
          </w:tcPr>
          <w:p w14:paraId="654CA3B1" w14:textId="77777777" w:rsidR="00A67455" w:rsidRPr="00A93A21" w:rsidRDefault="00A67455" w:rsidP="00A67455">
            <w:pPr>
              <w:spacing w:before="40" w:after="40"/>
              <w:jc w:val="center"/>
              <w:rPr>
                <w:sz w:val="18"/>
              </w:rPr>
            </w:pPr>
            <w:r>
              <w:rPr>
                <w:sz w:val="18"/>
              </w:rPr>
              <w:t>1</w:t>
            </w:r>
          </w:p>
        </w:tc>
        <w:tc>
          <w:tcPr>
            <w:tcW w:w="1080" w:type="dxa"/>
            <w:tcBorders>
              <w:top w:val="nil"/>
            </w:tcBorders>
          </w:tcPr>
          <w:p w14:paraId="4830B2B7" w14:textId="77777777" w:rsidR="00A67455" w:rsidRPr="00A93A21" w:rsidRDefault="00A67455" w:rsidP="00A67455">
            <w:pPr>
              <w:spacing w:before="40" w:after="40"/>
              <w:jc w:val="center"/>
              <w:rPr>
                <w:sz w:val="18"/>
              </w:rPr>
            </w:pPr>
            <w:r>
              <w:rPr>
                <w:sz w:val="18"/>
              </w:rPr>
              <w:t>0.6</w:t>
            </w:r>
          </w:p>
        </w:tc>
        <w:tc>
          <w:tcPr>
            <w:tcW w:w="2808" w:type="dxa"/>
            <w:tcBorders>
              <w:top w:val="nil"/>
              <w:right w:val="single" w:sz="6" w:space="0" w:color="auto"/>
            </w:tcBorders>
          </w:tcPr>
          <w:p w14:paraId="0F44E229" w14:textId="77777777" w:rsidR="00A67455" w:rsidRPr="00A93A21" w:rsidRDefault="00A67455" w:rsidP="00A67455">
            <w:pPr>
              <w:spacing w:before="40" w:after="40"/>
              <w:rPr>
                <w:sz w:val="18"/>
              </w:rPr>
            </w:pPr>
            <w:r>
              <w:rPr>
                <w:sz w:val="18"/>
              </w:rPr>
              <w:t>Erosion of natural deposits; residue from some surface water treatment processes</w:t>
            </w:r>
          </w:p>
        </w:tc>
      </w:tr>
      <w:tr w:rsidR="00A67455" w:rsidRPr="00AC1045" w14:paraId="787A2119"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359399EC" w14:textId="396DAD85" w:rsidR="00A67455" w:rsidRPr="00FC6A15" w:rsidRDefault="00A67455" w:rsidP="00A67455">
            <w:pPr>
              <w:spacing w:before="40" w:after="40"/>
              <w:rPr>
                <w:sz w:val="18"/>
                <w:szCs w:val="18"/>
              </w:rPr>
            </w:pPr>
          </w:p>
        </w:tc>
        <w:tc>
          <w:tcPr>
            <w:tcW w:w="990" w:type="dxa"/>
            <w:tcBorders>
              <w:top w:val="nil"/>
            </w:tcBorders>
          </w:tcPr>
          <w:p w14:paraId="7A84C6E0" w14:textId="69A3512A" w:rsidR="00A67455" w:rsidRPr="00FC6A15" w:rsidRDefault="00A67455" w:rsidP="00A67455">
            <w:pPr>
              <w:spacing w:before="40" w:after="40"/>
              <w:jc w:val="center"/>
              <w:rPr>
                <w:sz w:val="18"/>
                <w:szCs w:val="18"/>
              </w:rPr>
            </w:pPr>
          </w:p>
        </w:tc>
        <w:tc>
          <w:tcPr>
            <w:tcW w:w="1350" w:type="dxa"/>
            <w:tcBorders>
              <w:top w:val="nil"/>
            </w:tcBorders>
          </w:tcPr>
          <w:p w14:paraId="52CE7EE7" w14:textId="22C7E4DA" w:rsidR="00A67455" w:rsidRDefault="00A67455" w:rsidP="00A67455">
            <w:pPr>
              <w:spacing w:before="40" w:after="40"/>
              <w:jc w:val="center"/>
              <w:rPr>
                <w:sz w:val="18"/>
                <w:szCs w:val="18"/>
              </w:rPr>
            </w:pPr>
          </w:p>
        </w:tc>
        <w:tc>
          <w:tcPr>
            <w:tcW w:w="1440" w:type="dxa"/>
            <w:tcBorders>
              <w:top w:val="nil"/>
            </w:tcBorders>
          </w:tcPr>
          <w:p w14:paraId="56E743C0" w14:textId="11CDE49C" w:rsidR="00A67455" w:rsidRDefault="00A67455" w:rsidP="00A67455">
            <w:pPr>
              <w:jc w:val="center"/>
            </w:pPr>
          </w:p>
        </w:tc>
        <w:tc>
          <w:tcPr>
            <w:tcW w:w="900" w:type="dxa"/>
            <w:tcBorders>
              <w:top w:val="nil"/>
            </w:tcBorders>
          </w:tcPr>
          <w:p w14:paraId="011F02CE" w14:textId="76A0CC63" w:rsidR="00A67455" w:rsidRPr="00AC1045" w:rsidRDefault="00A67455" w:rsidP="00A67455">
            <w:pPr>
              <w:spacing w:before="20" w:after="20"/>
              <w:jc w:val="center"/>
              <w:rPr>
                <w:sz w:val="18"/>
                <w:szCs w:val="18"/>
              </w:rPr>
            </w:pPr>
          </w:p>
        </w:tc>
        <w:tc>
          <w:tcPr>
            <w:tcW w:w="1080" w:type="dxa"/>
            <w:tcBorders>
              <w:top w:val="nil"/>
            </w:tcBorders>
          </w:tcPr>
          <w:p w14:paraId="1DBB5B73" w14:textId="5E1C16BA" w:rsidR="00A67455" w:rsidRPr="00AC1045" w:rsidRDefault="00A67455" w:rsidP="00A67455">
            <w:pPr>
              <w:spacing w:before="20" w:after="20"/>
              <w:jc w:val="center"/>
              <w:rPr>
                <w:sz w:val="18"/>
                <w:szCs w:val="18"/>
              </w:rPr>
            </w:pPr>
          </w:p>
        </w:tc>
        <w:tc>
          <w:tcPr>
            <w:tcW w:w="2808" w:type="dxa"/>
            <w:tcBorders>
              <w:top w:val="nil"/>
              <w:right w:val="single" w:sz="6" w:space="0" w:color="auto"/>
            </w:tcBorders>
          </w:tcPr>
          <w:p w14:paraId="37B0109D" w14:textId="60635761" w:rsidR="00A67455" w:rsidRPr="00AC1045" w:rsidRDefault="00A67455" w:rsidP="00A67455">
            <w:pPr>
              <w:spacing w:before="20" w:after="20"/>
              <w:rPr>
                <w:sz w:val="18"/>
                <w:szCs w:val="18"/>
              </w:rPr>
            </w:pPr>
          </w:p>
        </w:tc>
      </w:tr>
      <w:tr w:rsidR="00A67455" w:rsidRPr="006A71AD" w14:paraId="35F06A7A"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0054BE50" w14:textId="77777777" w:rsidR="00A67455" w:rsidRPr="00292993" w:rsidRDefault="00A67455" w:rsidP="00A67455">
            <w:pPr>
              <w:spacing w:before="40" w:after="40"/>
              <w:rPr>
                <w:b/>
                <w:sz w:val="18"/>
                <w:szCs w:val="18"/>
              </w:rPr>
            </w:pPr>
            <w:proofErr w:type="gramStart"/>
            <w:r w:rsidRPr="006A71AD">
              <w:rPr>
                <w:sz w:val="18"/>
                <w:szCs w:val="18"/>
              </w:rPr>
              <w:t xml:space="preserve">Nitrate </w:t>
            </w:r>
            <w:r w:rsidRPr="006A71AD">
              <w:rPr>
                <w:sz w:val="18"/>
                <w:szCs w:val="18"/>
                <w:vertAlign w:val="subscript"/>
              </w:rPr>
              <w:t xml:space="preserve"> </w:t>
            </w:r>
            <w:r w:rsidRPr="006A71AD">
              <w:rPr>
                <w:sz w:val="18"/>
                <w:szCs w:val="18"/>
              </w:rPr>
              <w:t>(</w:t>
            </w:r>
            <w:proofErr w:type="gramEnd"/>
            <w:r w:rsidRPr="006A71AD">
              <w:rPr>
                <w:sz w:val="18"/>
                <w:szCs w:val="18"/>
              </w:rPr>
              <w:t>as nitrogen, N),</w:t>
            </w:r>
            <w:r w:rsidRPr="00292993">
              <w:rPr>
                <w:b/>
                <w:sz w:val="18"/>
                <w:szCs w:val="18"/>
              </w:rPr>
              <w:t xml:space="preserve"> </w:t>
            </w:r>
            <w:r w:rsidRPr="006A71AD">
              <w:rPr>
                <w:sz w:val="18"/>
                <w:szCs w:val="18"/>
              </w:rPr>
              <w:t>ppm</w:t>
            </w:r>
          </w:p>
        </w:tc>
        <w:tc>
          <w:tcPr>
            <w:tcW w:w="990" w:type="dxa"/>
            <w:tcBorders>
              <w:top w:val="nil"/>
            </w:tcBorders>
          </w:tcPr>
          <w:p w14:paraId="4E15AAD9" w14:textId="77777777" w:rsidR="00A67455" w:rsidRPr="006A71AD" w:rsidRDefault="00A67455" w:rsidP="00A67455">
            <w:pPr>
              <w:spacing w:before="40" w:after="40"/>
              <w:jc w:val="center"/>
              <w:rPr>
                <w:sz w:val="18"/>
                <w:szCs w:val="18"/>
              </w:rPr>
            </w:pPr>
            <w:r>
              <w:rPr>
                <w:sz w:val="18"/>
                <w:szCs w:val="18"/>
              </w:rPr>
              <w:t>2016</w:t>
            </w:r>
          </w:p>
        </w:tc>
        <w:tc>
          <w:tcPr>
            <w:tcW w:w="1350" w:type="dxa"/>
            <w:tcBorders>
              <w:top w:val="nil"/>
            </w:tcBorders>
          </w:tcPr>
          <w:p w14:paraId="304831FB" w14:textId="77777777" w:rsidR="00A67455" w:rsidRPr="006A71AD" w:rsidRDefault="00A67455" w:rsidP="00A67455">
            <w:pPr>
              <w:spacing w:before="40" w:after="40"/>
              <w:jc w:val="center"/>
              <w:rPr>
                <w:sz w:val="18"/>
                <w:szCs w:val="18"/>
              </w:rPr>
            </w:pPr>
            <w:r>
              <w:rPr>
                <w:sz w:val="18"/>
                <w:szCs w:val="18"/>
              </w:rPr>
              <w:t>8.1</w:t>
            </w:r>
          </w:p>
        </w:tc>
        <w:tc>
          <w:tcPr>
            <w:tcW w:w="1440" w:type="dxa"/>
            <w:tcBorders>
              <w:top w:val="nil"/>
            </w:tcBorders>
          </w:tcPr>
          <w:p w14:paraId="5CB248AB" w14:textId="77777777" w:rsidR="00A67455" w:rsidRPr="006A71AD" w:rsidRDefault="00A67455" w:rsidP="00A67455">
            <w:pPr>
              <w:jc w:val="center"/>
            </w:pPr>
            <w:r>
              <w:rPr>
                <w:sz w:val="18"/>
                <w:szCs w:val="18"/>
              </w:rPr>
              <w:t>5.3-13</w:t>
            </w:r>
          </w:p>
        </w:tc>
        <w:tc>
          <w:tcPr>
            <w:tcW w:w="900" w:type="dxa"/>
            <w:tcBorders>
              <w:top w:val="nil"/>
            </w:tcBorders>
          </w:tcPr>
          <w:p w14:paraId="3E9AA3D5" w14:textId="77777777" w:rsidR="00A67455" w:rsidRPr="006A71AD" w:rsidRDefault="00A67455" w:rsidP="00A67455">
            <w:pPr>
              <w:spacing w:before="40" w:after="40"/>
              <w:jc w:val="center"/>
              <w:rPr>
                <w:sz w:val="18"/>
                <w:szCs w:val="18"/>
              </w:rPr>
            </w:pPr>
            <w:r w:rsidRPr="006A71AD">
              <w:rPr>
                <w:sz w:val="18"/>
                <w:szCs w:val="18"/>
              </w:rPr>
              <w:t>10</w:t>
            </w:r>
          </w:p>
        </w:tc>
        <w:tc>
          <w:tcPr>
            <w:tcW w:w="1080" w:type="dxa"/>
            <w:tcBorders>
              <w:top w:val="nil"/>
            </w:tcBorders>
          </w:tcPr>
          <w:p w14:paraId="4D8C08CE" w14:textId="77777777" w:rsidR="00A67455" w:rsidRPr="006A71AD" w:rsidRDefault="00A67455" w:rsidP="00A67455">
            <w:pPr>
              <w:spacing w:before="40" w:after="40"/>
              <w:jc w:val="center"/>
              <w:rPr>
                <w:sz w:val="18"/>
                <w:szCs w:val="18"/>
              </w:rPr>
            </w:pPr>
            <w:r w:rsidRPr="006A71AD">
              <w:rPr>
                <w:sz w:val="18"/>
                <w:szCs w:val="18"/>
              </w:rPr>
              <w:t>10</w:t>
            </w:r>
          </w:p>
        </w:tc>
        <w:tc>
          <w:tcPr>
            <w:tcW w:w="2808" w:type="dxa"/>
            <w:tcBorders>
              <w:top w:val="nil"/>
              <w:right w:val="single" w:sz="6" w:space="0" w:color="auto"/>
            </w:tcBorders>
          </w:tcPr>
          <w:p w14:paraId="103AAC4B" w14:textId="77777777" w:rsidR="00A67455" w:rsidRPr="006A71AD" w:rsidRDefault="00A67455" w:rsidP="00A67455">
            <w:pPr>
              <w:spacing w:before="40" w:after="40"/>
              <w:rPr>
                <w:sz w:val="18"/>
                <w:szCs w:val="18"/>
              </w:rPr>
            </w:pPr>
            <w:r w:rsidRPr="006A71AD">
              <w:rPr>
                <w:sz w:val="18"/>
                <w:szCs w:val="18"/>
              </w:rPr>
              <w:t>Runoff and leaching from fertilizer use; leaching from septic tanks and sewage; erosion of natural deposits</w:t>
            </w:r>
          </w:p>
        </w:tc>
      </w:tr>
      <w:tr w:rsidR="00A67455" w:rsidRPr="00FC6A15" w14:paraId="1BAAFD94"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63318AC2" w14:textId="77777777" w:rsidR="00A67455" w:rsidRPr="00FC6A15" w:rsidRDefault="00A67455" w:rsidP="00A67455">
            <w:pPr>
              <w:spacing w:before="40" w:after="40"/>
              <w:rPr>
                <w:sz w:val="18"/>
                <w:szCs w:val="18"/>
              </w:rPr>
            </w:pPr>
            <w:r w:rsidRPr="00FC6A15">
              <w:rPr>
                <w:sz w:val="18"/>
                <w:szCs w:val="18"/>
              </w:rPr>
              <w:t>Barium, ppm</w:t>
            </w:r>
          </w:p>
        </w:tc>
        <w:tc>
          <w:tcPr>
            <w:tcW w:w="990" w:type="dxa"/>
            <w:tcBorders>
              <w:top w:val="nil"/>
            </w:tcBorders>
          </w:tcPr>
          <w:p w14:paraId="7EA51668" w14:textId="77777777" w:rsidR="00A67455" w:rsidRPr="00FC6A15" w:rsidRDefault="00A67455" w:rsidP="00A67455">
            <w:pPr>
              <w:spacing w:before="40" w:after="40"/>
              <w:jc w:val="center"/>
              <w:rPr>
                <w:sz w:val="18"/>
                <w:szCs w:val="18"/>
              </w:rPr>
            </w:pPr>
            <w:r>
              <w:rPr>
                <w:sz w:val="18"/>
                <w:szCs w:val="18"/>
              </w:rPr>
              <w:t>2018</w:t>
            </w:r>
          </w:p>
        </w:tc>
        <w:tc>
          <w:tcPr>
            <w:tcW w:w="1350" w:type="dxa"/>
            <w:tcBorders>
              <w:top w:val="nil"/>
            </w:tcBorders>
          </w:tcPr>
          <w:p w14:paraId="1E597D22" w14:textId="77777777" w:rsidR="00A67455" w:rsidRPr="00FC6A15" w:rsidRDefault="00A67455" w:rsidP="00A67455">
            <w:pPr>
              <w:spacing w:before="40" w:after="40"/>
              <w:jc w:val="center"/>
              <w:rPr>
                <w:sz w:val="18"/>
                <w:szCs w:val="18"/>
              </w:rPr>
            </w:pPr>
            <w:r>
              <w:rPr>
                <w:sz w:val="18"/>
                <w:szCs w:val="18"/>
              </w:rPr>
              <w:t>0.014</w:t>
            </w:r>
          </w:p>
        </w:tc>
        <w:tc>
          <w:tcPr>
            <w:tcW w:w="1440" w:type="dxa"/>
            <w:tcBorders>
              <w:top w:val="nil"/>
            </w:tcBorders>
          </w:tcPr>
          <w:p w14:paraId="6A2243D0" w14:textId="77777777" w:rsidR="00A67455" w:rsidRDefault="00A67455" w:rsidP="00A67455">
            <w:pPr>
              <w:jc w:val="center"/>
            </w:pPr>
            <w:r>
              <w:rPr>
                <w:sz w:val="18"/>
                <w:szCs w:val="18"/>
              </w:rPr>
              <w:t>0.014</w:t>
            </w:r>
          </w:p>
        </w:tc>
        <w:tc>
          <w:tcPr>
            <w:tcW w:w="900" w:type="dxa"/>
            <w:tcBorders>
              <w:top w:val="nil"/>
            </w:tcBorders>
          </w:tcPr>
          <w:p w14:paraId="3F9060D3" w14:textId="77777777" w:rsidR="00A67455" w:rsidRPr="00FC6A15" w:rsidRDefault="00A67455" w:rsidP="00A67455">
            <w:pPr>
              <w:spacing w:before="40" w:after="40"/>
              <w:jc w:val="center"/>
              <w:rPr>
                <w:sz w:val="18"/>
                <w:szCs w:val="18"/>
              </w:rPr>
            </w:pPr>
            <w:r w:rsidRPr="00FC6A15">
              <w:rPr>
                <w:sz w:val="18"/>
                <w:szCs w:val="18"/>
              </w:rPr>
              <w:t>1</w:t>
            </w:r>
          </w:p>
        </w:tc>
        <w:tc>
          <w:tcPr>
            <w:tcW w:w="1080" w:type="dxa"/>
            <w:tcBorders>
              <w:top w:val="nil"/>
            </w:tcBorders>
          </w:tcPr>
          <w:p w14:paraId="20DF4576" w14:textId="77777777" w:rsidR="00A67455" w:rsidRPr="00FC6A15" w:rsidRDefault="00A67455" w:rsidP="00A67455">
            <w:pPr>
              <w:spacing w:before="40" w:after="40"/>
              <w:jc w:val="center"/>
              <w:rPr>
                <w:sz w:val="18"/>
                <w:szCs w:val="18"/>
              </w:rPr>
            </w:pPr>
            <w:r w:rsidRPr="00FC6A15">
              <w:rPr>
                <w:sz w:val="18"/>
                <w:szCs w:val="18"/>
              </w:rPr>
              <w:t>2</w:t>
            </w:r>
          </w:p>
        </w:tc>
        <w:tc>
          <w:tcPr>
            <w:tcW w:w="2808" w:type="dxa"/>
            <w:tcBorders>
              <w:top w:val="nil"/>
              <w:right w:val="single" w:sz="6" w:space="0" w:color="auto"/>
            </w:tcBorders>
          </w:tcPr>
          <w:p w14:paraId="30788C4C" w14:textId="77777777" w:rsidR="00A67455" w:rsidRPr="00FC6A15" w:rsidRDefault="00A67455" w:rsidP="00A67455">
            <w:pPr>
              <w:spacing w:before="40" w:after="40"/>
              <w:rPr>
                <w:sz w:val="18"/>
                <w:szCs w:val="18"/>
              </w:rPr>
            </w:pPr>
            <w:r w:rsidRPr="00FC6A15">
              <w:rPr>
                <w:sz w:val="18"/>
                <w:szCs w:val="18"/>
              </w:rPr>
              <w:t>Discharge of oil drilling wastes and from metal refineries; erosion of natural deposits</w:t>
            </w:r>
          </w:p>
        </w:tc>
      </w:tr>
      <w:tr w:rsidR="00A67455" w:rsidRPr="008A7D74" w14:paraId="111EC0D5"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09CED290" w14:textId="77777777" w:rsidR="00A67455" w:rsidRPr="008A7D74" w:rsidRDefault="00A67455" w:rsidP="00A67455">
            <w:pPr>
              <w:spacing w:before="20" w:after="20"/>
              <w:ind w:left="-1" w:firstLine="1"/>
              <w:rPr>
                <w:sz w:val="18"/>
                <w:szCs w:val="18"/>
              </w:rPr>
            </w:pPr>
            <w:r w:rsidRPr="008A7D74">
              <w:rPr>
                <w:sz w:val="18"/>
                <w:szCs w:val="18"/>
              </w:rPr>
              <w:t>TTHMs (Total Trihalomethanes), ppb</w:t>
            </w:r>
          </w:p>
        </w:tc>
        <w:tc>
          <w:tcPr>
            <w:tcW w:w="990" w:type="dxa"/>
            <w:tcBorders>
              <w:top w:val="nil"/>
            </w:tcBorders>
          </w:tcPr>
          <w:p w14:paraId="5E708FD7" w14:textId="77777777" w:rsidR="00A67455" w:rsidRPr="008A7D74" w:rsidRDefault="00A67455" w:rsidP="00A67455">
            <w:pPr>
              <w:spacing w:before="40" w:after="40"/>
              <w:jc w:val="center"/>
              <w:rPr>
                <w:sz w:val="18"/>
                <w:szCs w:val="18"/>
              </w:rPr>
            </w:pPr>
            <w:r>
              <w:rPr>
                <w:sz w:val="18"/>
                <w:szCs w:val="18"/>
              </w:rPr>
              <w:t>2017</w:t>
            </w:r>
          </w:p>
        </w:tc>
        <w:tc>
          <w:tcPr>
            <w:tcW w:w="1350" w:type="dxa"/>
            <w:tcBorders>
              <w:top w:val="nil"/>
            </w:tcBorders>
          </w:tcPr>
          <w:p w14:paraId="1F4B076B" w14:textId="77777777" w:rsidR="00A67455" w:rsidRPr="008A7D74" w:rsidRDefault="00A67455" w:rsidP="00A67455">
            <w:pPr>
              <w:spacing w:before="40" w:after="40"/>
              <w:jc w:val="center"/>
              <w:rPr>
                <w:sz w:val="18"/>
                <w:szCs w:val="18"/>
              </w:rPr>
            </w:pPr>
            <w:r>
              <w:rPr>
                <w:sz w:val="18"/>
                <w:szCs w:val="18"/>
              </w:rPr>
              <w:t>2.9</w:t>
            </w:r>
          </w:p>
        </w:tc>
        <w:tc>
          <w:tcPr>
            <w:tcW w:w="1440" w:type="dxa"/>
            <w:tcBorders>
              <w:top w:val="nil"/>
            </w:tcBorders>
          </w:tcPr>
          <w:p w14:paraId="1C686552" w14:textId="77777777" w:rsidR="00A67455" w:rsidRDefault="00A67455" w:rsidP="00A67455">
            <w:pPr>
              <w:jc w:val="center"/>
            </w:pPr>
            <w:r>
              <w:rPr>
                <w:sz w:val="18"/>
                <w:szCs w:val="18"/>
              </w:rPr>
              <w:t>2.9</w:t>
            </w:r>
          </w:p>
        </w:tc>
        <w:tc>
          <w:tcPr>
            <w:tcW w:w="900" w:type="dxa"/>
            <w:tcBorders>
              <w:top w:val="nil"/>
            </w:tcBorders>
          </w:tcPr>
          <w:p w14:paraId="6C03BF45" w14:textId="77777777" w:rsidR="00A67455" w:rsidRPr="008A7D74" w:rsidRDefault="00A67455" w:rsidP="00A67455">
            <w:pPr>
              <w:spacing w:before="40" w:after="40"/>
              <w:jc w:val="center"/>
              <w:rPr>
                <w:sz w:val="18"/>
                <w:szCs w:val="18"/>
              </w:rPr>
            </w:pPr>
            <w:r w:rsidRPr="008A7D74">
              <w:rPr>
                <w:sz w:val="18"/>
                <w:szCs w:val="18"/>
              </w:rPr>
              <w:t>80</w:t>
            </w:r>
          </w:p>
        </w:tc>
        <w:tc>
          <w:tcPr>
            <w:tcW w:w="1080" w:type="dxa"/>
            <w:tcBorders>
              <w:top w:val="nil"/>
            </w:tcBorders>
          </w:tcPr>
          <w:p w14:paraId="66CDBB04" w14:textId="77777777" w:rsidR="00A67455" w:rsidRPr="008A7D74" w:rsidRDefault="00A67455" w:rsidP="00A67455">
            <w:pPr>
              <w:spacing w:before="20" w:after="20"/>
              <w:jc w:val="center"/>
              <w:rPr>
                <w:sz w:val="18"/>
                <w:szCs w:val="18"/>
              </w:rPr>
            </w:pPr>
            <w:r w:rsidRPr="008A7D74">
              <w:rPr>
                <w:sz w:val="18"/>
                <w:szCs w:val="18"/>
              </w:rPr>
              <w:t>N/A</w:t>
            </w:r>
          </w:p>
        </w:tc>
        <w:tc>
          <w:tcPr>
            <w:tcW w:w="2808" w:type="dxa"/>
            <w:tcBorders>
              <w:top w:val="nil"/>
              <w:right w:val="single" w:sz="6" w:space="0" w:color="auto"/>
            </w:tcBorders>
          </w:tcPr>
          <w:p w14:paraId="7D8C7984" w14:textId="77777777" w:rsidR="00A67455" w:rsidRPr="008A7D74" w:rsidRDefault="00A67455" w:rsidP="00A67455">
            <w:pPr>
              <w:spacing w:before="20" w:after="20"/>
              <w:rPr>
                <w:sz w:val="18"/>
                <w:szCs w:val="18"/>
              </w:rPr>
            </w:pPr>
            <w:r w:rsidRPr="008A7D74">
              <w:rPr>
                <w:sz w:val="18"/>
                <w:szCs w:val="18"/>
              </w:rPr>
              <w:t>By-product of drinking water disinfection</w:t>
            </w:r>
          </w:p>
        </w:tc>
      </w:tr>
      <w:tr w:rsidR="00A67455" w:rsidRPr="008A7D74" w14:paraId="6D4A4E31"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63D852DD" w14:textId="77777777" w:rsidR="00A67455" w:rsidRPr="008A7D74" w:rsidRDefault="00A67455" w:rsidP="00A67455">
            <w:pPr>
              <w:spacing w:before="20" w:after="20"/>
              <w:rPr>
                <w:sz w:val="18"/>
                <w:szCs w:val="18"/>
              </w:rPr>
            </w:pPr>
            <w:proofErr w:type="spellStart"/>
            <w:r w:rsidRPr="008A7D74">
              <w:rPr>
                <w:sz w:val="18"/>
                <w:szCs w:val="18"/>
              </w:rPr>
              <w:t>Haloacetic</w:t>
            </w:r>
            <w:proofErr w:type="spellEnd"/>
            <w:r w:rsidRPr="008A7D74">
              <w:rPr>
                <w:sz w:val="18"/>
                <w:szCs w:val="18"/>
              </w:rPr>
              <w:t xml:space="preserve"> Acids, ppb</w:t>
            </w:r>
          </w:p>
        </w:tc>
        <w:tc>
          <w:tcPr>
            <w:tcW w:w="990" w:type="dxa"/>
            <w:tcBorders>
              <w:top w:val="nil"/>
            </w:tcBorders>
          </w:tcPr>
          <w:p w14:paraId="7CEFDDEB" w14:textId="77777777" w:rsidR="00A67455" w:rsidRPr="008A7D74" w:rsidRDefault="00A67455" w:rsidP="00A67455">
            <w:pPr>
              <w:spacing w:before="40" w:after="40"/>
              <w:jc w:val="center"/>
              <w:rPr>
                <w:sz w:val="18"/>
                <w:szCs w:val="18"/>
              </w:rPr>
            </w:pPr>
            <w:r w:rsidRPr="008A7D74">
              <w:rPr>
                <w:sz w:val="18"/>
                <w:szCs w:val="18"/>
              </w:rPr>
              <w:t>2011</w:t>
            </w:r>
          </w:p>
        </w:tc>
        <w:tc>
          <w:tcPr>
            <w:tcW w:w="1350" w:type="dxa"/>
            <w:tcBorders>
              <w:top w:val="nil"/>
            </w:tcBorders>
          </w:tcPr>
          <w:p w14:paraId="19218752" w14:textId="77777777" w:rsidR="00A67455" w:rsidRPr="008A7D74" w:rsidRDefault="00A67455" w:rsidP="00A67455">
            <w:pPr>
              <w:spacing w:before="40" w:after="40"/>
              <w:jc w:val="center"/>
              <w:rPr>
                <w:sz w:val="18"/>
                <w:szCs w:val="18"/>
              </w:rPr>
            </w:pPr>
            <w:r w:rsidRPr="008A7D74">
              <w:rPr>
                <w:sz w:val="18"/>
                <w:szCs w:val="18"/>
              </w:rPr>
              <w:t>13</w:t>
            </w:r>
          </w:p>
        </w:tc>
        <w:tc>
          <w:tcPr>
            <w:tcW w:w="1440" w:type="dxa"/>
            <w:tcBorders>
              <w:top w:val="nil"/>
            </w:tcBorders>
          </w:tcPr>
          <w:p w14:paraId="36510D83" w14:textId="77777777" w:rsidR="00A67455" w:rsidRDefault="00A67455" w:rsidP="00A67455">
            <w:pPr>
              <w:jc w:val="center"/>
            </w:pPr>
            <w:r>
              <w:rPr>
                <w:sz w:val="18"/>
                <w:szCs w:val="18"/>
              </w:rPr>
              <w:t>13</w:t>
            </w:r>
          </w:p>
        </w:tc>
        <w:tc>
          <w:tcPr>
            <w:tcW w:w="900" w:type="dxa"/>
            <w:tcBorders>
              <w:top w:val="nil"/>
            </w:tcBorders>
          </w:tcPr>
          <w:p w14:paraId="5E802152" w14:textId="77777777" w:rsidR="00A67455" w:rsidRPr="008A7D74" w:rsidRDefault="00A67455" w:rsidP="00A67455">
            <w:pPr>
              <w:spacing w:before="40" w:after="40"/>
              <w:jc w:val="center"/>
              <w:rPr>
                <w:sz w:val="18"/>
                <w:szCs w:val="18"/>
              </w:rPr>
            </w:pPr>
            <w:r w:rsidRPr="008A7D74">
              <w:rPr>
                <w:sz w:val="18"/>
                <w:szCs w:val="18"/>
              </w:rPr>
              <w:t>90</w:t>
            </w:r>
          </w:p>
        </w:tc>
        <w:tc>
          <w:tcPr>
            <w:tcW w:w="1080" w:type="dxa"/>
            <w:tcBorders>
              <w:top w:val="nil"/>
            </w:tcBorders>
          </w:tcPr>
          <w:p w14:paraId="748B329C" w14:textId="77777777" w:rsidR="00A67455" w:rsidRPr="008A7D74" w:rsidRDefault="00A67455" w:rsidP="00A67455">
            <w:pPr>
              <w:spacing w:before="40" w:after="40"/>
              <w:jc w:val="center"/>
              <w:rPr>
                <w:sz w:val="18"/>
                <w:szCs w:val="18"/>
              </w:rPr>
            </w:pPr>
            <w:r w:rsidRPr="008A7D74">
              <w:rPr>
                <w:sz w:val="18"/>
                <w:szCs w:val="18"/>
              </w:rPr>
              <w:t>N/A</w:t>
            </w:r>
          </w:p>
        </w:tc>
        <w:tc>
          <w:tcPr>
            <w:tcW w:w="2808" w:type="dxa"/>
            <w:tcBorders>
              <w:top w:val="nil"/>
              <w:right w:val="single" w:sz="6" w:space="0" w:color="auto"/>
            </w:tcBorders>
          </w:tcPr>
          <w:p w14:paraId="1B217320" w14:textId="77777777" w:rsidR="00A67455" w:rsidRPr="008A7D74" w:rsidRDefault="00A67455" w:rsidP="00A67455">
            <w:pPr>
              <w:spacing w:before="20" w:after="20"/>
              <w:rPr>
                <w:sz w:val="18"/>
                <w:szCs w:val="18"/>
              </w:rPr>
            </w:pPr>
            <w:r w:rsidRPr="008A7D74">
              <w:rPr>
                <w:sz w:val="18"/>
                <w:szCs w:val="18"/>
              </w:rPr>
              <w:t>By-product of drinking water disinfection</w:t>
            </w:r>
          </w:p>
        </w:tc>
      </w:tr>
      <w:tr w:rsidR="00A67455" w:rsidRPr="003D28FF" w14:paraId="174B3D41"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56A69726" w14:textId="77777777" w:rsidR="00A67455" w:rsidRPr="001F3468" w:rsidRDefault="00A67455" w:rsidP="00A67455">
            <w:pPr>
              <w:rPr>
                <w:sz w:val="18"/>
              </w:rPr>
            </w:pPr>
            <w:r>
              <w:rPr>
                <w:sz w:val="18"/>
              </w:rPr>
              <w:t>Arsenic, ppb</w:t>
            </w:r>
          </w:p>
        </w:tc>
        <w:tc>
          <w:tcPr>
            <w:tcW w:w="990" w:type="dxa"/>
            <w:tcBorders>
              <w:top w:val="nil"/>
            </w:tcBorders>
          </w:tcPr>
          <w:p w14:paraId="500175A1" w14:textId="77777777" w:rsidR="00A67455" w:rsidRPr="001F3468" w:rsidRDefault="00A67455" w:rsidP="00A67455">
            <w:pPr>
              <w:jc w:val="center"/>
              <w:rPr>
                <w:sz w:val="18"/>
              </w:rPr>
            </w:pPr>
            <w:r>
              <w:rPr>
                <w:sz w:val="18"/>
              </w:rPr>
              <w:t>2016</w:t>
            </w:r>
          </w:p>
        </w:tc>
        <w:tc>
          <w:tcPr>
            <w:tcW w:w="1350" w:type="dxa"/>
            <w:tcBorders>
              <w:top w:val="nil"/>
            </w:tcBorders>
          </w:tcPr>
          <w:p w14:paraId="630A7FBF" w14:textId="77777777" w:rsidR="00A67455" w:rsidRPr="001F3468" w:rsidRDefault="00A67455" w:rsidP="00A67455">
            <w:pPr>
              <w:jc w:val="center"/>
              <w:rPr>
                <w:sz w:val="18"/>
              </w:rPr>
            </w:pPr>
            <w:r>
              <w:rPr>
                <w:sz w:val="18"/>
              </w:rPr>
              <w:t>3.2</w:t>
            </w:r>
          </w:p>
        </w:tc>
        <w:tc>
          <w:tcPr>
            <w:tcW w:w="1440" w:type="dxa"/>
            <w:tcBorders>
              <w:top w:val="nil"/>
            </w:tcBorders>
          </w:tcPr>
          <w:p w14:paraId="24D3AF8F" w14:textId="77777777" w:rsidR="00A67455" w:rsidRPr="001F3468" w:rsidRDefault="00A67455" w:rsidP="00A67455">
            <w:pPr>
              <w:jc w:val="center"/>
              <w:rPr>
                <w:sz w:val="18"/>
              </w:rPr>
            </w:pPr>
            <w:r>
              <w:rPr>
                <w:sz w:val="18"/>
              </w:rPr>
              <w:t>3.2</w:t>
            </w:r>
          </w:p>
        </w:tc>
        <w:tc>
          <w:tcPr>
            <w:tcW w:w="900" w:type="dxa"/>
            <w:tcBorders>
              <w:top w:val="nil"/>
            </w:tcBorders>
          </w:tcPr>
          <w:p w14:paraId="6802CD60" w14:textId="77777777" w:rsidR="00A67455" w:rsidRPr="001F3468" w:rsidRDefault="00A67455" w:rsidP="00A67455">
            <w:pPr>
              <w:jc w:val="center"/>
              <w:rPr>
                <w:sz w:val="18"/>
              </w:rPr>
            </w:pPr>
            <w:r>
              <w:rPr>
                <w:sz w:val="18"/>
              </w:rPr>
              <w:t>10</w:t>
            </w:r>
          </w:p>
        </w:tc>
        <w:tc>
          <w:tcPr>
            <w:tcW w:w="1080" w:type="dxa"/>
            <w:tcBorders>
              <w:top w:val="nil"/>
            </w:tcBorders>
          </w:tcPr>
          <w:p w14:paraId="4E8DC034" w14:textId="77777777" w:rsidR="00A67455" w:rsidRPr="001F3468" w:rsidRDefault="00A67455" w:rsidP="00A67455">
            <w:pPr>
              <w:jc w:val="center"/>
              <w:rPr>
                <w:sz w:val="18"/>
              </w:rPr>
            </w:pPr>
            <w:r>
              <w:rPr>
                <w:sz w:val="18"/>
              </w:rPr>
              <w:t>0.004</w:t>
            </w:r>
          </w:p>
        </w:tc>
        <w:tc>
          <w:tcPr>
            <w:tcW w:w="2808" w:type="dxa"/>
            <w:tcBorders>
              <w:top w:val="nil"/>
              <w:right w:val="single" w:sz="6" w:space="0" w:color="auto"/>
            </w:tcBorders>
          </w:tcPr>
          <w:p w14:paraId="2F136D0C" w14:textId="77777777" w:rsidR="00A67455" w:rsidRPr="003D28FF" w:rsidRDefault="00A67455" w:rsidP="00A67455">
            <w:pPr>
              <w:rPr>
                <w:sz w:val="18"/>
                <w:szCs w:val="18"/>
              </w:rPr>
            </w:pPr>
            <w:r w:rsidRPr="003D28FF">
              <w:rPr>
                <w:sz w:val="18"/>
                <w:szCs w:val="18"/>
              </w:rPr>
              <w:t>Erosion of natural deposits; runoff from orchards; glass and electronics production wastes</w:t>
            </w:r>
          </w:p>
        </w:tc>
      </w:tr>
      <w:tr w:rsidR="00A67455" w:rsidRPr="003D28FF" w14:paraId="3DFC34C1"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3C799C90" w14:textId="77777777" w:rsidR="00A67455" w:rsidRPr="001F3468" w:rsidRDefault="00A67455" w:rsidP="00A67455">
            <w:pPr>
              <w:rPr>
                <w:sz w:val="18"/>
              </w:rPr>
            </w:pPr>
            <w:r>
              <w:rPr>
                <w:sz w:val="18"/>
              </w:rPr>
              <w:t>Lead, ppb</w:t>
            </w:r>
          </w:p>
        </w:tc>
        <w:tc>
          <w:tcPr>
            <w:tcW w:w="990" w:type="dxa"/>
            <w:tcBorders>
              <w:top w:val="nil"/>
            </w:tcBorders>
          </w:tcPr>
          <w:p w14:paraId="207811C3" w14:textId="77777777" w:rsidR="00A67455" w:rsidRPr="001F3468" w:rsidRDefault="00A67455" w:rsidP="00A67455">
            <w:pPr>
              <w:jc w:val="center"/>
              <w:rPr>
                <w:sz w:val="18"/>
              </w:rPr>
            </w:pPr>
            <w:r>
              <w:rPr>
                <w:sz w:val="18"/>
              </w:rPr>
              <w:t>2016</w:t>
            </w:r>
          </w:p>
        </w:tc>
        <w:tc>
          <w:tcPr>
            <w:tcW w:w="1350" w:type="dxa"/>
            <w:tcBorders>
              <w:top w:val="nil"/>
            </w:tcBorders>
          </w:tcPr>
          <w:p w14:paraId="394E2A53" w14:textId="77777777" w:rsidR="00A67455" w:rsidRPr="001F3468" w:rsidRDefault="00A67455" w:rsidP="00A67455">
            <w:pPr>
              <w:jc w:val="center"/>
              <w:rPr>
                <w:sz w:val="18"/>
              </w:rPr>
            </w:pPr>
            <w:r>
              <w:rPr>
                <w:sz w:val="18"/>
              </w:rPr>
              <w:t>4.7</w:t>
            </w:r>
          </w:p>
        </w:tc>
        <w:tc>
          <w:tcPr>
            <w:tcW w:w="1440" w:type="dxa"/>
            <w:tcBorders>
              <w:top w:val="nil"/>
            </w:tcBorders>
          </w:tcPr>
          <w:p w14:paraId="06BA8CBF" w14:textId="77777777" w:rsidR="00A67455" w:rsidRPr="001F3468" w:rsidRDefault="00A67455" w:rsidP="00A67455">
            <w:pPr>
              <w:jc w:val="center"/>
              <w:rPr>
                <w:sz w:val="18"/>
              </w:rPr>
            </w:pPr>
            <w:r>
              <w:rPr>
                <w:sz w:val="18"/>
              </w:rPr>
              <w:t>4.7</w:t>
            </w:r>
          </w:p>
        </w:tc>
        <w:tc>
          <w:tcPr>
            <w:tcW w:w="900" w:type="dxa"/>
            <w:tcBorders>
              <w:top w:val="nil"/>
            </w:tcBorders>
          </w:tcPr>
          <w:p w14:paraId="3DB61FA7" w14:textId="77777777" w:rsidR="00A67455" w:rsidRPr="003D28FF" w:rsidRDefault="00A67455" w:rsidP="00A67455">
            <w:pPr>
              <w:rPr>
                <w:sz w:val="18"/>
                <w:szCs w:val="18"/>
              </w:rPr>
            </w:pPr>
            <w:r w:rsidRPr="003D28FF">
              <w:rPr>
                <w:sz w:val="18"/>
                <w:szCs w:val="18"/>
              </w:rPr>
              <w:t>(AL=15)</w:t>
            </w:r>
          </w:p>
        </w:tc>
        <w:tc>
          <w:tcPr>
            <w:tcW w:w="1080" w:type="dxa"/>
            <w:tcBorders>
              <w:top w:val="nil"/>
            </w:tcBorders>
          </w:tcPr>
          <w:p w14:paraId="0EE92037" w14:textId="77777777" w:rsidR="00A67455" w:rsidRPr="003D28FF" w:rsidRDefault="00A67455" w:rsidP="00A67455">
            <w:pPr>
              <w:rPr>
                <w:sz w:val="18"/>
                <w:szCs w:val="18"/>
              </w:rPr>
            </w:pPr>
            <w:r w:rsidRPr="003D28FF">
              <w:rPr>
                <w:sz w:val="18"/>
                <w:szCs w:val="18"/>
              </w:rPr>
              <w:t>0.2</w:t>
            </w:r>
          </w:p>
        </w:tc>
        <w:tc>
          <w:tcPr>
            <w:tcW w:w="2808" w:type="dxa"/>
            <w:tcBorders>
              <w:top w:val="nil"/>
              <w:right w:val="single" w:sz="6" w:space="0" w:color="auto"/>
            </w:tcBorders>
          </w:tcPr>
          <w:p w14:paraId="20858997" w14:textId="77777777" w:rsidR="00A67455" w:rsidRPr="003D28FF" w:rsidRDefault="00A67455" w:rsidP="00A67455">
            <w:pPr>
              <w:rPr>
                <w:sz w:val="18"/>
                <w:szCs w:val="18"/>
              </w:rPr>
            </w:pPr>
            <w:r w:rsidRPr="003D28FF">
              <w:rPr>
                <w:sz w:val="18"/>
                <w:szCs w:val="18"/>
              </w:rPr>
              <w:t>Internal corrosion of household water plumbing systems; discharges from industrial manufacturers; erosion of natural deposits</w:t>
            </w:r>
          </w:p>
        </w:tc>
      </w:tr>
      <w:tr w:rsidR="00A67455" w:rsidRPr="001F3468" w14:paraId="0D53F50A" w14:textId="77777777" w:rsidTr="009B2288">
        <w:tblPrEx>
          <w:tblCellMar>
            <w:left w:w="108" w:type="dxa"/>
            <w:right w:w="108" w:type="dxa"/>
          </w:tblCellMar>
        </w:tblPrEx>
        <w:trPr>
          <w:trHeight w:val="504"/>
          <w:jc w:val="center"/>
        </w:trPr>
        <w:tc>
          <w:tcPr>
            <w:tcW w:w="2268" w:type="dxa"/>
            <w:gridSpan w:val="2"/>
            <w:tcBorders>
              <w:top w:val="nil"/>
              <w:left w:val="single" w:sz="6" w:space="0" w:color="auto"/>
            </w:tcBorders>
          </w:tcPr>
          <w:p w14:paraId="0F80B439" w14:textId="77777777" w:rsidR="00A67455" w:rsidRPr="001F3468" w:rsidRDefault="00A67455" w:rsidP="00A67455">
            <w:pPr>
              <w:rPr>
                <w:sz w:val="18"/>
              </w:rPr>
            </w:pPr>
            <w:r>
              <w:rPr>
                <w:sz w:val="18"/>
              </w:rPr>
              <w:t>Nitrite (as nitrogen, N)</w:t>
            </w:r>
          </w:p>
        </w:tc>
        <w:tc>
          <w:tcPr>
            <w:tcW w:w="990" w:type="dxa"/>
            <w:tcBorders>
              <w:top w:val="nil"/>
            </w:tcBorders>
          </w:tcPr>
          <w:p w14:paraId="578E9598" w14:textId="77777777" w:rsidR="00A67455" w:rsidRPr="001F3468" w:rsidRDefault="00A67455" w:rsidP="00A67455">
            <w:pPr>
              <w:jc w:val="center"/>
              <w:rPr>
                <w:sz w:val="18"/>
              </w:rPr>
            </w:pPr>
            <w:r>
              <w:rPr>
                <w:sz w:val="18"/>
              </w:rPr>
              <w:t>2016</w:t>
            </w:r>
          </w:p>
        </w:tc>
        <w:tc>
          <w:tcPr>
            <w:tcW w:w="1350" w:type="dxa"/>
            <w:tcBorders>
              <w:top w:val="nil"/>
            </w:tcBorders>
          </w:tcPr>
          <w:p w14:paraId="140DCC7A" w14:textId="77777777" w:rsidR="00A67455" w:rsidRPr="001F3468" w:rsidRDefault="00A67455" w:rsidP="00A67455">
            <w:pPr>
              <w:jc w:val="center"/>
              <w:rPr>
                <w:sz w:val="18"/>
              </w:rPr>
            </w:pPr>
            <w:r>
              <w:rPr>
                <w:sz w:val="18"/>
              </w:rPr>
              <w:t>0.22</w:t>
            </w:r>
          </w:p>
        </w:tc>
        <w:tc>
          <w:tcPr>
            <w:tcW w:w="1440" w:type="dxa"/>
            <w:tcBorders>
              <w:top w:val="nil"/>
            </w:tcBorders>
          </w:tcPr>
          <w:p w14:paraId="706A1924" w14:textId="77777777" w:rsidR="00A67455" w:rsidRPr="001F3468" w:rsidRDefault="00A67455" w:rsidP="00A67455">
            <w:pPr>
              <w:jc w:val="center"/>
              <w:rPr>
                <w:sz w:val="18"/>
              </w:rPr>
            </w:pPr>
            <w:r>
              <w:rPr>
                <w:sz w:val="18"/>
              </w:rPr>
              <w:t>0.22</w:t>
            </w:r>
          </w:p>
        </w:tc>
        <w:tc>
          <w:tcPr>
            <w:tcW w:w="900" w:type="dxa"/>
            <w:tcBorders>
              <w:top w:val="nil"/>
            </w:tcBorders>
          </w:tcPr>
          <w:p w14:paraId="31537C74" w14:textId="77777777" w:rsidR="00A67455" w:rsidRPr="001F3468" w:rsidRDefault="00A67455" w:rsidP="00A67455">
            <w:pPr>
              <w:jc w:val="center"/>
              <w:rPr>
                <w:sz w:val="18"/>
              </w:rPr>
            </w:pPr>
            <w:r>
              <w:rPr>
                <w:sz w:val="18"/>
              </w:rPr>
              <w:t>1</w:t>
            </w:r>
          </w:p>
        </w:tc>
        <w:tc>
          <w:tcPr>
            <w:tcW w:w="1080" w:type="dxa"/>
            <w:tcBorders>
              <w:top w:val="nil"/>
            </w:tcBorders>
          </w:tcPr>
          <w:p w14:paraId="6ADA4A13" w14:textId="77777777" w:rsidR="00A67455" w:rsidRPr="001F3468" w:rsidRDefault="00A67455" w:rsidP="00A67455">
            <w:pPr>
              <w:jc w:val="center"/>
              <w:rPr>
                <w:sz w:val="18"/>
              </w:rPr>
            </w:pPr>
            <w:r>
              <w:rPr>
                <w:sz w:val="18"/>
              </w:rPr>
              <w:t>1</w:t>
            </w:r>
          </w:p>
        </w:tc>
        <w:tc>
          <w:tcPr>
            <w:tcW w:w="2808" w:type="dxa"/>
            <w:tcBorders>
              <w:top w:val="nil"/>
              <w:right w:val="single" w:sz="6" w:space="0" w:color="auto"/>
            </w:tcBorders>
          </w:tcPr>
          <w:p w14:paraId="5358B63C" w14:textId="77777777" w:rsidR="00A67455" w:rsidRPr="001F3468" w:rsidRDefault="00A67455" w:rsidP="00A67455">
            <w:pPr>
              <w:rPr>
                <w:sz w:val="18"/>
              </w:rPr>
            </w:pPr>
            <w:r w:rsidRPr="006A71AD">
              <w:rPr>
                <w:sz w:val="18"/>
                <w:szCs w:val="18"/>
              </w:rPr>
              <w:t>Runoff and leaching from fertilizer use; leaching from septic tanks and sewage; erosion of natural deposits</w:t>
            </w:r>
          </w:p>
        </w:tc>
      </w:tr>
      <w:tr w:rsidR="00A6745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67455" w:rsidRPr="00F41F91" w:rsidRDefault="00A67455" w:rsidP="00A6745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6745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67455" w:rsidRPr="00F41F91" w:rsidRDefault="00A67455" w:rsidP="00A6745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67455" w:rsidRPr="00F41F91" w:rsidRDefault="00A67455" w:rsidP="00A6745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67455" w:rsidRPr="00F41F91" w:rsidRDefault="00A67455" w:rsidP="00A6745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67455" w:rsidRPr="00F41F91" w:rsidRDefault="00A67455" w:rsidP="00A6745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67455" w:rsidRPr="00F41F91" w:rsidRDefault="00A67455" w:rsidP="00A6745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67455" w:rsidRPr="00F41F91" w:rsidRDefault="00A67455" w:rsidP="00A6745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67455" w:rsidRPr="00F41F91" w:rsidRDefault="00A67455" w:rsidP="00A6745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67455" w:rsidRPr="009B1047" w14:paraId="7A711008" w14:textId="77777777" w:rsidTr="009B2288">
        <w:tblPrEx>
          <w:tblCellMar>
            <w:left w:w="108" w:type="dxa"/>
            <w:right w:w="108" w:type="dxa"/>
          </w:tblCellMar>
        </w:tblPrEx>
        <w:trPr>
          <w:trHeight w:val="504"/>
          <w:jc w:val="center"/>
        </w:trPr>
        <w:tc>
          <w:tcPr>
            <w:tcW w:w="2268" w:type="dxa"/>
            <w:gridSpan w:val="2"/>
            <w:tcBorders>
              <w:left w:val="single" w:sz="6" w:space="0" w:color="auto"/>
            </w:tcBorders>
          </w:tcPr>
          <w:p w14:paraId="1E8105BD" w14:textId="77777777" w:rsidR="00A67455" w:rsidRPr="00726D35" w:rsidRDefault="00A67455" w:rsidP="00A67455">
            <w:pPr>
              <w:spacing w:before="40" w:after="40"/>
              <w:rPr>
                <w:sz w:val="18"/>
                <w:szCs w:val="18"/>
              </w:rPr>
            </w:pPr>
            <w:r>
              <w:rPr>
                <w:sz w:val="18"/>
              </w:rPr>
              <w:t xml:space="preserve">Specific conductance, </w:t>
            </w:r>
            <w:r w:rsidRPr="00726D35">
              <w:rPr>
                <w:sz w:val="18"/>
                <w:szCs w:val="18"/>
              </w:rPr>
              <w:t>µS/cm</w:t>
            </w:r>
          </w:p>
        </w:tc>
        <w:tc>
          <w:tcPr>
            <w:tcW w:w="990" w:type="dxa"/>
          </w:tcPr>
          <w:p w14:paraId="56C5F375" w14:textId="77777777" w:rsidR="00A67455" w:rsidRPr="009B1047" w:rsidRDefault="00A67455" w:rsidP="00A67455">
            <w:pPr>
              <w:spacing w:before="40" w:after="40"/>
              <w:jc w:val="center"/>
              <w:rPr>
                <w:sz w:val="18"/>
              </w:rPr>
            </w:pPr>
            <w:r>
              <w:rPr>
                <w:sz w:val="18"/>
              </w:rPr>
              <w:t>2011</w:t>
            </w:r>
          </w:p>
        </w:tc>
        <w:tc>
          <w:tcPr>
            <w:tcW w:w="1350" w:type="dxa"/>
          </w:tcPr>
          <w:p w14:paraId="0319BA81" w14:textId="77777777" w:rsidR="00A67455" w:rsidRPr="009B1047" w:rsidRDefault="00A67455" w:rsidP="00A67455">
            <w:pPr>
              <w:spacing w:before="40" w:after="40"/>
              <w:jc w:val="center"/>
              <w:rPr>
                <w:sz w:val="18"/>
              </w:rPr>
            </w:pPr>
            <w:r>
              <w:rPr>
                <w:sz w:val="18"/>
              </w:rPr>
              <w:t>405</w:t>
            </w:r>
          </w:p>
        </w:tc>
        <w:tc>
          <w:tcPr>
            <w:tcW w:w="1440" w:type="dxa"/>
          </w:tcPr>
          <w:p w14:paraId="0D14A907" w14:textId="77777777" w:rsidR="00A67455" w:rsidRPr="009B1047" w:rsidRDefault="00A67455" w:rsidP="00A67455">
            <w:pPr>
              <w:spacing w:before="40" w:after="40"/>
              <w:jc w:val="center"/>
              <w:rPr>
                <w:sz w:val="18"/>
              </w:rPr>
            </w:pPr>
            <w:r>
              <w:rPr>
                <w:sz w:val="18"/>
              </w:rPr>
              <w:t>280-530</w:t>
            </w:r>
          </w:p>
        </w:tc>
        <w:tc>
          <w:tcPr>
            <w:tcW w:w="900" w:type="dxa"/>
          </w:tcPr>
          <w:p w14:paraId="6CA533EE" w14:textId="77777777" w:rsidR="00A67455" w:rsidRPr="009B1047" w:rsidRDefault="00A67455" w:rsidP="00A67455">
            <w:pPr>
              <w:spacing w:before="40" w:after="40"/>
              <w:jc w:val="center"/>
              <w:rPr>
                <w:sz w:val="18"/>
              </w:rPr>
            </w:pPr>
            <w:r>
              <w:rPr>
                <w:sz w:val="18"/>
              </w:rPr>
              <w:t>1600</w:t>
            </w:r>
          </w:p>
        </w:tc>
        <w:tc>
          <w:tcPr>
            <w:tcW w:w="1080" w:type="dxa"/>
          </w:tcPr>
          <w:p w14:paraId="18C61FC0" w14:textId="77777777" w:rsidR="00A67455" w:rsidRPr="009B1047" w:rsidRDefault="00A67455" w:rsidP="00A67455">
            <w:pPr>
              <w:spacing w:before="40" w:after="40"/>
              <w:jc w:val="center"/>
              <w:rPr>
                <w:sz w:val="18"/>
              </w:rPr>
            </w:pPr>
            <w:r>
              <w:rPr>
                <w:sz w:val="18"/>
              </w:rPr>
              <w:t>N/A</w:t>
            </w:r>
          </w:p>
        </w:tc>
        <w:tc>
          <w:tcPr>
            <w:tcW w:w="2808" w:type="dxa"/>
            <w:tcBorders>
              <w:right w:val="single" w:sz="6" w:space="0" w:color="auto"/>
            </w:tcBorders>
          </w:tcPr>
          <w:p w14:paraId="03BCBB7B" w14:textId="77777777" w:rsidR="00A67455" w:rsidRPr="009B1047" w:rsidRDefault="00A67455" w:rsidP="00A67455">
            <w:pPr>
              <w:spacing w:before="40" w:after="40"/>
              <w:rPr>
                <w:sz w:val="18"/>
              </w:rPr>
            </w:pPr>
            <w:r>
              <w:rPr>
                <w:sz w:val="18"/>
              </w:rPr>
              <w:t>Substances that from ions when in water or seawater influence</w:t>
            </w:r>
          </w:p>
        </w:tc>
      </w:tr>
      <w:tr w:rsidR="00A67455" w:rsidRPr="009B1047" w14:paraId="54D1C099" w14:textId="77777777" w:rsidTr="009B2288">
        <w:tblPrEx>
          <w:tblCellMar>
            <w:left w:w="108" w:type="dxa"/>
            <w:right w:w="108" w:type="dxa"/>
          </w:tblCellMar>
        </w:tblPrEx>
        <w:trPr>
          <w:trHeight w:val="504"/>
          <w:jc w:val="center"/>
        </w:trPr>
        <w:tc>
          <w:tcPr>
            <w:tcW w:w="2268" w:type="dxa"/>
            <w:gridSpan w:val="2"/>
            <w:tcBorders>
              <w:left w:val="single" w:sz="6" w:space="0" w:color="auto"/>
            </w:tcBorders>
          </w:tcPr>
          <w:p w14:paraId="5E810581" w14:textId="77777777" w:rsidR="00A67455" w:rsidRPr="009B1047" w:rsidRDefault="00A67455" w:rsidP="00A67455">
            <w:pPr>
              <w:spacing w:before="40" w:after="40"/>
              <w:rPr>
                <w:sz w:val="18"/>
              </w:rPr>
            </w:pPr>
            <w:r>
              <w:rPr>
                <w:sz w:val="18"/>
              </w:rPr>
              <w:lastRenderedPageBreak/>
              <w:t>Turbidity, units</w:t>
            </w:r>
          </w:p>
        </w:tc>
        <w:tc>
          <w:tcPr>
            <w:tcW w:w="990" w:type="dxa"/>
          </w:tcPr>
          <w:p w14:paraId="16BD16C8" w14:textId="77777777" w:rsidR="00A67455" w:rsidRPr="009B1047" w:rsidRDefault="00A67455" w:rsidP="00A67455">
            <w:pPr>
              <w:spacing w:before="40" w:after="40"/>
              <w:jc w:val="center"/>
              <w:rPr>
                <w:sz w:val="18"/>
              </w:rPr>
            </w:pPr>
            <w:r>
              <w:rPr>
                <w:sz w:val="18"/>
              </w:rPr>
              <w:t>5/21/03</w:t>
            </w:r>
          </w:p>
        </w:tc>
        <w:tc>
          <w:tcPr>
            <w:tcW w:w="1350" w:type="dxa"/>
          </w:tcPr>
          <w:p w14:paraId="6F1FC63A" w14:textId="77777777" w:rsidR="00A67455" w:rsidRPr="009B1047" w:rsidRDefault="00A67455" w:rsidP="00A67455">
            <w:pPr>
              <w:spacing w:before="40" w:after="40"/>
              <w:jc w:val="center"/>
              <w:rPr>
                <w:sz w:val="18"/>
              </w:rPr>
            </w:pPr>
            <w:r>
              <w:rPr>
                <w:sz w:val="18"/>
              </w:rPr>
              <w:t>2.1</w:t>
            </w:r>
          </w:p>
        </w:tc>
        <w:tc>
          <w:tcPr>
            <w:tcW w:w="1440" w:type="dxa"/>
          </w:tcPr>
          <w:p w14:paraId="31049B87" w14:textId="77777777" w:rsidR="00A67455" w:rsidRPr="009B1047" w:rsidRDefault="00A67455" w:rsidP="00A67455">
            <w:pPr>
              <w:spacing w:before="40" w:after="40"/>
              <w:jc w:val="center"/>
              <w:rPr>
                <w:sz w:val="18"/>
              </w:rPr>
            </w:pPr>
            <w:r>
              <w:rPr>
                <w:sz w:val="18"/>
              </w:rPr>
              <w:t>2.1</w:t>
            </w:r>
          </w:p>
        </w:tc>
        <w:tc>
          <w:tcPr>
            <w:tcW w:w="900" w:type="dxa"/>
          </w:tcPr>
          <w:p w14:paraId="18CF58A5" w14:textId="77777777" w:rsidR="00A67455" w:rsidRPr="009B1047" w:rsidRDefault="00A67455" w:rsidP="00A67455">
            <w:pPr>
              <w:spacing w:before="40" w:after="40"/>
              <w:jc w:val="center"/>
              <w:rPr>
                <w:sz w:val="18"/>
              </w:rPr>
            </w:pPr>
            <w:r>
              <w:rPr>
                <w:sz w:val="18"/>
              </w:rPr>
              <w:t>5</w:t>
            </w:r>
          </w:p>
        </w:tc>
        <w:tc>
          <w:tcPr>
            <w:tcW w:w="1080" w:type="dxa"/>
          </w:tcPr>
          <w:p w14:paraId="65887A2C" w14:textId="77777777" w:rsidR="00A67455" w:rsidRPr="009B1047" w:rsidRDefault="00A67455" w:rsidP="00A67455">
            <w:pPr>
              <w:spacing w:before="40" w:after="40"/>
              <w:jc w:val="center"/>
              <w:rPr>
                <w:sz w:val="18"/>
              </w:rPr>
            </w:pPr>
            <w:r>
              <w:rPr>
                <w:sz w:val="18"/>
              </w:rPr>
              <w:t>N/A</w:t>
            </w:r>
          </w:p>
        </w:tc>
        <w:tc>
          <w:tcPr>
            <w:tcW w:w="2808" w:type="dxa"/>
            <w:tcBorders>
              <w:right w:val="single" w:sz="6" w:space="0" w:color="auto"/>
            </w:tcBorders>
          </w:tcPr>
          <w:p w14:paraId="3FC3C7B8" w14:textId="77777777" w:rsidR="00A67455" w:rsidRPr="009B1047" w:rsidRDefault="00A67455" w:rsidP="00A67455">
            <w:pPr>
              <w:spacing w:before="40" w:after="40"/>
              <w:rPr>
                <w:sz w:val="18"/>
              </w:rPr>
            </w:pPr>
            <w:r>
              <w:rPr>
                <w:sz w:val="18"/>
              </w:rPr>
              <w:t>Soil runoff</w:t>
            </w:r>
          </w:p>
        </w:tc>
      </w:tr>
      <w:tr w:rsidR="00A67455" w:rsidRPr="009B1047" w14:paraId="22DDEB00" w14:textId="77777777" w:rsidTr="009B2288">
        <w:tblPrEx>
          <w:tblCellMar>
            <w:left w:w="108" w:type="dxa"/>
            <w:right w:w="108" w:type="dxa"/>
          </w:tblCellMar>
        </w:tblPrEx>
        <w:trPr>
          <w:trHeight w:val="504"/>
          <w:jc w:val="center"/>
        </w:trPr>
        <w:tc>
          <w:tcPr>
            <w:tcW w:w="2268" w:type="dxa"/>
            <w:gridSpan w:val="2"/>
            <w:tcBorders>
              <w:left w:val="single" w:sz="6" w:space="0" w:color="auto"/>
            </w:tcBorders>
          </w:tcPr>
          <w:p w14:paraId="0DD696DC" w14:textId="77777777" w:rsidR="00A67455" w:rsidRPr="009B1047" w:rsidRDefault="00A67455" w:rsidP="00A67455">
            <w:pPr>
              <w:spacing w:before="40" w:after="40"/>
              <w:rPr>
                <w:sz w:val="18"/>
              </w:rPr>
            </w:pPr>
            <w:r>
              <w:rPr>
                <w:sz w:val="18"/>
              </w:rPr>
              <w:t>Apparent color, units</w:t>
            </w:r>
          </w:p>
        </w:tc>
        <w:tc>
          <w:tcPr>
            <w:tcW w:w="990" w:type="dxa"/>
          </w:tcPr>
          <w:p w14:paraId="7C663143" w14:textId="77777777" w:rsidR="00A67455" w:rsidRPr="009B1047" w:rsidRDefault="00A67455" w:rsidP="00A67455">
            <w:pPr>
              <w:spacing w:before="40" w:after="40"/>
              <w:jc w:val="center"/>
              <w:rPr>
                <w:sz w:val="18"/>
              </w:rPr>
            </w:pPr>
            <w:r>
              <w:rPr>
                <w:sz w:val="18"/>
              </w:rPr>
              <w:t>5/21/03</w:t>
            </w:r>
          </w:p>
        </w:tc>
        <w:tc>
          <w:tcPr>
            <w:tcW w:w="1350" w:type="dxa"/>
          </w:tcPr>
          <w:p w14:paraId="777CD225" w14:textId="77777777" w:rsidR="00A67455" w:rsidRPr="009B1047" w:rsidRDefault="00A67455" w:rsidP="00A67455">
            <w:pPr>
              <w:spacing w:before="40" w:after="40"/>
              <w:jc w:val="center"/>
              <w:rPr>
                <w:sz w:val="18"/>
              </w:rPr>
            </w:pPr>
            <w:r>
              <w:rPr>
                <w:sz w:val="18"/>
              </w:rPr>
              <w:t>5.0</w:t>
            </w:r>
          </w:p>
        </w:tc>
        <w:tc>
          <w:tcPr>
            <w:tcW w:w="1440" w:type="dxa"/>
          </w:tcPr>
          <w:p w14:paraId="0A96CA8F" w14:textId="77777777" w:rsidR="00A67455" w:rsidRPr="009B1047" w:rsidRDefault="00A67455" w:rsidP="00A67455">
            <w:pPr>
              <w:spacing w:before="40" w:after="40"/>
              <w:jc w:val="center"/>
              <w:rPr>
                <w:sz w:val="18"/>
              </w:rPr>
            </w:pPr>
            <w:r>
              <w:rPr>
                <w:sz w:val="18"/>
              </w:rPr>
              <w:t>5.0</w:t>
            </w:r>
          </w:p>
        </w:tc>
        <w:tc>
          <w:tcPr>
            <w:tcW w:w="900" w:type="dxa"/>
          </w:tcPr>
          <w:p w14:paraId="55E57FD4" w14:textId="77777777" w:rsidR="00A67455" w:rsidRPr="009B1047" w:rsidRDefault="00A67455" w:rsidP="00A67455">
            <w:pPr>
              <w:spacing w:before="40" w:after="40"/>
              <w:jc w:val="center"/>
              <w:rPr>
                <w:sz w:val="18"/>
              </w:rPr>
            </w:pPr>
            <w:r>
              <w:rPr>
                <w:sz w:val="18"/>
              </w:rPr>
              <w:t>15</w:t>
            </w:r>
          </w:p>
        </w:tc>
        <w:tc>
          <w:tcPr>
            <w:tcW w:w="1080" w:type="dxa"/>
          </w:tcPr>
          <w:p w14:paraId="6065C47A" w14:textId="77777777" w:rsidR="00A67455" w:rsidRPr="009B1047" w:rsidRDefault="00A67455" w:rsidP="00A67455">
            <w:pPr>
              <w:spacing w:before="40" w:after="40"/>
              <w:jc w:val="center"/>
              <w:rPr>
                <w:sz w:val="18"/>
              </w:rPr>
            </w:pPr>
            <w:r>
              <w:rPr>
                <w:sz w:val="18"/>
              </w:rPr>
              <w:t>N/A</w:t>
            </w:r>
          </w:p>
        </w:tc>
        <w:tc>
          <w:tcPr>
            <w:tcW w:w="2808" w:type="dxa"/>
            <w:tcBorders>
              <w:right w:val="single" w:sz="6" w:space="0" w:color="auto"/>
            </w:tcBorders>
          </w:tcPr>
          <w:p w14:paraId="3B2F5BB4" w14:textId="77777777" w:rsidR="00A67455" w:rsidRPr="009B1047" w:rsidRDefault="00A67455" w:rsidP="00A67455">
            <w:pPr>
              <w:spacing w:before="40" w:after="40"/>
              <w:rPr>
                <w:sz w:val="18"/>
              </w:rPr>
            </w:pPr>
            <w:r>
              <w:rPr>
                <w:sz w:val="18"/>
              </w:rPr>
              <w:t xml:space="preserve">Naturally occurring </w:t>
            </w:r>
            <w:proofErr w:type="gramStart"/>
            <w:r>
              <w:rPr>
                <w:sz w:val="18"/>
              </w:rPr>
              <w:t>organic  materials</w:t>
            </w:r>
            <w:proofErr w:type="gramEnd"/>
          </w:p>
        </w:tc>
      </w:tr>
      <w:tr w:rsidR="00A67455" w:rsidRPr="008A7D74" w14:paraId="0075999F" w14:textId="77777777" w:rsidTr="009B2288">
        <w:tblPrEx>
          <w:tblCellMar>
            <w:left w:w="108" w:type="dxa"/>
            <w:right w:w="108" w:type="dxa"/>
          </w:tblCellMar>
        </w:tblPrEx>
        <w:trPr>
          <w:trHeight w:val="504"/>
          <w:jc w:val="center"/>
        </w:trPr>
        <w:tc>
          <w:tcPr>
            <w:tcW w:w="2268" w:type="dxa"/>
            <w:gridSpan w:val="2"/>
            <w:tcBorders>
              <w:left w:val="single" w:sz="6" w:space="0" w:color="auto"/>
            </w:tcBorders>
          </w:tcPr>
          <w:p w14:paraId="368D13FA" w14:textId="77777777" w:rsidR="00A67455" w:rsidRPr="00A93A21" w:rsidRDefault="00A67455" w:rsidP="00A67455">
            <w:pPr>
              <w:spacing w:before="40" w:after="40"/>
              <w:rPr>
                <w:sz w:val="18"/>
              </w:rPr>
            </w:pPr>
            <w:r>
              <w:rPr>
                <w:sz w:val="18"/>
              </w:rPr>
              <w:t>Chloride, ppm</w:t>
            </w:r>
          </w:p>
        </w:tc>
        <w:tc>
          <w:tcPr>
            <w:tcW w:w="990" w:type="dxa"/>
          </w:tcPr>
          <w:p w14:paraId="5D442167" w14:textId="77777777" w:rsidR="00A67455" w:rsidRPr="00A93A21" w:rsidRDefault="00A67455" w:rsidP="00A67455">
            <w:pPr>
              <w:spacing w:before="40" w:after="40"/>
              <w:jc w:val="center"/>
              <w:rPr>
                <w:sz w:val="18"/>
              </w:rPr>
            </w:pPr>
            <w:r>
              <w:rPr>
                <w:sz w:val="18"/>
              </w:rPr>
              <w:t>2016</w:t>
            </w:r>
          </w:p>
        </w:tc>
        <w:tc>
          <w:tcPr>
            <w:tcW w:w="1350" w:type="dxa"/>
          </w:tcPr>
          <w:p w14:paraId="19C2667B" w14:textId="77777777" w:rsidR="00A67455" w:rsidRPr="00A93A21" w:rsidRDefault="00A67455" w:rsidP="00A67455">
            <w:pPr>
              <w:spacing w:before="40" w:after="40"/>
              <w:jc w:val="center"/>
              <w:rPr>
                <w:sz w:val="18"/>
              </w:rPr>
            </w:pPr>
            <w:r>
              <w:rPr>
                <w:sz w:val="18"/>
              </w:rPr>
              <w:t>410</w:t>
            </w:r>
          </w:p>
        </w:tc>
        <w:tc>
          <w:tcPr>
            <w:tcW w:w="1440" w:type="dxa"/>
          </w:tcPr>
          <w:p w14:paraId="51E22C0A" w14:textId="77777777" w:rsidR="00A67455" w:rsidRPr="00A93A21" w:rsidRDefault="00A67455" w:rsidP="00A67455">
            <w:pPr>
              <w:spacing w:before="40" w:after="40"/>
              <w:jc w:val="center"/>
              <w:rPr>
                <w:sz w:val="18"/>
              </w:rPr>
            </w:pPr>
            <w:r>
              <w:rPr>
                <w:sz w:val="18"/>
              </w:rPr>
              <w:t>410</w:t>
            </w:r>
          </w:p>
        </w:tc>
        <w:tc>
          <w:tcPr>
            <w:tcW w:w="900" w:type="dxa"/>
          </w:tcPr>
          <w:p w14:paraId="6CC04DAD" w14:textId="77777777" w:rsidR="00A67455" w:rsidRPr="00A93A21" w:rsidRDefault="00A67455" w:rsidP="00A67455">
            <w:pPr>
              <w:spacing w:before="40" w:after="40"/>
              <w:jc w:val="center"/>
              <w:rPr>
                <w:sz w:val="18"/>
              </w:rPr>
            </w:pPr>
            <w:r>
              <w:rPr>
                <w:sz w:val="18"/>
              </w:rPr>
              <w:t>500</w:t>
            </w:r>
          </w:p>
        </w:tc>
        <w:tc>
          <w:tcPr>
            <w:tcW w:w="1080" w:type="dxa"/>
          </w:tcPr>
          <w:p w14:paraId="2870E215" w14:textId="77777777" w:rsidR="00A67455" w:rsidRPr="00A93A21" w:rsidRDefault="00A67455" w:rsidP="00A67455">
            <w:pPr>
              <w:spacing w:before="40" w:after="40"/>
              <w:jc w:val="center"/>
              <w:rPr>
                <w:sz w:val="18"/>
              </w:rPr>
            </w:pPr>
            <w:r>
              <w:rPr>
                <w:sz w:val="18"/>
              </w:rPr>
              <w:t>N/A</w:t>
            </w:r>
          </w:p>
        </w:tc>
        <w:tc>
          <w:tcPr>
            <w:tcW w:w="2808" w:type="dxa"/>
            <w:tcBorders>
              <w:right w:val="single" w:sz="6" w:space="0" w:color="auto"/>
            </w:tcBorders>
          </w:tcPr>
          <w:p w14:paraId="0D9DF967" w14:textId="77777777" w:rsidR="00A67455" w:rsidRPr="008A7D74" w:rsidRDefault="00A67455" w:rsidP="00A67455">
            <w:pPr>
              <w:rPr>
                <w:sz w:val="18"/>
                <w:szCs w:val="18"/>
              </w:rPr>
            </w:pPr>
            <w:r w:rsidRPr="008A7D74">
              <w:rPr>
                <w:sz w:val="18"/>
                <w:szCs w:val="18"/>
              </w:rPr>
              <w:t>Runoff/leaching from natural deposits; seawater influence</w:t>
            </w:r>
          </w:p>
        </w:tc>
      </w:tr>
      <w:tr w:rsidR="00A67455" w:rsidRPr="008A7D74" w14:paraId="728E356C" w14:textId="77777777" w:rsidTr="009B2288">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3A931AE4" w14:textId="77777777" w:rsidR="00A67455" w:rsidRPr="00A93A21" w:rsidRDefault="00A67455" w:rsidP="00A67455">
            <w:pPr>
              <w:spacing w:before="40" w:after="40"/>
              <w:rPr>
                <w:sz w:val="18"/>
              </w:rPr>
            </w:pPr>
            <w:r>
              <w:rPr>
                <w:sz w:val="18"/>
              </w:rPr>
              <w:t>Sulfate, ppm</w:t>
            </w:r>
          </w:p>
        </w:tc>
        <w:tc>
          <w:tcPr>
            <w:tcW w:w="990" w:type="dxa"/>
            <w:tcBorders>
              <w:bottom w:val="single" w:sz="4" w:space="0" w:color="auto"/>
            </w:tcBorders>
          </w:tcPr>
          <w:p w14:paraId="387B6429" w14:textId="77777777" w:rsidR="00A67455" w:rsidRPr="00A93A21" w:rsidRDefault="00A67455" w:rsidP="00A67455">
            <w:pPr>
              <w:spacing w:before="40" w:after="40"/>
              <w:jc w:val="center"/>
              <w:rPr>
                <w:sz w:val="18"/>
              </w:rPr>
            </w:pPr>
            <w:r>
              <w:rPr>
                <w:sz w:val="18"/>
              </w:rPr>
              <w:t>2016</w:t>
            </w:r>
          </w:p>
        </w:tc>
        <w:tc>
          <w:tcPr>
            <w:tcW w:w="1350" w:type="dxa"/>
            <w:tcBorders>
              <w:bottom w:val="single" w:sz="4" w:space="0" w:color="auto"/>
            </w:tcBorders>
          </w:tcPr>
          <w:p w14:paraId="70BE5B33" w14:textId="77777777" w:rsidR="00A67455" w:rsidRPr="00A93A21" w:rsidRDefault="00A67455" w:rsidP="00A67455">
            <w:pPr>
              <w:spacing w:before="40" w:after="40"/>
              <w:jc w:val="center"/>
              <w:rPr>
                <w:sz w:val="18"/>
              </w:rPr>
            </w:pPr>
            <w:r>
              <w:rPr>
                <w:sz w:val="18"/>
              </w:rPr>
              <w:t>640</w:t>
            </w:r>
          </w:p>
        </w:tc>
        <w:tc>
          <w:tcPr>
            <w:tcW w:w="1440" w:type="dxa"/>
            <w:tcBorders>
              <w:bottom w:val="single" w:sz="4" w:space="0" w:color="auto"/>
            </w:tcBorders>
          </w:tcPr>
          <w:p w14:paraId="51BD995B" w14:textId="77777777" w:rsidR="00A67455" w:rsidRPr="00A93A21" w:rsidRDefault="00A67455" w:rsidP="00A67455">
            <w:pPr>
              <w:spacing w:before="40" w:after="40"/>
              <w:jc w:val="center"/>
              <w:rPr>
                <w:sz w:val="18"/>
              </w:rPr>
            </w:pPr>
            <w:r>
              <w:rPr>
                <w:sz w:val="18"/>
              </w:rPr>
              <w:t>640</w:t>
            </w:r>
          </w:p>
        </w:tc>
        <w:tc>
          <w:tcPr>
            <w:tcW w:w="900" w:type="dxa"/>
            <w:tcBorders>
              <w:bottom w:val="single" w:sz="4" w:space="0" w:color="auto"/>
            </w:tcBorders>
          </w:tcPr>
          <w:p w14:paraId="71B10C33" w14:textId="77777777" w:rsidR="00A67455" w:rsidRPr="00A93A21" w:rsidRDefault="00A67455" w:rsidP="00A67455">
            <w:pPr>
              <w:spacing w:before="40" w:after="40"/>
              <w:jc w:val="center"/>
              <w:rPr>
                <w:sz w:val="18"/>
              </w:rPr>
            </w:pPr>
            <w:r>
              <w:rPr>
                <w:sz w:val="18"/>
              </w:rPr>
              <w:t>500</w:t>
            </w:r>
          </w:p>
        </w:tc>
        <w:tc>
          <w:tcPr>
            <w:tcW w:w="1080" w:type="dxa"/>
            <w:tcBorders>
              <w:bottom w:val="single" w:sz="4" w:space="0" w:color="auto"/>
            </w:tcBorders>
          </w:tcPr>
          <w:p w14:paraId="302E000E" w14:textId="77777777" w:rsidR="00A67455" w:rsidRPr="00A93A21" w:rsidRDefault="00A67455" w:rsidP="00A67455">
            <w:pPr>
              <w:spacing w:before="40" w:after="40"/>
              <w:jc w:val="center"/>
              <w:rPr>
                <w:sz w:val="18"/>
              </w:rPr>
            </w:pPr>
            <w:r>
              <w:rPr>
                <w:sz w:val="18"/>
              </w:rPr>
              <w:t>N/A</w:t>
            </w:r>
          </w:p>
        </w:tc>
        <w:tc>
          <w:tcPr>
            <w:tcW w:w="2808" w:type="dxa"/>
            <w:tcBorders>
              <w:bottom w:val="single" w:sz="4" w:space="0" w:color="auto"/>
              <w:right w:val="single" w:sz="6" w:space="0" w:color="auto"/>
            </w:tcBorders>
          </w:tcPr>
          <w:p w14:paraId="6FC4F8EB" w14:textId="77777777" w:rsidR="00A67455" w:rsidRPr="008A7D74" w:rsidRDefault="00A67455" w:rsidP="00A67455">
            <w:pPr>
              <w:rPr>
                <w:sz w:val="18"/>
                <w:szCs w:val="18"/>
              </w:rPr>
            </w:pPr>
            <w:r w:rsidRPr="008A7D74">
              <w:rPr>
                <w:sz w:val="18"/>
                <w:szCs w:val="18"/>
              </w:rPr>
              <w:t>Runoff/leaching from natural deposits; industrial wastes</w:t>
            </w:r>
          </w:p>
        </w:tc>
      </w:tr>
      <w:tr w:rsidR="00A67455" w:rsidRPr="000054E7" w14:paraId="5E58AA6E" w14:textId="77777777" w:rsidTr="009B2288">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54A4595C" w14:textId="77777777" w:rsidR="00A67455" w:rsidRPr="000054E7" w:rsidRDefault="00A67455" w:rsidP="00A67455">
            <w:pPr>
              <w:spacing w:before="40" w:after="40"/>
              <w:rPr>
                <w:sz w:val="18"/>
              </w:rPr>
            </w:pPr>
            <w:r w:rsidRPr="000054E7">
              <w:rPr>
                <w:sz w:val="18"/>
              </w:rPr>
              <w:t>Iron, ppb</w:t>
            </w:r>
          </w:p>
        </w:tc>
        <w:tc>
          <w:tcPr>
            <w:tcW w:w="990" w:type="dxa"/>
            <w:tcBorders>
              <w:bottom w:val="single" w:sz="4" w:space="0" w:color="auto"/>
            </w:tcBorders>
          </w:tcPr>
          <w:p w14:paraId="4004F244" w14:textId="77777777" w:rsidR="00A67455" w:rsidRPr="000054E7" w:rsidRDefault="00A67455" w:rsidP="00A67455">
            <w:pPr>
              <w:spacing w:before="40" w:after="40"/>
              <w:jc w:val="center"/>
              <w:rPr>
                <w:sz w:val="18"/>
              </w:rPr>
            </w:pPr>
            <w:r>
              <w:rPr>
                <w:sz w:val="18"/>
              </w:rPr>
              <w:t>2016</w:t>
            </w:r>
          </w:p>
        </w:tc>
        <w:tc>
          <w:tcPr>
            <w:tcW w:w="1350" w:type="dxa"/>
            <w:tcBorders>
              <w:bottom w:val="single" w:sz="4" w:space="0" w:color="auto"/>
              <w:right w:val="single" w:sz="6" w:space="0" w:color="auto"/>
            </w:tcBorders>
          </w:tcPr>
          <w:p w14:paraId="18CEFE5C" w14:textId="77777777" w:rsidR="00A67455" w:rsidRPr="000054E7" w:rsidRDefault="00A67455" w:rsidP="00A67455">
            <w:pPr>
              <w:spacing w:before="40" w:after="40"/>
              <w:jc w:val="center"/>
              <w:rPr>
                <w:sz w:val="18"/>
              </w:rPr>
            </w:pPr>
            <w:r>
              <w:rPr>
                <w:sz w:val="18"/>
              </w:rPr>
              <w:t>120</w:t>
            </w:r>
          </w:p>
        </w:tc>
        <w:tc>
          <w:tcPr>
            <w:tcW w:w="1440" w:type="dxa"/>
            <w:tcBorders>
              <w:left w:val="single" w:sz="6" w:space="0" w:color="auto"/>
              <w:bottom w:val="single" w:sz="4" w:space="0" w:color="auto"/>
              <w:right w:val="single" w:sz="6" w:space="0" w:color="auto"/>
            </w:tcBorders>
          </w:tcPr>
          <w:p w14:paraId="5800D93A" w14:textId="77777777" w:rsidR="00A67455" w:rsidRPr="000054E7" w:rsidRDefault="00A67455" w:rsidP="00A67455">
            <w:pPr>
              <w:spacing w:before="40" w:after="40"/>
              <w:jc w:val="center"/>
              <w:rPr>
                <w:sz w:val="18"/>
              </w:rPr>
            </w:pPr>
            <w:r>
              <w:rPr>
                <w:sz w:val="18"/>
              </w:rPr>
              <w:t>120</w:t>
            </w:r>
          </w:p>
        </w:tc>
        <w:tc>
          <w:tcPr>
            <w:tcW w:w="900" w:type="dxa"/>
            <w:tcBorders>
              <w:left w:val="single" w:sz="6" w:space="0" w:color="auto"/>
              <w:bottom w:val="single" w:sz="4" w:space="0" w:color="auto"/>
            </w:tcBorders>
          </w:tcPr>
          <w:p w14:paraId="339A5CB0" w14:textId="77777777" w:rsidR="00A67455" w:rsidRPr="000054E7" w:rsidRDefault="00A67455" w:rsidP="00A67455">
            <w:pPr>
              <w:spacing w:before="40" w:after="40"/>
              <w:jc w:val="center"/>
              <w:rPr>
                <w:sz w:val="18"/>
              </w:rPr>
            </w:pPr>
            <w:r w:rsidRPr="000054E7">
              <w:rPr>
                <w:sz w:val="18"/>
              </w:rPr>
              <w:t>300</w:t>
            </w:r>
          </w:p>
        </w:tc>
        <w:tc>
          <w:tcPr>
            <w:tcW w:w="1080" w:type="dxa"/>
            <w:tcBorders>
              <w:bottom w:val="single" w:sz="4" w:space="0" w:color="auto"/>
            </w:tcBorders>
          </w:tcPr>
          <w:p w14:paraId="43E2A4E1" w14:textId="77777777" w:rsidR="00A67455" w:rsidRPr="000054E7" w:rsidRDefault="00A67455" w:rsidP="00A67455">
            <w:pPr>
              <w:spacing w:before="40" w:after="40"/>
              <w:jc w:val="center"/>
              <w:rPr>
                <w:sz w:val="18"/>
              </w:rPr>
            </w:pPr>
            <w:r w:rsidRPr="000054E7">
              <w:rPr>
                <w:sz w:val="18"/>
              </w:rPr>
              <w:t>N/A</w:t>
            </w:r>
          </w:p>
        </w:tc>
        <w:tc>
          <w:tcPr>
            <w:tcW w:w="2808" w:type="dxa"/>
            <w:tcBorders>
              <w:bottom w:val="single" w:sz="4" w:space="0" w:color="auto"/>
              <w:right w:val="single" w:sz="6" w:space="0" w:color="auto"/>
            </w:tcBorders>
          </w:tcPr>
          <w:p w14:paraId="68DC1684" w14:textId="77777777" w:rsidR="00A67455" w:rsidRPr="000054E7" w:rsidRDefault="00A67455" w:rsidP="00A67455">
            <w:pPr>
              <w:rPr>
                <w:sz w:val="18"/>
                <w:szCs w:val="18"/>
              </w:rPr>
            </w:pPr>
            <w:r w:rsidRPr="000054E7">
              <w:rPr>
                <w:sz w:val="18"/>
                <w:szCs w:val="18"/>
              </w:rPr>
              <w:t>Leaching from natural deposits; industrial wastes</w:t>
            </w:r>
          </w:p>
        </w:tc>
      </w:tr>
      <w:tr w:rsidR="00A67455" w:rsidRPr="001F3468" w14:paraId="340152AA" w14:textId="77777777" w:rsidTr="009B2288">
        <w:tblPrEx>
          <w:tblCellMar>
            <w:left w:w="108" w:type="dxa"/>
            <w:right w:w="108" w:type="dxa"/>
          </w:tblCellMar>
        </w:tblPrEx>
        <w:trPr>
          <w:trHeight w:val="504"/>
          <w:jc w:val="center"/>
        </w:trPr>
        <w:tc>
          <w:tcPr>
            <w:tcW w:w="2268" w:type="dxa"/>
            <w:gridSpan w:val="2"/>
            <w:tcBorders>
              <w:top w:val="single" w:sz="4" w:space="0" w:color="auto"/>
              <w:left w:val="single" w:sz="6" w:space="0" w:color="auto"/>
              <w:bottom w:val="single" w:sz="12" w:space="0" w:color="auto"/>
            </w:tcBorders>
          </w:tcPr>
          <w:p w14:paraId="0A8F2E0F" w14:textId="77777777" w:rsidR="00A67455" w:rsidRPr="001F3468" w:rsidRDefault="00A67455" w:rsidP="00A67455">
            <w:pPr>
              <w:rPr>
                <w:sz w:val="18"/>
              </w:rPr>
            </w:pPr>
            <w:r>
              <w:rPr>
                <w:sz w:val="18"/>
              </w:rPr>
              <w:t>Total Dissolved Solids (TDS), ppm</w:t>
            </w:r>
          </w:p>
        </w:tc>
        <w:tc>
          <w:tcPr>
            <w:tcW w:w="990" w:type="dxa"/>
            <w:tcBorders>
              <w:top w:val="single" w:sz="4" w:space="0" w:color="auto"/>
              <w:bottom w:val="single" w:sz="12" w:space="0" w:color="auto"/>
            </w:tcBorders>
          </w:tcPr>
          <w:p w14:paraId="31E69EBC" w14:textId="77777777" w:rsidR="00A67455" w:rsidRPr="001F3468" w:rsidRDefault="00A67455" w:rsidP="00A67455">
            <w:pPr>
              <w:jc w:val="center"/>
              <w:rPr>
                <w:sz w:val="18"/>
              </w:rPr>
            </w:pPr>
            <w:r>
              <w:rPr>
                <w:sz w:val="18"/>
              </w:rPr>
              <w:t>2016</w:t>
            </w:r>
          </w:p>
        </w:tc>
        <w:tc>
          <w:tcPr>
            <w:tcW w:w="1350" w:type="dxa"/>
            <w:tcBorders>
              <w:top w:val="single" w:sz="4" w:space="0" w:color="auto"/>
              <w:bottom w:val="single" w:sz="12" w:space="0" w:color="auto"/>
            </w:tcBorders>
          </w:tcPr>
          <w:p w14:paraId="77646F5B" w14:textId="77777777" w:rsidR="00A67455" w:rsidRPr="001F3468" w:rsidRDefault="00A67455" w:rsidP="00A67455">
            <w:pPr>
              <w:jc w:val="center"/>
              <w:rPr>
                <w:sz w:val="18"/>
              </w:rPr>
            </w:pPr>
            <w:r>
              <w:rPr>
                <w:sz w:val="18"/>
              </w:rPr>
              <w:t>1800</w:t>
            </w:r>
          </w:p>
        </w:tc>
        <w:tc>
          <w:tcPr>
            <w:tcW w:w="1440" w:type="dxa"/>
            <w:tcBorders>
              <w:top w:val="single" w:sz="4" w:space="0" w:color="auto"/>
              <w:bottom w:val="single" w:sz="12" w:space="0" w:color="auto"/>
            </w:tcBorders>
          </w:tcPr>
          <w:p w14:paraId="6310E6D3" w14:textId="77777777" w:rsidR="00A67455" w:rsidRPr="001F3468" w:rsidRDefault="00A67455" w:rsidP="00A67455">
            <w:pPr>
              <w:jc w:val="center"/>
              <w:rPr>
                <w:sz w:val="18"/>
              </w:rPr>
            </w:pPr>
            <w:r>
              <w:rPr>
                <w:sz w:val="18"/>
              </w:rPr>
              <w:t>1800</w:t>
            </w:r>
          </w:p>
        </w:tc>
        <w:tc>
          <w:tcPr>
            <w:tcW w:w="900" w:type="dxa"/>
            <w:tcBorders>
              <w:top w:val="single" w:sz="4" w:space="0" w:color="auto"/>
              <w:bottom w:val="single" w:sz="12" w:space="0" w:color="auto"/>
            </w:tcBorders>
          </w:tcPr>
          <w:p w14:paraId="1A7414BB" w14:textId="77777777" w:rsidR="00A67455" w:rsidRPr="001F3468" w:rsidRDefault="00A67455" w:rsidP="00A67455">
            <w:pPr>
              <w:jc w:val="center"/>
              <w:rPr>
                <w:sz w:val="18"/>
              </w:rPr>
            </w:pPr>
            <w:r>
              <w:rPr>
                <w:sz w:val="18"/>
              </w:rPr>
              <w:t>1000</w:t>
            </w:r>
          </w:p>
        </w:tc>
        <w:tc>
          <w:tcPr>
            <w:tcW w:w="1080" w:type="dxa"/>
            <w:tcBorders>
              <w:top w:val="single" w:sz="4" w:space="0" w:color="auto"/>
              <w:bottom w:val="single" w:sz="12" w:space="0" w:color="auto"/>
            </w:tcBorders>
          </w:tcPr>
          <w:p w14:paraId="724C08DF" w14:textId="77777777" w:rsidR="00A67455" w:rsidRPr="001F3468" w:rsidRDefault="00A67455" w:rsidP="00A67455">
            <w:pPr>
              <w:jc w:val="center"/>
              <w:rPr>
                <w:sz w:val="18"/>
              </w:rPr>
            </w:pPr>
            <w:r>
              <w:rPr>
                <w:sz w:val="18"/>
              </w:rPr>
              <w:t>N/A</w:t>
            </w:r>
          </w:p>
        </w:tc>
        <w:tc>
          <w:tcPr>
            <w:tcW w:w="2808" w:type="dxa"/>
            <w:tcBorders>
              <w:top w:val="single" w:sz="4" w:space="0" w:color="auto"/>
              <w:bottom w:val="single" w:sz="12" w:space="0" w:color="auto"/>
              <w:right w:val="single" w:sz="6" w:space="0" w:color="auto"/>
            </w:tcBorders>
          </w:tcPr>
          <w:p w14:paraId="69FD4307" w14:textId="77777777" w:rsidR="00A67455" w:rsidRPr="001F3468" w:rsidRDefault="00A67455" w:rsidP="00A67455">
            <w:pPr>
              <w:rPr>
                <w:sz w:val="18"/>
              </w:rPr>
            </w:pPr>
            <w:r>
              <w:rPr>
                <w:sz w:val="18"/>
              </w:rPr>
              <w:t>Runoff/leaching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026B1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A67455">
        <w:rPr>
          <w:rFonts w:ascii="Times New Roman" w:hAnsi="Times New Roman"/>
          <w:b/>
          <w:i/>
          <w:u w:val="single"/>
        </w:rPr>
        <w:t xml:space="preserve">Sun Pacific Shippers Kern - </w:t>
      </w:r>
      <w:proofErr w:type="spellStart"/>
      <w:r w:rsidR="00A67455">
        <w:rPr>
          <w:rFonts w:ascii="Times New Roman" w:hAnsi="Times New Roman"/>
          <w:b/>
          <w:i/>
          <w:u w:val="single"/>
        </w:rPr>
        <w:t>Lerdo</w:t>
      </w:r>
      <w:proofErr w:type="spellEnd"/>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6986F0B5"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E34DA5">
      <w:rPr>
        <w:i/>
        <w:iCs/>
        <w:u w:val="single"/>
      </w:rPr>
      <w:t xml:space="preserve">                                 Sun Pacif</w:t>
    </w:r>
    <w:r w:rsidR="00172195">
      <w:rPr>
        <w:i/>
        <w:iCs/>
        <w:u w:val="single"/>
      </w:rPr>
      <w:t>i</w:t>
    </w:r>
    <w:r w:rsidR="00E34DA5">
      <w:rPr>
        <w:i/>
        <w:iCs/>
        <w:u w:val="single"/>
      </w:rPr>
      <w:t xml:space="preserve">c Shippers Kern - </w:t>
    </w:r>
    <w:proofErr w:type="spellStart"/>
    <w:r w:rsidR="00E34DA5">
      <w:rPr>
        <w:i/>
        <w:iCs/>
        <w:u w:val="single"/>
      </w:rPr>
      <w:t>Lerdo</w:t>
    </w:r>
    <w:proofErr w:type="spellEnd"/>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195"/>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7455"/>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4DA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2089</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4</cp:revision>
  <cp:lastPrinted>2020-02-07T22:54:00Z</cp:lastPrinted>
  <dcterms:created xsi:type="dcterms:W3CDTF">2020-04-17T18:07:00Z</dcterms:created>
  <dcterms:modified xsi:type="dcterms:W3CDTF">2020-04-17T18:14:00Z</dcterms:modified>
</cp:coreProperties>
</file>