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C375345" w:rsidR="00BC6327" w:rsidRPr="001F7181" w:rsidRDefault="00BC6327" w:rsidP="008E66E2">
      <w:pPr>
        <w:pStyle w:val="Heading1"/>
        <w:spacing w:before="0"/>
        <w:jc w:val="center"/>
      </w:pPr>
      <w:bookmarkStart w:id="0" w:name="_Toc58336712"/>
      <w:r w:rsidRPr="001F7181">
        <w:t>20</w:t>
      </w:r>
      <w:r w:rsidR="00587220" w:rsidRPr="001F7181">
        <w:t>2</w:t>
      </w:r>
      <w:r w:rsidR="0028117A">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823199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A68BA">
        <w:rPr>
          <w:rFonts w:ascii="Arial" w:hAnsi="Arial" w:cs="Arial"/>
          <w:sz w:val="24"/>
          <w:szCs w:val="24"/>
        </w:rPr>
        <w:t>Kern Oil &amp; Refining</w:t>
      </w:r>
      <w:r w:rsidR="00494C7A">
        <w:rPr>
          <w:rFonts w:ascii="Arial" w:hAnsi="Arial" w:cs="Arial"/>
          <w:sz w:val="24"/>
          <w:szCs w:val="24"/>
        </w:rPr>
        <w:t xml:space="preserve"> </w:t>
      </w:r>
    </w:p>
    <w:p w14:paraId="65A99AB1" w14:textId="3738831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A68BA">
        <w:rPr>
          <w:rFonts w:ascii="Arial" w:hAnsi="Arial" w:cs="Arial"/>
          <w:sz w:val="24"/>
          <w:szCs w:val="24"/>
        </w:rPr>
        <w:t>June 27, 202</w:t>
      </w:r>
      <w:r w:rsidR="0028117A">
        <w:rPr>
          <w:rFonts w:ascii="Arial" w:hAnsi="Arial" w:cs="Arial"/>
          <w:sz w:val="24"/>
          <w:szCs w:val="24"/>
        </w:rPr>
        <w:t>3</w:t>
      </w:r>
    </w:p>
    <w:p w14:paraId="21C05768" w14:textId="33C41D6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A68BA">
        <w:rPr>
          <w:rFonts w:ascii="Arial" w:hAnsi="Arial" w:cs="Arial"/>
          <w:sz w:val="24"/>
          <w:szCs w:val="24"/>
        </w:rPr>
        <w:t>Ground Water Wells</w:t>
      </w:r>
    </w:p>
    <w:p w14:paraId="6AE5ED8C" w14:textId="1C086C9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A68BA" w:rsidRPr="00EA68BA">
        <w:rPr>
          <w:rFonts w:ascii="Arial" w:hAnsi="Arial" w:cs="Arial"/>
          <w:sz w:val="24"/>
          <w:szCs w:val="24"/>
        </w:rPr>
        <w:t>Well #2 7724 E. Panama Land, Bakersfield, 93307</w:t>
      </w:r>
    </w:p>
    <w:p w14:paraId="11D6F99D" w14:textId="2DD6C20A" w:rsidR="004263A6" w:rsidRDefault="004263A6" w:rsidP="00D501BD">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EA68BA" w:rsidRPr="00EA68BA">
        <w:rPr>
          <w:rFonts w:ascii="Arial" w:hAnsi="Arial" w:cs="Arial"/>
          <w:szCs w:val="24"/>
        </w:rPr>
        <w:t>A Source assessment was conducted on well #2 in December 2001. The source is vulnerable to: petroleum pipelines, fleet/truck/bus terminal and machine shops</w:t>
      </w:r>
      <w:r w:rsidR="00EA68BA">
        <w:rPr>
          <w:sz w:val="21"/>
          <w:szCs w:val="21"/>
        </w:rPr>
        <w:t>.</w:t>
      </w:r>
    </w:p>
    <w:p w14:paraId="22DED1AD" w14:textId="77777777" w:rsidR="00D501BD" w:rsidRPr="00D501BD" w:rsidRDefault="00D501BD" w:rsidP="00D501BD">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bl>
      <w:tblPr>
        <w:tblW w:w="10800" w:type="dxa"/>
        <w:tblLayout w:type="fixed"/>
        <w:tblLook w:val="0000" w:firstRow="0" w:lastRow="0" w:firstColumn="0" w:lastColumn="0" w:noHBand="0" w:noVBand="0"/>
      </w:tblPr>
      <w:tblGrid>
        <w:gridCol w:w="10800"/>
      </w:tblGrid>
      <w:tr w:rsidR="00EA68BA" w:rsidRPr="00EA68BA" w14:paraId="280D716B" w14:textId="77777777" w:rsidTr="006072B4">
        <w:tc>
          <w:tcPr>
            <w:tcW w:w="10800" w:type="dxa"/>
            <w:tcBorders>
              <w:bottom w:val="single" w:sz="4" w:space="0" w:color="auto"/>
            </w:tcBorders>
          </w:tcPr>
          <w:p w14:paraId="03E5F5A5" w14:textId="07D3F457" w:rsidR="00EA68BA" w:rsidRPr="00D501BD" w:rsidRDefault="00D501BD" w:rsidP="006072B4">
            <w:pPr>
              <w:pStyle w:val="BodyText3"/>
              <w:pBdr>
                <w:top w:val="none" w:sz="0" w:space="0" w:color="auto"/>
                <w:left w:val="none" w:sz="0" w:space="0" w:color="auto"/>
                <w:bottom w:val="none" w:sz="0" w:space="0" w:color="auto"/>
                <w:right w:val="none" w:sz="0" w:space="0" w:color="auto"/>
              </w:pBdr>
              <w:ind w:left="-115" w:firstLine="29"/>
              <w:jc w:val="left"/>
              <w:rPr>
                <w:rFonts w:ascii="Arial" w:hAnsi="Arial" w:cs="Arial"/>
                <w:szCs w:val="24"/>
              </w:rPr>
            </w:pPr>
            <w:r w:rsidRPr="00D501BD">
              <w:rPr>
                <w:rFonts w:ascii="Arial" w:hAnsi="Arial" w:cs="Arial"/>
                <w:szCs w:val="24"/>
              </w:rPr>
              <w:t xml:space="preserve">Public notification is made by posting, </w:t>
            </w:r>
            <w:r w:rsidR="00EA68BA" w:rsidRPr="00D501BD">
              <w:rPr>
                <w:rFonts w:ascii="Arial" w:hAnsi="Arial" w:cs="Arial"/>
                <w:szCs w:val="24"/>
              </w:rPr>
              <w:t>notices in employee gathering areas throughout the facility.  Requests for a copy of the assessment, comments, and or concerns regarding potable water can be directed to Kern’s Environmental Department at 661-845-0761</w:t>
            </w:r>
          </w:p>
        </w:tc>
      </w:tr>
    </w:tbl>
    <w:p w14:paraId="615468FB" w14:textId="6A33A908" w:rsidR="00FC7400" w:rsidRPr="00412B2F" w:rsidRDefault="0065365D" w:rsidP="00FC740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5F082E">
        <w:rPr>
          <w:rFonts w:ascii="Arial" w:hAnsi="Arial" w:cs="Arial"/>
          <w:szCs w:val="24"/>
        </w:rPr>
        <w:t>For More Information</w:t>
      </w:r>
      <w:r w:rsidR="00FE1715" w:rsidRPr="005F082E">
        <w:rPr>
          <w:rFonts w:ascii="Arial" w:hAnsi="Arial" w:cs="Arial"/>
          <w:szCs w:val="24"/>
        </w:rPr>
        <w:t>,</w:t>
      </w:r>
      <w:r w:rsidRPr="005F082E">
        <w:rPr>
          <w:rFonts w:ascii="Arial" w:hAnsi="Arial" w:cs="Arial"/>
          <w:szCs w:val="24"/>
        </w:rPr>
        <w:t xml:space="preserve"> Contact</w:t>
      </w:r>
      <w:r w:rsidR="00A32EB0" w:rsidRPr="005F082E">
        <w:rPr>
          <w:rFonts w:ascii="Arial" w:hAnsi="Arial" w:cs="Arial"/>
          <w:szCs w:val="24"/>
        </w:rPr>
        <w:t>:</w:t>
      </w:r>
      <w:r w:rsidR="004263A6" w:rsidRPr="005F082E">
        <w:rPr>
          <w:rFonts w:ascii="Arial" w:hAnsi="Arial" w:cs="Arial"/>
          <w:szCs w:val="24"/>
        </w:rPr>
        <w:t xml:space="preserve"> </w:t>
      </w:r>
      <w:r w:rsidR="00D501BD">
        <w:rPr>
          <w:rFonts w:ascii="Arial" w:hAnsi="Arial" w:cs="Arial"/>
          <w:szCs w:val="24"/>
        </w:rPr>
        <w:t xml:space="preserve">Jake Padilla, </w:t>
      </w:r>
      <w:r w:rsidR="00FC7400" w:rsidRPr="00FC7400">
        <w:rPr>
          <w:rFonts w:ascii="Arial" w:hAnsi="Arial" w:cs="Arial"/>
          <w:szCs w:val="24"/>
        </w:rPr>
        <w:t>(661) 845-0761</w:t>
      </w:r>
    </w:p>
    <w:p w14:paraId="291D569C" w14:textId="60B2D8FC" w:rsidR="00ED7919" w:rsidRPr="005F082E" w:rsidRDefault="008404C1" w:rsidP="001F7181">
      <w:pPr>
        <w:pStyle w:val="Heading2"/>
      </w:pPr>
      <w:bookmarkStart w:id="2" w:name="_Toc58336714"/>
      <w:r w:rsidRPr="005F082E">
        <w:t>About This Report</w:t>
      </w:r>
      <w:bookmarkEnd w:id="2"/>
    </w:p>
    <w:p w14:paraId="14AA4D8D" w14:textId="57EED10D"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28117A">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E8A13E8"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EA68BA">
        <w:rPr>
          <w:rFonts w:ascii="Arial" w:hAnsi="Arial" w:cs="Arial"/>
          <w:sz w:val="24"/>
          <w:szCs w:val="24"/>
          <w:lang w:val="es-MX"/>
        </w:rPr>
        <w:t xml:space="preserve">Kern </w:t>
      </w:r>
      <w:proofErr w:type="spellStart"/>
      <w:r w:rsidR="00EA68BA">
        <w:rPr>
          <w:rFonts w:ascii="Arial" w:hAnsi="Arial" w:cs="Arial"/>
          <w:sz w:val="24"/>
          <w:szCs w:val="24"/>
          <w:lang w:val="es-MX"/>
        </w:rPr>
        <w:t>Oil</w:t>
      </w:r>
      <w:proofErr w:type="spellEnd"/>
      <w:r w:rsidR="00EA68BA">
        <w:rPr>
          <w:rFonts w:ascii="Arial" w:hAnsi="Arial" w:cs="Arial"/>
          <w:sz w:val="24"/>
          <w:szCs w:val="24"/>
          <w:lang w:val="es-MX"/>
        </w:rPr>
        <w:t xml:space="preserve"> and </w:t>
      </w:r>
      <w:proofErr w:type="spellStart"/>
      <w:r w:rsidR="00EA68BA">
        <w:rPr>
          <w:rFonts w:ascii="Arial" w:hAnsi="Arial" w:cs="Arial"/>
          <w:sz w:val="24"/>
          <w:szCs w:val="24"/>
          <w:lang w:val="es-MX"/>
        </w:rPr>
        <w:t>Refining</w:t>
      </w:r>
      <w:proofErr w:type="spellEnd"/>
      <w:r w:rsidR="00442D66" w:rsidRPr="0050755D">
        <w:rPr>
          <w:rFonts w:ascii="Arial" w:hAnsi="Arial" w:cs="Arial"/>
          <w:sz w:val="24"/>
          <w:szCs w:val="24"/>
          <w:lang w:val="es-MX"/>
        </w:rPr>
        <w:t xml:space="preserve"> a </w:t>
      </w:r>
      <w:r w:rsidR="00FC7400">
        <w:rPr>
          <w:rFonts w:ascii="Arial" w:hAnsi="Arial" w:cs="Arial"/>
          <w:sz w:val="24"/>
          <w:szCs w:val="24"/>
          <w:lang w:val="es-MX"/>
        </w:rPr>
        <w:t>661-845-0761</w:t>
      </w:r>
      <w:r w:rsidR="00442D66"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19F1AA7D" w14:textId="67264AF5" w:rsidR="00E0214A" w:rsidRPr="008C7249" w:rsidRDefault="00E0214A" w:rsidP="00E1732D">
      <w:pPr>
        <w:rPr>
          <w:rFonts w:ascii="Arial" w:hAnsi="Arial" w:cs="Arial"/>
          <w:sz w:val="24"/>
          <w:szCs w:val="24"/>
        </w:rPr>
      </w:pPr>
    </w:p>
    <w:p w14:paraId="643E57A7" w14:textId="25CF6EC3" w:rsidR="005210D2" w:rsidRPr="005F082E" w:rsidRDefault="005210D2" w:rsidP="00070C22">
      <w:pPr>
        <w:pStyle w:val="Caption"/>
      </w:pPr>
      <w:r w:rsidRPr="005F082E">
        <w:t xml:space="preserve">Table </w:t>
      </w:r>
      <w:r w:rsidR="00082CE6">
        <w:fldChar w:fldCharType="begin"/>
      </w:r>
      <w:r w:rsidR="00082CE6">
        <w:instrText xml:space="preserve"> SEQ Table \* ARABIC </w:instrText>
      </w:r>
      <w:r w:rsidR="00082CE6">
        <w:fldChar w:fldCharType="separate"/>
      </w:r>
      <w:r w:rsidR="0050755D">
        <w:rPr>
          <w:noProof/>
        </w:rPr>
        <w:t>2</w:t>
      </w:r>
      <w:r w:rsidR="00082CE6">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6D6E62E" w:rsidR="008572DA" w:rsidRPr="005F082E" w:rsidRDefault="005E019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9/2/22</w:t>
            </w:r>
          </w:p>
        </w:tc>
        <w:tc>
          <w:tcPr>
            <w:tcW w:w="900" w:type="dxa"/>
            <w:tcMar>
              <w:left w:w="86" w:type="dxa"/>
              <w:right w:w="86" w:type="dxa"/>
            </w:tcMar>
          </w:tcPr>
          <w:p w14:paraId="102D5A02" w14:textId="01F94B7E" w:rsidR="008572DA" w:rsidRPr="005F082E" w:rsidRDefault="00B5125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FE86937" w:rsidR="008572DA" w:rsidRPr="005F082E" w:rsidRDefault="00450F35" w:rsidP="00450F35">
            <w:pPr>
              <w:spacing w:before="40" w:after="40"/>
              <w:rPr>
                <w:rFonts w:ascii="Arial" w:hAnsi="Arial" w:cs="Arial"/>
                <w:color w:val="FFFFFF" w:themeColor="background1"/>
                <w:sz w:val="24"/>
                <w:szCs w:val="24"/>
              </w:rPr>
            </w:pPr>
            <w:r w:rsidRPr="00450F35">
              <w:rPr>
                <w:rFonts w:ascii="Arial" w:hAnsi="Arial" w:cs="Arial"/>
                <w:sz w:val="24"/>
                <w:szCs w:val="24"/>
              </w:rPr>
              <w:t>0.0005</w:t>
            </w:r>
            <w:r w:rsidR="00B51254">
              <w:rPr>
                <w:rFonts w:ascii="Arial" w:hAnsi="Arial" w:cs="Arial"/>
                <w:color w:val="FFFFFF" w:themeColor="background1"/>
                <w:sz w:val="24"/>
                <w:szCs w:val="24"/>
              </w:rPr>
              <w:t>.005</w:t>
            </w:r>
          </w:p>
        </w:tc>
        <w:tc>
          <w:tcPr>
            <w:tcW w:w="900" w:type="dxa"/>
            <w:tcMar>
              <w:left w:w="86" w:type="dxa"/>
              <w:right w:w="86" w:type="dxa"/>
            </w:tcMar>
          </w:tcPr>
          <w:p w14:paraId="308535F4" w14:textId="23C1BD26" w:rsidR="008572DA" w:rsidRPr="005F082E" w:rsidRDefault="00B5125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120C294" w14:textId="77777777" w:rsidR="00450F35" w:rsidRPr="005F082E" w:rsidRDefault="00450F35" w:rsidP="00450F35">
            <w:pPr>
              <w:spacing w:before="40" w:after="40"/>
              <w:jc w:val="center"/>
              <w:rPr>
                <w:rFonts w:ascii="Arial" w:hAnsi="Arial" w:cs="Arial"/>
                <w:sz w:val="24"/>
                <w:szCs w:val="24"/>
              </w:rPr>
            </w:pPr>
            <w:r w:rsidRPr="005F082E">
              <w:rPr>
                <w:rFonts w:ascii="Arial" w:hAnsi="Arial" w:cs="Arial"/>
                <w:sz w:val="24"/>
                <w:szCs w:val="24"/>
              </w:rPr>
              <w:t>Not</w:t>
            </w:r>
          </w:p>
          <w:p w14:paraId="2A95BBE1" w14:textId="00D579F7" w:rsidR="008572DA" w:rsidRPr="005F082E" w:rsidRDefault="00450F35" w:rsidP="00450F35">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0CB7E65C" w:rsidR="00FC33C4" w:rsidRPr="005F082E" w:rsidRDefault="00B51254" w:rsidP="00FC33C4">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8/</w:t>
            </w:r>
            <w:r w:rsidR="005E019D">
              <w:rPr>
                <w:rFonts w:ascii="Arial" w:hAnsi="Arial" w:cs="Arial"/>
                <w:color w:val="000000" w:themeColor="text1"/>
                <w:sz w:val="24"/>
                <w:szCs w:val="24"/>
              </w:rPr>
              <w:t>9/2/22</w:t>
            </w:r>
            <w:r>
              <w:rPr>
                <w:rFonts w:ascii="Arial" w:hAnsi="Arial" w:cs="Arial"/>
                <w:color w:val="FFFFFF" w:themeColor="background1"/>
                <w:sz w:val="24"/>
                <w:szCs w:val="24"/>
              </w:rPr>
              <w:t>/19</w:t>
            </w:r>
          </w:p>
        </w:tc>
        <w:tc>
          <w:tcPr>
            <w:tcW w:w="900" w:type="dxa"/>
            <w:tcMar>
              <w:left w:w="86" w:type="dxa"/>
              <w:right w:w="86" w:type="dxa"/>
            </w:tcMar>
          </w:tcPr>
          <w:p w14:paraId="42CEE2F3" w14:textId="33E52BA2" w:rsidR="00FC33C4" w:rsidRPr="005F082E" w:rsidRDefault="00B5125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C2F1131" w:rsidR="00FC33C4" w:rsidRPr="005F082E" w:rsidRDefault="00B5125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5E019D">
              <w:rPr>
                <w:rFonts w:ascii="Arial" w:hAnsi="Arial" w:cs="Arial"/>
                <w:color w:val="000000" w:themeColor="text1"/>
                <w:sz w:val="24"/>
                <w:szCs w:val="24"/>
              </w:rPr>
              <w:t>235</w:t>
            </w:r>
          </w:p>
        </w:tc>
        <w:tc>
          <w:tcPr>
            <w:tcW w:w="900" w:type="dxa"/>
            <w:tcMar>
              <w:left w:w="86" w:type="dxa"/>
              <w:right w:w="86" w:type="dxa"/>
            </w:tcMar>
          </w:tcPr>
          <w:p w14:paraId="1AE57BBF" w14:textId="4CFFD415" w:rsidR="00FC33C4" w:rsidRPr="005F082E" w:rsidRDefault="00B5125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1A99C344" w:rsidR="005D3708" w:rsidRPr="005F082E" w:rsidRDefault="005D3708" w:rsidP="00070C22">
      <w:pPr>
        <w:pStyle w:val="Caption"/>
      </w:pPr>
      <w:r w:rsidRPr="005F082E">
        <w:t>Table</w:t>
      </w:r>
      <w:r w:rsidR="009D6C55">
        <w:t xml:space="preserve"> 2</w:t>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B51254" w:rsidRPr="005F082E" w14:paraId="0E0C1E93" w14:textId="77777777" w:rsidTr="00CD78A4">
        <w:trPr>
          <w:trHeight w:val="432"/>
        </w:trPr>
        <w:tc>
          <w:tcPr>
            <w:tcW w:w="2250" w:type="dxa"/>
          </w:tcPr>
          <w:p w14:paraId="66AD9F49" w14:textId="77777777" w:rsidR="00B51254" w:rsidRPr="005F082E" w:rsidRDefault="00B51254" w:rsidP="00B51254">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9F8587D" w:rsidR="00B51254" w:rsidRPr="005F082E" w:rsidRDefault="00B51254" w:rsidP="00B512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7/25/19</w:t>
            </w:r>
          </w:p>
        </w:tc>
        <w:tc>
          <w:tcPr>
            <w:tcW w:w="1260" w:type="dxa"/>
            <w:tcMar>
              <w:left w:w="58" w:type="dxa"/>
              <w:right w:w="58" w:type="dxa"/>
            </w:tcMar>
          </w:tcPr>
          <w:p w14:paraId="690B0D1C" w14:textId="66954292" w:rsidR="00B51254" w:rsidRPr="005F082E" w:rsidRDefault="00B51254" w:rsidP="00B5125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49</w:t>
            </w:r>
          </w:p>
        </w:tc>
        <w:tc>
          <w:tcPr>
            <w:tcW w:w="1530" w:type="dxa"/>
            <w:tcMar>
              <w:left w:w="58" w:type="dxa"/>
              <w:right w:w="58" w:type="dxa"/>
            </w:tcMar>
          </w:tcPr>
          <w:p w14:paraId="6802CC34" w14:textId="36A5CAF7" w:rsidR="00B51254" w:rsidRPr="005F082E" w:rsidRDefault="00B51254" w:rsidP="00B5125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49</w:t>
            </w:r>
          </w:p>
        </w:tc>
        <w:tc>
          <w:tcPr>
            <w:tcW w:w="810" w:type="dxa"/>
            <w:tcMar>
              <w:left w:w="58" w:type="dxa"/>
              <w:right w:w="58" w:type="dxa"/>
            </w:tcMar>
          </w:tcPr>
          <w:p w14:paraId="4E60C959" w14:textId="77777777" w:rsidR="00B51254" w:rsidRPr="005F082E" w:rsidRDefault="00B51254" w:rsidP="00B51254">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B51254" w:rsidRPr="005F082E" w:rsidRDefault="00B51254" w:rsidP="00B51254">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B51254" w:rsidRPr="005F082E" w:rsidRDefault="00B51254" w:rsidP="00B51254">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B51254" w:rsidRPr="005F082E" w14:paraId="2ACD2463" w14:textId="77777777" w:rsidTr="00CD78A4">
        <w:tc>
          <w:tcPr>
            <w:tcW w:w="2250" w:type="dxa"/>
          </w:tcPr>
          <w:p w14:paraId="01FDA3CE" w14:textId="77777777" w:rsidR="00B51254" w:rsidRPr="005F082E" w:rsidRDefault="00B51254" w:rsidP="00B51254">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BB2AD16" w:rsidR="00B51254" w:rsidRPr="005F082E" w:rsidRDefault="00B51254" w:rsidP="00B5125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7/25/19</w:t>
            </w:r>
          </w:p>
        </w:tc>
        <w:tc>
          <w:tcPr>
            <w:tcW w:w="1260" w:type="dxa"/>
            <w:tcMar>
              <w:left w:w="58" w:type="dxa"/>
              <w:right w:w="58" w:type="dxa"/>
            </w:tcMar>
          </w:tcPr>
          <w:p w14:paraId="5F571C45" w14:textId="1CDF448C" w:rsidR="00B51254" w:rsidRPr="005F082E" w:rsidRDefault="00B51254" w:rsidP="00B5125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0CB65812" w:rsidR="00B51254" w:rsidRPr="005F082E" w:rsidRDefault="00B51254" w:rsidP="00B5125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810" w:type="dxa"/>
            <w:tcMar>
              <w:left w:w="58" w:type="dxa"/>
              <w:right w:w="58" w:type="dxa"/>
            </w:tcMar>
          </w:tcPr>
          <w:p w14:paraId="76B554F2" w14:textId="77777777" w:rsidR="00B51254" w:rsidRPr="005F082E" w:rsidRDefault="00B51254" w:rsidP="00B51254">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B51254" w:rsidRPr="005F082E" w:rsidRDefault="00B51254" w:rsidP="00B51254">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B51254" w:rsidRPr="005F082E" w:rsidRDefault="00B51254" w:rsidP="00B51254">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3E2CB707" w:rsidR="005D3708" w:rsidRPr="005F082E" w:rsidRDefault="005D3708" w:rsidP="00070C22">
      <w:pPr>
        <w:pStyle w:val="Caption"/>
      </w:pPr>
      <w:r w:rsidRPr="005F082E">
        <w:t xml:space="preserve">Table </w:t>
      </w:r>
      <w:r w:rsidR="009D6C55">
        <w:t>3</w:t>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7968AF92" w:rsidR="00512D8C" w:rsidRPr="005F082E" w:rsidRDefault="009D6C5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t>
            </w:r>
            <w:r w:rsidR="00EC313C">
              <w:rPr>
                <w:rFonts w:ascii="Arial" w:hAnsi="Arial" w:cs="Arial"/>
                <w:color w:val="000000" w:themeColor="text1"/>
                <w:sz w:val="24"/>
                <w:szCs w:val="24"/>
              </w:rPr>
              <w:t>Nitrate</w:t>
            </w:r>
          </w:p>
        </w:tc>
        <w:tc>
          <w:tcPr>
            <w:tcW w:w="1080" w:type="dxa"/>
          </w:tcPr>
          <w:p w14:paraId="21F7006B" w14:textId="2BE470E1" w:rsidR="00512D8C" w:rsidRPr="005F082E" w:rsidRDefault="00B5125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5E019D">
              <w:rPr>
                <w:rFonts w:ascii="Arial" w:hAnsi="Arial" w:cs="Arial"/>
                <w:color w:val="000000" w:themeColor="text1"/>
                <w:sz w:val="24"/>
                <w:szCs w:val="24"/>
              </w:rPr>
              <w:t>2</w:t>
            </w:r>
          </w:p>
        </w:tc>
        <w:tc>
          <w:tcPr>
            <w:tcW w:w="1170" w:type="dxa"/>
          </w:tcPr>
          <w:p w14:paraId="1BD7CABC" w14:textId="7B539A04" w:rsidR="00512D8C" w:rsidRPr="005F082E" w:rsidRDefault="0009653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9D6C55">
              <w:rPr>
                <w:rFonts w:ascii="Arial" w:hAnsi="Arial" w:cs="Arial"/>
                <w:color w:val="000000" w:themeColor="text1"/>
                <w:sz w:val="24"/>
                <w:szCs w:val="24"/>
              </w:rPr>
              <w:t>46</w:t>
            </w:r>
          </w:p>
        </w:tc>
        <w:tc>
          <w:tcPr>
            <w:tcW w:w="1530" w:type="dxa"/>
          </w:tcPr>
          <w:p w14:paraId="40895B2C" w14:textId="2662CBD4" w:rsidR="00512D8C" w:rsidRPr="005F082E" w:rsidRDefault="0009653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0.32</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244938" w:rsidRPr="005F082E" w14:paraId="7E778FAF" w14:textId="77777777" w:rsidTr="003859FC">
        <w:trPr>
          <w:trHeight w:val="432"/>
        </w:trPr>
        <w:tc>
          <w:tcPr>
            <w:tcW w:w="2065" w:type="dxa"/>
            <w:tcMar>
              <w:left w:w="58" w:type="dxa"/>
              <w:right w:w="58" w:type="dxa"/>
            </w:tcMar>
          </w:tcPr>
          <w:p w14:paraId="2BC454A4" w14:textId="05581AB3" w:rsidR="00244938" w:rsidRPr="005F082E" w:rsidRDefault="000F051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t>
            </w:r>
            <w:r w:rsidR="003859FC">
              <w:rPr>
                <w:rFonts w:ascii="Arial" w:hAnsi="Arial" w:cs="Arial"/>
                <w:color w:val="000000" w:themeColor="text1"/>
                <w:sz w:val="24"/>
                <w:szCs w:val="24"/>
              </w:rPr>
              <w:t>Arsenic</w:t>
            </w:r>
          </w:p>
        </w:tc>
        <w:tc>
          <w:tcPr>
            <w:tcW w:w="1080" w:type="dxa"/>
          </w:tcPr>
          <w:p w14:paraId="25EFD446" w14:textId="0D4D2E74" w:rsidR="00244938" w:rsidRPr="005F082E" w:rsidRDefault="000823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5E019D">
              <w:rPr>
                <w:rFonts w:ascii="Arial" w:hAnsi="Arial" w:cs="Arial"/>
                <w:color w:val="000000" w:themeColor="text1"/>
                <w:sz w:val="24"/>
                <w:szCs w:val="24"/>
              </w:rPr>
              <w:t>2</w:t>
            </w:r>
          </w:p>
        </w:tc>
        <w:tc>
          <w:tcPr>
            <w:tcW w:w="1170" w:type="dxa"/>
          </w:tcPr>
          <w:p w14:paraId="7CAF39D9" w14:textId="669494AB" w:rsidR="00244938" w:rsidRPr="005F082E" w:rsidRDefault="000F051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11.45</w:t>
            </w:r>
          </w:p>
        </w:tc>
        <w:tc>
          <w:tcPr>
            <w:tcW w:w="1530" w:type="dxa"/>
          </w:tcPr>
          <w:p w14:paraId="694B316A" w14:textId="7D28126F" w:rsidR="00244938" w:rsidRPr="005F082E" w:rsidRDefault="000823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0F0517">
              <w:rPr>
                <w:rFonts w:ascii="Arial" w:hAnsi="Arial" w:cs="Arial"/>
                <w:color w:val="000000" w:themeColor="text1"/>
                <w:sz w:val="24"/>
                <w:szCs w:val="24"/>
              </w:rPr>
              <w:t>8</w:t>
            </w:r>
            <w:r>
              <w:rPr>
                <w:rFonts w:ascii="Arial" w:hAnsi="Arial" w:cs="Arial"/>
                <w:color w:val="000000" w:themeColor="text1"/>
                <w:sz w:val="24"/>
                <w:szCs w:val="24"/>
              </w:rPr>
              <w:t xml:space="preserve"> -2</w:t>
            </w:r>
            <w:r w:rsidR="000F0517">
              <w:rPr>
                <w:rFonts w:ascii="Arial" w:hAnsi="Arial" w:cs="Arial"/>
                <w:color w:val="000000" w:themeColor="text1"/>
                <w:sz w:val="24"/>
                <w:szCs w:val="24"/>
              </w:rPr>
              <w:t>5</w:t>
            </w:r>
          </w:p>
        </w:tc>
        <w:tc>
          <w:tcPr>
            <w:tcW w:w="1080" w:type="dxa"/>
          </w:tcPr>
          <w:p w14:paraId="04B3ABD1" w14:textId="7996D887"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BD33183" w14:textId="56B00765"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2741" w:type="dxa"/>
          </w:tcPr>
          <w:p w14:paraId="701F5E75" w14:textId="79341585" w:rsidR="00244938" w:rsidRPr="005F082E" w:rsidRDefault="003859FC" w:rsidP="003859FC">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 runoff from orchards; glass &amp; electronics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Barium (mg/L)</w:t>
            </w:r>
          </w:p>
        </w:tc>
        <w:tc>
          <w:tcPr>
            <w:tcW w:w="1080" w:type="dxa"/>
          </w:tcPr>
          <w:p w14:paraId="535C6478" w14:textId="7675DEBD" w:rsidR="001F7181" w:rsidRPr="005F082E" w:rsidRDefault="000823B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8/12/21</w:t>
            </w:r>
          </w:p>
        </w:tc>
        <w:tc>
          <w:tcPr>
            <w:tcW w:w="1170" w:type="dxa"/>
          </w:tcPr>
          <w:p w14:paraId="1A872876" w14:textId="119094A0" w:rsidR="001F7181" w:rsidRPr="005F082E" w:rsidRDefault="000965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0F0517">
              <w:rPr>
                <w:rFonts w:ascii="Arial" w:hAnsi="Arial" w:cs="Arial"/>
                <w:color w:val="000000" w:themeColor="text1"/>
                <w:sz w:val="24"/>
                <w:szCs w:val="24"/>
              </w:rPr>
              <w:t>61</w:t>
            </w:r>
          </w:p>
        </w:tc>
        <w:tc>
          <w:tcPr>
            <w:tcW w:w="1530" w:type="dxa"/>
          </w:tcPr>
          <w:p w14:paraId="4E27FAAD" w14:textId="39E3C400" w:rsidR="001F7181" w:rsidRPr="005F082E" w:rsidRDefault="000965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0F0517">
              <w:rPr>
                <w:rFonts w:ascii="Arial" w:hAnsi="Arial" w:cs="Arial"/>
                <w:color w:val="000000" w:themeColor="text1"/>
                <w:sz w:val="24"/>
                <w:szCs w:val="24"/>
              </w:rPr>
              <w:t>61</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3859FC" w:rsidRPr="005F082E" w14:paraId="5A53480E" w14:textId="77777777" w:rsidTr="003859FC">
        <w:trPr>
          <w:trHeight w:val="432"/>
        </w:trPr>
        <w:tc>
          <w:tcPr>
            <w:tcW w:w="2065" w:type="dxa"/>
            <w:tcMar>
              <w:left w:w="58" w:type="dxa"/>
              <w:right w:w="58" w:type="dxa"/>
            </w:tcMar>
          </w:tcPr>
          <w:p w14:paraId="470251EA" w14:textId="3E18D1B5"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3F0D5586" w14:textId="7AC071CC" w:rsidR="003859FC" w:rsidRPr="005F082E" w:rsidRDefault="000F051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5/9/22</w:t>
            </w:r>
          </w:p>
        </w:tc>
        <w:tc>
          <w:tcPr>
            <w:tcW w:w="1170" w:type="dxa"/>
          </w:tcPr>
          <w:p w14:paraId="7D96D582" w14:textId="15F43F1A" w:rsidR="003859FC" w:rsidRPr="005F082E" w:rsidRDefault="000965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r w:rsidR="000F0517">
              <w:rPr>
                <w:rFonts w:ascii="Arial" w:hAnsi="Arial" w:cs="Arial"/>
                <w:color w:val="000000" w:themeColor="text1"/>
                <w:sz w:val="24"/>
                <w:szCs w:val="24"/>
              </w:rPr>
              <w:t>8</w:t>
            </w:r>
          </w:p>
        </w:tc>
        <w:tc>
          <w:tcPr>
            <w:tcW w:w="1530" w:type="dxa"/>
          </w:tcPr>
          <w:p w14:paraId="1E89E8A5" w14:textId="2F48FAC3" w:rsidR="003859FC" w:rsidRPr="005F082E" w:rsidRDefault="000965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r w:rsidR="000F0517">
              <w:rPr>
                <w:rFonts w:ascii="Arial" w:hAnsi="Arial" w:cs="Arial"/>
                <w:color w:val="000000" w:themeColor="text1"/>
                <w:sz w:val="24"/>
                <w:szCs w:val="24"/>
              </w:rPr>
              <w:t>8</w:t>
            </w:r>
          </w:p>
        </w:tc>
        <w:tc>
          <w:tcPr>
            <w:tcW w:w="1080" w:type="dxa"/>
          </w:tcPr>
          <w:p w14:paraId="2BAEC4B4" w14:textId="42335B5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ABD0128" w14:textId="47449231"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741" w:type="dxa"/>
          </w:tcPr>
          <w:p w14:paraId="6FE25E94" w14:textId="6AF4C988"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&amp; aluminum factories</w:t>
            </w:r>
          </w:p>
        </w:tc>
      </w:tr>
      <w:tr w:rsidR="003859FC" w:rsidRPr="005F082E" w14:paraId="3CAF8EA6" w14:textId="77777777" w:rsidTr="003859FC">
        <w:trPr>
          <w:trHeight w:val="432"/>
        </w:trPr>
        <w:tc>
          <w:tcPr>
            <w:tcW w:w="2065" w:type="dxa"/>
            <w:tcMar>
              <w:left w:w="58" w:type="dxa"/>
              <w:right w:w="58" w:type="dxa"/>
            </w:tcMar>
          </w:tcPr>
          <w:p w14:paraId="264391D7" w14:textId="2C6A570A" w:rsidR="003859FC" w:rsidRPr="005F082E" w:rsidRDefault="0009653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080" w:type="dxa"/>
          </w:tcPr>
          <w:p w14:paraId="093E9FFC" w14:textId="72DFD059" w:rsidR="003859FC" w:rsidRPr="005F082E" w:rsidRDefault="000965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6/29/21</w:t>
            </w:r>
          </w:p>
        </w:tc>
        <w:tc>
          <w:tcPr>
            <w:tcW w:w="1170" w:type="dxa"/>
          </w:tcPr>
          <w:p w14:paraId="428C390C" w14:textId="3632E3B3" w:rsidR="003859FC" w:rsidRPr="005F082E" w:rsidRDefault="000965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3.85</w:t>
            </w:r>
          </w:p>
        </w:tc>
        <w:tc>
          <w:tcPr>
            <w:tcW w:w="1530" w:type="dxa"/>
          </w:tcPr>
          <w:p w14:paraId="18756B89" w14:textId="715D38D5" w:rsidR="003859FC" w:rsidRPr="005F082E" w:rsidRDefault="000965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3.85</w:t>
            </w:r>
          </w:p>
        </w:tc>
        <w:tc>
          <w:tcPr>
            <w:tcW w:w="1080" w:type="dxa"/>
          </w:tcPr>
          <w:p w14:paraId="6BAB2901" w14:textId="4CB36B7C" w:rsidR="003859FC" w:rsidRPr="005F082E" w:rsidRDefault="000965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2050FB15" w14:textId="3B883D2A" w:rsidR="003859FC" w:rsidRPr="005F082E" w:rsidRDefault="000965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741" w:type="dxa"/>
          </w:tcPr>
          <w:p w14:paraId="5DBD27DF" w14:textId="1B18B93C" w:rsidR="003859FC" w:rsidRPr="005F082E" w:rsidRDefault="0009653F" w:rsidP="002C47C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D512D9" w:rsidRPr="005F082E" w14:paraId="58227015" w14:textId="77777777" w:rsidTr="003859FC">
        <w:trPr>
          <w:trHeight w:val="432"/>
        </w:trPr>
        <w:tc>
          <w:tcPr>
            <w:tcW w:w="2065" w:type="dxa"/>
            <w:tcMar>
              <w:left w:w="58" w:type="dxa"/>
              <w:right w:w="58" w:type="dxa"/>
            </w:tcMar>
          </w:tcPr>
          <w:p w14:paraId="6828CEBD" w14:textId="6C469541" w:rsidR="00D512D9" w:rsidRPr="005F082E" w:rsidRDefault="00D512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080" w:type="dxa"/>
          </w:tcPr>
          <w:p w14:paraId="009010AA" w14:textId="4882855E" w:rsidR="00D512D9" w:rsidRPr="005F082E" w:rsidRDefault="00B51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9D6C55">
              <w:rPr>
                <w:rFonts w:ascii="Arial" w:hAnsi="Arial" w:cs="Arial"/>
                <w:color w:val="000000" w:themeColor="text1"/>
                <w:sz w:val="24"/>
                <w:szCs w:val="24"/>
              </w:rPr>
              <w:t>2</w:t>
            </w:r>
          </w:p>
        </w:tc>
        <w:tc>
          <w:tcPr>
            <w:tcW w:w="1170" w:type="dxa"/>
          </w:tcPr>
          <w:p w14:paraId="31DC01BB" w14:textId="459E4EB8" w:rsidR="00D512D9" w:rsidRPr="005F082E" w:rsidRDefault="00EA68B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082CE6">
              <w:rPr>
                <w:rFonts w:ascii="Arial" w:hAnsi="Arial" w:cs="Arial"/>
                <w:color w:val="000000" w:themeColor="text1"/>
                <w:sz w:val="24"/>
                <w:szCs w:val="24"/>
              </w:rPr>
              <w:t>86</w:t>
            </w:r>
          </w:p>
        </w:tc>
        <w:tc>
          <w:tcPr>
            <w:tcW w:w="1530" w:type="dxa"/>
          </w:tcPr>
          <w:p w14:paraId="603B30B5" w14:textId="01F15073" w:rsidR="00D512D9" w:rsidRPr="005F082E" w:rsidRDefault="00EA68B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082CE6">
              <w:rPr>
                <w:rFonts w:ascii="Arial" w:hAnsi="Arial" w:cs="Arial"/>
                <w:color w:val="000000" w:themeColor="text1"/>
                <w:sz w:val="24"/>
                <w:szCs w:val="24"/>
              </w:rPr>
              <w:t>09</w:t>
            </w:r>
            <w:r>
              <w:rPr>
                <w:rFonts w:ascii="Arial" w:hAnsi="Arial" w:cs="Arial"/>
                <w:color w:val="000000" w:themeColor="text1"/>
                <w:sz w:val="24"/>
                <w:szCs w:val="24"/>
              </w:rPr>
              <w:t xml:space="preserve"> – 0.98</w:t>
            </w:r>
          </w:p>
        </w:tc>
        <w:tc>
          <w:tcPr>
            <w:tcW w:w="1080" w:type="dxa"/>
          </w:tcPr>
          <w:p w14:paraId="59C889EC" w14:textId="1A94C59F"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170" w:type="dxa"/>
          </w:tcPr>
          <w:p w14:paraId="7D60161F" w14:textId="586E32B0"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741" w:type="dxa"/>
          </w:tcPr>
          <w:p w14:paraId="6A3D98F9" w14:textId="102986EC" w:rsidR="00D512D9" w:rsidRPr="005F082E" w:rsidRDefault="00D512D9" w:rsidP="00D512D9">
            <w:pPr>
              <w:spacing w:before="40" w:after="40"/>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bl>
    <w:p w14:paraId="7CEB1FE7" w14:textId="352D7506" w:rsidR="005D3708" w:rsidRPr="005F082E" w:rsidRDefault="005D3708" w:rsidP="00070C22">
      <w:pPr>
        <w:pStyle w:val="Caption"/>
      </w:pPr>
      <w:r w:rsidRPr="005F082E">
        <w:t>Table</w:t>
      </w:r>
      <w:r w:rsidR="000F0517">
        <w:t xml:space="preserve"> </w:t>
      </w:r>
      <w:r w:rsidR="009D6C55">
        <w:t>4</w:t>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080"/>
        <w:gridCol w:w="1170"/>
        <w:gridCol w:w="2741"/>
      </w:tblGrid>
      <w:tr w:rsidR="007A473C" w:rsidRPr="005F082E" w14:paraId="27E12E87" w14:textId="77777777" w:rsidTr="00D512D9">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4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F64A3" w:rsidRPr="005F082E" w14:paraId="029A4A7D" w14:textId="77777777" w:rsidTr="00D512D9">
        <w:trPr>
          <w:trHeight w:val="432"/>
        </w:trPr>
        <w:tc>
          <w:tcPr>
            <w:tcW w:w="2065" w:type="dxa"/>
          </w:tcPr>
          <w:p w14:paraId="04C2A80B" w14:textId="232C2E3D" w:rsidR="00AF64A3" w:rsidRPr="005F082E" w:rsidRDefault="00AF64A3" w:rsidP="00AF64A3">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170" w:type="dxa"/>
          </w:tcPr>
          <w:p w14:paraId="3AB56DE9" w14:textId="5E6D8060" w:rsidR="00AF64A3" w:rsidRPr="005F082E" w:rsidRDefault="000F0517" w:rsidP="00AF64A3">
            <w:pPr>
              <w:spacing w:before="40" w:after="40"/>
              <w:rPr>
                <w:rFonts w:ascii="Arial" w:hAnsi="Arial" w:cs="Arial"/>
                <w:color w:val="000000" w:themeColor="text1"/>
                <w:sz w:val="24"/>
                <w:szCs w:val="24"/>
              </w:rPr>
            </w:pPr>
            <w:r>
              <w:rPr>
                <w:rFonts w:ascii="Arial" w:hAnsi="Arial" w:cs="Arial"/>
                <w:color w:val="000000" w:themeColor="text1"/>
                <w:sz w:val="24"/>
                <w:szCs w:val="24"/>
              </w:rPr>
              <w:t>5/9/22</w:t>
            </w:r>
          </w:p>
        </w:tc>
        <w:tc>
          <w:tcPr>
            <w:tcW w:w="1170" w:type="dxa"/>
          </w:tcPr>
          <w:p w14:paraId="5D465B29" w14:textId="38486BDF" w:rsidR="00AF64A3" w:rsidRPr="005F082E" w:rsidRDefault="000F0517" w:rsidP="00AF64A3">
            <w:pPr>
              <w:spacing w:before="40" w:after="40"/>
              <w:rPr>
                <w:rFonts w:ascii="Arial" w:hAnsi="Arial" w:cs="Arial"/>
                <w:color w:val="000000" w:themeColor="text1"/>
                <w:sz w:val="24"/>
                <w:szCs w:val="24"/>
              </w:rPr>
            </w:pPr>
            <w:r>
              <w:rPr>
                <w:rFonts w:ascii="Arial" w:hAnsi="Arial" w:cs="Arial"/>
                <w:color w:val="000000" w:themeColor="text1"/>
                <w:sz w:val="24"/>
                <w:szCs w:val="24"/>
              </w:rPr>
              <w:t>28</w:t>
            </w:r>
          </w:p>
        </w:tc>
        <w:tc>
          <w:tcPr>
            <w:tcW w:w="1440" w:type="dxa"/>
          </w:tcPr>
          <w:p w14:paraId="6F2413BA" w14:textId="0D90E248" w:rsidR="00AF64A3" w:rsidRPr="005F082E" w:rsidRDefault="000F0517" w:rsidP="00AF64A3">
            <w:pPr>
              <w:spacing w:before="40" w:after="40"/>
              <w:rPr>
                <w:rFonts w:ascii="Arial" w:hAnsi="Arial" w:cs="Arial"/>
                <w:color w:val="000000" w:themeColor="text1"/>
                <w:sz w:val="24"/>
                <w:szCs w:val="24"/>
              </w:rPr>
            </w:pPr>
            <w:r>
              <w:rPr>
                <w:rFonts w:ascii="Arial" w:hAnsi="Arial" w:cs="Arial"/>
                <w:color w:val="000000" w:themeColor="text1"/>
                <w:sz w:val="24"/>
                <w:szCs w:val="24"/>
              </w:rPr>
              <w:t>28</w:t>
            </w:r>
          </w:p>
        </w:tc>
        <w:tc>
          <w:tcPr>
            <w:tcW w:w="1080" w:type="dxa"/>
          </w:tcPr>
          <w:p w14:paraId="5615AC9F" w14:textId="19DE5012" w:rsidR="00AF64A3" w:rsidRPr="005F082E" w:rsidRDefault="00AF64A3" w:rsidP="00AF64A3">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27052B54" w:rsidR="00AF64A3" w:rsidRPr="005F082E" w:rsidRDefault="00450F35" w:rsidP="00AF64A3">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566F303C" w14:textId="6F55B665" w:rsidR="00AF64A3" w:rsidRPr="005F082E" w:rsidRDefault="00AF64A3" w:rsidP="00AF64A3">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450F35" w:rsidRPr="005F082E" w14:paraId="43BA6B8D" w14:textId="77777777" w:rsidTr="00D512D9">
        <w:trPr>
          <w:trHeight w:val="432"/>
        </w:trPr>
        <w:tc>
          <w:tcPr>
            <w:tcW w:w="2065" w:type="dxa"/>
          </w:tcPr>
          <w:p w14:paraId="581AB298" w14:textId="0CC3610F" w:rsidR="00450F35" w:rsidRPr="005F082E" w:rsidRDefault="00450F35" w:rsidP="00450F35">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170" w:type="dxa"/>
          </w:tcPr>
          <w:p w14:paraId="13425507" w14:textId="275F13D4" w:rsidR="00450F35" w:rsidRPr="005F082E" w:rsidRDefault="000F0517" w:rsidP="00450F35">
            <w:pPr>
              <w:spacing w:before="40" w:after="40"/>
              <w:rPr>
                <w:rFonts w:ascii="Arial" w:hAnsi="Arial" w:cs="Arial"/>
                <w:color w:val="000000" w:themeColor="text1"/>
                <w:sz w:val="24"/>
                <w:szCs w:val="24"/>
              </w:rPr>
            </w:pPr>
            <w:r>
              <w:rPr>
                <w:rFonts w:ascii="Arial" w:hAnsi="Arial" w:cs="Arial"/>
                <w:color w:val="000000" w:themeColor="text1"/>
                <w:sz w:val="24"/>
                <w:szCs w:val="24"/>
              </w:rPr>
              <w:t>5/9/22</w:t>
            </w:r>
          </w:p>
        </w:tc>
        <w:tc>
          <w:tcPr>
            <w:tcW w:w="1170" w:type="dxa"/>
          </w:tcPr>
          <w:p w14:paraId="72C49EEB" w14:textId="7F7E9A83" w:rsidR="00450F35" w:rsidRPr="005F082E" w:rsidRDefault="000F0517" w:rsidP="00450F35">
            <w:pPr>
              <w:spacing w:before="40" w:after="40"/>
              <w:rPr>
                <w:rFonts w:ascii="Arial" w:hAnsi="Arial" w:cs="Arial"/>
                <w:color w:val="000000" w:themeColor="text1"/>
                <w:sz w:val="24"/>
                <w:szCs w:val="24"/>
              </w:rPr>
            </w:pPr>
            <w:r>
              <w:rPr>
                <w:rFonts w:ascii="Arial" w:hAnsi="Arial" w:cs="Arial"/>
                <w:color w:val="000000" w:themeColor="text1"/>
                <w:sz w:val="24"/>
                <w:szCs w:val="24"/>
              </w:rPr>
              <w:t>36</w:t>
            </w:r>
          </w:p>
        </w:tc>
        <w:tc>
          <w:tcPr>
            <w:tcW w:w="1440" w:type="dxa"/>
          </w:tcPr>
          <w:p w14:paraId="7C11921B" w14:textId="4438B92F" w:rsidR="00450F35" w:rsidRPr="005F082E" w:rsidRDefault="00450F35" w:rsidP="00450F35">
            <w:pPr>
              <w:spacing w:before="40" w:after="40"/>
              <w:rPr>
                <w:rFonts w:ascii="Arial" w:hAnsi="Arial" w:cs="Arial"/>
                <w:color w:val="000000" w:themeColor="text1"/>
                <w:sz w:val="24"/>
                <w:szCs w:val="24"/>
              </w:rPr>
            </w:pPr>
            <w:r>
              <w:rPr>
                <w:rFonts w:ascii="Arial" w:hAnsi="Arial" w:cs="Arial"/>
                <w:color w:val="000000" w:themeColor="text1"/>
                <w:sz w:val="24"/>
                <w:szCs w:val="24"/>
              </w:rPr>
              <w:t>3</w:t>
            </w:r>
            <w:r w:rsidR="000F0517">
              <w:rPr>
                <w:rFonts w:ascii="Arial" w:hAnsi="Arial" w:cs="Arial"/>
                <w:color w:val="000000" w:themeColor="text1"/>
                <w:sz w:val="24"/>
                <w:szCs w:val="24"/>
              </w:rPr>
              <w:t>6</w:t>
            </w:r>
          </w:p>
        </w:tc>
        <w:tc>
          <w:tcPr>
            <w:tcW w:w="1080" w:type="dxa"/>
          </w:tcPr>
          <w:p w14:paraId="491F1603" w14:textId="7D1EF932" w:rsidR="00450F35" w:rsidRPr="005F082E" w:rsidRDefault="00450F35" w:rsidP="00450F35">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00D2EA83" w:rsidR="00450F35" w:rsidRPr="005F082E" w:rsidRDefault="00450F35" w:rsidP="00450F35">
            <w:pPr>
              <w:spacing w:before="40" w:after="40"/>
              <w:rPr>
                <w:rFonts w:ascii="Arial" w:hAnsi="Arial" w:cs="Arial"/>
                <w:color w:val="000000" w:themeColor="text1"/>
                <w:sz w:val="24"/>
                <w:szCs w:val="24"/>
              </w:rPr>
            </w:pPr>
            <w:r w:rsidRPr="00293485">
              <w:rPr>
                <w:rFonts w:ascii="Arial" w:hAnsi="Arial" w:cs="Arial"/>
                <w:color w:val="000000" w:themeColor="text1"/>
                <w:sz w:val="24"/>
                <w:szCs w:val="24"/>
              </w:rPr>
              <w:t>None</w:t>
            </w:r>
          </w:p>
        </w:tc>
        <w:tc>
          <w:tcPr>
            <w:tcW w:w="2741" w:type="dxa"/>
          </w:tcPr>
          <w:p w14:paraId="2DBCEC1A" w14:textId="31B964E2" w:rsidR="00450F35" w:rsidRPr="005F082E" w:rsidRDefault="00450F35" w:rsidP="00450F35">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450F35" w:rsidRPr="005F082E" w14:paraId="18FA2C38" w14:textId="77777777" w:rsidTr="00D512D9">
        <w:trPr>
          <w:trHeight w:val="432"/>
        </w:trPr>
        <w:tc>
          <w:tcPr>
            <w:tcW w:w="2065" w:type="dxa"/>
          </w:tcPr>
          <w:p w14:paraId="39D2E538" w14:textId="65D1C6AF" w:rsidR="00450F35" w:rsidRPr="005F082E" w:rsidRDefault="00450F35" w:rsidP="00450F35">
            <w:pPr>
              <w:spacing w:before="40" w:after="40"/>
              <w:ind w:left="187"/>
              <w:rPr>
                <w:rFonts w:ascii="Arial" w:hAnsi="Arial" w:cs="Arial"/>
                <w:color w:val="000000" w:themeColor="text1"/>
                <w:sz w:val="24"/>
                <w:szCs w:val="24"/>
              </w:rPr>
            </w:pPr>
            <w:r>
              <w:rPr>
                <w:rFonts w:ascii="Arial" w:hAnsi="Arial" w:cs="Arial"/>
                <w:color w:val="000000" w:themeColor="text1"/>
                <w:sz w:val="24"/>
                <w:szCs w:val="24"/>
              </w:rPr>
              <w:t>Electrical Conductivity (EC)</w:t>
            </w:r>
          </w:p>
        </w:tc>
        <w:tc>
          <w:tcPr>
            <w:tcW w:w="1170" w:type="dxa"/>
          </w:tcPr>
          <w:p w14:paraId="6AB05BED" w14:textId="36E38F4D" w:rsidR="00450F35" w:rsidRPr="005F082E" w:rsidRDefault="000F0517" w:rsidP="00450F35">
            <w:pPr>
              <w:spacing w:before="40" w:after="40"/>
              <w:rPr>
                <w:rFonts w:ascii="Arial" w:hAnsi="Arial" w:cs="Arial"/>
                <w:color w:val="000000" w:themeColor="text1"/>
                <w:sz w:val="24"/>
                <w:szCs w:val="24"/>
              </w:rPr>
            </w:pPr>
            <w:r>
              <w:rPr>
                <w:rFonts w:ascii="Arial" w:hAnsi="Arial" w:cs="Arial"/>
                <w:color w:val="000000" w:themeColor="text1"/>
                <w:sz w:val="24"/>
                <w:szCs w:val="24"/>
              </w:rPr>
              <w:t>5/9/22</w:t>
            </w:r>
          </w:p>
        </w:tc>
        <w:tc>
          <w:tcPr>
            <w:tcW w:w="1170" w:type="dxa"/>
          </w:tcPr>
          <w:p w14:paraId="0AC370FD" w14:textId="6F5574E9" w:rsidR="00450F35" w:rsidRPr="005F082E" w:rsidRDefault="00450F35" w:rsidP="00450F35">
            <w:pPr>
              <w:spacing w:before="40" w:after="40"/>
              <w:rPr>
                <w:rFonts w:ascii="Arial" w:hAnsi="Arial" w:cs="Arial"/>
                <w:color w:val="000000" w:themeColor="text1"/>
                <w:sz w:val="24"/>
                <w:szCs w:val="24"/>
              </w:rPr>
            </w:pPr>
            <w:r>
              <w:rPr>
                <w:rFonts w:ascii="Arial" w:hAnsi="Arial" w:cs="Arial"/>
                <w:color w:val="000000" w:themeColor="text1"/>
                <w:sz w:val="24"/>
                <w:szCs w:val="24"/>
              </w:rPr>
              <w:t>4</w:t>
            </w:r>
            <w:r w:rsidR="000F0517">
              <w:rPr>
                <w:rFonts w:ascii="Arial" w:hAnsi="Arial" w:cs="Arial"/>
                <w:color w:val="000000" w:themeColor="text1"/>
                <w:sz w:val="24"/>
                <w:szCs w:val="24"/>
              </w:rPr>
              <w:t>09</w:t>
            </w:r>
          </w:p>
        </w:tc>
        <w:tc>
          <w:tcPr>
            <w:tcW w:w="1440" w:type="dxa"/>
          </w:tcPr>
          <w:p w14:paraId="06D23DE1" w14:textId="1AA76485" w:rsidR="00450F35" w:rsidRPr="005F082E" w:rsidRDefault="00450F35" w:rsidP="00450F35">
            <w:pPr>
              <w:spacing w:before="40" w:after="40"/>
              <w:rPr>
                <w:rFonts w:ascii="Arial" w:hAnsi="Arial" w:cs="Arial"/>
                <w:color w:val="000000" w:themeColor="text1"/>
                <w:sz w:val="24"/>
                <w:szCs w:val="24"/>
              </w:rPr>
            </w:pPr>
            <w:r>
              <w:rPr>
                <w:rFonts w:ascii="Arial" w:hAnsi="Arial" w:cs="Arial"/>
                <w:color w:val="000000" w:themeColor="text1"/>
                <w:sz w:val="24"/>
                <w:szCs w:val="24"/>
              </w:rPr>
              <w:t>4</w:t>
            </w:r>
            <w:r w:rsidR="000F0517">
              <w:rPr>
                <w:rFonts w:ascii="Arial" w:hAnsi="Arial" w:cs="Arial"/>
                <w:color w:val="000000" w:themeColor="text1"/>
                <w:sz w:val="24"/>
                <w:szCs w:val="24"/>
              </w:rPr>
              <w:t>09</w:t>
            </w:r>
          </w:p>
        </w:tc>
        <w:tc>
          <w:tcPr>
            <w:tcW w:w="1080" w:type="dxa"/>
          </w:tcPr>
          <w:p w14:paraId="4A9C9B68" w14:textId="511325C5" w:rsidR="00450F35" w:rsidRPr="005F082E" w:rsidRDefault="00450F35" w:rsidP="00450F35">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31865E5B" w:rsidR="00450F35" w:rsidRPr="005F082E" w:rsidRDefault="00450F35" w:rsidP="00450F35">
            <w:pPr>
              <w:spacing w:before="40" w:after="40"/>
              <w:rPr>
                <w:rFonts w:ascii="Arial" w:hAnsi="Arial" w:cs="Arial"/>
                <w:color w:val="000000" w:themeColor="text1"/>
                <w:sz w:val="24"/>
                <w:szCs w:val="24"/>
              </w:rPr>
            </w:pPr>
            <w:r w:rsidRPr="00293485">
              <w:rPr>
                <w:rFonts w:ascii="Arial" w:hAnsi="Arial" w:cs="Arial"/>
                <w:color w:val="000000" w:themeColor="text1"/>
                <w:sz w:val="24"/>
                <w:szCs w:val="24"/>
              </w:rPr>
              <w:t>None</w:t>
            </w:r>
          </w:p>
        </w:tc>
        <w:tc>
          <w:tcPr>
            <w:tcW w:w="2741" w:type="dxa"/>
          </w:tcPr>
          <w:p w14:paraId="06A23C91" w14:textId="2EC3D5D9" w:rsidR="00450F35" w:rsidRPr="005F082E" w:rsidRDefault="00450F35" w:rsidP="00450F35">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250B6E" w:rsidRPr="005F082E" w14:paraId="06591EF6" w14:textId="77777777" w:rsidTr="00D512D9">
        <w:trPr>
          <w:trHeight w:val="432"/>
        </w:trPr>
        <w:tc>
          <w:tcPr>
            <w:tcW w:w="2065" w:type="dxa"/>
          </w:tcPr>
          <w:p w14:paraId="5D858C3E" w14:textId="33C4322D" w:rsidR="00250B6E" w:rsidRDefault="00250B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170" w:type="dxa"/>
          </w:tcPr>
          <w:p w14:paraId="67621E42" w14:textId="4ABA2AC6" w:rsidR="00250B6E" w:rsidRPr="005F082E" w:rsidRDefault="000F05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5/9/22</w:t>
            </w:r>
          </w:p>
        </w:tc>
        <w:tc>
          <w:tcPr>
            <w:tcW w:w="1170" w:type="dxa"/>
          </w:tcPr>
          <w:p w14:paraId="3A2FADDB" w14:textId="035F2952" w:rsidR="00250B6E" w:rsidRPr="005F082E" w:rsidRDefault="006067C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440" w:type="dxa"/>
          </w:tcPr>
          <w:p w14:paraId="522D8944" w14:textId="6C937072" w:rsidR="00250B6E" w:rsidRPr="005F082E" w:rsidRDefault="00AF64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080" w:type="dxa"/>
          </w:tcPr>
          <w:p w14:paraId="37F7E652" w14:textId="3DB47A67"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3C4BB1DA" w14:textId="52899828"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3EF2DEC6" w14:textId="7BE1A802" w:rsidR="00250B6E" w:rsidRPr="005F082E" w:rsidRDefault="003334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250B6E" w:rsidRPr="005F082E" w14:paraId="1CABDCB8" w14:textId="77777777" w:rsidTr="00D512D9">
        <w:trPr>
          <w:trHeight w:val="432"/>
        </w:trPr>
        <w:tc>
          <w:tcPr>
            <w:tcW w:w="2065" w:type="dxa"/>
          </w:tcPr>
          <w:p w14:paraId="1D015F05" w14:textId="2A6FB959" w:rsidR="00250B6E" w:rsidRDefault="00250B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170" w:type="dxa"/>
          </w:tcPr>
          <w:p w14:paraId="58A70730" w14:textId="1CAE5F8D" w:rsidR="00250B6E" w:rsidRPr="005F082E" w:rsidRDefault="000F05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5/9/22</w:t>
            </w:r>
          </w:p>
        </w:tc>
        <w:tc>
          <w:tcPr>
            <w:tcW w:w="1170" w:type="dxa"/>
          </w:tcPr>
          <w:p w14:paraId="1ACB9FC2" w14:textId="4428080C" w:rsidR="00250B6E" w:rsidRPr="005F082E" w:rsidRDefault="000F05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5.3</w:t>
            </w:r>
          </w:p>
        </w:tc>
        <w:tc>
          <w:tcPr>
            <w:tcW w:w="1440" w:type="dxa"/>
          </w:tcPr>
          <w:p w14:paraId="10BC9312" w14:textId="21EC4422" w:rsidR="00250B6E" w:rsidRPr="005F082E" w:rsidRDefault="000F05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5.3</w:t>
            </w:r>
          </w:p>
        </w:tc>
        <w:tc>
          <w:tcPr>
            <w:tcW w:w="1080" w:type="dxa"/>
          </w:tcPr>
          <w:p w14:paraId="2D62D8DB" w14:textId="55383C2F"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1170" w:type="dxa"/>
          </w:tcPr>
          <w:p w14:paraId="44260FB1" w14:textId="6C316C93"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334D3BE" w14:textId="4A8BEEA1" w:rsidR="00250B6E" w:rsidRPr="005F082E" w:rsidRDefault="003334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250B6E" w:rsidRPr="005F082E" w14:paraId="7EDE5B05" w14:textId="77777777" w:rsidTr="00D512D9">
        <w:trPr>
          <w:trHeight w:val="432"/>
        </w:trPr>
        <w:tc>
          <w:tcPr>
            <w:tcW w:w="2065" w:type="dxa"/>
          </w:tcPr>
          <w:p w14:paraId="165E2112" w14:textId="05F70819" w:rsidR="00250B6E" w:rsidRDefault="006067C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p>
        </w:tc>
        <w:tc>
          <w:tcPr>
            <w:tcW w:w="1170" w:type="dxa"/>
          </w:tcPr>
          <w:p w14:paraId="3427761F" w14:textId="19D5ABD3" w:rsidR="00250B6E" w:rsidRPr="005F082E" w:rsidRDefault="000F05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5/9/22</w:t>
            </w:r>
          </w:p>
        </w:tc>
        <w:tc>
          <w:tcPr>
            <w:tcW w:w="1170" w:type="dxa"/>
          </w:tcPr>
          <w:p w14:paraId="68EB6125" w14:textId="4E4D571C" w:rsidR="00250B6E" w:rsidRPr="005F082E" w:rsidRDefault="000F05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610</w:t>
            </w:r>
          </w:p>
        </w:tc>
        <w:tc>
          <w:tcPr>
            <w:tcW w:w="1440" w:type="dxa"/>
          </w:tcPr>
          <w:p w14:paraId="28FAB923" w14:textId="129FDD40" w:rsidR="00250B6E" w:rsidRPr="005F082E" w:rsidRDefault="000F051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610</w:t>
            </w:r>
          </w:p>
        </w:tc>
        <w:tc>
          <w:tcPr>
            <w:tcW w:w="1080" w:type="dxa"/>
          </w:tcPr>
          <w:p w14:paraId="359D2E62" w14:textId="4199DD0F" w:rsidR="00250B6E" w:rsidRDefault="006067C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6A09480E" w14:textId="4F0B22CE" w:rsidR="00250B6E" w:rsidRPr="005F082E" w:rsidRDefault="006067C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11E34DB" w14:textId="1EF67417" w:rsidR="00250B6E" w:rsidRPr="006067C4" w:rsidRDefault="006067C4" w:rsidP="00086BEB">
            <w:pPr>
              <w:spacing w:before="40" w:after="40"/>
              <w:rPr>
                <w:rFonts w:ascii="Arial" w:hAnsi="Arial" w:cs="Arial"/>
                <w:color w:val="000000" w:themeColor="text1"/>
                <w:sz w:val="24"/>
                <w:szCs w:val="24"/>
              </w:rPr>
            </w:pPr>
            <w:r w:rsidRPr="006067C4">
              <w:rPr>
                <w:rFonts w:ascii="Arial" w:hAnsi="Arial" w:cs="Arial"/>
                <w:sz w:val="24"/>
                <w:szCs w:val="24"/>
              </w:rPr>
              <w:t>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F082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065EADC"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50F35">
        <w:rPr>
          <w:rFonts w:ascii="Arial" w:hAnsi="Arial" w:cs="Arial"/>
          <w:bCs/>
          <w:sz w:val="24"/>
          <w:szCs w:val="24"/>
          <w:u w:val="single"/>
        </w:rPr>
        <w:t xml:space="preserve">Kern Oil &amp; Refining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1E2400E3" w:rsidR="0087640F" w:rsidRPr="005F082E" w:rsidRDefault="0087640F" w:rsidP="0087640F">
      <w:pPr>
        <w:pStyle w:val="Caption"/>
        <w:spacing w:before="100" w:beforeAutospacing="1"/>
      </w:pPr>
      <w:r w:rsidRPr="005F082E">
        <w:t>Table</w:t>
      </w:r>
      <w:r w:rsidR="009D6C55">
        <w:t xml:space="preserve"> 5</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435"/>
        <w:gridCol w:w="1980"/>
        <w:gridCol w:w="1350"/>
        <w:gridCol w:w="2520"/>
        <w:gridCol w:w="3357"/>
      </w:tblGrid>
      <w:tr w:rsidR="001F503E" w:rsidRPr="005F082E" w14:paraId="5025737F" w14:textId="77777777" w:rsidTr="009D6C55">
        <w:trPr>
          <w:trHeight w:val="457"/>
        </w:trPr>
        <w:tc>
          <w:tcPr>
            <w:tcW w:w="143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198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35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52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335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9D6C55">
        <w:trPr>
          <w:trHeight w:val="449"/>
        </w:trPr>
        <w:tc>
          <w:tcPr>
            <w:tcW w:w="1435" w:type="dxa"/>
            <w:tcMar>
              <w:left w:w="58" w:type="dxa"/>
              <w:right w:w="58" w:type="dxa"/>
            </w:tcMar>
          </w:tcPr>
          <w:p w14:paraId="47CCBF74" w14:textId="37A92D17" w:rsidR="001F503E" w:rsidRPr="009E7A90" w:rsidRDefault="009E7A90" w:rsidP="009D6C55">
            <w:pPr>
              <w:spacing w:before="40" w:after="40"/>
              <w:jc w:val="center"/>
              <w:rPr>
                <w:rFonts w:ascii="Arial" w:hAnsi="Arial" w:cs="Arial"/>
                <w:color w:val="FFFFFF" w:themeColor="background1"/>
                <w:sz w:val="24"/>
                <w:szCs w:val="24"/>
              </w:rPr>
            </w:pPr>
            <w:r w:rsidRPr="009E7A90">
              <w:rPr>
                <w:rFonts w:ascii="Arial" w:hAnsi="Arial" w:cs="Arial"/>
                <w:sz w:val="24"/>
                <w:szCs w:val="24"/>
              </w:rPr>
              <w:t>Arsenic MCL</w:t>
            </w:r>
          </w:p>
        </w:tc>
        <w:tc>
          <w:tcPr>
            <w:tcW w:w="1980" w:type="dxa"/>
            <w:tcMar>
              <w:left w:w="58" w:type="dxa"/>
              <w:right w:w="58" w:type="dxa"/>
            </w:tcMar>
          </w:tcPr>
          <w:p w14:paraId="14D9A9B3" w14:textId="2260B50E" w:rsidR="001F503E" w:rsidRPr="009E7A90" w:rsidRDefault="009E7A90" w:rsidP="009D6C55">
            <w:pPr>
              <w:spacing w:before="40" w:after="40"/>
              <w:jc w:val="center"/>
              <w:rPr>
                <w:rFonts w:ascii="Arial" w:hAnsi="Arial" w:cs="Arial"/>
                <w:bCs/>
                <w:color w:val="FFFFFF" w:themeColor="background1"/>
                <w:sz w:val="24"/>
                <w:szCs w:val="24"/>
              </w:rPr>
            </w:pPr>
            <w:r w:rsidRPr="009E7A90">
              <w:rPr>
                <w:rFonts w:ascii="Arial" w:hAnsi="Arial" w:cs="Arial"/>
                <w:bCs/>
                <w:sz w:val="24"/>
                <w:szCs w:val="24"/>
              </w:rPr>
              <w:t>Arsenic at well is over the MCL</w:t>
            </w:r>
          </w:p>
        </w:tc>
        <w:tc>
          <w:tcPr>
            <w:tcW w:w="1350" w:type="dxa"/>
            <w:tcMar>
              <w:left w:w="58" w:type="dxa"/>
              <w:right w:w="58" w:type="dxa"/>
            </w:tcMar>
          </w:tcPr>
          <w:p w14:paraId="7D4FE25C" w14:textId="1875369D" w:rsidR="001F503E" w:rsidRPr="005F082E" w:rsidRDefault="009E7A90" w:rsidP="009D6C5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On Going</w:t>
            </w:r>
          </w:p>
        </w:tc>
        <w:tc>
          <w:tcPr>
            <w:tcW w:w="2520" w:type="dxa"/>
            <w:tcMar>
              <w:left w:w="58" w:type="dxa"/>
              <w:right w:w="58" w:type="dxa"/>
            </w:tcMar>
          </w:tcPr>
          <w:p w14:paraId="7CABD54F" w14:textId="1D4EACD5" w:rsidR="001F503E" w:rsidRPr="009E7A90" w:rsidRDefault="009E7A90" w:rsidP="001F503E">
            <w:pPr>
              <w:spacing w:before="40" w:after="40"/>
              <w:rPr>
                <w:rFonts w:ascii="Arial" w:hAnsi="Arial" w:cs="Arial"/>
                <w:bCs/>
                <w:color w:val="FFFFFF" w:themeColor="background1"/>
                <w:sz w:val="24"/>
                <w:szCs w:val="24"/>
              </w:rPr>
            </w:pPr>
            <w:r w:rsidRPr="009E7A90">
              <w:rPr>
                <w:rFonts w:ascii="Arial" w:hAnsi="Arial" w:cs="Arial"/>
                <w:bCs/>
                <w:sz w:val="24"/>
                <w:szCs w:val="24"/>
              </w:rPr>
              <w:t>Arsenic removal system. Arsenic samples are collected twice a month and the water provided through the system is below the MCL</w:t>
            </w:r>
          </w:p>
        </w:tc>
        <w:tc>
          <w:tcPr>
            <w:tcW w:w="3357" w:type="dxa"/>
            <w:tcMar>
              <w:left w:w="58" w:type="dxa"/>
              <w:right w:w="58" w:type="dxa"/>
            </w:tcMar>
          </w:tcPr>
          <w:p w14:paraId="67233B7F" w14:textId="31827CA1" w:rsidR="001F503E" w:rsidRPr="005F082E" w:rsidRDefault="00450F3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Below</w:t>
            </w:r>
          </w:p>
        </w:tc>
      </w:tr>
      <w:tr w:rsidR="009D6C55" w:rsidRPr="005F082E" w14:paraId="01F2CF12" w14:textId="77777777" w:rsidTr="009D6C55">
        <w:trPr>
          <w:trHeight w:val="449"/>
        </w:trPr>
        <w:tc>
          <w:tcPr>
            <w:tcW w:w="1435" w:type="dxa"/>
            <w:tcMar>
              <w:left w:w="58" w:type="dxa"/>
              <w:right w:w="58" w:type="dxa"/>
            </w:tcMar>
          </w:tcPr>
          <w:p w14:paraId="0CC90F17" w14:textId="0257F685" w:rsidR="009D6C55" w:rsidRPr="009D6C55" w:rsidRDefault="009D6C55" w:rsidP="009D6C55">
            <w:pPr>
              <w:spacing w:before="40" w:after="40"/>
              <w:jc w:val="center"/>
              <w:rPr>
                <w:rFonts w:ascii="Arial" w:hAnsi="Arial" w:cs="Arial"/>
                <w:color w:val="FFFFFF" w:themeColor="background1"/>
                <w:sz w:val="24"/>
                <w:szCs w:val="24"/>
              </w:rPr>
            </w:pPr>
            <w:r w:rsidRPr="009D6C55">
              <w:rPr>
                <w:rFonts w:ascii="Arial" w:hAnsi="Arial" w:cs="Arial"/>
                <w:sz w:val="24"/>
                <w:szCs w:val="24"/>
              </w:rPr>
              <w:t>Nitrate</w:t>
            </w:r>
          </w:p>
        </w:tc>
        <w:tc>
          <w:tcPr>
            <w:tcW w:w="1980" w:type="dxa"/>
            <w:tcMar>
              <w:left w:w="58" w:type="dxa"/>
              <w:right w:w="58" w:type="dxa"/>
            </w:tcMar>
          </w:tcPr>
          <w:p w14:paraId="18549A42" w14:textId="0398F023" w:rsidR="009D6C55" w:rsidRPr="009D6C55" w:rsidRDefault="009D6C55" w:rsidP="009D6C55">
            <w:pPr>
              <w:spacing w:before="40" w:after="40"/>
              <w:jc w:val="center"/>
              <w:rPr>
                <w:rFonts w:ascii="Arial" w:hAnsi="Arial" w:cs="Arial"/>
                <w:bCs/>
                <w:sz w:val="24"/>
                <w:szCs w:val="24"/>
              </w:rPr>
            </w:pPr>
            <w:r w:rsidRPr="009D6C55">
              <w:rPr>
                <w:rFonts w:ascii="Arial" w:hAnsi="Arial" w:cs="Arial"/>
                <w:sz w:val="24"/>
                <w:szCs w:val="24"/>
              </w:rPr>
              <w:t>Well # 2 annual sample was not collected</w:t>
            </w:r>
          </w:p>
        </w:tc>
        <w:tc>
          <w:tcPr>
            <w:tcW w:w="1350" w:type="dxa"/>
            <w:tcMar>
              <w:left w:w="58" w:type="dxa"/>
              <w:right w:w="58" w:type="dxa"/>
            </w:tcMar>
          </w:tcPr>
          <w:p w14:paraId="00AE9299" w14:textId="1D411B74" w:rsidR="009D6C55" w:rsidRPr="009D6C55" w:rsidRDefault="009D6C55" w:rsidP="009D6C55">
            <w:pPr>
              <w:spacing w:before="40" w:after="40"/>
              <w:jc w:val="center"/>
              <w:rPr>
                <w:rFonts w:ascii="Arial" w:hAnsi="Arial" w:cs="Arial"/>
                <w:color w:val="000000" w:themeColor="text1"/>
                <w:sz w:val="24"/>
                <w:szCs w:val="24"/>
              </w:rPr>
            </w:pPr>
            <w:r w:rsidRPr="009D6C55">
              <w:rPr>
                <w:rFonts w:ascii="Arial" w:hAnsi="Arial" w:cs="Arial"/>
                <w:sz w:val="24"/>
                <w:szCs w:val="24"/>
              </w:rPr>
              <w:t>2022</w:t>
            </w:r>
          </w:p>
        </w:tc>
        <w:tc>
          <w:tcPr>
            <w:tcW w:w="2520" w:type="dxa"/>
            <w:tcMar>
              <w:left w:w="58" w:type="dxa"/>
              <w:right w:w="58" w:type="dxa"/>
            </w:tcMar>
          </w:tcPr>
          <w:p w14:paraId="443AA909" w14:textId="65C6E61B" w:rsidR="009D6C55" w:rsidRPr="009D6C55" w:rsidRDefault="009D6C55" w:rsidP="009D6C55">
            <w:pPr>
              <w:spacing w:before="40" w:after="40"/>
              <w:rPr>
                <w:rFonts w:ascii="Arial" w:hAnsi="Arial" w:cs="Arial"/>
                <w:bCs/>
                <w:sz w:val="24"/>
                <w:szCs w:val="24"/>
              </w:rPr>
            </w:pPr>
            <w:r w:rsidRPr="009D6C55">
              <w:rPr>
                <w:rFonts w:ascii="Arial" w:hAnsi="Arial" w:cs="Arial"/>
                <w:sz w:val="24"/>
                <w:szCs w:val="24"/>
              </w:rPr>
              <w:t>Sample was collected on 3/2/23 to bring system back into compliance</w:t>
            </w:r>
          </w:p>
        </w:tc>
        <w:tc>
          <w:tcPr>
            <w:tcW w:w="3357" w:type="dxa"/>
            <w:tcMar>
              <w:left w:w="58" w:type="dxa"/>
              <w:right w:w="58" w:type="dxa"/>
            </w:tcMar>
          </w:tcPr>
          <w:p w14:paraId="1973939E" w14:textId="1A767483" w:rsidR="009D6C55" w:rsidRPr="009D6C55" w:rsidRDefault="009D6C55" w:rsidP="009D6C55">
            <w:pPr>
              <w:spacing w:before="40" w:after="40"/>
              <w:rPr>
                <w:rFonts w:ascii="Arial" w:hAnsi="Arial" w:cs="Arial"/>
                <w:color w:val="000000" w:themeColor="text1"/>
                <w:sz w:val="24"/>
                <w:szCs w:val="24"/>
              </w:rPr>
            </w:pPr>
            <w:r w:rsidRPr="009D6C55">
              <w:rPr>
                <w:rFonts w:ascii="Arial" w:hAnsi="Arial" w:cs="Arial"/>
                <w:sz w:val="24"/>
                <w:szCs w:val="24"/>
              </w:rPr>
              <w:t>Infants below the age of six months who drink water containing nitrates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12DB69B" w14:textId="77777777" w:rsidR="001F503E" w:rsidRPr="005F082E" w:rsidRDefault="001F503E" w:rsidP="001F503E">
      <w:pPr>
        <w:rPr>
          <w:rFonts w:ascii="Arial" w:hAnsi="Arial" w:cs="Arial"/>
          <w:sz w:val="24"/>
          <w:szCs w:val="24"/>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450F35" w:rsidRPr="00F41F91" w14:paraId="10F80D68" w14:textId="77777777" w:rsidTr="006072B4">
        <w:trPr>
          <w:cantSplit/>
        </w:trPr>
        <w:tc>
          <w:tcPr>
            <w:tcW w:w="10800" w:type="dxa"/>
          </w:tcPr>
          <w:p w14:paraId="0E954EAD" w14:textId="77777777" w:rsidR="00450F35" w:rsidRPr="00F41F91" w:rsidRDefault="00450F35" w:rsidP="006072B4">
            <w:pPr>
              <w:pStyle w:val="BodyText"/>
              <w:spacing w:before="0"/>
              <w:jc w:val="left"/>
              <w:rPr>
                <w:rFonts w:ascii="Times New Roman" w:hAnsi="Times New Roman"/>
              </w:rPr>
            </w:pPr>
          </w:p>
        </w:tc>
      </w:tr>
      <w:tr w:rsidR="00450F35" w:rsidRPr="00F41F91" w14:paraId="4D04A15E" w14:textId="77777777" w:rsidTr="00450F35">
        <w:trPr>
          <w:cantSplit/>
          <w:trHeight w:val="1367"/>
        </w:trPr>
        <w:tc>
          <w:tcPr>
            <w:tcW w:w="10800" w:type="dxa"/>
          </w:tcPr>
          <w:p w14:paraId="1726F7FF" w14:textId="77777777" w:rsidR="00450F35" w:rsidRPr="00450F35" w:rsidRDefault="00450F35" w:rsidP="006072B4">
            <w:pPr>
              <w:pStyle w:val="BodyText"/>
              <w:spacing w:before="0"/>
              <w:jc w:val="left"/>
              <w:rPr>
                <w:rFonts w:ascii="Arial" w:hAnsi="Arial" w:cs="Arial"/>
                <w:sz w:val="24"/>
                <w:szCs w:val="24"/>
              </w:rPr>
            </w:pPr>
            <w:r w:rsidRPr="00450F35">
              <w:rPr>
                <w:rFonts w:ascii="Arial" w:hAnsi="Arial" w:cs="Arial"/>
                <w:i/>
                <w:iCs/>
                <w:sz w:val="24"/>
                <w:szCs w:val="24"/>
              </w:rPr>
              <w:t>Arsenic:</w:t>
            </w:r>
            <w:r w:rsidRPr="00450F35">
              <w:rPr>
                <w:rFonts w:ascii="Arial" w:hAnsi="Arial" w:cs="Arial"/>
                <w:sz w:val="24"/>
                <w:szCs w:val="24"/>
              </w:rPr>
              <w:t xml:space="preserve">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621DD838" w14:textId="77777777" w:rsidR="009D6C55" w:rsidRPr="001F3468" w:rsidRDefault="009D6C55" w:rsidP="009D6C55">
      <w:pPr>
        <w:pStyle w:val="BodyText"/>
        <w:spacing w:before="0" w:after="240"/>
        <w:rPr>
          <w:rFonts w:ascii="Times New Roman" w:hAnsi="Times New Roman"/>
        </w:rPr>
      </w:pPr>
    </w:p>
    <w:p w14:paraId="2DFCCD56" w14:textId="52163A10" w:rsidR="009D6C55" w:rsidRPr="00DD7D18" w:rsidRDefault="009D6C55" w:rsidP="009D6C55">
      <w:pPr>
        <w:pStyle w:val="BodyText"/>
        <w:pBdr>
          <w:top w:val="single" w:sz="24" w:space="1" w:color="auto"/>
          <w:left w:val="single" w:sz="24" w:space="4" w:color="auto"/>
          <w:bottom w:val="single" w:sz="24" w:space="1" w:color="auto"/>
          <w:right w:val="single" w:sz="24" w:space="4" w:color="auto"/>
        </w:pBdr>
        <w:spacing w:before="240" w:after="240"/>
      </w:pPr>
      <w:r w:rsidRPr="004045A1">
        <w:t>We are required to monitor your drinking water for specific contaminants on a regular basis.  Results of regular monitoring are an indicator of whether or not your drinking water meets health standards.  During the calendar year 2022, we did not monitor for Nitrate from the well</w:t>
      </w:r>
      <w:r>
        <w:t xml:space="preserve"> 2</w:t>
      </w:r>
      <w:r w:rsidRPr="004045A1">
        <w:t xml:space="preserve"> and therefore, cannot be sure of the quality of your drinking water during that time. However, sample</w:t>
      </w:r>
      <w:r>
        <w:t xml:space="preserve"> was</w:t>
      </w:r>
      <w:r w:rsidRPr="004045A1">
        <w:t xml:space="preserve"> collected in February of 2023</w:t>
      </w:r>
      <w:r>
        <w:t xml:space="preserve"> Non-detect.</w:t>
      </w:r>
    </w:p>
    <w:p w14:paraId="1F99960B" w14:textId="77777777" w:rsidR="009D6C55" w:rsidRPr="00636BFA" w:rsidRDefault="009D6C55" w:rsidP="00827994">
      <w:pPr>
        <w:rPr>
          <w:rFonts w:ascii="Arial" w:hAnsi="Arial" w:cs="Arial"/>
          <w:sz w:val="24"/>
          <w:szCs w:val="24"/>
        </w:rPr>
      </w:pPr>
    </w:p>
    <w:sectPr w:rsidR="009D6C55"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80DEEE1"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23BA"/>
    <w:rsid w:val="00082CE6"/>
    <w:rsid w:val="00085A69"/>
    <w:rsid w:val="00086BEB"/>
    <w:rsid w:val="00092955"/>
    <w:rsid w:val="0009295E"/>
    <w:rsid w:val="000943DA"/>
    <w:rsid w:val="00094751"/>
    <w:rsid w:val="00094F69"/>
    <w:rsid w:val="0009578C"/>
    <w:rsid w:val="00095AAC"/>
    <w:rsid w:val="0009653F"/>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0517"/>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B6E"/>
    <w:rsid w:val="0025510E"/>
    <w:rsid w:val="0025569C"/>
    <w:rsid w:val="00256496"/>
    <w:rsid w:val="00264941"/>
    <w:rsid w:val="00273001"/>
    <w:rsid w:val="00275C1C"/>
    <w:rsid w:val="0028117A"/>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0F35"/>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19D"/>
    <w:rsid w:val="005E0C69"/>
    <w:rsid w:val="005E0D6B"/>
    <w:rsid w:val="005E279B"/>
    <w:rsid w:val="005E4953"/>
    <w:rsid w:val="005E6068"/>
    <w:rsid w:val="005F082E"/>
    <w:rsid w:val="005F0DDC"/>
    <w:rsid w:val="005F17BC"/>
    <w:rsid w:val="005F600B"/>
    <w:rsid w:val="005F6B41"/>
    <w:rsid w:val="005F7F5B"/>
    <w:rsid w:val="0060219E"/>
    <w:rsid w:val="0060561B"/>
    <w:rsid w:val="006067C4"/>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D6C55"/>
    <w:rsid w:val="009E153B"/>
    <w:rsid w:val="009E2850"/>
    <w:rsid w:val="009E4BDC"/>
    <w:rsid w:val="009E54B2"/>
    <w:rsid w:val="009E59A6"/>
    <w:rsid w:val="009E7A90"/>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AF64A3"/>
    <w:rsid w:val="00B01942"/>
    <w:rsid w:val="00B0620C"/>
    <w:rsid w:val="00B1666D"/>
    <w:rsid w:val="00B2410E"/>
    <w:rsid w:val="00B3023D"/>
    <w:rsid w:val="00B30E79"/>
    <w:rsid w:val="00B34998"/>
    <w:rsid w:val="00B4449D"/>
    <w:rsid w:val="00B44817"/>
    <w:rsid w:val="00B45743"/>
    <w:rsid w:val="00B46FE7"/>
    <w:rsid w:val="00B47ED5"/>
    <w:rsid w:val="00B51254"/>
    <w:rsid w:val="00B51879"/>
    <w:rsid w:val="00B552D9"/>
    <w:rsid w:val="00B56F52"/>
    <w:rsid w:val="00B56F6C"/>
    <w:rsid w:val="00B606D3"/>
    <w:rsid w:val="00B646BC"/>
    <w:rsid w:val="00B67C49"/>
    <w:rsid w:val="00B704C3"/>
    <w:rsid w:val="00B76677"/>
    <w:rsid w:val="00B772E6"/>
    <w:rsid w:val="00B85CDA"/>
    <w:rsid w:val="00B87C5D"/>
    <w:rsid w:val="00B911A8"/>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01BD"/>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68BA"/>
    <w:rsid w:val="00EB0127"/>
    <w:rsid w:val="00EB2EBD"/>
    <w:rsid w:val="00EB3BEC"/>
    <w:rsid w:val="00EB6CF4"/>
    <w:rsid w:val="00EB73F5"/>
    <w:rsid w:val="00EC313C"/>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416"/>
    <w:rsid w:val="00FC7400"/>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2073</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3</cp:revision>
  <cp:lastPrinted>2021-02-24T23:35:00Z</cp:lastPrinted>
  <dcterms:created xsi:type="dcterms:W3CDTF">2023-06-30T16:14:00Z</dcterms:created>
  <dcterms:modified xsi:type="dcterms:W3CDTF">2023-06-30T17:29:00Z</dcterms:modified>
</cp:coreProperties>
</file>