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C33882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proofErr w:type="spellStart"/>
      <w:r w:rsidR="00FA38B9" w:rsidRPr="00FA38B9">
        <w:rPr>
          <w:rFonts w:ascii="Arial" w:hAnsi="Arial" w:cs="Arial"/>
          <w:b/>
          <w:sz w:val="24"/>
          <w:szCs w:val="24"/>
        </w:rPr>
        <w:t>Chevorn</w:t>
      </w:r>
      <w:proofErr w:type="spellEnd"/>
      <w:r w:rsidR="00FA38B9" w:rsidRPr="00FA38B9">
        <w:rPr>
          <w:rFonts w:ascii="Arial" w:hAnsi="Arial" w:cs="Arial"/>
          <w:b/>
          <w:sz w:val="24"/>
          <w:szCs w:val="24"/>
        </w:rPr>
        <w:t xml:space="preserve"> SJ</w:t>
      </w:r>
    </w:p>
    <w:p w14:paraId="65A99AB1" w14:textId="11CD98A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A38B9">
        <w:rPr>
          <w:rFonts w:ascii="Arial" w:hAnsi="Arial" w:cs="Arial"/>
          <w:sz w:val="24"/>
          <w:szCs w:val="24"/>
        </w:rPr>
        <w:t>June 14, 2022</w:t>
      </w:r>
    </w:p>
    <w:p w14:paraId="21C05768" w14:textId="47FB77F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A38B9">
        <w:rPr>
          <w:rFonts w:ascii="Arial" w:hAnsi="Arial" w:cs="Arial"/>
          <w:sz w:val="24"/>
          <w:szCs w:val="24"/>
        </w:rPr>
        <w:t>100 % - Purchased – Oildale Mutual</w:t>
      </w:r>
    </w:p>
    <w:p w14:paraId="6AE5ED8C" w14:textId="3B27E10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A38B9" w:rsidRPr="00FA38B9">
        <w:rPr>
          <w:rFonts w:ascii="Arial" w:hAnsi="Arial" w:cs="Arial"/>
          <w:sz w:val="24"/>
          <w:szCs w:val="24"/>
        </w:rPr>
        <w:t xml:space="preserve">The sources of treated water came from 1 or 4 locations; </w:t>
      </w:r>
      <w:r w:rsidR="00FA38B9" w:rsidRPr="000E2782">
        <w:rPr>
          <w:rFonts w:ascii="Arial" w:hAnsi="Arial" w:cs="Arial"/>
          <w:sz w:val="24"/>
          <w:szCs w:val="24"/>
        </w:rPr>
        <w:t>Friant Kern Canal,</w:t>
      </w:r>
      <w:r w:rsidR="000E2782" w:rsidRPr="000E2782">
        <w:rPr>
          <w:rFonts w:ascii="Arial" w:hAnsi="Arial" w:cs="Arial"/>
          <w:sz w:val="24"/>
          <w:szCs w:val="24"/>
        </w:rPr>
        <w:t xml:space="preserve"> </w:t>
      </w:r>
      <w:r w:rsidR="000E2782" w:rsidRPr="000E2782">
        <w:rPr>
          <w:rFonts w:ascii="Arial" w:hAnsi="Arial" w:cs="Arial"/>
          <w:sz w:val="24"/>
          <w:szCs w:val="24"/>
        </w:rPr>
        <w:t>California Aqueduct, Kern River, or groundwater depending on which source was available.  Oildale Mutual Water owns and operates several groundwater wells which are presently used for peaking and emergency backup supply.</w:t>
      </w:r>
    </w:p>
    <w:p w14:paraId="221B40EE" w14:textId="286CDB62" w:rsidR="000E2782" w:rsidRPr="000E2782" w:rsidRDefault="004263A6" w:rsidP="000E2782">
      <w:pPr>
        <w:pStyle w:val="BodyText3"/>
        <w:pBdr>
          <w:top w:val="none" w:sz="0" w:space="0" w:color="auto"/>
          <w:left w:val="none" w:sz="0" w:space="0" w:color="auto"/>
          <w:bottom w:val="none" w:sz="0" w:space="0" w:color="auto"/>
          <w:right w:val="none" w:sz="0" w:space="0" w:color="auto"/>
        </w:pBdr>
        <w:ind w:left="-108" w:firstLine="22"/>
        <w:jc w:val="left"/>
        <w:rPr>
          <w:rFonts w:ascii="Arial" w:hAnsi="Arial" w:cs="Arial"/>
          <w:szCs w:val="24"/>
        </w:rPr>
      </w:pPr>
      <w:r w:rsidRPr="005F082E">
        <w:rPr>
          <w:rFonts w:ascii="Arial" w:hAnsi="Arial" w:cs="Arial"/>
          <w:szCs w:val="24"/>
        </w:rPr>
        <w:t>Drinking Water Source Assessment</w:t>
      </w:r>
      <w:r w:rsidR="00A32EB0" w:rsidRPr="005F082E">
        <w:rPr>
          <w:rFonts w:ascii="Arial" w:hAnsi="Arial" w:cs="Arial"/>
          <w:szCs w:val="24"/>
        </w:rPr>
        <w:t xml:space="preserve"> Information</w:t>
      </w:r>
      <w:r w:rsidR="000E2782">
        <w:rPr>
          <w:rFonts w:ascii="Arial" w:hAnsi="Arial" w:cs="Arial"/>
          <w:szCs w:val="24"/>
        </w:rPr>
        <w:t xml:space="preserve">: </w:t>
      </w:r>
      <w:r w:rsidR="000E2782" w:rsidRPr="000E2782">
        <w:rPr>
          <w:rFonts w:ascii="Arial" w:hAnsi="Arial" w:cs="Arial"/>
          <w:szCs w:val="24"/>
        </w:rPr>
        <w:t>A source water assessment was conducted for water supply. A copy of</w:t>
      </w:r>
      <w:r w:rsidR="000E2782" w:rsidRPr="000E2782">
        <w:rPr>
          <w:rFonts w:ascii="Arial" w:hAnsi="Arial" w:cs="Arial"/>
          <w:szCs w:val="24"/>
        </w:rPr>
        <w:t xml:space="preserve"> </w:t>
      </w:r>
      <w:r w:rsidR="000E2782" w:rsidRPr="000E2782">
        <w:rPr>
          <w:rFonts w:ascii="Arial" w:hAnsi="Arial" w:cs="Arial"/>
          <w:szCs w:val="24"/>
        </w:rPr>
        <w:t xml:space="preserve">the complete assessment may be viewed at Oildale Mutual Water Co. 2836 McCray St., Oildale CA or request a summary of the assessment be sent to you by contacting: Douglas R. </w:t>
      </w:r>
      <w:proofErr w:type="spellStart"/>
      <w:r w:rsidR="000E2782" w:rsidRPr="000E2782">
        <w:rPr>
          <w:rFonts w:ascii="Arial" w:hAnsi="Arial" w:cs="Arial"/>
          <w:szCs w:val="24"/>
        </w:rPr>
        <w:t>Nunneley</w:t>
      </w:r>
      <w:proofErr w:type="spellEnd"/>
      <w:r w:rsidR="000E2782" w:rsidRPr="000E2782">
        <w:rPr>
          <w:rFonts w:ascii="Arial" w:hAnsi="Arial" w:cs="Arial"/>
          <w:szCs w:val="24"/>
        </w:rPr>
        <w:t>, General Manager 661-399-5516</w:t>
      </w:r>
    </w:p>
    <w:p w14:paraId="516FB2D1" w14:textId="77777777" w:rsidR="000E2782" w:rsidRDefault="000E2782" w:rsidP="0065365D">
      <w:pPr>
        <w:rPr>
          <w:rFonts w:ascii="Arial" w:hAnsi="Arial" w:cs="Arial"/>
          <w:sz w:val="24"/>
          <w:szCs w:val="24"/>
        </w:rPr>
      </w:pPr>
    </w:p>
    <w:p w14:paraId="175FE9EF" w14:textId="452BE4E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8C7249">
        <w:rPr>
          <w:rFonts w:ascii="Arial" w:hAnsi="Arial" w:cs="Arial"/>
          <w:sz w:val="24"/>
          <w:szCs w:val="24"/>
        </w:rPr>
        <w:t>20</w:t>
      </w:r>
      <w:r w:rsidR="00E34F9C" w:rsidRPr="008C7249">
        <w:rPr>
          <w:rFonts w:ascii="Arial" w:hAnsi="Arial" w:cs="Arial"/>
          <w:sz w:val="24"/>
          <w:szCs w:val="24"/>
        </w:rPr>
        <w:t>2</w:t>
      </w:r>
      <w:r w:rsidR="00494E6C" w:rsidRPr="008C7249">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D806AB0"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proofErr w:type="spellStart"/>
      <w:r w:rsidR="003F5DE9">
        <w:rPr>
          <w:rFonts w:ascii="Arial" w:hAnsi="Arial" w:cs="Arial"/>
          <w:sz w:val="24"/>
          <w:szCs w:val="24"/>
          <w:lang w:val="es-MX"/>
        </w:rPr>
        <w:t>Chevron</w:t>
      </w:r>
      <w:proofErr w:type="spellEnd"/>
      <w:r w:rsidR="003F5DE9">
        <w:rPr>
          <w:rFonts w:ascii="Arial" w:hAnsi="Arial" w:cs="Arial"/>
          <w:sz w:val="24"/>
          <w:szCs w:val="24"/>
          <w:lang w:val="es-MX"/>
        </w:rPr>
        <w:t xml:space="preserve"> SJ</w:t>
      </w:r>
      <w:r w:rsidR="00442D66" w:rsidRPr="0050755D">
        <w:rPr>
          <w:rFonts w:ascii="Arial" w:hAnsi="Arial" w:cs="Arial"/>
          <w:sz w:val="24"/>
          <w:szCs w:val="24"/>
          <w:lang w:val="es-MX"/>
        </w:rPr>
        <w:t xml:space="preserve">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Ind w:w="-95" w:type="dxa"/>
        <w:tblCellMar>
          <w:top w:w="43" w:type="dxa"/>
          <w:bottom w:w="43" w:type="dxa"/>
        </w:tblCellMar>
        <w:tblLook w:val="04A0" w:firstRow="1" w:lastRow="0" w:firstColumn="1" w:lastColumn="0" w:noHBand="0" w:noVBand="1"/>
      </w:tblPr>
      <w:tblGrid>
        <w:gridCol w:w="2790"/>
        <w:gridCol w:w="8095"/>
      </w:tblGrid>
      <w:tr w:rsidR="00450A4E" w:rsidRPr="005F082E" w14:paraId="0C093E19" w14:textId="77777777" w:rsidTr="000E2782">
        <w:trPr>
          <w:trHeight w:val="226"/>
          <w:tblHeader/>
        </w:trPr>
        <w:tc>
          <w:tcPr>
            <w:tcW w:w="2790"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0E2782">
        <w:tc>
          <w:tcPr>
            <w:tcW w:w="2790"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0E2782">
        <w:tc>
          <w:tcPr>
            <w:tcW w:w="2790"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0E2782">
        <w:tc>
          <w:tcPr>
            <w:tcW w:w="2790"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 xml:space="preserve">The highest level of a contaminant that is allowed in drinking water.  Primary MCLs are set as close to the PHGs (or MCLGs) as is </w:t>
            </w:r>
            <w:r w:rsidRPr="005F082E">
              <w:rPr>
                <w:rFonts w:ascii="Arial" w:hAnsi="Arial" w:cs="Arial"/>
                <w:sz w:val="24"/>
                <w:szCs w:val="24"/>
              </w:rPr>
              <w:lastRenderedPageBreak/>
              <w:t>economically and technologically feasible.  Secondary MCLs are set to protect the odor, taste, and appearance of drinking water.</w:t>
            </w:r>
          </w:p>
        </w:tc>
      </w:tr>
      <w:tr w:rsidR="00450A4E" w:rsidRPr="005F082E" w14:paraId="6DFAD1DA" w14:textId="77777777" w:rsidTr="000E2782">
        <w:tc>
          <w:tcPr>
            <w:tcW w:w="2790"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0E2782">
        <w:tc>
          <w:tcPr>
            <w:tcW w:w="2790"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0E2782">
        <w:tc>
          <w:tcPr>
            <w:tcW w:w="2790"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0E2782">
        <w:tc>
          <w:tcPr>
            <w:tcW w:w="2790"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0E2782">
        <w:tc>
          <w:tcPr>
            <w:tcW w:w="2790"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0E2782">
        <w:tc>
          <w:tcPr>
            <w:tcW w:w="2790"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0E2782">
        <w:tc>
          <w:tcPr>
            <w:tcW w:w="2790"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0E2782">
        <w:tc>
          <w:tcPr>
            <w:tcW w:w="2790"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0E2782">
        <w:tc>
          <w:tcPr>
            <w:tcW w:w="2790"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0E2782">
        <w:tc>
          <w:tcPr>
            <w:tcW w:w="2790"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0E2782">
        <w:tc>
          <w:tcPr>
            <w:tcW w:w="2790"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0E2782">
        <w:tc>
          <w:tcPr>
            <w:tcW w:w="2790"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0E2782">
        <w:tc>
          <w:tcPr>
            <w:tcW w:w="2790"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0E2782">
        <w:tc>
          <w:tcPr>
            <w:tcW w:w="2790"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0E2782">
        <w:tc>
          <w:tcPr>
            <w:tcW w:w="2790"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3FF937C0" w:rsidR="00E870EB"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56DCA5AD" w14:textId="77777777" w:rsidR="000E2782" w:rsidRPr="005F082E" w:rsidRDefault="000E2782" w:rsidP="004F23D7">
      <w:pPr>
        <w:spacing w:after="240"/>
        <w:rPr>
          <w:rFonts w:ascii="Arial" w:hAnsi="Arial" w:cs="Arial"/>
          <w:bCs/>
          <w:sz w:val="24"/>
          <w:szCs w:val="24"/>
        </w:rPr>
      </w:pP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8C7249" w:rsidRDefault="00095AAC" w:rsidP="00115004">
      <w:pPr>
        <w:pStyle w:val="Caption"/>
      </w:pPr>
      <w:r w:rsidRPr="008C7249">
        <w:t xml:space="preserve">Table </w:t>
      </w:r>
      <w:r w:rsidR="003F5DE9">
        <w:fldChar w:fldCharType="begin"/>
      </w:r>
      <w:r w:rsidR="003F5DE9">
        <w:instrText xml:space="preserve"> SEQ Table \* ARABIC </w:instrText>
      </w:r>
      <w:r w:rsidR="003F5DE9">
        <w:fldChar w:fldCharType="separate"/>
      </w:r>
      <w:r w:rsidR="0050755D" w:rsidRPr="008C7249">
        <w:rPr>
          <w:noProof/>
        </w:rPr>
        <w:t>1</w:t>
      </w:r>
      <w:r w:rsidR="003F5DE9">
        <w:rPr>
          <w:noProof/>
        </w:rPr>
        <w:fldChar w:fldCharType="end"/>
      </w:r>
      <w:r w:rsidRPr="008C7249">
        <w:t>.  Samp</w:t>
      </w:r>
      <w:r w:rsidR="00DE240A" w:rsidRPr="008C7249">
        <w:t>l</w:t>
      </w:r>
      <w:r w:rsidRPr="008C7249">
        <w:t>ing Results Showing the Detection of Coliform Bacteria</w:t>
      </w:r>
    </w:p>
    <w:p w14:paraId="30F828A9" w14:textId="1217A3D9" w:rsidR="006B5CF2" w:rsidRPr="008C7249" w:rsidRDefault="006B5CF2" w:rsidP="00115004">
      <w:pPr>
        <w:keepNext/>
        <w:rPr>
          <w:rFonts w:ascii="Arial" w:hAnsi="Arial" w:cs="Arial"/>
          <w:sz w:val="24"/>
          <w:szCs w:val="24"/>
        </w:rPr>
      </w:pPr>
      <w:r w:rsidRPr="008C7249">
        <w:rPr>
          <w:rFonts w:ascii="Arial" w:hAnsi="Arial" w:cs="Arial"/>
          <w:sz w:val="24"/>
          <w:szCs w:val="24"/>
        </w:rPr>
        <w:t xml:space="preserve">Complete if bacteria </w:t>
      </w:r>
      <w:r w:rsidR="00174975" w:rsidRPr="008C7249">
        <w:rPr>
          <w:rFonts w:ascii="Arial" w:hAnsi="Arial" w:cs="Arial"/>
          <w:sz w:val="24"/>
          <w:szCs w:val="24"/>
        </w:rPr>
        <w:t xml:space="preserve">are </w:t>
      </w:r>
      <w:r w:rsidRPr="008C7249">
        <w:rPr>
          <w:rFonts w:ascii="Arial" w:hAnsi="Arial" w:cs="Arial"/>
          <w:sz w:val="24"/>
          <w:szCs w:val="24"/>
        </w:rPr>
        <w:t>detected.</w:t>
      </w:r>
    </w:p>
    <w:p w14:paraId="53753A25" w14:textId="77777777" w:rsidR="006B5CF2" w:rsidRPr="008C7249"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C7249" w14:paraId="6769928C" w14:textId="77777777" w:rsidTr="00960466">
        <w:trPr>
          <w:cantSplit/>
          <w:trHeight w:val="611"/>
          <w:tblHeader/>
        </w:trPr>
        <w:tc>
          <w:tcPr>
            <w:tcW w:w="2065" w:type="dxa"/>
            <w:vAlign w:val="center"/>
          </w:tcPr>
          <w:p w14:paraId="6DAD43D0" w14:textId="545BE729"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Microbiological Contaminants</w:t>
            </w:r>
            <w:r w:rsidR="00624516" w:rsidRPr="008C7249">
              <w:rPr>
                <w:rFonts w:ascii="Arial" w:hAnsi="Arial" w:cs="Arial"/>
                <w:b/>
                <w:bCs/>
                <w:sz w:val="24"/>
                <w:szCs w:val="24"/>
              </w:rPr>
              <w:t xml:space="preserve"> </w:t>
            </w:r>
          </w:p>
        </w:tc>
        <w:tc>
          <w:tcPr>
            <w:tcW w:w="1617" w:type="dxa"/>
            <w:vAlign w:val="center"/>
          </w:tcPr>
          <w:p w14:paraId="2B0F6A6A"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Highest No. of Detections</w:t>
            </w:r>
          </w:p>
        </w:tc>
        <w:tc>
          <w:tcPr>
            <w:tcW w:w="1443" w:type="dxa"/>
            <w:vAlign w:val="center"/>
          </w:tcPr>
          <w:p w14:paraId="0972350F"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No. of Months in Violation</w:t>
            </w:r>
          </w:p>
        </w:tc>
        <w:tc>
          <w:tcPr>
            <w:tcW w:w="2610" w:type="dxa"/>
            <w:vAlign w:val="center"/>
          </w:tcPr>
          <w:p w14:paraId="7D6A3E09"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MCL</w:t>
            </w:r>
          </w:p>
        </w:tc>
        <w:tc>
          <w:tcPr>
            <w:tcW w:w="990" w:type="dxa"/>
            <w:vAlign w:val="center"/>
          </w:tcPr>
          <w:p w14:paraId="6FDAEB4F"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MCLG</w:t>
            </w:r>
          </w:p>
        </w:tc>
        <w:tc>
          <w:tcPr>
            <w:tcW w:w="2071" w:type="dxa"/>
            <w:vAlign w:val="center"/>
          </w:tcPr>
          <w:p w14:paraId="3C822245"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Typical Source of Bacteria</w:t>
            </w:r>
          </w:p>
        </w:tc>
      </w:tr>
      <w:tr w:rsidR="00095AAC" w:rsidRPr="008C7249" w14:paraId="6D5D8707" w14:textId="77777777" w:rsidTr="00960466">
        <w:tc>
          <w:tcPr>
            <w:tcW w:w="2065" w:type="dxa"/>
          </w:tcPr>
          <w:p w14:paraId="4DCCEFD0" w14:textId="52AE50D9" w:rsidR="00095AAC" w:rsidRPr="008C7249" w:rsidRDefault="00095AAC" w:rsidP="0073000F">
            <w:pPr>
              <w:spacing w:before="40" w:after="40"/>
              <w:rPr>
                <w:rFonts w:ascii="Arial" w:hAnsi="Arial" w:cs="Arial"/>
                <w:sz w:val="24"/>
                <w:szCs w:val="24"/>
              </w:rPr>
            </w:pPr>
            <w:r w:rsidRPr="008C7249">
              <w:rPr>
                <w:rFonts w:ascii="Arial" w:hAnsi="Arial" w:cs="Arial"/>
                <w:i/>
                <w:sz w:val="24"/>
                <w:szCs w:val="24"/>
              </w:rPr>
              <w:t>E. coli</w:t>
            </w:r>
            <w:r w:rsidR="0073000F" w:rsidRPr="008C7249">
              <w:rPr>
                <w:rFonts w:ascii="Arial" w:hAnsi="Arial" w:cs="Arial"/>
                <w:i/>
                <w:sz w:val="24"/>
                <w:szCs w:val="24"/>
              </w:rPr>
              <w:br/>
            </w:r>
          </w:p>
        </w:tc>
        <w:tc>
          <w:tcPr>
            <w:tcW w:w="1617" w:type="dxa"/>
          </w:tcPr>
          <w:p w14:paraId="4A18E97C" w14:textId="2D6366F2" w:rsidR="008572DA" w:rsidRPr="008C7249" w:rsidRDefault="008B2632"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35DF72A" w:rsidR="00095AAC" w:rsidRPr="008C7249" w:rsidRDefault="008B2632"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60835B" w:rsidR="00095AAC" w:rsidRPr="008C7249" w:rsidRDefault="00095AAC" w:rsidP="00827994">
            <w:pPr>
              <w:spacing w:before="40" w:after="40"/>
              <w:jc w:val="center"/>
              <w:rPr>
                <w:rFonts w:ascii="Arial" w:hAnsi="Arial" w:cs="Arial"/>
                <w:sz w:val="24"/>
                <w:szCs w:val="24"/>
              </w:rPr>
            </w:pPr>
            <w:r w:rsidRPr="008C7249">
              <w:rPr>
                <w:rFonts w:ascii="Arial" w:hAnsi="Arial" w:cs="Arial"/>
                <w:sz w:val="24"/>
                <w:szCs w:val="24"/>
              </w:rPr>
              <w:t>(</w:t>
            </w:r>
            <w:r w:rsidR="00020032" w:rsidRPr="008C7249">
              <w:rPr>
                <w:rFonts w:ascii="Arial" w:hAnsi="Arial" w:cs="Arial"/>
                <w:sz w:val="24"/>
                <w:szCs w:val="24"/>
              </w:rPr>
              <w:t>a</w:t>
            </w:r>
            <w:r w:rsidRPr="008C7249">
              <w:rPr>
                <w:rFonts w:ascii="Arial" w:hAnsi="Arial" w:cs="Arial"/>
                <w:sz w:val="24"/>
                <w:szCs w:val="24"/>
              </w:rPr>
              <w:t>)</w:t>
            </w:r>
          </w:p>
        </w:tc>
        <w:tc>
          <w:tcPr>
            <w:tcW w:w="990" w:type="dxa"/>
          </w:tcPr>
          <w:p w14:paraId="52965BD7" w14:textId="77777777" w:rsidR="00095AAC" w:rsidRPr="008C7249" w:rsidRDefault="00095AAC" w:rsidP="008572DA">
            <w:pPr>
              <w:spacing w:before="40" w:after="40"/>
              <w:jc w:val="center"/>
              <w:rPr>
                <w:rFonts w:ascii="Arial" w:hAnsi="Arial" w:cs="Arial"/>
                <w:sz w:val="24"/>
                <w:szCs w:val="24"/>
              </w:rPr>
            </w:pPr>
            <w:r w:rsidRPr="008C7249">
              <w:rPr>
                <w:rFonts w:ascii="Arial" w:hAnsi="Arial" w:cs="Arial"/>
                <w:sz w:val="24"/>
                <w:szCs w:val="24"/>
              </w:rPr>
              <w:t>0</w:t>
            </w:r>
          </w:p>
        </w:tc>
        <w:tc>
          <w:tcPr>
            <w:tcW w:w="2071" w:type="dxa"/>
          </w:tcPr>
          <w:p w14:paraId="6D4E3BEB" w14:textId="77777777" w:rsidR="00095AAC" w:rsidRPr="008C7249" w:rsidRDefault="00095AAC" w:rsidP="005D3BD9">
            <w:pPr>
              <w:spacing w:before="40" w:after="40"/>
              <w:rPr>
                <w:rFonts w:ascii="Arial" w:hAnsi="Arial" w:cs="Arial"/>
                <w:sz w:val="24"/>
                <w:szCs w:val="24"/>
              </w:rPr>
            </w:pPr>
            <w:r w:rsidRPr="008C7249">
              <w:rPr>
                <w:rFonts w:ascii="Arial" w:hAnsi="Arial" w:cs="Arial"/>
                <w:sz w:val="24"/>
                <w:szCs w:val="24"/>
              </w:rPr>
              <w:t>Human and animal fecal waste</w:t>
            </w:r>
          </w:p>
        </w:tc>
      </w:tr>
    </w:tbl>
    <w:p w14:paraId="5AF47EF1" w14:textId="059BEA77" w:rsidR="00BF6317" w:rsidRPr="008C7249" w:rsidRDefault="00BF6317" w:rsidP="00E1732D">
      <w:pPr>
        <w:rPr>
          <w:rFonts w:ascii="Arial" w:hAnsi="Arial" w:cs="Arial"/>
          <w:sz w:val="24"/>
          <w:szCs w:val="24"/>
        </w:rPr>
      </w:pPr>
    </w:p>
    <w:p w14:paraId="0F753E9D" w14:textId="497E97BE" w:rsidR="00095AAC" w:rsidRPr="008C7249" w:rsidRDefault="00BF6317" w:rsidP="00E1732D">
      <w:pPr>
        <w:rPr>
          <w:rFonts w:ascii="Arial" w:hAnsi="Arial" w:cs="Arial"/>
          <w:sz w:val="24"/>
          <w:szCs w:val="24"/>
        </w:rPr>
      </w:pPr>
      <w:r w:rsidRPr="008C7249">
        <w:rPr>
          <w:rFonts w:ascii="Arial" w:hAnsi="Arial" w:cs="Arial"/>
          <w:sz w:val="24"/>
          <w:szCs w:val="24"/>
        </w:rPr>
        <w:lastRenderedPageBreak/>
        <w:t>(</w:t>
      </w:r>
      <w:r w:rsidR="00020032" w:rsidRPr="008C7249">
        <w:rPr>
          <w:rFonts w:ascii="Arial" w:hAnsi="Arial" w:cs="Arial"/>
          <w:sz w:val="24"/>
          <w:szCs w:val="24"/>
        </w:rPr>
        <w:t>a</w:t>
      </w:r>
      <w:r w:rsidRPr="008C7249">
        <w:rPr>
          <w:rFonts w:ascii="Arial" w:hAnsi="Arial" w:cs="Arial"/>
          <w:sz w:val="24"/>
          <w:szCs w:val="24"/>
        </w:rPr>
        <w:t xml:space="preserve">) Routine and repeat samples are total coliform-positive and either is </w:t>
      </w:r>
      <w:r w:rsidRPr="008C7249">
        <w:rPr>
          <w:rFonts w:ascii="Arial" w:hAnsi="Arial" w:cs="Arial"/>
          <w:i/>
          <w:sz w:val="24"/>
          <w:szCs w:val="24"/>
        </w:rPr>
        <w:t>E. coli</w:t>
      </w:r>
      <w:r w:rsidRPr="008C7249">
        <w:rPr>
          <w:rFonts w:ascii="Arial" w:hAnsi="Arial" w:cs="Arial"/>
          <w:sz w:val="24"/>
          <w:szCs w:val="24"/>
        </w:rPr>
        <w:t xml:space="preserve">-positive or system fails to take repeat samples following </w:t>
      </w:r>
      <w:r w:rsidRPr="008C7249">
        <w:rPr>
          <w:rFonts w:ascii="Arial" w:hAnsi="Arial" w:cs="Arial"/>
          <w:i/>
          <w:sz w:val="24"/>
          <w:szCs w:val="24"/>
        </w:rPr>
        <w:t>E. coli</w:t>
      </w:r>
      <w:r w:rsidRPr="008C7249">
        <w:rPr>
          <w:rFonts w:ascii="Arial" w:hAnsi="Arial" w:cs="Arial"/>
          <w:sz w:val="24"/>
          <w:szCs w:val="24"/>
        </w:rPr>
        <w:t xml:space="preserve">-positive routine sample or system fails to analyze total coliform-positive repeat sample for </w:t>
      </w:r>
      <w:r w:rsidRPr="008C7249">
        <w:rPr>
          <w:rFonts w:ascii="Arial" w:hAnsi="Arial" w:cs="Arial"/>
          <w:i/>
          <w:sz w:val="24"/>
          <w:szCs w:val="24"/>
        </w:rPr>
        <w:t>E. coli</w:t>
      </w:r>
      <w:r w:rsidRPr="008C7249">
        <w:rPr>
          <w:rFonts w:ascii="Arial" w:hAnsi="Arial" w:cs="Arial"/>
          <w:sz w:val="24"/>
          <w:szCs w:val="24"/>
        </w:rPr>
        <w:t>.</w:t>
      </w:r>
    </w:p>
    <w:p w14:paraId="19F1AA7D" w14:textId="67264AF5" w:rsidR="00E0214A" w:rsidRPr="008C7249" w:rsidRDefault="00E0214A" w:rsidP="00E1732D">
      <w:pPr>
        <w:rPr>
          <w:rFonts w:ascii="Arial" w:hAnsi="Arial" w:cs="Arial"/>
          <w:sz w:val="24"/>
          <w:szCs w:val="24"/>
        </w:rPr>
      </w:pPr>
    </w:p>
    <w:p w14:paraId="43169922" w14:textId="0556D863" w:rsidR="00E0214A" w:rsidRPr="008C7249" w:rsidRDefault="00E0214A" w:rsidP="00E1732D">
      <w:pPr>
        <w:rPr>
          <w:rFonts w:ascii="Arial" w:hAnsi="Arial" w:cs="Arial"/>
          <w:b/>
          <w:bCs/>
          <w:sz w:val="24"/>
          <w:szCs w:val="24"/>
        </w:rPr>
      </w:pPr>
      <w:r w:rsidRPr="008C7249">
        <w:rPr>
          <w:rFonts w:ascii="Arial" w:hAnsi="Arial" w:cs="Arial"/>
          <w:b/>
          <w:bCs/>
          <w:sz w:val="24"/>
          <w:szCs w:val="24"/>
        </w:rPr>
        <w:t xml:space="preserve">Table 1.A. Compliance with Total Coliform MCL </w:t>
      </w:r>
      <w:r w:rsidR="003D622F" w:rsidRPr="008C7249">
        <w:rPr>
          <w:rFonts w:ascii="Arial" w:hAnsi="Arial" w:cs="Arial"/>
          <w:b/>
          <w:bCs/>
          <w:sz w:val="24"/>
          <w:szCs w:val="24"/>
        </w:rPr>
        <w:t>between January 1, 2021 and June 30, 2021 (</w:t>
      </w:r>
      <w:r w:rsidR="007F6E56" w:rsidRPr="008C7249">
        <w:rPr>
          <w:rFonts w:ascii="Arial" w:hAnsi="Arial" w:cs="Arial"/>
          <w:b/>
          <w:bCs/>
          <w:sz w:val="24"/>
          <w:szCs w:val="24"/>
        </w:rPr>
        <w:t>i</w:t>
      </w:r>
      <w:r w:rsidR="003D622F" w:rsidRPr="008C7249">
        <w:rPr>
          <w:rFonts w:ascii="Arial" w:hAnsi="Arial" w:cs="Arial"/>
          <w:b/>
          <w:bCs/>
          <w:sz w:val="24"/>
          <w:szCs w:val="24"/>
        </w:rPr>
        <w:t>nclusive)</w:t>
      </w:r>
    </w:p>
    <w:p w14:paraId="15DFE267" w14:textId="48FD45BC" w:rsidR="00E0214A" w:rsidRPr="008C7249"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8C7249" w14:paraId="221E3497" w14:textId="77777777" w:rsidTr="0019131E">
        <w:trPr>
          <w:cantSplit/>
          <w:trHeight w:val="611"/>
          <w:tblHeader/>
        </w:trPr>
        <w:tc>
          <w:tcPr>
            <w:tcW w:w="2065" w:type="dxa"/>
            <w:vAlign w:val="center"/>
          </w:tcPr>
          <w:p w14:paraId="56EE3CC6"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 xml:space="preserve">Microbiological Contaminants </w:t>
            </w:r>
          </w:p>
        </w:tc>
        <w:tc>
          <w:tcPr>
            <w:tcW w:w="1617" w:type="dxa"/>
            <w:vAlign w:val="center"/>
          </w:tcPr>
          <w:p w14:paraId="0C9E4C01"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Highest No. of Detections</w:t>
            </w:r>
          </w:p>
        </w:tc>
        <w:tc>
          <w:tcPr>
            <w:tcW w:w="1443" w:type="dxa"/>
            <w:vAlign w:val="center"/>
          </w:tcPr>
          <w:p w14:paraId="2FD66E33"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No. of Months in Violation</w:t>
            </w:r>
          </w:p>
        </w:tc>
        <w:tc>
          <w:tcPr>
            <w:tcW w:w="2610" w:type="dxa"/>
            <w:vAlign w:val="center"/>
          </w:tcPr>
          <w:p w14:paraId="504E57F8"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MCL</w:t>
            </w:r>
          </w:p>
        </w:tc>
        <w:tc>
          <w:tcPr>
            <w:tcW w:w="990" w:type="dxa"/>
            <w:vAlign w:val="center"/>
          </w:tcPr>
          <w:p w14:paraId="68919CD5"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MCLG</w:t>
            </w:r>
          </w:p>
        </w:tc>
        <w:tc>
          <w:tcPr>
            <w:tcW w:w="2071" w:type="dxa"/>
            <w:vAlign w:val="center"/>
          </w:tcPr>
          <w:p w14:paraId="353A8C1E"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Typical Source of Bacteria</w:t>
            </w:r>
          </w:p>
        </w:tc>
      </w:tr>
      <w:tr w:rsidR="00015E3A" w:rsidRPr="008C7249" w14:paraId="25C2E342" w14:textId="77777777" w:rsidTr="009E4BDC">
        <w:trPr>
          <w:cantSplit/>
          <w:trHeight w:val="611"/>
          <w:tblHeader/>
        </w:trPr>
        <w:tc>
          <w:tcPr>
            <w:tcW w:w="2065" w:type="dxa"/>
          </w:tcPr>
          <w:p w14:paraId="014BE714" w14:textId="4EAF24D8" w:rsidR="00015E3A" w:rsidRPr="008C7249" w:rsidRDefault="00015E3A" w:rsidP="009E4BDC">
            <w:pPr>
              <w:spacing w:before="40" w:after="40"/>
              <w:rPr>
                <w:rFonts w:ascii="Arial" w:hAnsi="Arial" w:cs="Arial"/>
                <w:sz w:val="24"/>
                <w:szCs w:val="24"/>
              </w:rPr>
            </w:pPr>
            <w:r w:rsidRPr="008C7249">
              <w:rPr>
                <w:rFonts w:ascii="Arial" w:hAnsi="Arial" w:cs="Arial"/>
                <w:sz w:val="24"/>
                <w:szCs w:val="24"/>
              </w:rPr>
              <w:t xml:space="preserve">Total Coliform Bacteria </w:t>
            </w:r>
          </w:p>
        </w:tc>
        <w:tc>
          <w:tcPr>
            <w:tcW w:w="1617" w:type="dxa"/>
          </w:tcPr>
          <w:p w14:paraId="57ECA3E2" w14:textId="1F35263E" w:rsidR="00015E3A" w:rsidRPr="008C7249" w:rsidRDefault="008B2632"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0C5396E1" w:rsidR="00015E3A" w:rsidRPr="008C7249" w:rsidRDefault="008B2632" w:rsidP="009E4BDC">
            <w:pPr>
              <w:spacing w:before="40" w:after="40"/>
              <w:rPr>
                <w:rFonts w:ascii="Arial" w:hAnsi="Arial" w:cs="Arial"/>
                <w:sz w:val="24"/>
                <w:szCs w:val="24"/>
              </w:rPr>
            </w:pPr>
            <w:r>
              <w:rPr>
                <w:rFonts w:ascii="Arial" w:hAnsi="Arial" w:cs="Arial"/>
                <w:sz w:val="24"/>
                <w:szCs w:val="24"/>
              </w:rPr>
              <w:t>0</w:t>
            </w:r>
          </w:p>
        </w:tc>
        <w:tc>
          <w:tcPr>
            <w:tcW w:w="2610" w:type="dxa"/>
          </w:tcPr>
          <w:p w14:paraId="4861A38D" w14:textId="7F9271C4" w:rsidR="00015E3A" w:rsidRPr="008C7249" w:rsidRDefault="009E4BDC" w:rsidP="009E4BDC">
            <w:pPr>
              <w:spacing w:before="40" w:after="40"/>
              <w:rPr>
                <w:rFonts w:ascii="Arial" w:hAnsi="Arial" w:cs="Arial"/>
                <w:sz w:val="24"/>
                <w:szCs w:val="24"/>
              </w:rPr>
            </w:pPr>
            <w:r w:rsidRPr="008C7249">
              <w:rPr>
                <w:rFonts w:ascii="Arial" w:hAnsi="Arial" w:cs="Arial"/>
                <w:sz w:val="24"/>
                <w:szCs w:val="24"/>
              </w:rPr>
              <w:t>1 positive monthly sample (a)</w:t>
            </w:r>
          </w:p>
        </w:tc>
        <w:tc>
          <w:tcPr>
            <w:tcW w:w="990" w:type="dxa"/>
          </w:tcPr>
          <w:p w14:paraId="64CC3D26" w14:textId="6310AAC8" w:rsidR="00015E3A" w:rsidRPr="008C7249" w:rsidRDefault="009E4BDC" w:rsidP="009E4BDC">
            <w:pPr>
              <w:spacing w:before="40" w:after="40"/>
              <w:rPr>
                <w:rFonts w:ascii="Arial" w:hAnsi="Arial" w:cs="Arial"/>
                <w:sz w:val="24"/>
                <w:szCs w:val="24"/>
              </w:rPr>
            </w:pPr>
            <w:r w:rsidRPr="008C7249">
              <w:rPr>
                <w:rFonts w:ascii="Arial" w:hAnsi="Arial" w:cs="Arial"/>
                <w:sz w:val="24"/>
                <w:szCs w:val="24"/>
              </w:rPr>
              <w:t>0</w:t>
            </w:r>
          </w:p>
        </w:tc>
        <w:tc>
          <w:tcPr>
            <w:tcW w:w="2071" w:type="dxa"/>
          </w:tcPr>
          <w:p w14:paraId="0A52CE59" w14:textId="1ED79575" w:rsidR="00015E3A" w:rsidRPr="008C7249" w:rsidRDefault="009E4BDC" w:rsidP="009E4BDC">
            <w:pPr>
              <w:spacing w:before="40" w:after="40"/>
              <w:rPr>
                <w:rFonts w:ascii="Arial" w:hAnsi="Arial" w:cs="Arial"/>
                <w:sz w:val="24"/>
                <w:szCs w:val="24"/>
              </w:rPr>
            </w:pPr>
            <w:r w:rsidRPr="008C7249">
              <w:rPr>
                <w:rFonts w:ascii="Arial" w:hAnsi="Arial" w:cs="Arial"/>
                <w:sz w:val="24"/>
                <w:szCs w:val="24"/>
              </w:rPr>
              <w:t>Naturally present in the environment</w:t>
            </w:r>
          </w:p>
        </w:tc>
      </w:tr>
      <w:tr w:rsidR="009E4BDC" w:rsidRPr="008C7249" w14:paraId="10AB91A4" w14:textId="77777777" w:rsidTr="009E4BDC">
        <w:trPr>
          <w:cantSplit/>
          <w:trHeight w:val="611"/>
          <w:tblHeader/>
        </w:trPr>
        <w:tc>
          <w:tcPr>
            <w:tcW w:w="2065" w:type="dxa"/>
          </w:tcPr>
          <w:p w14:paraId="082A8E41" w14:textId="4BEE5AE0" w:rsidR="009E4BDC" w:rsidRPr="008C7249" w:rsidRDefault="009E4BDC" w:rsidP="009E4BDC">
            <w:pPr>
              <w:spacing w:before="40" w:after="40"/>
              <w:rPr>
                <w:rFonts w:ascii="Arial" w:hAnsi="Arial" w:cs="Arial"/>
                <w:sz w:val="24"/>
                <w:szCs w:val="24"/>
              </w:rPr>
            </w:pPr>
            <w:r w:rsidRPr="008C7249">
              <w:rPr>
                <w:rFonts w:ascii="Arial" w:hAnsi="Arial" w:cs="Arial"/>
                <w:sz w:val="24"/>
                <w:szCs w:val="24"/>
              </w:rPr>
              <w:t xml:space="preserve">Fecal Coliform </w:t>
            </w:r>
            <w:r w:rsidR="00BE7ABC" w:rsidRPr="008C7249">
              <w:rPr>
                <w:rFonts w:ascii="Arial" w:hAnsi="Arial" w:cs="Arial"/>
                <w:sz w:val="24"/>
                <w:szCs w:val="24"/>
              </w:rPr>
              <w:t>and</w:t>
            </w:r>
            <w:r w:rsidRPr="008C7249">
              <w:rPr>
                <w:rFonts w:ascii="Arial" w:hAnsi="Arial" w:cs="Arial"/>
                <w:sz w:val="24"/>
                <w:szCs w:val="24"/>
              </w:rPr>
              <w:t xml:space="preserve"> </w:t>
            </w:r>
            <w:r w:rsidRPr="008C7249">
              <w:rPr>
                <w:rFonts w:ascii="Arial" w:hAnsi="Arial" w:cs="Arial"/>
                <w:i/>
                <w:iCs/>
                <w:sz w:val="24"/>
                <w:szCs w:val="24"/>
              </w:rPr>
              <w:t xml:space="preserve">E. coli </w:t>
            </w:r>
          </w:p>
        </w:tc>
        <w:tc>
          <w:tcPr>
            <w:tcW w:w="1617" w:type="dxa"/>
          </w:tcPr>
          <w:p w14:paraId="63A01207" w14:textId="4D4D7042" w:rsidR="005D48A3" w:rsidRPr="008C7249" w:rsidRDefault="008B2632"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40C2F38C" w:rsidR="009E4BDC" w:rsidRPr="008C7249" w:rsidRDefault="008B2632" w:rsidP="009E4BDC">
            <w:pPr>
              <w:spacing w:before="40" w:after="40"/>
              <w:rPr>
                <w:rFonts w:ascii="Arial" w:hAnsi="Arial" w:cs="Arial"/>
                <w:sz w:val="24"/>
                <w:szCs w:val="24"/>
              </w:rPr>
            </w:pPr>
            <w:r>
              <w:rPr>
                <w:rFonts w:ascii="Arial" w:hAnsi="Arial" w:cs="Arial"/>
                <w:sz w:val="24"/>
                <w:szCs w:val="24"/>
              </w:rPr>
              <w:t>0</w:t>
            </w:r>
          </w:p>
        </w:tc>
        <w:tc>
          <w:tcPr>
            <w:tcW w:w="2610" w:type="dxa"/>
          </w:tcPr>
          <w:p w14:paraId="55077CF8" w14:textId="2BFF9276" w:rsidR="009E4BDC" w:rsidRPr="008C7249" w:rsidRDefault="00020032" w:rsidP="009E4BDC">
            <w:pPr>
              <w:spacing w:before="40" w:after="40"/>
              <w:rPr>
                <w:rFonts w:ascii="Arial" w:hAnsi="Arial" w:cs="Arial"/>
                <w:sz w:val="24"/>
                <w:szCs w:val="24"/>
              </w:rPr>
            </w:pPr>
            <w:r w:rsidRPr="008C7249">
              <w:rPr>
                <w:rFonts w:ascii="Arial" w:hAnsi="Arial" w:cs="Arial"/>
                <w:sz w:val="24"/>
                <w:szCs w:val="24"/>
              </w:rPr>
              <w:t>0</w:t>
            </w:r>
          </w:p>
        </w:tc>
        <w:tc>
          <w:tcPr>
            <w:tcW w:w="990" w:type="dxa"/>
          </w:tcPr>
          <w:p w14:paraId="1B5214A8" w14:textId="10CC3AF3" w:rsidR="009E4BDC" w:rsidRPr="008C7249" w:rsidRDefault="009E4BDC" w:rsidP="009E4BDC">
            <w:pPr>
              <w:spacing w:before="40" w:after="40"/>
              <w:rPr>
                <w:rFonts w:ascii="Arial" w:hAnsi="Arial" w:cs="Arial"/>
                <w:sz w:val="24"/>
                <w:szCs w:val="24"/>
              </w:rPr>
            </w:pPr>
            <w:r w:rsidRPr="008C7249">
              <w:rPr>
                <w:rFonts w:ascii="Arial" w:hAnsi="Arial" w:cs="Arial"/>
                <w:sz w:val="24"/>
                <w:szCs w:val="24"/>
              </w:rPr>
              <w:t>None</w:t>
            </w:r>
          </w:p>
        </w:tc>
        <w:tc>
          <w:tcPr>
            <w:tcW w:w="2071" w:type="dxa"/>
          </w:tcPr>
          <w:p w14:paraId="36EF2D59" w14:textId="21C4FC57" w:rsidR="009E4BDC" w:rsidRPr="008C7249" w:rsidRDefault="009E4BDC" w:rsidP="009E4BDC">
            <w:pPr>
              <w:spacing w:before="40" w:after="40"/>
              <w:rPr>
                <w:rFonts w:ascii="Arial" w:hAnsi="Arial" w:cs="Arial"/>
                <w:sz w:val="24"/>
                <w:szCs w:val="24"/>
              </w:rPr>
            </w:pPr>
            <w:r w:rsidRPr="008C7249">
              <w:rPr>
                <w:rFonts w:ascii="Arial" w:hAnsi="Arial" w:cs="Arial"/>
                <w:sz w:val="24"/>
                <w:szCs w:val="24"/>
              </w:rPr>
              <w:t>Human and animal fecal waste</w:t>
            </w:r>
          </w:p>
        </w:tc>
      </w:tr>
    </w:tbl>
    <w:p w14:paraId="79F33091" w14:textId="226CF236" w:rsidR="005D48A3" w:rsidRPr="008C7249" w:rsidRDefault="009E4BDC" w:rsidP="000E693A">
      <w:pPr>
        <w:rPr>
          <w:rFonts w:ascii="Arial" w:hAnsi="Arial" w:cs="Arial"/>
          <w:sz w:val="24"/>
          <w:szCs w:val="24"/>
        </w:rPr>
      </w:pPr>
      <w:r w:rsidRPr="008C7249">
        <w:rPr>
          <w:rFonts w:ascii="Arial" w:hAnsi="Arial" w:cs="Arial"/>
          <w:sz w:val="24"/>
          <w:szCs w:val="24"/>
        </w:rPr>
        <w:t>(a)</w:t>
      </w:r>
      <w:r w:rsidR="000A0347" w:rsidRPr="008C7249">
        <w:rPr>
          <w:rFonts w:ascii="Arial" w:hAnsi="Arial" w:cs="Arial"/>
          <w:sz w:val="24"/>
          <w:szCs w:val="24"/>
        </w:rPr>
        <w:t xml:space="preserve"> For systems collecting fewer than 40 samples per month: </w:t>
      </w:r>
      <w:r w:rsidR="00FA2B3B" w:rsidRPr="008C7249">
        <w:rPr>
          <w:rFonts w:ascii="Arial" w:hAnsi="Arial" w:cs="Arial"/>
          <w:sz w:val="24"/>
          <w:szCs w:val="24"/>
        </w:rPr>
        <w:t>t</w:t>
      </w:r>
      <w:r w:rsidR="009D5D09" w:rsidRPr="008C7249">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8C7249">
        <w:rPr>
          <w:b w:val="0"/>
          <w:bCs/>
        </w:rPr>
        <w:t>For violation of the total coliform MCL, i</w:t>
      </w:r>
      <w:r w:rsidR="00E614E6" w:rsidRPr="008C7249">
        <w:rPr>
          <w:b w:val="0"/>
          <w:bCs/>
        </w:rPr>
        <w:t xml:space="preserve">nclude </w:t>
      </w:r>
      <w:r w:rsidR="00FC1912" w:rsidRPr="008C7249">
        <w:rPr>
          <w:b w:val="0"/>
          <w:bCs/>
        </w:rPr>
        <w:t xml:space="preserve">potential adverse health effects, </w:t>
      </w:r>
      <w:r w:rsidRPr="008C7249">
        <w:rPr>
          <w:b w:val="0"/>
          <w:bCs/>
        </w:rPr>
        <w:t xml:space="preserve">and </w:t>
      </w:r>
      <w:r w:rsidR="00FC1912" w:rsidRPr="008C7249">
        <w:rPr>
          <w:b w:val="0"/>
          <w:bCs/>
        </w:rPr>
        <w:t>actions taken by water system to address the violation</w:t>
      </w:r>
      <w:r w:rsidR="001654B0" w:rsidRPr="008C7249">
        <w:t xml:space="preserve">: </w:t>
      </w:r>
      <w:r w:rsidR="001654B0" w:rsidRPr="008C7249">
        <w:rPr>
          <w:b w:val="0"/>
          <w:bCs/>
        </w:rPr>
        <w:t xml:space="preserve">[Enter </w:t>
      </w:r>
      <w:r w:rsidR="00FC1912" w:rsidRPr="008C7249">
        <w:rPr>
          <w:b w:val="0"/>
          <w:bCs/>
        </w:rPr>
        <w:t>information</w:t>
      </w:r>
      <w:r w:rsidR="001654B0" w:rsidRPr="008C7249">
        <w:rPr>
          <w:b w:val="0"/>
          <w:bCs/>
        </w:rPr>
        <w:t>]</w:t>
      </w:r>
    </w:p>
    <w:p w14:paraId="643E57A7" w14:textId="4F3E2CE3" w:rsidR="005210D2" w:rsidRPr="005F082E" w:rsidRDefault="005210D2" w:rsidP="00070C22">
      <w:pPr>
        <w:pStyle w:val="Caption"/>
      </w:pPr>
      <w:r w:rsidRPr="005F082E">
        <w:t xml:space="preserve">Table </w:t>
      </w:r>
      <w:r w:rsidR="003F5DE9">
        <w:fldChar w:fldCharType="begin"/>
      </w:r>
      <w:r w:rsidR="003F5DE9">
        <w:instrText xml:space="preserve"> SEQ Table \* ARABIC </w:instrText>
      </w:r>
      <w:r w:rsidR="003F5DE9">
        <w:fldChar w:fldCharType="separate"/>
      </w:r>
      <w:r w:rsidR="0050755D">
        <w:rPr>
          <w:noProof/>
        </w:rPr>
        <w:t>2</w:t>
      </w:r>
      <w:r w:rsidR="003F5DE9">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C303B98" w:rsidR="008572DA" w:rsidRPr="005F082E" w:rsidRDefault="00730DA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7/22/19</w:t>
            </w:r>
          </w:p>
        </w:tc>
        <w:tc>
          <w:tcPr>
            <w:tcW w:w="900" w:type="dxa"/>
            <w:tcMar>
              <w:left w:w="86" w:type="dxa"/>
              <w:right w:w="86" w:type="dxa"/>
            </w:tcMar>
          </w:tcPr>
          <w:p w14:paraId="102D5A02" w14:textId="5566236E" w:rsidR="008572DA" w:rsidRPr="005F082E" w:rsidRDefault="00730DA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17AAE45C" w:rsidR="008572DA" w:rsidRPr="005F082E" w:rsidRDefault="00730DA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6AE8F8CF" w:rsidR="008572DA" w:rsidRPr="005F082E" w:rsidRDefault="00730DA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5E4097C" w:rsidR="00FC33C4" w:rsidRPr="005F082E" w:rsidRDefault="00730DA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7/22/19</w:t>
            </w:r>
          </w:p>
        </w:tc>
        <w:tc>
          <w:tcPr>
            <w:tcW w:w="900" w:type="dxa"/>
            <w:tcMar>
              <w:left w:w="86" w:type="dxa"/>
              <w:right w:w="86" w:type="dxa"/>
            </w:tcMar>
          </w:tcPr>
          <w:p w14:paraId="42CEE2F3" w14:textId="704835A6" w:rsidR="00FC33C4" w:rsidRPr="005F082E" w:rsidRDefault="00730DA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3E32F3AA" w:rsidR="00FC33C4" w:rsidRPr="005F082E" w:rsidRDefault="00730DA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790BFF0F" w:rsidR="00FC33C4" w:rsidRPr="005F082E" w:rsidRDefault="00730DA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3F5DE9">
        <w:fldChar w:fldCharType="begin"/>
      </w:r>
      <w:r w:rsidR="003F5DE9">
        <w:instrText xml:space="preserve"> SEQ Table \* ARABIC </w:instrText>
      </w:r>
      <w:r w:rsidR="003F5DE9">
        <w:fldChar w:fldCharType="separate"/>
      </w:r>
      <w:r w:rsidR="0050755D">
        <w:rPr>
          <w:noProof/>
        </w:rPr>
        <w:t>3</w:t>
      </w:r>
      <w:r w:rsidR="003F5DE9">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A7C79F2" w:rsidR="00684C7E" w:rsidRPr="005F082E" w:rsidRDefault="00730DA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Mar>
              <w:left w:w="58" w:type="dxa"/>
              <w:right w:w="58" w:type="dxa"/>
            </w:tcMar>
          </w:tcPr>
          <w:p w14:paraId="690B0D1C" w14:textId="683EDD99" w:rsidR="00684C7E" w:rsidRPr="005F082E" w:rsidRDefault="00730DA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60</w:t>
            </w:r>
          </w:p>
        </w:tc>
        <w:tc>
          <w:tcPr>
            <w:tcW w:w="1530" w:type="dxa"/>
            <w:tcMar>
              <w:left w:w="58" w:type="dxa"/>
              <w:right w:w="58" w:type="dxa"/>
            </w:tcMar>
          </w:tcPr>
          <w:p w14:paraId="6802CC34" w14:textId="49E4D545" w:rsidR="00684C7E" w:rsidRPr="005F082E" w:rsidRDefault="00730DA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22-180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425BD64" w:rsidR="00684C7E" w:rsidRPr="005F082E" w:rsidRDefault="00730DA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260" w:type="dxa"/>
            <w:tcMar>
              <w:left w:w="58" w:type="dxa"/>
              <w:right w:w="58" w:type="dxa"/>
            </w:tcMar>
          </w:tcPr>
          <w:p w14:paraId="5F571C45" w14:textId="5AD06D7E" w:rsidR="00684C7E" w:rsidRPr="005F082E" w:rsidRDefault="00730DA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42</w:t>
            </w:r>
          </w:p>
        </w:tc>
        <w:tc>
          <w:tcPr>
            <w:tcW w:w="1530" w:type="dxa"/>
            <w:tcMar>
              <w:left w:w="58" w:type="dxa"/>
              <w:right w:w="58" w:type="dxa"/>
            </w:tcMar>
          </w:tcPr>
          <w:p w14:paraId="2BE476FB" w14:textId="4D8F0211" w:rsidR="00684C7E" w:rsidRPr="005F082E" w:rsidRDefault="00730DA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23-74</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3F5DE9">
        <w:fldChar w:fldCharType="begin"/>
      </w:r>
      <w:r w:rsidR="003F5DE9">
        <w:instrText xml:space="preserve"> SEQ Table \* ARABIC </w:instrText>
      </w:r>
      <w:r w:rsidR="003F5DE9">
        <w:fldChar w:fldCharType="separate"/>
      </w:r>
      <w:r w:rsidR="0050755D">
        <w:rPr>
          <w:noProof/>
        </w:rPr>
        <w:t>4</w:t>
      </w:r>
      <w:r w:rsidR="003F5DE9">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065"/>
        <w:gridCol w:w="1080"/>
        <w:gridCol w:w="1170"/>
        <w:gridCol w:w="1530"/>
        <w:gridCol w:w="1080"/>
        <w:gridCol w:w="1170"/>
        <w:gridCol w:w="2741"/>
      </w:tblGrid>
      <w:tr w:rsidR="005D3708" w:rsidRPr="005F082E" w14:paraId="4FC0937E" w14:textId="77777777" w:rsidTr="003859FC">
        <w:trPr>
          <w:cantSplit/>
          <w:trHeight w:val="1511"/>
        </w:trPr>
        <w:tc>
          <w:tcPr>
            <w:tcW w:w="206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08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17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3859FC">
        <w:trPr>
          <w:trHeight w:val="432"/>
        </w:trPr>
        <w:tc>
          <w:tcPr>
            <w:tcW w:w="2065" w:type="dxa"/>
            <w:tcMar>
              <w:left w:w="58" w:type="dxa"/>
              <w:right w:w="58" w:type="dxa"/>
            </w:tcMar>
          </w:tcPr>
          <w:p w14:paraId="29E71AAC" w14:textId="684EA590" w:rsidR="00512D8C" w:rsidRPr="005F082E" w:rsidRDefault="00EC313C"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r w:rsidR="0082069E">
              <w:rPr>
                <w:rFonts w:ascii="Arial" w:hAnsi="Arial" w:cs="Arial"/>
                <w:color w:val="000000" w:themeColor="text1"/>
                <w:sz w:val="24"/>
                <w:szCs w:val="24"/>
              </w:rPr>
              <w:t xml:space="preserve"> (ppm)</w:t>
            </w:r>
          </w:p>
        </w:tc>
        <w:tc>
          <w:tcPr>
            <w:tcW w:w="1080" w:type="dxa"/>
          </w:tcPr>
          <w:p w14:paraId="21F7006B" w14:textId="1986A928" w:rsidR="00512D8C" w:rsidRPr="005F082E" w:rsidRDefault="00730DA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170" w:type="dxa"/>
          </w:tcPr>
          <w:p w14:paraId="1BD7CABC" w14:textId="309E40B8" w:rsidR="00512D8C" w:rsidRPr="005F082E" w:rsidRDefault="00730DA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1.82</w:t>
            </w:r>
          </w:p>
        </w:tc>
        <w:tc>
          <w:tcPr>
            <w:tcW w:w="1530" w:type="dxa"/>
          </w:tcPr>
          <w:p w14:paraId="40895B2C" w14:textId="7288FA70" w:rsidR="00512D8C" w:rsidRPr="005F082E" w:rsidRDefault="00730DA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0.34-4.1</w:t>
            </w:r>
          </w:p>
        </w:tc>
        <w:tc>
          <w:tcPr>
            <w:tcW w:w="1080" w:type="dxa"/>
          </w:tcPr>
          <w:p w14:paraId="707B8EC2" w14:textId="38EA5A17" w:rsidR="00512D8C" w:rsidRPr="005F082E" w:rsidRDefault="00EC31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4F209845" w14:textId="0BA92820" w:rsidR="00512D8C" w:rsidRPr="005F082E" w:rsidRDefault="00EC31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2741" w:type="dxa"/>
          </w:tcPr>
          <w:p w14:paraId="307E6935" w14:textId="32D86057" w:rsidR="00512D8C" w:rsidRPr="005F082E" w:rsidRDefault="00EC313C" w:rsidP="00EC313C">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Runoff &amp; leaching from fertilizer use; leaching from septic tanks &amp; sewage; erosion of natural deposits</w:t>
            </w:r>
          </w:p>
        </w:tc>
      </w:tr>
      <w:tr w:rsidR="001F7181" w:rsidRPr="005F082E" w14:paraId="5A2E4EDA" w14:textId="77777777" w:rsidTr="003859FC">
        <w:trPr>
          <w:trHeight w:val="432"/>
        </w:trPr>
        <w:tc>
          <w:tcPr>
            <w:tcW w:w="2065" w:type="dxa"/>
            <w:tcMar>
              <w:left w:w="58" w:type="dxa"/>
              <w:right w:w="58" w:type="dxa"/>
            </w:tcMar>
          </w:tcPr>
          <w:p w14:paraId="490802B3" w14:textId="73954D03" w:rsidR="001F7181" w:rsidRPr="005F082E" w:rsidRDefault="003859F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(mg/L)</w:t>
            </w:r>
          </w:p>
        </w:tc>
        <w:tc>
          <w:tcPr>
            <w:tcW w:w="1080" w:type="dxa"/>
          </w:tcPr>
          <w:p w14:paraId="535C6478" w14:textId="19A8A15E" w:rsidR="001F7181" w:rsidRPr="005F082E" w:rsidRDefault="00FC5AA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170" w:type="dxa"/>
          </w:tcPr>
          <w:p w14:paraId="1A872876" w14:textId="0ABDA993" w:rsidR="001F7181" w:rsidRPr="005F082E" w:rsidRDefault="00FC5AA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0.06</w:t>
            </w:r>
          </w:p>
        </w:tc>
        <w:tc>
          <w:tcPr>
            <w:tcW w:w="1530" w:type="dxa"/>
          </w:tcPr>
          <w:p w14:paraId="4E27FAAD" w14:textId="4FE68465" w:rsidR="001F7181" w:rsidRPr="005F082E" w:rsidRDefault="00FC5AA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0.05-0.07</w:t>
            </w:r>
          </w:p>
        </w:tc>
        <w:tc>
          <w:tcPr>
            <w:tcW w:w="1080" w:type="dxa"/>
          </w:tcPr>
          <w:p w14:paraId="6EC8A772" w14:textId="59E31938" w:rsidR="001F7181" w:rsidRPr="005F082E" w:rsidRDefault="003859F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22CCB022" w14:textId="7CAEE4A6" w:rsidR="001F7181" w:rsidRPr="005F082E" w:rsidRDefault="003859F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2741" w:type="dxa"/>
          </w:tcPr>
          <w:p w14:paraId="218DDB99" w14:textId="4E86F485" w:rsidR="001F7181" w:rsidRPr="005F082E" w:rsidRDefault="002C47CD" w:rsidP="002C47CD">
            <w:pPr>
              <w:spacing w:before="40" w:after="40"/>
              <w:rPr>
                <w:rFonts w:ascii="Arial" w:hAnsi="Arial" w:cs="Arial"/>
                <w:color w:val="000000" w:themeColor="text1"/>
                <w:sz w:val="24"/>
                <w:szCs w:val="24"/>
              </w:rPr>
            </w:pPr>
            <w:r>
              <w:rPr>
                <w:rFonts w:ascii="Arial" w:hAnsi="Arial" w:cs="Arial"/>
                <w:color w:val="000000" w:themeColor="text1"/>
                <w:sz w:val="24"/>
                <w:szCs w:val="24"/>
              </w:rPr>
              <w:t>Discharge of oil drilling wastes &amp;from metal refineries; erosion of natural deposits</w:t>
            </w:r>
          </w:p>
        </w:tc>
      </w:tr>
      <w:tr w:rsidR="003859FC" w:rsidRPr="005F082E" w14:paraId="5A53480E" w14:textId="77777777" w:rsidTr="003859FC">
        <w:trPr>
          <w:trHeight w:val="432"/>
        </w:trPr>
        <w:tc>
          <w:tcPr>
            <w:tcW w:w="2065" w:type="dxa"/>
            <w:tcMar>
              <w:left w:w="58" w:type="dxa"/>
              <w:right w:w="58" w:type="dxa"/>
            </w:tcMar>
          </w:tcPr>
          <w:p w14:paraId="470251EA" w14:textId="3E18D1B5" w:rsidR="003859FC" w:rsidRPr="005F082E" w:rsidRDefault="002C47CD"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Fluoride(mg/L)</w:t>
            </w:r>
          </w:p>
        </w:tc>
        <w:tc>
          <w:tcPr>
            <w:tcW w:w="1080" w:type="dxa"/>
          </w:tcPr>
          <w:p w14:paraId="3F0D5586" w14:textId="39278193" w:rsidR="003859FC" w:rsidRPr="005F082E" w:rsidRDefault="00FC5AA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170" w:type="dxa"/>
          </w:tcPr>
          <w:p w14:paraId="7D96D582" w14:textId="370E6066" w:rsidR="003859FC" w:rsidRPr="005F082E" w:rsidRDefault="00FC5AA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0.07</w:t>
            </w:r>
          </w:p>
        </w:tc>
        <w:tc>
          <w:tcPr>
            <w:tcW w:w="1530" w:type="dxa"/>
          </w:tcPr>
          <w:p w14:paraId="1E89E8A5" w14:textId="4F541491" w:rsidR="003859FC" w:rsidRPr="005F082E" w:rsidRDefault="00FC5AA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0.0-0.14</w:t>
            </w:r>
          </w:p>
        </w:tc>
        <w:tc>
          <w:tcPr>
            <w:tcW w:w="1080" w:type="dxa"/>
          </w:tcPr>
          <w:p w14:paraId="2BAEC4B4" w14:textId="42335B5B" w:rsidR="003859FC" w:rsidRPr="005F082E" w:rsidRDefault="002C47C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170" w:type="dxa"/>
          </w:tcPr>
          <w:p w14:paraId="6ABD0128" w14:textId="47449231" w:rsidR="003859FC" w:rsidRPr="005F082E" w:rsidRDefault="002C47C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741" w:type="dxa"/>
          </w:tcPr>
          <w:p w14:paraId="6FE25E94" w14:textId="6AF4C988" w:rsidR="003859FC" w:rsidRPr="005F082E" w:rsidRDefault="002C47CD" w:rsidP="002C47CD">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 water additive that promotes strong teeth; discharge from fertilizer &amp; aluminum factories</w:t>
            </w:r>
          </w:p>
        </w:tc>
      </w:tr>
      <w:tr w:rsidR="00D512D9" w:rsidRPr="005F082E" w14:paraId="58227015" w14:textId="77777777" w:rsidTr="003859FC">
        <w:trPr>
          <w:trHeight w:val="432"/>
        </w:trPr>
        <w:tc>
          <w:tcPr>
            <w:tcW w:w="2065" w:type="dxa"/>
            <w:tcMar>
              <w:left w:w="58" w:type="dxa"/>
              <w:right w:w="58" w:type="dxa"/>
            </w:tcMar>
          </w:tcPr>
          <w:p w14:paraId="6828CEBD" w14:textId="6C469541" w:rsidR="00D512D9" w:rsidRPr="005F082E" w:rsidRDefault="00D512D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(mg/L)</w:t>
            </w:r>
          </w:p>
        </w:tc>
        <w:tc>
          <w:tcPr>
            <w:tcW w:w="1080" w:type="dxa"/>
          </w:tcPr>
          <w:p w14:paraId="009010AA" w14:textId="2C69498F" w:rsidR="00D512D9" w:rsidRPr="005F082E" w:rsidRDefault="0082069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170" w:type="dxa"/>
          </w:tcPr>
          <w:p w14:paraId="31DC01BB" w14:textId="77777777" w:rsidR="00D512D9" w:rsidRPr="005F082E" w:rsidRDefault="00D512D9" w:rsidP="001F7181">
            <w:pPr>
              <w:spacing w:before="40" w:after="40"/>
              <w:jc w:val="center"/>
              <w:rPr>
                <w:rFonts w:ascii="Arial" w:hAnsi="Arial" w:cs="Arial"/>
                <w:color w:val="000000" w:themeColor="text1"/>
                <w:sz w:val="24"/>
                <w:szCs w:val="24"/>
              </w:rPr>
            </w:pPr>
          </w:p>
        </w:tc>
        <w:tc>
          <w:tcPr>
            <w:tcW w:w="1530" w:type="dxa"/>
          </w:tcPr>
          <w:p w14:paraId="603B30B5" w14:textId="77777777" w:rsidR="00D512D9" w:rsidRPr="005F082E" w:rsidRDefault="00D512D9" w:rsidP="001F7181">
            <w:pPr>
              <w:spacing w:before="40" w:after="40"/>
              <w:jc w:val="center"/>
              <w:rPr>
                <w:rFonts w:ascii="Arial" w:hAnsi="Arial" w:cs="Arial"/>
                <w:color w:val="000000" w:themeColor="text1"/>
                <w:sz w:val="24"/>
                <w:szCs w:val="24"/>
              </w:rPr>
            </w:pPr>
          </w:p>
        </w:tc>
        <w:tc>
          <w:tcPr>
            <w:tcW w:w="1080" w:type="dxa"/>
          </w:tcPr>
          <w:p w14:paraId="59C889EC" w14:textId="1A94C59F" w:rsidR="00D512D9" w:rsidRPr="005F082E" w:rsidRDefault="00D512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170" w:type="dxa"/>
          </w:tcPr>
          <w:p w14:paraId="7D60161F" w14:textId="586E32B0" w:rsidR="00D512D9" w:rsidRPr="005F082E" w:rsidRDefault="00D512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2741" w:type="dxa"/>
          </w:tcPr>
          <w:p w14:paraId="6A3D98F9" w14:textId="102986EC" w:rsidR="00D512D9" w:rsidRPr="005F082E" w:rsidRDefault="00D512D9" w:rsidP="00D512D9">
            <w:pPr>
              <w:spacing w:before="40" w:after="40"/>
              <w:rPr>
                <w:rFonts w:ascii="Arial" w:hAnsi="Arial" w:cs="Arial"/>
                <w:color w:val="000000" w:themeColor="text1"/>
                <w:sz w:val="24"/>
                <w:szCs w:val="24"/>
              </w:rPr>
            </w:pPr>
            <w:r>
              <w:rPr>
                <w:rFonts w:ascii="Arial" w:hAnsi="Arial" w:cs="Arial"/>
                <w:color w:val="000000" w:themeColor="text1"/>
                <w:sz w:val="24"/>
                <w:szCs w:val="24"/>
              </w:rPr>
              <w:t>Drinking water disinfectant added for treatment</w:t>
            </w:r>
          </w:p>
        </w:tc>
      </w:tr>
      <w:tr w:rsidR="00D512D9" w:rsidRPr="005F082E" w14:paraId="3F54A602" w14:textId="77777777" w:rsidTr="003859FC">
        <w:trPr>
          <w:trHeight w:val="432"/>
        </w:trPr>
        <w:tc>
          <w:tcPr>
            <w:tcW w:w="2065" w:type="dxa"/>
            <w:tcMar>
              <w:left w:w="58" w:type="dxa"/>
              <w:right w:w="58" w:type="dxa"/>
            </w:tcMar>
          </w:tcPr>
          <w:p w14:paraId="250ACF91" w14:textId="55CA904E" w:rsidR="00D512D9" w:rsidRPr="0082069E" w:rsidRDefault="0082069E" w:rsidP="002A5101">
            <w:pPr>
              <w:spacing w:before="40" w:after="40"/>
              <w:ind w:left="30"/>
              <w:jc w:val="both"/>
              <w:rPr>
                <w:rFonts w:ascii="Arial" w:hAnsi="Arial" w:cs="Arial"/>
                <w:color w:val="000000" w:themeColor="text1"/>
                <w:sz w:val="24"/>
                <w:szCs w:val="24"/>
              </w:rPr>
            </w:pPr>
            <w:proofErr w:type="spellStart"/>
            <w:r w:rsidRPr="0082069E">
              <w:rPr>
                <w:rFonts w:ascii="Arial" w:hAnsi="Arial" w:cs="Arial"/>
                <w:sz w:val="24"/>
                <w:szCs w:val="24"/>
              </w:rPr>
              <w:t>Haloacetic</w:t>
            </w:r>
            <w:proofErr w:type="spellEnd"/>
            <w:r w:rsidRPr="0082069E">
              <w:rPr>
                <w:rFonts w:ascii="Arial" w:hAnsi="Arial" w:cs="Arial"/>
                <w:sz w:val="24"/>
                <w:szCs w:val="24"/>
              </w:rPr>
              <w:t xml:space="preserve"> Acids (HAA5</w:t>
            </w:r>
            <w:r>
              <w:rPr>
                <w:sz w:val="18"/>
              </w:rPr>
              <w:t>)</w:t>
            </w:r>
          </w:p>
        </w:tc>
        <w:tc>
          <w:tcPr>
            <w:tcW w:w="1080" w:type="dxa"/>
          </w:tcPr>
          <w:p w14:paraId="2AC9ADBE" w14:textId="2B468A5B" w:rsidR="00D512D9" w:rsidRPr="005F082E" w:rsidRDefault="0082069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170" w:type="dxa"/>
          </w:tcPr>
          <w:p w14:paraId="161B111E" w14:textId="611A4FC2" w:rsidR="00D512D9" w:rsidRPr="005F082E" w:rsidRDefault="003F5D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13.8</w:t>
            </w:r>
          </w:p>
        </w:tc>
        <w:tc>
          <w:tcPr>
            <w:tcW w:w="1530" w:type="dxa"/>
          </w:tcPr>
          <w:p w14:paraId="276C5D21" w14:textId="5CCADF89" w:rsidR="00D512D9" w:rsidRPr="005F082E" w:rsidRDefault="003F5D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0 -39</w:t>
            </w:r>
          </w:p>
        </w:tc>
        <w:tc>
          <w:tcPr>
            <w:tcW w:w="1080" w:type="dxa"/>
          </w:tcPr>
          <w:p w14:paraId="033D7B6E" w14:textId="62EF55F0" w:rsidR="00D512D9" w:rsidRPr="005F082E" w:rsidRDefault="00E16D2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170" w:type="dxa"/>
          </w:tcPr>
          <w:p w14:paraId="68B4E687" w14:textId="770FF73D" w:rsidR="00D512D9" w:rsidRPr="005F082E" w:rsidRDefault="00E16D2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7EFCB264" w14:textId="29805058" w:rsidR="00D512D9" w:rsidRPr="00E16D21" w:rsidRDefault="00E16D21" w:rsidP="00E16D21">
            <w:pPr>
              <w:spacing w:before="40" w:after="40"/>
              <w:rPr>
                <w:rFonts w:ascii="Arial" w:hAnsi="Arial" w:cs="Arial"/>
                <w:color w:val="000000" w:themeColor="text1"/>
                <w:sz w:val="24"/>
                <w:szCs w:val="24"/>
              </w:rPr>
            </w:pPr>
            <w:r w:rsidRPr="00E16D21">
              <w:rPr>
                <w:rFonts w:ascii="Arial" w:hAnsi="Arial" w:cs="Arial"/>
                <w:sz w:val="24"/>
                <w:szCs w:val="24"/>
              </w:rPr>
              <w:t>Bi-product of drinking water disinfection</w:t>
            </w:r>
          </w:p>
        </w:tc>
      </w:tr>
      <w:tr w:rsidR="00D512D9" w:rsidRPr="005F082E" w14:paraId="2EF1B860" w14:textId="77777777" w:rsidTr="003859FC">
        <w:trPr>
          <w:trHeight w:val="432"/>
        </w:trPr>
        <w:tc>
          <w:tcPr>
            <w:tcW w:w="2065" w:type="dxa"/>
            <w:tcMar>
              <w:left w:w="58" w:type="dxa"/>
              <w:right w:w="58" w:type="dxa"/>
            </w:tcMar>
          </w:tcPr>
          <w:p w14:paraId="02B92B21" w14:textId="77777777" w:rsidR="00752D3B" w:rsidRDefault="00752D3B" w:rsidP="002A5101">
            <w:pPr>
              <w:spacing w:before="40" w:after="40"/>
              <w:ind w:left="30"/>
              <w:jc w:val="both"/>
              <w:rPr>
                <w:rFonts w:ascii="Arial" w:hAnsi="Arial" w:cs="Arial"/>
                <w:sz w:val="24"/>
                <w:szCs w:val="24"/>
              </w:rPr>
            </w:pPr>
            <w:r w:rsidRPr="00752D3B">
              <w:rPr>
                <w:rFonts w:ascii="Arial" w:hAnsi="Arial" w:cs="Arial"/>
                <w:sz w:val="24"/>
                <w:szCs w:val="24"/>
              </w:rPr>
              <w:t>Total Trihalomethanes</w:t>
            </w:r>
          </w:p>
          <w:p w14:paraId="4267B75C" w14:textId="6A4F63EB" w:rsidR="00D512D9" w:rsidRPr="00752D3B" w:rsidRDefault="00752D3B" w:rsidP="002A5101">
            <w:pPr>
              <w:spacing w:before="40" w:after="40"/>
              <w:ind w:left="30"/>
              <w:jc w:val="both"/>
              <w:rPr>
                <w:rFonts w:ascii="Arial" w:hAnsi="Arial" w:cs="Arial"/>
                <w:color w:val="000000" w:themeColor="text1"/>
                <w:sz w:val="24"/>
                <w:szCs w:val="24"/>
              </w:rPr>
            </w:pPr>
            <w:r>
              <w:rPr>
                <w:rFonts w:ascii="Arial" w:hAnsi="Arial" w:cs="Arial"/>
                <w:sz w:val="24"/>
                <w:szCs w:val="24"/>
              </w:rPr>
              <w:t>(TTHM)</w:t>
            </w:r>
          </w:p>
        </w:tc>
        <w:tc>
          <w:tcPr>
            <w:tcW w:w="1080" w:type="dxa"/>
          </w:tcPr>
          <w:p w14:paraId="1FF223E2" w14:textId="54B3F7FC" w:rsidR="00D512D9" w:rsidRPr="005F082E" w:rsidRDefault="00752D3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170" w:type="dxa"/>
          </w:tcPr>
          <w:p w14:paraId="27575850" w14:textId="1BD10306" w:rsidR="00D512D9" w:rsidRPr="005F082E" w:rsidRDefault="003F5D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w:t>
            </w:r>
          </w:p>
        </w:tc>
        <w:tc>
          <w:tcPr>
            <w:tcW w:w="1530" w:type="dxa"/>
          </w:tcPr>
          <w:p w14:paraId="5CE3CC47" w14:textId="43413A92" w:rsidR="00D512D9" w:rsidRPr="005F082E" w:rsidRDefault="003F5D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11-16</w:t>
            </w:r>
          </w:p>
        </w:tc>
        <w:tc>
          <w:tcPr>
            <w:tcW w:w="1080" w:type="dxa"/>
          </w:tcPr>
          <w:p w14:paraId="2A20AA1E" w14:textId="0396739D" w:rsidR="00D512D9" w:rsidRPr="005F082E" w:rsidRDefault="00E16D2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170" w:type="dxa"/>
          </w:tcPr>
          <w:p w14:paraId="422B1112" w14:textId="321E703B" w:rsidR="00D512D9" w:rsidRPr="005F082E" w:rsidRDefault="00E16D2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093AC705" w14:textId="49D161E6" w:rsidR="00D512D9" w:rsidRPr="005F082E" w:rsidRDefault="00E16D21" w:rsidP="00E16D21">
            <w:pPr>
              <w:spacing w:before="40" w:after="40"/>
              <w:rPr>
                <w:rFonts w:ascii="Arial" w:hAnsi="Arial" w:cs="Arial"/>
                <w:color w:val="000000" w:themeColor="text1"/>
                <w:sz w:val="24"/>
                <w:szCs w:val="24"/>
              </w:rPr>
            </w:pPr>
            <w:r w:rsidRPr="00E16D21">
              <w:rPr>
                <w:rFonts w:ascii="Arial" w:hAnsi="Arial" w:cs="Arial"/>
                <w:sz w:val="24"/>
                <w:szCs w:val="24"/>
              </w:rPr>
              <w:t>Bi-product of drinking water disinfection</w:t>
            </w:r>
          </w:p>
        </w:tc>
      </w:tr>
    </w:tbl>
    <w:p w14:paraId="7CEB1FE7" w14:textId="4460B6A3" w:rsidR="005D3708" w:rsidRPr="005F082E" w:rsidRDefault="005D3708" w:rsidP="00070C22">
      <w:pPr>
        <w:pStyle w:val="Caption"/>
      </w:pPr>
      <w:r w:rsidRPr="005F082E">
        <w:lastRenderedPageBreak/>
        <w:t xml:space="preserve">Table </w:t>
      </w:r>
      <w:r w:rsidR="003F5DE9">
        <w:fldChar w:fldCharType="begin"/>
      </w:r>
      <w:r w:rsidR="003F5DE9">
        <w:instrText xml:space="preserve"> SEQ Table \* ARABIC </w:instrText>
      </w:r>
      <w:r w:rsidR="003F5DE9">
        <w:fldChar w:fldCharType="separate"/>
      </w:r>
      <w:r w:rsidR="0050755D">
        <w:rPr>
          <w:noProof/>
        </w:rPr>
        <w:t>5</w:t>
      </w:r>
      <w:r w:rsidR="003F5DE9">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065"/>
        <w:gridCol w:w="1170"/>
        <w:gridCol w:w="1170"/>
        <w:gridCol w:w="1440"/>
        <w:gridCol w:w="1080"/>
        <w:gridCol w:w="1170"/>
        <w:gridCol w:w="2741"/>
      </w:tblGrid>
      <w:tr w:rsidR="007A473C" w:rsidRPr="005F082E" w14:paraId="27E12E87" w14:textId="77777777" w:rsidTr="00D512D9">
        <w:tc>
          <w:tcPr>
            <w:tcW w:w="206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17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17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44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08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74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D512D9">
        <w:trPr>
          <w:trHeight w:val="432"/>
        </w:trPr>
        <w:tc>
          <w:tcPr>
            <w:tcW w:w="2065" w:type="dxa"/>
          </w:tcPr>
          <w:p w14:paraId="04C2A80B" w14:textId="5BDC90DC" w:rsidR="00086BEB" w:rsidRPr="005F082E" w:rsidRDefault="00250B6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r w:rsidR="0082069E">
              <w:rPr>
                <w:rFonts w:ascii="Arial" w:hAnsi="Arial" w:cs="Arial"/>
                <w:color w:val="000000" w:themeColor="text1"/>
                <w:sz w:val="24"/>
                <w:szCs w:val="24"/>
              </w:rPr>
              <w:t>(ppm)</w:t>
            </w:r>
          </w:p>
        </w:tc>
        <w:tc>
          <w:tcPr>
            <w:tcW w:w="1170" w:type="dxa"/>
          </w:tcPr>
          <w:p w14:paraId="3AB56DE9" w14:textId="3DD78505" w:rsidR="00086BEB" w:rsidRPr="005F082E" w:rsidRDefault="0082069E" w:rsidP="0082069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170" w:type="dxa"/>
          </w:tcPr>
          <w:p w14:paraId="5D465B29" w14:textId="37378313" w:rsidR="00086BEB" w:rsidRPr="005F082E" w:rsidRDefault="00FC5AA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63.06</w:t>
            </w:r>
          </w:p>
        </w:tc>
        <w:tc>
          <w:tcPr>
            <w:tcW w:w="1440" w:type="dxa"/>
          </w:tcPr>
          <w:p w14:paraId="6F2413BA" w14:textId="055BD84E" w:rsidR="00086BEB" w:rsidRPr="005F082E" w:rsidRDefault="00FC5AA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6.2-240</w:t>
            </w:r>
          </w:p>
        </w:tc>
        <w:tc>
          <w:tcPr>
            <w:tcW w:w="1080" w:type="dxa"/>
          </w:tcPr>
          <w:p w14:paraId="5615AC9F" w14:textId="19DE5012" w:rsidR="00086BEB" w:rsidRPr="005F082E" w:rsidRDefault="00250B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4084C554" w:rsidR="00086BEB" w:rsidRPr="005F082E" w:rsidRDefault="00752D3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566F303C" w14:textId="6F55B665" w:rsidR="00086BEB" w:rsidRPr="005F082E" w:rsidRDefault="003334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82069E" w:rsidRPr="005F082E" w14:paraId="43BA6B8D" w14:textId="77777777" w:rsidTr="00D512D9">
        <w:trPr>
          <w:trHeight w:val="432"/>
        </w:trPr>
        <w:tc>
          <w:tcPr>
            <w:tcW w:w="2065" w:type="dxa"/>
          </w:tcPr>
          <w:p w14:paraId="581AB298" w14:textId="7336C5BB" w:rsidR="0082069E" w:rsidRPr="005F082E" w:rsidRDefault="0082069E" w:rsidP="0082069E">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170" w:type="dxa"/>
          </w:tcPr>
          <w:p w14:paraId="13425507" w14:textId="327E6CE4" w:rsidR="0082069E" w:rsidRPr="005F082E" w:rsidRDefault="0082069E" w:rsidP="0082069E">
            <w:pPr>
              <w:spacing w:before="40" w:after="40"/>
              <w:jc w:val="center"/>
              <w:rPr>
                <w:rFonts w:ascii="Arial" w:hAnsi="Arial" w:cs="Arial"/>
                <w:color w:val="000000" w:themeColor="text1"/>
                <w:sz w:val="24"/>
                <w:szCs w:val="24"/>
              </w:rPr>
            </w:pPr>
            <w:r w:rsidRPr="005A15E7">
              <w:rPr>
                <w:rFonts w:ascii="Arial" w:hAnsi="Arial" w:cs="Arial"/>
                <w:color w:val="000000" w:themeColor="text1"/>
                <w:sz w:val="24"/>
                <w:szCs w:val="24"/>
              </w:rPr>
              <w:t>2021</w:t>
            </w:r>
          </w:p>
        </w:tc>
        <w:tc>
          <w:tcPr>
            <w:tcW w:w="1170" w:type="dxa"/>
          </w:tcPr>
          <w:p w14:paraId="72C49EEB" w14:textId="5BF49E38"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70</w:t>
            </w:r>
          </w:p>
        </w:tc>
        <w:tc>
          <w:tcPr>
            <w:tcW w:w="1440" w:type="dxa"/>
          </w:tcPr>
          <w:p w14:paraId="7C11921B" w14:textId="775B67F6"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14-200</w:t>
            </w:r>
          </w:p>
        </w:tc>
        <w:tc>
          <w:tcPr>
            <w:tcW w:w="1080" w:type="dxa"/>
          </w:tcPr>
          <w:p w14:paraId="491F1603" w14:textId="7D1EF932"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355FC244" w:rsidR="0082069E" w:rsidRPr="005F082E" w:rsidRDefault="00752D3B" w:rsidP="0082069E">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2DBCEC1A" w14:textId="31B964E2"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r w:rsidR="0082069E" w:rsidRPr="005F082E" w14:paraId="18FA2C38" w14:textId="77777777" w:rsidTr="00D512D9">
        <w:trPr>
          <w:trHeight w:val="432"/>
        </w:trPr>
        <w:tc>
          <w:tcPr>
            <w:tcW w:w="2065" w:type="dxa"/>
          </w:tcPr>
          <w:p w14:paraId="39D2E538" w14:textId="65D1C6AF" w:rsidR="0082069E" w:rsidRPr="005F082E" w:rsidRDefault="0082069E" w:rsidP="0082069E">
            <w:pPr>
              <w:spacing w:before="40" w:after="40"/>
              <w:ind w:left="187"/>
              <w:rPr>
                <w:rFonts w:ascii="Arial" w:hAnsi="Arial" w:cs="Arial"/>
                <w:color w:val="000000" w:themeColor="text1"/>
                <w:sz w:val="24"/>
                <w:szCs w:val="24"/>
              </w:rPr>
            </w:pPr>
            <w:r>
              <w:rPr>
                <w:rFonts w:ascii="Arial" w:hAnsi="Arial" w:cs="Arial"/>
                <w:color w:val="000000" w:themeColor="text1"/>
                <w:sz w:val="24"/>
                <w:szCs w:val="24"/>
              </w:rPr>
              <w:t>Electrical Conductivity (EC)</w:t>
            </w:r>
          </w:p>
        </w:tc>
        <w:tc>
          <w:tcPr>
            <w:tcW w:w="1170" w:type="dxa"/>
          </w:tcPr>
          <w:p w14:paraId="6AB05BED" w14:textId="37244504" w:rsidR="0082069E" w:rsidRPr="005F082E" w:rsidRDefault="0082069E" w:rsidP="0082069E">
            <w:pPr>
              <w:spacing w:before="40" w:after="40"/>
              <w:jc w:val="center"/>
              <w:rPr>
                <w:rFonts w:ascii="Arial" w:hAnsi="Arial" w:cs="Arial"/>
                <w:color w:val="000000" w:themeColor="text1"/>
                <w:sz w:val="24"/>
                <w:szCs w:val="24"/>
              </w:rPr>
            </w:pPr>
            <w:r w:rsidRPr="005A15E7">
              <w:rPr>
                <w:rFonts w:ascii="Arial" w:hAnsi="Arial" w:cs="Arial"/>
                <w:color w:val="000000" w:themeColor="text1"/>
                <w:sz w:val="24"/>
                <w:szCs w:val="24"/>
              </w:rPr>
              <w:t>2021</w:t>
            </w:r>
          </w:p>
        </w:tc>
        <w:tc>
          <w:tcPr>
            <w:tcW w:w="1170" w:type="dxa"/>
          </w:tcPr>
          <w:p w14:paraId="0AC370FD" w14:textId="36B5D762"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522</w:t>
            </w:r>
          </w:p>
        </w:tc>
        <w:tc>
          <w:tcPr>
            <w:tcW w:w="1440" w:type="dxa"/>
          </w:tcPr>
          <w:p w14:paraId="06D23DE1" w14:textId="5E9F6E62"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238-1250</w:t>
            </w:r>
          </w:p>
        </w:tc>
        <w:tc>
          <w:tcPr>
            <w:tcW w:w="1080" w:type="dxa"/>
          </w:tcPr>
          <w:p w14:paraId="4A9C9B68" w14:textId="511325C5"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0F38FEC6" w:rsidR="0082069E" w:rsidRPr="005F082E" w:rsidRDefault="00752D3B" w:rsidP="0082069E">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06A23C91" w14:textId="2EC3D5D9"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82069E" w:rsidRPr="005F082E" w14:paraId="3C774FEF" w14:textId="77777777" w:rsidTr="00D512D9">
        <w:trPr>
          <w:trHeight w:val="432"/>
        </w:trPr>
        <w:tc>
          <w:tcPr>
            <w:tcW w:w="2065" w:type="dxa"/>
          </w:tcPr>
          <w:p w14:paraId="78581DA8" w14:textId="78C43998" w:rsidR="0082069E" w:rsidRDefault="0082069E" w:rsidP="0082069E">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w:t>
            </w:r>
          </w:p>
        </w:tc>
        <w:tc>
          <w:tcPr>
            <w:tcW w:w="1170" w:type="dxa"/>
          </w:tcPr>
          <w:p w14:paraId="6776B435" w14:textId="05786A4C" w:rsidR="0082069E" w:rsidRPr="005F082E" w:rsidRDefault="0082069E" w:rsidP="0082069E">
            <w:pPr>
              <w:spacing w:before="40" w:after="40"/>
              <w:jc w:val="center"/>
              <w:rPr>
                <w:rFonts w:ascii="Arial" w:hAnsi="Arial" w:cs="Arial"/>
                <w:color w:val="000000" w:themeColor="text1"/>
                <w:sz w:val="24"/>
                <w:szCs w:val="24"/>
              </w:rPr>
            </w:pPr>
            <w:r w:rsidRPr="005A15E7">
              <w:rPr>
                <w:rFonts w:ascii="Arial" w:hAnsi="Arial" w:cs="Arial"/>
                <w:color w:val="000000" w:themeColor="text1"/>
                <w:sz w:val="24"/>
                <w:szCs w:val="24"/>
              </w:rPr>
              <w:t>2021</w:t>
            </w:r>
          </w:p>
        </w:tc>
        <w:tc>
          <w:tcPr>
            <w:tcW w:w="1170" w:type="dxa"/>
          </w:tcPr>
          <w:p w14:paraId="4FEC50F6" w14:textId="1637A352"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366</w:t>
            </w:r>
          </w:p>
        </w:tc>
        <w:tc>
          <w:tcPr>
            <w:tcW w:w="1440" w:type="dxa"/>
          </w:tcPr>
          <w:p w14:paraId="37EAC2F0" w14:textId="0B256195"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180-780</w:t>
            </w:r>
          </w:p>
        </w:tc>
        <w:tc>
          <w:tcPr>
            <w:tcW w:w="1080" w:type="dxa"/>
          </w:tcPr>
          <w:p w14:paraId="4445354C" w14:textId="6AE0FA2B"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2E1A82B9" w14:textId="0D8F8535"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4A15AC14" w14:textId="28871B80"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82069E" w:rsidRPr="005F082E" w14:paraId="06591EF6" w14:textId="77777777" w:rsidTr="00D512D9">
        <w:trPr>
          <w:trHeight w:val="432"/>
        </w:trPr>
        <w:tc>
          <w:tcPr>
            <w:tcW w:w="2065" w:type="dxa"/>
          </w:tcPr>
          <w:p w14:paraId="5D858C3E" w14:textId="18859723" w:rsidR="0082069E" w:rsidRDefault="0082069E" w:rsidP="0082069E">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 (Units)</w:t>
            </w:r>
          </w:p>
        </w:tc>
        <w:tc>
          <w:tcPr>
            <w:tcW w:w="1170" w:type="dxa"/>
          </w:tcPr>
          <w:p w14:paraId="67621E42" w14:textId="77928FCA" w:rsidR="0082069E" w:rsidRPr="005F082E" w:rsidRDefault="0082069E" w:rsidP="0082069E">
            <w:pPr>
              <w:spacing w:before="40" w:after="40"/>
              <w:jc w:val="center"/>
              <w:rPr>
                <w:rFonts w:ascii="Arial" w:hAnsi="Arial" w:cs="Arial"/>
                <w:color w:val="000000" w:themeColor="text1"/>
                <w:sz w:val="24"/>
                <w:szCs w:val="24"/>
              </w:rPr>
            </w:pPr>
            <w:r w:rsidRPr="005A15E7">
              <w:rPr>
                <w:rFonts w:ascii="Arial" w:hAnsi="Arial" w:cs="Arial"/>
                <w:color w:val="000000" w:themeColor="text1"/>
                <w:sz w:val="24"/>
                <w:szCs w:val="24"/>
              </w:rPr>
              <w:t>2021</w:t>
            </w:r>
          </w:p>
        </w:tc>
        <w:tc>
          <w:tcPr>
            <w:tcW w:w="1170" w:type="dxa"/>
          </w:tcPr>
          <w:p w14:paraId="3A2FADDB" w14:textId="2C50E2D5"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1.8</w:t>
            </w:r>
          </w:p>
        </w:tc>
        <w:tc>
          <w:tcPr>
            <w:tcW w:w="1440" w:type="dxa"/>
          </w:tcPr>
          <w:p w14:paraId="522D8944" w14:textId="0DA3FF40"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1.0-4.0</w:t>
            </w:r>
          </w:p>
        </w:tc>
        <w:tc>
          <w:tcPr>
            <w:tcW w:w="1080" w:type="dxa"/>
          </w:tcPr>
          <w:p w14:paraId="37F7E652" w14:textId="3DB47A67"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15 Units</w:t>
            </w:r>
          </w:p>
        </w:tc>
        <w:tc>
          <w:tcPr>
            <w:tcW w:w="1170" w:type="dxa"/>
          </w:tcPr>
          <w:p w14:paraId="3C4BB1DA" w14:textId="52899828"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3EF2DEC6" w14:textId="7BE1A802"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w:t>
            </w:r>
          </w:p>
        </w:tc>
      </w:tr>
      <w:tr w:rsidR="0082069E" w:rsidRPr="005F082E" w14:paraId="1A9532C3" w14:textId="77777777" w:rsidTr="00D512D9">
        <w:trPr>
          <w:trHeight w:val="432"/>
        </w:trPr>
        <w:tc>
          <w:tcPr>
            <w:tcW w:w="2065" w:type="dxa"/>
          </w:tcPr>
          <w:p w14:paraId="7C1DDB41" w14:textId="6DE84977" w:rsidR="0082069E" w:rsidRDefault="0082069E" w:rsidP="0082069E">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 (Units)</w:t>
            </w:r>
          </w:p>
        </w:tc>
        <w:tc>
          <w:tcPr>
            <w:tcW w:w="1170" w:type="dxa"/>
          </w:tcPr>
          <w:p w14:paraId="2071597B" w14:textId="4CA342B3" w:rsidR="0082069E" w:rsidRPr="005F082E" w:rsidRDefault="0082069E" w:rsidP="0082069E">
            <w:pPr>
              <w:spacing w:before="40" w:after="40"/>
              <w:jc w:val="center"/>
              <w:rPr>
                <w:rFonts w:ascii="Arial" w:hAnsi="Arial" w:cs="Arial"/>
                <w:color w:val="000000" w:themeColor="text1"/>
                <w:sz w:val="24"/>
                <w:szCs w:val="24"/>
              </w:rPr>
            </w:pPr>
            <w:r w:rsidRPr="005A15E7">
              <w:rPr>
                <w:rFonts w:ascii="Arial" w:hAnsi="Arial" w:cs="Arial"/>
                <w:color w:val="000000" w:themeColor="text1"/>
                <w:sz w:val="24"/>
                <w:szCs w:val="24"/>
              </w:rPr>
              <w:t>2021</w:t>
            </w:r>
          </w:p>
        </w:tc>
        <w:tc>
          <w:tcPr>
            <w:tcW w:w="1170" w:type="dxa"/>
          </w:tcPr>
          <w:p w14:paraId="378289BE" w14:textId="0ED68CF1"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440" w:type="dxa"/>
          </w:tcPr>
          <w:p w14:paraId="25EB117F" w14:textId="1BC8DDC7"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0.0-2.0</w:t>
            </w:r>
          </w:p>
        </w:tc>
        <w:tc>
          <w:tcPr>
            <w:tcW w:w="1080" w:type="dxa"/>
          </w:tcPr>
          <w:p w14:paraId="460AF5F3" w14:textId="2AE53685"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3 Units</w:t>
            </w:r>
          </w:p>
        </w:tc>
        <w:tc>
          <w:tcPr>
            <w:tcW w:w="1170" w:type="dxa"/>
          </w:tcPr>
          <w:p w14:paraId="2D8A49B0" w14:textId="18C7250E"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2D39B9AF" w14:textId="390356CA"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w:t>
            </w:r>
          </w:p>
        </w:tc>
      </w:tr>
      <w:tr w:rsidR="0082069E" w:rsidRPr="005F082E" w14:paraId="1CABDCB8" w14:textId="77777777" w:rsidTr="00D512D9">
        <w:trPr>
          <w:trHeight w:val="432"/>
        </w:trPr>
        <w:tc>
          <w:tcPr>
            <w:tcW w:w="2065" w:type="dxa"/>
          </w:tcPr>
          <w:p w14:paraId="1D015F05" w14:textId="5E37CCC9" w:rsidR="0082069E" w:rsidRDefault="0082069E" w:rsidP="0082069E">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(ppm)</w:t>
            </w:r>
          </w:p>
        </w:tc>
        <w:tc>
          <w:tcPr>
            <w:tcW w:w="1170" w:type="dxa"/>
          </w:tcPr>
          <w:p w14:paraId="58A70730" w14:textId="2E42B2DB" w:rsidR="0082069E" w:rsidRPr="005F082E" w:rsidRDefault="0082069E" w:rsidP="0082069E">
            <w:pPr>
              <w:spacing w:before="40" w:after="40"/>
              <w:jc w:val="center"/>
              <w:rPr>
                <w:rFonts w:ascii="Arial" w:hAnsi="Arial" w:cs="Arial"/>
                <w:color w:val="000000" w:themeColor="text1"/>
                <w:sz w:val="24"/>
                <w:szCs w:val="24"/>
              </w:rPr>
            </w:pPr>
            <w:r w:rsidRPr="005A15E7">
              <w:rPr>
                <w:rFonts w:ascii="Arial" w:hAnsi="Arial" w:cs="Arial"/>
                <w:color w:val="000000" w:themeColor="text1"/>
                <w:sz w:val="24"/>
                <w:szCs w:val="24"/>
              </w:rPr>
              <w:t>2021</w:t>
            </w:r>
          </w:p>
        </w:tc>
        <w:tc>
          <w:tcPr>
            <w:tcW w:w="1170" w:type="dxa"/>
          </w:tcPr>
          <w:p w14:paraId="1ACB9FC2" w14:textId="50AD8EB3"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1.96</w:t>
            </w:r>
          </w:p>
        </w:tc>
        <w:tc>
          <w:tcPr>
            <w:tcW w:w="1440" w:type="dxa"/>
          </w:tcPr>
          <w:p w14:paraId="10BC9312" w14:textId="3A14C2ED"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0.0-7.8</w:t>
            </w:r>
          </w:p>
        </w:tc>
        <w:tc>
          <w:tcPr>
            <w:tcW w:w="1080" w:type="dxa"/>
          </w:tcPr>
          <w:p w14:paraId="2D62D8DB" w14:textId="55383C2F"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5 Units</w:t>
            </w:r>
          </w:p>
        </w:tc>
        <w:tc>
          <w:tcPr>
            <w:tcW w:w="1170" w:type="dxa"/>
          </w:tcPr>
          <w:p w14:paraId="44260FB1" w14:textId="6C316C93"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0334D3BE" w14:textId="4A8BEEA1"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82069E" w:rsidRPr="005F082E" w14:paraId="7EDE5B05" w14:textId="77777777" w:rsidTr="00D512D9">
        <w:trPr>
          <w:trHeight w:val="432"/>
        </w:trPr>
        <w:tc>
          <w:tcPr>
            <w:tcW w:w="2065" w:type="dxa"/>
          </w:tcPr>
          <w:p w14:paraId="165E2112" w14:textId="1DB8330F" w:rsidR="0082069E" w:rsidRDefault="0082069E" w:rsidP="0082069E">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(ppm)</w:t>
            </w:r>
          </w:p>
        </w:tc>
        <w:tc>
          <w:tcPr>
            <w:tcW w:w="1170" w:type="dxa"/>
          </w:tcPr>
          <w:p w14:paraId="3427761F" w14:textId="4FD44FA1" w:rsidR="0082069E" w:rsidRPr="005F082E" w:rsidRDefault="0082069E" w:rsidP="0082069E">
            <w:pPr>
              <w:spacing w:before="40" w:after="40"/>
              <w:jc w:val="center"/>
              <w:rPr>
                <w:rFonts w:ascii="Arial" w:hAnsi="Arial" w:cs="Arial"/>
                <w:color w:val="000000" w:themeColor="text1"/>
                <w:sz w:val="24"/>
                <w:szCs w:val="24"/>
              </w:rPr>
            </w:pPr>
            <w:r w:rsidRPr="005A15E7">
              <w:rPr>
                <w:rFonts w:ascii="Arial" w:hAnsi="Arial" w:cs="Arial"/>
                <w:color w:val="000000" w:themeColor="text1"/>
                <w:sz w:val="24"/>
                <w:szCs w:val="24"/>
              </w:rPr>
              <w:t>2021</w:t>
            </w:r>
          </w:p>
        </w:tc>
        <w:tc>
          <w:tcPr>
            <w:tcW w:w="1170" w:type="dxa"/>
          </w:tcPr>
          <w:p w14:paraId="68EB6125" w14:textId="58833551"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0.16</w:t>
            </w:r>
          </w:p>
        </w:tc>
        <w:tc>
          <w:tcPr>
            <w:tcW w:w="1440" w:type="dxa"/>
          </w:tcPr>
          <w:p w14:paraId="28FAB923" w14:textId="0BB166A2" w:rsidR="0082069E" w:rsidRPr="005F082E" w:rsidRDefault="0082069E" w:rsidP="0082069E">
            <w:pPr>
              <w:spacing w:before="40" w:after="40"/>
              <w:rPr>
                <w:rFonts w:ascii="Arial" w:hAnsi="Arial" w:cs="Arial"/>
                <w:color w:val="000000" w:themeColor="text1"/>
                <w:sz w:val="24"/>
                <w:szCs w:val="24"/>
              </w:rPr>
            </w:pPr>
            <w:r>
              <w:rPr>
                <w:rFonts w:ascii="Arial" w:hAnsi="Arial" w:cs="Arial"/>
                <w:color w:val="000000" w:themeColor="text1"/>
                <w:sz w:val="24"/>
                <w:szCs w:val="24"/>
              </w:rPr>
              <w:t>0.0-0.52</w:t>
            </w:r>
          </w:p>
        </w:tc>
        <w:tc>
          <w:tcPr>
            <w:tcW w:w="1080" w:type="dxa"/>
          </w:tcPr>
          <w:p w14:paraId="359D2E62" w14:textId="51A23130" w:rsidR="0082069E" w:rsidRDefault="00752D3B" w:rsidP="0082069E">
            <w:pPr>
              <w:spacing w:before="40" w:after="40"/>
              <w:rPr>
                <w:rFonts w:ascii="Arial" w:hAnsi="Arial" w:cs="Arial"/>
                <w:color w:val="000000" w:themeColor="text1"/>
                <w:sz w:val="24"/>
                <w:szCs w:val="24"/>
              </w:rPr>
            </w:pPr>
            <w:r>
              <w:rPr>
                <w:rFonts w:ascii="Arial" w:hAnsi="Arial" w:cs="Arial"/>
                <w:color w:val="000000" w:themeColor="text1"/>
                <w:sz w:val="24"/>
                <w:szCs w:val="24"/>
              </w:rPr>
              <w:t>0.3</w:t>
            </w:r>
          </w:p>
        </w:tc>
        <w:tc>
          <w:tcPr>
            <w:tcW w:w="1170" w:type="dxa"/>
          </w:tcPr>
          <w:p w14:paraId="6A09480E" w14:textId="6A45385C" w:rsidR="0082069E" w:rsidRPr="005F082E" w:rsidRDefault="00752D3B" w:rsidP="0082069E">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011E34DB" w14:textId="31332C1B" w:rsidR="0082069E" w:rsidRPr="00752D3B" w:rsidRDefault="00752D3B" w:rsidP="0082069E">
            <w:pPr>
              <w:spacing w:before="40" w:after="40"/>
              <w:rPr>
                <w:rFonts w:ascii="Arial" w:hAnsi="Arial" w:cs="Arial"/>
                <w:color w:val="000000" w:themeColor="text1"/>
                <w:sz w:val="24"/>
                <w:szCs w:val="24"/>
              </w:rPr>
            </w:pPr>
            <w:r w:rsidRPr="00752D3B">
              <w:rPr>
                <w:rFonts w:ascii="Arial" w:hAnsi="Arial" w:cs="Arial"/>
                <w:sz w:val="24"/>
                <w:szCs w:val="24"/>
              </w:rPr>
              <w:t>Leaching from natural deposits; industrial wastes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w:t>
      </w:r>
      <w:r w:rsidRPr="005F082E">
        <w:rPr>
          <w:rFonts w:ascii="Arial" w:hAnsi="Arial" w:cs="Arial"/>
          <w:sz w:val="24"/>
          <w:szCs w:val="24"/>
        </w:rPr>
        <w:lastRenderedPageBreak/>
        <w:t xml:space="preserve">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34B78232"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008C7249" w:rsidRPr="005F082E">
        <w:rPr>
          <w:rFonts w:ascii="Arial" w:hAnsi="Arial" w:cs="Arial"/>
          <w:bCs/>
          <w:sz w:val="24"/>
        </w:rPr>
        <w:t>: [</w:t>
      </w:r>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8C7249">
        <w:rPr>
          <w:rFonts w:ascii="Arial" w:hAnsi="Arial" w:cs="Arial"/>
          <w:sz w:val="24"/>
          <w:szCs w:val="24"/>
        </w:rPr>
        <w:t xml:space="preserve">State </w:t>
      </w:r>
      <w:r w:rsidR="0025569C" w:rsidRPr="008C7249">
        <w:rPr>
          <w:rFonts w:ascii="Arial" w:hAnsi="Arial" w:cs="Arial"/>
          <w:sz w:val="24"/>
          <w:szCs w:val="24"/>
        </w:rPr>
        <w:t>Revised Total Coliform Rule (RTCR): [</w:t>
      </w:r>
      <w:r w:rsidR="008F19DE" w:rsidRPr="008C7249">
        <w:rPr>
          <w:rFonts w:ascii="Arial" w:hAnsi="Arial" w:cs="Arial"/>
          <w:sz w:val="24"/>
          <w:szCs w:val="24"/>
        </w:rPr>
        <w:t>Enter</w:t>
      </w:r>
      <w:r w:rsidR="0025569C" w:rsidRPr="008C7249">
        <w:rPr>
          <w:rFonts w:ascii="Arial" w:hAnsi="Arial" w:cs="Arial"/>
          <w:sz w:val="24"/>
          <w:szCs w:val="24"/>
        </w:rPr>
        <w:t xml:space="preserve"> Additional Information Described in Instructions for SWS CCR Document]</w:t>
      </w:r>
    </w:p>
    <w:p w14:paraId="2C586EA6" w14:textId="26A5BBBF"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87290102">
    <w:abstractNumId w:val="6"/>
  </w:num>
  <w:num w:numId="2" w16cid:durableId="1686202737">
    <w:abstractNumId w:val="1"/>
  </w:num>
  <w:num w:numId="3" w16cid:durableId="1588227881">
    <w:abstractNumId w:val="3"/>
  </w:num>
  <w:num w:numId="4" w16cid:durableId="613637686">
    <w:abstractNumId w:val="0"/>
  </w:num>
  <w:num w:numId="5" w16cid:durableId="572737994">
    <w:abstractNumId w:val="2"/>
  </w:num>
  <w:num w:numId="6" w16cid:durableId="2086762334">
    <w:abstractNumId w:val="5"/>
  </w:num>
  <w:num w:numId="7" w16cid:durableId="183641358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2782"/>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0B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47CD"/>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3478"/>
    <w:rsid w:val="00335461"/>
    <w:rsid w:val="00340568"/>
    <w:rsid w:val="00341671"/>
    <w:rsid w:val="00342536"/>
    <w:rsid w:val="0034785D"/>
    <w:rsid w:val="00357F0C"/>
    <w:rsid w:val="00365C7B"/>
    <w:rsid w:val="00374766"/>
    <w:rsid w:val="00377086"/>
    <w:rsid w:val="003831B4"/>
    <w:rsid w:val="00383730"/>
    <w:rsid w:val="003859FC"/>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DE9"/>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B7600"/>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0DA5"/>
    <w:rsid w:val="00731092"/>
    <w:rsid w:val="007354BF"/>
    <w:rsid w:val="00737455"/>
    <w:rsid w:val="00742E55"/>
    <w:rsid w:val="00743F7B"/>
    <w:rsid w:val="007452F3"/>
    <w:rsid w:val="00745362"/>
    <w:rsid w:val="007471DB"/>
    <w:rsid w:val="00752D3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069E"/>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2632"/>
    <w:rsid w:val="008B307B"/>
    <w:rsid w:val="008C0889"/>
    <w:rsid w:val="008C42F2"/>
    <w:rsid w:val="008C7249"/>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23EB"/>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12D9"/>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6D21"/>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313C"/>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A38B9"/>
    <w:rsid w:val="00FB5ACE"/>
    <w:rsid w:val="00FB67EC"/>
    <w:rsid w:val="00FC01B5"/>
    <w:rsid w:val="00FC1912"/>
    <w:rsid w:val="00FC33C4"/>
    <w:rsid w:val="00FC34F6"/>
    <w:rsid w:val="00FC5AA4"/>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2033</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Genie</cp:lastModifiedBy>
  <cp:revision>3</cp:revision>
  <cp:lastPrinted>2021-02-24T23:35:00Z</cp:lastPrinted>
  <dcterms:created xsi:type="dcterms:W3CDTF">2022-06-14T21:27:00Z</dcterms:created>
  <dcterms:modified xsi:type="dcterms:W3CDTF">2022-06-14T21:38:00Z</dcterms:modified>
</cp:coreProperties>
</file>