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89F52E3" w:rsidR="00BC6327" w:rsidRPr="00412B2F" w:rsidRDefault="00891FE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Panama Road POA</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2FE6055" w:rsidR="00BC6327" w:rsidRPr="00412B2F" w:rsidRDefault="00891FE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4B09BDD4" w14:textId="77777777" w:rsidR="00891FE9" w:rsidRPr="00412B2F" w:rsidRDefault="00891FE9" w:rsidP="00891FE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Pr>
          <w:b/>
          <w:bCs/>
          <w:i/>
          <w:sz w:val="21"/>
          <w:szCs w:val="21"/>
          <w:u w:val="single"/>
          <w:lang w:val="es-MX"/>
        </w:rPr>
        <w:t>Panama</w:t>
      </w:r>
      <w:proofErr w:type="spellEnd"/>
      <w:r>
        <w:rPr>
          <w:b/>
          <w:bCs/>
          <w:i/>
          <w:sz w:val="21"/>
          <w:szCs w:val="21"/>
          <w:u w:val="single"/>
          <w:lang w:val="es-MX"/>
        </w:rPr>
        <w:t xml:space="preserve"> Road POA</w:t>
      </w:r>
      <w:r w:rsidRPr="00442D66">
        <w:rPr>
          <w:b/>
          <w:bCs/>
          <w:sz w:val="21"/>
          <w:szCs w:val="21"/>
          <w:lang w:val="es-MX"/>
        </w:rPr>
        <w:t>] a [</w:t>
      </w:r>
      <w:r>
        <w:rPr>
          <w:b/>
          <w:bCs/>
          <w:i/>
          <w:sz w:val="21"/>
          <w:szCs w:val="21"/>
          <w:u w:val="single"/>
          <w:lang w:val="es-MX"/>
        </w:rPr>
        <w:t>661-203-0615</w:t>
      </w:r>
      <w:r w:rsidRPr="00442D66">
        <w:rPr>
          <w:b/>
          <w:bCs/>
          <w:sz w:val="21"/>
          <w:szCs w:val="21"/>
          <w:lang w:val="es-MX"/>
        </w:rPr>
        <w:t>] para asistirlo en español.</w:t>
      </w:r>
    </w:p>
    <w:p w14:paraId="4FC440D0" w14:textId="77777777" w:rsidR="00891FE9" w:rsidRPr="00BA6254" w:rsidRDefault="00891FE9" w:rsidP="00891FE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Pr>
          <w:b/>
          <w:bCs/>
          <w:i/>
          <w:sz w:val="21"/>
          <w:szCs w:val="21"/>
          <w:u w:val="single"/>
          <w:lang w:val="es-MX"/>
        </w:rPr>
        <w:t>Panama</w:t>
      </w:r>
      <w:proofErr w:type="spellEnd"/>
      <w:r>
        <w:rPr>
          <w:b/>
          <w:bCs/>
          <w:i/>
          <w:sz w:val="21"/>
          <w:szCs w:val="21"/>
          <w:u w:val="single"/>
          <w:lang w:val="es-MX"/>
        </w:rPr>
        <w:t xml:space="preserve"> Road </w:t>
      </w:r>
      <w:proofErr w:type="gramStart"/>
      <w:r>
        <w:rPr>
          <w:b/>
          <w:bCs/>
          <w:i/>
          <w:sz w:val="21"/>
          <w:szCs w:val="21"/>
          <w:u w:val="single"/>
          <w:lang w:val="es-MX"/>
        </w:rPr>
        <w:t>POA</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Pr="004D61D1">
        <w:rPr>
          <w:b/>
          <w:bCs/>
          <w:i/>
          <w:sz w:val="21"/>
          <w:szCs w:val="21"/>
          <w:u w:val="single"/>
          <w:lang w:val="es-MX"/>
        </w:rPr>
        <w:t xml:space="preserve"> </w:t>
      </w:r>
      <w:r>
        <w:rPr>
          <w:b/>
          <w:bCs/>
          <w:i/>
          <w:sz w:val="21"/>
          <w:szCs w:val="21"/>
          <w:u w:val="single"/>
          <w:lang w:val="es-MX"/>
        </w:rPr>
        <w:t>661-203-0615</w:t>
      </w:r>
      <w:r w:rsidRPr="00BA6254">
        <w:rPr>
          <w:rFonts w:ascii="PMingLiU" w:eastAsia="PMingLiU" w:hAnsi="PMingLiU" w:cs="PMingLiU"/>
          <w:b/>
          <w:bCs/>
          <w:sz w:val="21"/>
          <w:szCs w:val="21"/>
          <w:lang w:val="es-ES"/>
        </w:rPr>
        <w:t>]</w:t>
      </w:r>
    </w:p>
    <w:p w14:paraId="36F73A63" w14:textId="77777777" w:rsidR="00891FE9" w:rsidRPr="00412B2F" w:rsidRDefault="00891FE9" w:rsidP="00891FE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Pr>
          <w:b/>
          <w:bCs/>
          <w:i/>
          <w:sz w:val="21"/>
          <w:szCs w:val="21"/>
          <w:u w:val="single"/>
          <w:lang w:val="es-MX"/>
        </w:rPr>
        <w:t>Panama</w:t>
      </w:r>
      <w:proofErr w:type="spellEnd"/>
      <w:r>
        <w:rPr>
          <w:b/>
          <w:bCs/>
          <w:i/>
          <w:sz w:val="21"/>
          <w:szCs w:val="21"/>
          <w:u w:val="single"/>
          <w:lang w:val="es-MX"/>
        </w:rPr>
        <w:t xml:space="preserve"> Road POA</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661-203-0615</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4587C51A" w14:textId="77777777" w:rsidR="00891FE9" w:rsidRPr="00412B2F" w:rsidRDefault="00891FE9" w:rsidP="00891FE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Pr>
          <w:b/>
          <w:bCs/>
          <w:i/>
          <w:sz w:val="21"/>
          <w:szCs w:val="21"/>
          <w:u w:val="single"/>
          <w:lang w:val="es-MX"/>
        </w:rPr>
        <w:t>Panama</w:t>
      </w:r>
      <w:proofErr w:type="spellEnd"/>
      <w:r>
        <w:rPr>
          <w:b/>
          <w:bCs/>
          <w:i/>
          <w:sz w:val="21"/>
          <w:szCs w:val="21"/>
          <w:u w:val="single"/>
          <w:lang w:val="es-MX"/>
        </w:rPr>
        <w:t xml:space="preserve"> Road POA</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bCs/>
          <w:i/>
          <w:sz w:val="21"/>
          <w:szCs w:val="21"/>
          <w:u w:val="single"/>
          <w:lang w:val="es-MX"/>
        </w:rPr>
        <w:t>661-203-0615</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04A147D2" w14:textId="77777777" w:rsidR="00891FE9" w:rsidRPr="00412B2F" w:rsidRDefault="00891FE9" w:rsidP="00891FE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Pr>
          <w:b/>
          <w:bCs/>
          <w:i/>
          <w:sz w:val="21"/>
          <w:szCs w:val="21"/>
          <w:u w:val="single"/>
          <w:lang w:val="es-MX"/>
        </w:rPr>
        <w:t>Panama</w:t>
      </w:r>
      <w:proofErr w:type="spellEnd"/>
      <w:r>
        <w:rPr>
          <w:b/>
          <w:bCs/>
          <w:i/>
          <w:sz w:val="21"/>
          <w:szCs w:val="21"/>
          <w:u w:val="single"/>
          <w:lang w:val="es-MX"/>
        </w:rPr>
        <w:t xml:space="preserve"> Road POA</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i/>
          <w:sz w:val="21"/>
          <w:szCs w:val="21"/>
          <w:u w:val="single"/>
          <w:lang w:val="es-MX"/>
        </w:rPr>
        <w:t>661-203-0615</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891FE9" w:rsidRPr="00412B2F" w14:paraId="17886E1E" w14:textId="77777777" w:rsidTr="00AD6811">
        <w:trPr>
          <w:cantSplit/>
        </w:trPr>
        <w:tc>
          <w:tcPr>
            <w:tcW w:w="2970" w:type="dxa"/>
            <w:gridSpan w:val="2"/>
          </w:tcPr>
          <w:p w14:paraId="3A4D00CE" w14:textId="77777777" w:rsidR="00891FE9" w:rsidRPr="00412B2F" w:rsidRDefault="00891FE9" w:rsidP="00AD6811">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3724BD8C" w14:textId="77777777" w:rsidR="00891FE9" w:rsidRPr="00412B2F" w:rsidRDefault="00891FE9" w:rsidP="00AD6811">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891FE9" w:rsidRPr="00412B2F" w14:paraId="3E935DEC" w14:textId="77777777" w:rsidTr="00AD6811">
        <w:trPr>
          <w:cantSplit/>
        </w:trPr>
        <w:tc>
          <w:tcPr>
            <w:tcW w:w="3600" w:type="dxa"/>
            <w:gridSpan w:val="3"/>
          </w:tcPr>
          <w:p w14:paraId="67F52899" w14:textId="77777777" w:rsidR="00891FE9" w:rsidRPr="00412B2F" w:rsidRDefault="00891FE9" w:rsidP="00AD681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43235C29" w14:textId="77777777" w:rsidR="00891FE9" w:rsidRPr="00412B2F" w:rsidRDefault="00891FE9" w:rsidP="00AD6811">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02</w:t>
            </w:r>
          </w:p>
        </w:tc>
      </w:tr>
      <w:tr w:rsidR="00891FE9" w:rsidRPr="00412B2F" w14:paraId="729B6B2D" w14:textId="77777777" w:rsidTr="00AD6811">
        <w:tc>
          <w:tcPr>
            <w:tcW w:w="10800" w:type="dxa"/>
            <w:gridSpan w:val="8"/>
            <w:tcBorders>
              <w:bottom w:val="single" w:sz="4" w:space="0" w:color="auto"/>
            </w:tcBorders>
          </w:tcPr>
          <w:p w14:paraId="3686F616" w14:textId="77777777" w:rsidR="00891FE9" w:rsidRPr="00412B2F" w:rsidRDefault="00891FE9" w:rsidP="00AD6811">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91FE9" w:rsidRPr="00412B2F" w14:paraId="79B403EB" w14:textId="77777777" w:rsidTr="00AD6811">
        <w:tc>
          <w:tcPr>
            <w:tcW w:w="4500" w:type="dxa"/>
            <w:gridSpan w:val="4"/>
          </w:tcPr>
          <w:p w14:paraId="4F6B9E99" w14:textId="77777777" w:rsidR="00891FE9" w:rsidRPr="00412B2F" w:rsidRDefault="00891FE9" w:rsidP="00AD681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6EB03A28" w14:textId="77777777" w:rsidR="00891FE9" w:rsidRPr="004D61D1" w:rsidRDefault="00891FE9" w:rsidP="00AD6811">
            <w:pPr>
              <w:pStyle w:val="BodyText3"/>
              <w:pBdr>
                <w:top w:val="none" w:sz="0" w:space="0" w:color="auto"/>
                <w:left w:val="none" w:sz="0" w:space="0" w:color="auto"/>
                <w:bottom w:val="none" w:sz="0" w:space="0" w:color="auto"/>
                <w:right w:val="none" w:sz="0" w:space="0" w:color="auto"/>
              </w:pBdr>
              <w:spacing w:before="60"/>
              <w:jc w:val="left"/>
              <w:rPr>
                <w:sz w:val="20"/>
              </w:rPr>
            </w:pPr>
            <w:r w:rsidRPr="004D61D1">
              <w:rPr>
                <w:sz w:val="20"/>
              </w:rPr>
              <w:t>May be requested by contacting Renee Brooks at (661) 203-0615.</w:t>
            </w:r>
          </w:p>
        </w:tc>
      </w:tr>
      <w:tr w:rsidR="00891FE9" w:rsidRPr="00412B2F" w14:paraId="53CBC141" w14:textId="77777777" w:rsidTr="00AD6811">
        <w:tc>
          <w:tcPr>
            <w:tcW w:w="10800" w:type="dxa"/>
            <w:gridSpan w:val="8"/>
            <w:tcBorders>
              <w:bottom w:val="single" w:sz="4" w:space="0" w:color="auto"/>
            </w:tcBorders>
          </w:tcPr>
          <w:p w14:paraId="0A074416" w14:textId="77777777" w:rsidR="00891FE9" w:rsidRPr="00412B2F" w:rsidRDefault="00891FE9" w:rsidP="00AD6811">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91FE9" w:rsidRPr="00412B2F" w14:paraId="081F2242" w14:textId="77777777" w:rsidTr="00AD6811">
        <w:tc>
          <w:tcPr>
            <w:tcW w:w="7110" w:type="dxa"/>
            <w:gridSpan w:val="5"/>
          </w:tcPr>
          <w:p w14:paraId="4AC1BC78" w14:textId="77777777" w:rsidR="00891FE9" w:rsidRPr="00412B2F" w:rsidRDefault="00891FE9" w:rsidP="00AD681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056829FA" w14:textId="77777777" w:rsidR="00891FE9" w:rsidRPr="00412B2F" w:rsidRDefault="00891FE9" w:rsidP="00AD6811">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891FE9" w:rsidRPr="00412B2F" w14:paraId="05CD51E3" w14:textId="77777777" w:rsidTr="00AD6811">
        <w:tc>
          <w:tcPr>
            <w:tcW w:w="10800" w:type="dxa"/>
            <w:gridSpan w:val="8"/>
            <w:tcBorders>
              <w:bottom w:val="single" w:sz="4" w:space="0" w:color="auto"/>
            </w:tcBorders>
          </w:tcPr>
          <w:p w14:paraId="2D71E790" w14:textId="77777777" w:rsidR="00891FE9" w:rsidRPr="00412B2F" w:rsidRDefault="00891FE9" w:rsidP="00AD6811">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4D61D1">
              <w:rPr>
                <w:sz w:val="20"/>
              </w:rPr>
              <w:t>May be requested by contacting Renee Brooks at (661) 203-0615.</w:t>
            </w:r>
          </w:p>
        </w:tc>
      </w:tr>
      <w:tr w:rsidR="00891FE9" w:rsidRPr="00412B2F" w14:paraId="1AB5A822" w14:textId="77777777" w:rsidTr="00AD6811">
        <w:trPr>
          <w:cantSplit/>
        </w:trPr>
        <w:tc>
          <w:tcPr>
            <w:tcW w:w="2880" w:type="dxa"/>
          </w:tcPr>
          <w:p w14:paraId="30CB2B63" w14:textId="77777777" w:rsidR="00891FE9" w:rsidRPr="00412B2F" w:rsidRDefault="00891FE9" w:rsidP="00AD6811">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7D4C3819" w14:textId="77777777" w:rsidR="00891FE9" w:rsidRPr="00412B2F" w:rsidRDefault="00891FE9" w:rsidP="00AD681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Phil Holderness / Contract Operator</w:t>
            </w:r>
          </w:p>
        </w:tc>
        <w:tc>
          <w:tcPr>
            <w:tcW w:w="810" w:type="dxa"/>
          </w:tcPr>
          <w:p w14:paraId="70110DB1" w14:textId="77777777" w:rsidR="00891FE9" w:rsidRPr="00412B2F" w:rsidRDefault="00891FE9" w:rsidP="00AD6811">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59472DD2" w14:textId="77777777" w:rsidR="00891FE9" w:rsidRPr="00412B2F" w:rsidRDefault="00891FE9" w:rsidP="00AD6811">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323-5115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B64F7D">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B64F7D">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B64F7D">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3A324302" w:rsidR="00BC6327" w:rsidRPr="00F41F91" w:rsidRDefault="00B64F7D"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541789F" w:rsidR="00BC6327" w:rsidRPr="00F41F91" w:rsidRDefault="00B64F7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B64F7D">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15FBE3F1" w:rsidR="008F7660" w:rsidRPr="00F41F91" w:rsidRDefault="00B64F7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B644A0C" w:rsidR="008F7660" w:rsidRPr="00F41F91" w:rsidRDefault="00B64F7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5179A2B9" w:rsidR="008F7660" w:rsidRPr="00F41F91" w:rsidRDefault="00B64F7D"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B64F7D">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223C7116" w:rsidR="002F6EC9" w:rsidRPr="00F41F91" w:rsidRDefault="00B64F7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3CB0E45" w:rsidR="005540D9" w:rsidRPr="00F41F91" w:rsidRDefault="00B64F7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B64F7D">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64F7D" w:rsidRPr="001F3468" w14:paraId="7387DB52" w14:textId="77777777" w:rsidTr="002F1DD3">
        <w:trPr>
          <w:jc w:val="center"/>
        </w:trPr>
        <w:tc>
          <w:tcPr>
            <w:tcW w:w="2241" w:type="dxa"/>
            <w:tcBorders>
              <w:top w:val="nil"/>
              <w:left w:val="single" w:sz="6" w:space="0" w:color="auto"/>
              <w:bottom w:val="nil"/>
            </w:tcBorders>
          </w:tcPr>
          <w:p w14:paraId="5F0C451E" w14:textId="77777777" w:rsidR="00B64F7D" w:rsidRPr="00F41F91" w:rsidRDefault="00B64F7D" w:rsidP="00B64F7D">
            <w:pPr>
              <w:rPr>
                <w:sz w:val="18"/>
              </w:rPr>
            </w:pPr>
            <w:r w:rsidRPr="00F41F91">
              <w:rPr>
                <w:sz w:val="18"/>
              </w:rPr>
              <w:t>Lead (ppb)</w:t>
            </w:r>
          </w:p>
        </w:tc>
        <w:tc>
          <w:tcPr>
            <w:tcW w:w="810" w:type="dxa"/>
            <w:gridSpan w:val="2"/>
            <w:tcBorders>
              <w:top w:val="nil"/>
            </w:tcBorders>
          </w:tcPr>
          <w:p w14:paraId="74C46DDB" w14:textId="12B4972B" w:rsidR="00B64F7D" w:rsidRPr="00F41F91" w:rsidRDefault="00B64F7D" w:rsidP="00B64F7D">
            <w:pPr>
              <w:jc w:val="center"/>
              <w:rPr>
                <w:sz w:val="18"/>
              </w:rPr>
            </w:pPr>
            <w:r>
              <w:rPr>
                <w:sz w:val="18"/>
              </w:rPr>
              <w:t>2018</w:t>
            </w:r>
          </w:p>
        </w:tc>
        <w:tc>
          <w:tcPr>
            <w:tcW w:w="991" w:type="dxa"/>
            <w:gridSpan w:val="2"/>
            <w:tcBorders>
              <w:top w:val="nil"/>
            </w:tcBorders>
          </w:tcPr>
          <w:p w14:paraId="2EB76238" w14:textId="351817B3" w:rsidR="00B64F7D" w:rsidRPr="00F41F91" w:rsidRDefault="00B64F7D" w:rsidP="00B64F7D">
            <w:pPr>
              <w:jc w:val="center"/>
              <w:rPr>
                <w:sz w:val="18"/>
              </w:rPr>
            </w:pPr>
            <w:r>
              <w:rPr>
                <w:sz w:val="18"/>
              </w:rPr>
              <w:t>5</w:t>
            </w:r>
          </w:p>
        </w:tc>
        <w:tc>
          <w:tcPr>
            <w:tcW w:w="990" w:type="dxa"/>
            <w:gridSpan w:val="2"/>
            <w:tcBorders>
              <w:top w:val="nil"/>
              <w:bottom w:val="nil"/>
            </w:tcBorders>
          </w:tcPr>
          <w:p w14:paraId="4C3FDB54" w14:textId="78520803" w:rsidR="00B64F7D" w:rsidRPr="00F41F91" w:rsidRDefault="00B64F7D" w:rsidP="00B64F7D">
            <w:pPr>
              <w:jc w:val="center"/>
              <w:rPr>
                <w:sz w:val="18"/>
              </w:rPr>
            </w:pPr>
            <w:r>
              <w:rPr>
                <w:sz w:val="18"/>
              </w:rPr>
              <w:t>ND</w:t>
            </w:r>
          </w:p>
        </w:tc>
        <w:tc>
          <w:tcPr>
            <w:tcW w:w="1080" w:type="dxa"/>
            <w:tcBorders>
              <w:top w:val="nil"/>
              <w:bottom w:val="nil"/>
            </w:tcBorders>
          </w:tcPr>
          <w:p w14:paraId="48CE0F50" w14:textId="7E0A610F" w:rsidR="00B64F7D" w:rsidRPr="00F41F91" w:rsidRDefault="00B64F7D" w:rsidP="00B64F7D">
            <w:pPr>
              <w:jc w:val="center"/>
              <w:rPr>
                <w:sz w:val="18"/>
              </w:rPr>
            </w:pPr>
            <w:r>
              <w:rPr>
                <w:sz w:val="18"/>
              </w:rPr>
              <w:t>0</w:t>
            </w:r>
          </w:p>
        </w:tc>
        <w:tc>
          <w:tcPr>
            <w:tcW w:w="677" w:type="dxa"/>
            <w:tcBorders>
              <w:top w:val="nil"/>
              <w:bottom w:val="nil"/>
            </w:tcBorders>
          </w:tcPr>
          <w:p w14:paraId="242E5C30" w14:textId="77777777" w:rsidR="00B64F7D" w:rsidRPr="00F41F91" w:rsidRDefault="00B64F7D" w:rsidP="00B64F7D">
            <w:pPr>
              <w:jc w:val="center"/>
              <w:rPr>
                <w:sz w:val="18"/>
              </w:rPr>
            </w:pPr>
            <w:r w:rsidRPr="00F41F91">
              <w:rPr>
                <w:sz w:val="18"/>
              </w:rPr>
              <w:t>15</w:t>
            </w:r>
          </w:p>
        </w:tc>
        <w:tc>
          <w:tcPr>
            <w:tcW w:w="677" w:type="dxa"/>
            <w:tcBorders>
              <w:top w:val="nil"/>
              <w:bottom w:val="nil"/>
            </w:tcBorders>
          </w:tcPr>
          <w:p w14:paraId="21935509" w14:textId="77777777" w:rsidR="00B64F7D" w:rsidRPr="00F41F91" w:rsidRDefault="00B64F7D" w:rsidP="00B64F7D">
            <w:pPr>
              <w:jc w:val="center"/>
              <w:rPr>
                <w:sz w:val="18"/>
              </w:rPr>
            </w:pPr>
            <w:r w:rsidRPr="00F41F91">
              <w:rPr>
                <w:sz w:val="18"/>
              </w:rPr>
              <w:t>0.2</w:t>
            </w:r>
          </w:p>
        </w:tc>
        <w:tc>
          <w:tcPr>
            <w:tcW w:w="1260" w:type="dxa"/>
            <w:gridSpan w:val="2"/>
            <w:tcBorders>
              <w:top w:val="nil"/>
              <w:bottom w:val="nil"/>
            </w:tcBorders>
          </w:tcPr>
          <w:p w14:paraId="2C320B91" w14:textId="3C429C2D" w:rsidR="00B64F7D" w:rsidRPr="00F41F91" w:rsidRDefault="00B64F7D" w:rsidP="00B64F7D">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64F7D" w:rsidRPr="00F41F91" w:rsidRDefault="00B64F7D" w:rsidP="00B64F7D">
            <w:pPr>
              <w:rPr>
                <w:sz w:val="17"/>
                <w:szCs w:val="16"/>
              </w:rPr>
            </w:pPr>
            <w:r w:rsidRPr="00F41F91">
              <w:rPr>
                <w:sz w:val="17"/>
                <w:szCs w:val="16"/>
              </w:rPr>
              <w:t>Internal corrosion of household water plumbing systems; discharges from industrial manufacturers; erosion of natural deposits</w:t>
            </w:r>
          </w:p>
        </w:tc>
      </w:tr>
      <w:tr w:rsidR="00B64F7D"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64F7D" w:rsidRPr="00F41F91" w:rsidRDefault="00B64F7D" w:rsidP="00B64F7D">
            <w:pPr>
              <w:rPr>
                <w:sz w:val="18"/>
              </w:rPr>
            </w:pPr>
            <w:r w:rsidRPr="00F41F91">
              <w:rPr>
                <w:sz w:val="18"/>
              </w:rPr>
              <w:t>Copper (ppm)</w:t>
            </w:r>
          </w:p>
        </w:tc>
        <w:tc>
          <w:tcPr>
            <w:tcW w:w="810" w:type="dxa"/>
            <w:gridSpan w:val="2"/>
            <w:tcBorders>
              <w:bottom w:val="single" w:sz="18" w:space="0" w:color="auto"/>
            </w:tcBorders>
          </w:tcPr>
          <w:p w14:paraId="192E15A5" w14:textId="6F3A73F5" w:rsidR="00B64F7D" w:rsidRPr="00F41F91" w:rsidRDefault="00B64F7D" w:rsidP="00B64F7D">
            <w:pPr>
              <w:jc w:val="center"/>
              <w:rPr>
                <w:sz w:val="18"/>
              </w:rPr>
            </w:pPr>
            <w:r>
              <w:rPr>
                <w:sz w:val="18"/>
              </w:rPr>
              <w:t>2018</w:t>
            </w:r>
          </w:p>
        </w:tc>
        <w:tc>
          <w:tcPr>
            <w:tcW w:w="991" w:type="dxa"/>
            <w:gridSpan w:val="2"/>
            <w:tcBorders>
              <w:bottom w:val="single" w:sz="18" w:space="0" w:color="auto"/>
            </w:tcBorders>
          </w:tcPr>
          <w:p w14:paraId="18011756" w14:textId="307F736B" w:rsidR="00B64F7D" w:rsidRPr="00F41F91" w:rsidRDefault="00B64F7D" w:rsidP="00B64F7D">
            <w:pPr>
              <w:jc w:val="center"/>
              <w:rPr>
                <w:sz w:val="18"/>
              </w:rPr>
            </w:pPr>
            <w:r>
              <w:rPr>
                <w:sz w:val="18"/>
              </w:rPr>
              <w:t>5</w:t>
            </w:r>
          </w:p>
        </w:tc>
        <w:tc>
          <w:tcPr>
            <w:tcW w:w="990" w:type="dxa"/>
            <w:gridSpan w:val="2"/>
            <w:tcBorders>
              <w:bottom w:val="single" w:sz="18" w:space="0" w:color="auto"/>
            </w:tcBorders>
          </w:tcPr>
          <w:p w14:paraId="7CE90126" w14:textId="247B9BA0" w:rsidR="00B64F7D" w:rsidRPr="00F41F91" w:rsidRDefault="00B64F7D" w:rsidP="00B64F7D">
            <w:pPr>
              <w:jc w:val="center"/>
              <w:rPr>
                <w:sz w:val="18"/>
              </w:rPr>
            </w:pPr>
            <w:r>
              <w:rPr>
                <w:sz w:val="18"/>
              </w:rPr>
              <w:t>ND</w:t>
            </w:r>
          </w:p>
        </w:tc>
        <w:tc>
          <w:tcPr>
            <w:tcW w:w="1080" w:type="dxa"/>
            <w:tcBorders>
              <w:bottom w:val="single" w:sz="18" w:space="0" w:color="auto"/>
            </w:tcBorders>
          </w:tcPr>
          <w:p w14:paraId="11DE16E1" w14:textId="350E151A" w:rsidR="00B64F7D" w:rsidRPr="00F41F91" w:rsidRDefault="00B64F7D" w:rsidP="00B64F7D">
            <w:pPr>
              <w:jc w:val="center"/>
              <w:rPr>
                <w:sz w:val="18"/>
              </w:rPr>
            </w:pPr>
            <w:r>
              <w:rPr>
                <w:sz w:val="18"/>
              </w:rPr>
              <w:t>0</w:t>
            </w:r>
          </w:p>
        </w:tc>
        <w:tc>
          <w:tcPr>
            <w:tcW w:w="677" w:type="dxa"/>
            <w:tcBorders>
              <w:bottom w:val="single" w:sz="18" w:space="0" w:color="auto"/>
            </w:tcBorders>
          </w:tcPr>
          <w:p w14:paraId="102063D3" w14:textId="77777777" w:rsidR="00B64F7D" w:rsidRPr="00F41F91" w:rsidRDefault="00B64F7D" w:rsidP="00B64F7D">
            <w:pPr>
              <w:jc w:val="center"/>
              <w:rPr>
                <w:sz w:val="18"/>
              </w:rPr>
            </w:pPr>
            <w:r w:rsidRPr="00F41F91">
              <w:rPr>
                <w:sz w:val="18"/>
              </w:rPr>
              <w:t>1.3</w:t>
            </w:r>
          </w:p>
        </w:tc>
        <w:tc>
          <w:tcPr>
            <w:tcW w:w="677" w:type="dxa"/>
            <w:tcBorders>
              <w:bottom w:val="single" w:sz="18" w:space="0" w:color="auto"/>
            </w:tcBorders>
          </w:tcPr>
          <w:p w14:paraId="45A23DF7" w14:textId="77777777" w:rsidR="00B64F7D" w:rsidRPr="00F41F91" w:rsidRDefault="00B64F7D" w:rsidP="00B64F7D">
            <w:pPr>
              <w:jc w:val="center"/>
              <w:rPr>
                <w:sz w:val="18"/>
              </w:rPr>
            </w:pPr>
            <w:r w:rsidRPr="00F41F91">
              <w:rPr>
                <w:sz w:val="18"/>
              </w:rPr>
              <w:t>0.3</w:t>
            </w:r>
          </w:p>
        </w:tc>
        <w:tc>
          <w:tcPr>
            <w:tcW w:w="1260" w:type="dxa"/>
            <w:gridSpan w:val="2"/>
            <w:tcBorders>
              <w:bottom w:val="single" w:sz="18" w:space="0" w:color="auto"/>
            </w:tcBorders>
          </w:tcPr>
          <w:p w14:paraId="7C2FFBED" w14:textId="77777777" w:rsidR="00B64F7D" w:rsidRPr="00F41F91" w:rsidRDefault="00B64F7D" w:rsidP="00B64F7D">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64F7D" w:rsidRPr="00F41F91" w:rsidRDefault="00B64F7D" w:rsidP="00B64F7D">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B64F7D"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64F7D" w:rsidRPr="00F41F91" w:rsidRDefault="00B64F7D" w:rsidP="00B64F7D">
            <w:pPr>
              <w:rPr>
                <w:sz w:val="18"/>
              </w:rPr>
            </w:pPr>
            <w:r w:rsidRPr="00F41F91">
              <w:rPr>
                <w:sz w:val="18"/>
              </w:rPr>
              <w:t>Sodium (ppm)</w:t>
            </w:r>
          </w:p>
        </w:tc>
        <w:tc>
          <w:tcPr>
            <w:tcW w:w="1008" w:type="dxa"/>
            <w:gridSpan w:val="2"/>
            <w:tcBorders>
              <w:top w:val="nil"/>
              <w:bottom w:val="single" w:sz="4" w:space="0" w:color="auto"/>
            </w:tcBorders>
          </w:tcPr>
          <w:p w14:paraId="2DC49168" w14:textId="59719571" w:rsidR="00B64F7D" w:rsidRPr="00F41F91" w:rsidRDefault="00B64F7D" w:rsidP="00B64F7D">
            <w:pPr>
              <w:jc w:val="center"/>
              <w:rPr>
                <w:sz w:val="18"/>
              </w:rPr>
            </w:pPr>
            <w:r>
              <w:rPr>
                <w:sz w:val="18"/>
              </w:rPr>
              <w:t>2018</w:t>
            </w:r>
          </w:p>
        </w:tc>
        <w:tc>
          <w:tcPr>
            <w:tcW w:w="1350" w:type="dxa"/>
            <w:tcBorders>
              <w:top w:val="nil"/>
              <w:bottom w:val="single" w:sz="4" w:space="0" w:color="auto"/>
            </w:tcBorders>
          </w:tcPr>
          <w:p w14:paraId="690B0D1C" w14:textId="757EE2EB" w:rsidR="00B64F7D" w:rsidRPr="00F41F91" w:rsidRDefault="00B64F7D" w:rsidP="00B64F7D">
            <w:pPr>
              <w:jc w:val="center"/>
              <w:rPr>
                <w:sz w:val="18"/>
              </w:rPr>
            </w:pPr>
            <w:r>
              <w:rPr>
                <w:sz w:val="18"/>
              </w:rPr>
              <w:t>79</w:t>
            </w:r>
          </w:p>
        </w:tc>
        <w:tc>
          <w:tcPr>
            <w:tcW w:w="1440" w:type="dxa"/>
            <w:tcBorders>
              <w:top w:val="nil"/>
              <w:bottom w:val="single" w:sz="4" w:space="0" w:color="auto"/>
            </w:tcBorders>
          </w:tcPr>
          <w:p w14:paraId="6802CC34" w14:textId="1FD44D88" w:rsidR="00B64F7D" w:rsidRPr="00F41F91" w:rsidRDefault="00B64F7D" w:rsidP="00B64F7D">
            <w:pPr>
              <w:jc w:val="center"/>
              <w:rPr>
                <w:sz w:val="18"/>
              </w:rPr>
            </w:pPr>
            <w:r>
              <w:rPr>
                <w:sz w:val="18"/>
              </w:rPr>
              <w:t>79</w:t>
            </w:r>
          </w:p>
        </w:tc>
        <w:tc>
          <w:tcPr>
            <w:tcW w:w="900" w:type="dxa"/>
            <w:tcBorders>
              <w:top w:val="nil"/>
              <w:bottom w:val="single" w:sz="4" w:space="0" w:color="auto"/>
            </w:tcBorders>
          </w:tcPr>
          <w:p w14:paraId="4E60C959" w14:textId="77777777" w:rsidR="00B64F7D" w:rsidRPr="00F41F91" w:rsidRDefault="00B64F7D" w:rsidP="00B64F7D">
            <w:pPr>
              <w:jc w:val="center"/>
              <w:rPr>
                <w:sz w:val="18"/>
              </w:rPr>
            </w:pPr>
            <w:r w:rsidRPr="00F41F91">
              <w:rPr>
                <w:sz w:val="18"/>
              </w:rPr>
              <w:t>None</w:t>
            </w:r>
          </w:p>
        </w:tc>
        <w:tc>
          <w:tcPr>
            <w:tcW w:w="1080" w:type="dxa"/>
            <w:tcBorders>
              <w:top w:val="nil"/>
              <w:bottom w:val="single" w:sz="4" w:space="0" w:color="auto"/>
            </w:tcBorders>
          </w:tcPr>
          <w:p w14:paraId="721928BB" w14:textId="77777777" w:rsidR="00B64F7D" w:rsidRPr="00F41F91" w:rsidRDefault="00B64F7D" w:rsidP="00B64F7D">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B64F7D" w:rsidRPr="00F41F91" w:rsidRDefault="00B64F7D" w:rsidP="00B64F7D">
            <w:pPr>
              <w:rPr>
                <w:sz w:val="18"/>
              </w:rPr>
            </w:pPr>
            <w:r w:rsidRPr="00F41F91">
              <w:rPr>
                <w:sz w:val="18"/>
              </w:rPr>
              <w:t>Salt present in the water and is generally naturally occurring</w:t>
            </w:r>
          </w:p>
        </w:tc>
      </w:tr>
      <w:tr w:rsidR="00B64F7D"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64F7D" w:rsidRPr="00F41F91" w:rsidRDefault="00B64F7D" w:rsidP="00B64F7D">
            <w:pPr>
              <w:rPr>
                <w:sz w:val="18"/>
              </w:rPr>
            </w:pPr>
            <w:r w:rsidRPr="00F41F91">
              <w:rPr>
                <w:sz w:val="18"/>
              </w:rPr>
              <w:t>Hardness (ppm)</w:t>
            </w:r>
          </w:p>
        </w:tc>
        <w:tc>
          <w:tcPr>
            <w:tcW w:w="1008" w:type="dxa"/>
            <w:gridSpan w:val="2"/>
            <w:tcBorders>
              <w:bottom w:val="single" w:sz="18" w:space="0" w:color="auto"/>
            </w:tcBorders>
          </w:tcPr>
          <w:p w14:paraId="7A81C45D" w14:textId="2EAF0D22" w:rsidR="00B64F7D" w:rsidRPr="00F41F91" w:rsidRDefault="00B64F7D" w:rsidP="00B64F7D">
            <w:pPr>
              <w:jc w:val="center"/>
              <w:rPr>
                <w:sz w:val="18"/>
              </w:rPr>
            </w:pPr>
            <w:r>
              <w:rPr>
                <w:sz w:val="18"/>
              </w:rPr>
              <w:t>2018</w:t>
            </w:r>
          </w:p>
        </w:tc>
        <w:tc>
          <w:tcPr>
            <w:tcW w:w="1350" w:type="dxa"/>
            <w:tcBorders>
              <w:bottom w:val="single" w:sz="18" w:space="0" w:color="auto"/>
            </w:tcBorders>
          </w:tcPr>
          <w:p w14:paraId="5F571C45" w14:textId="0C97AA12" w:rsidR="00B64F7D" w:rsidRPr="00F41F91" w:rsidRDefault="00B64F7D" w:rsidP="00B64F7D">
            <w:pPr>
              <w:jc w:val="center"/>
              <w:rPr>
                <w:sz w:val="18"/>
              </w:rPr>
            </w:pPr>
            <w:r>
              <w:rPr>
                <w:sz w:val="18"/>
              </w:rPr>
              <w:t>310</w:t>
            </w:r>
          </w:p>
        </w:tc>
        <w:tc>
          <w:tcPr>
            <w:tcW w:w="1440" w:type="dxa"/>
            <w:tcBorders>
              <w:bottom w:val="single" w:sz="18" w:space="0" w:color="auto"/>
            </w:tcBorders>
          </w:tcPr>
          <w:p w14:paraId="2BE476FB" w14:textId="31642A6A" w:rsidR="00B64F7D" w:rsidRPr="00F41F91" w:rsidRDefault="00B64F7D" w:rsidP="00B64F7D">
            <w:pPr>
              <w:jc w:val="center"/>
              <w:rPr>
                <w:sz w:val="18"/>
              </w:rPr>
            </w:pPr>
            <w:r>
              <w:rPr>
                <w:sz w:val="18"/>
              </w:rPr>
              <w:t>310</w:t>
            </w:r>
          </w:p>
        </w:tc>
        <w:tc>
          <w:tcPr>
            <w:tcW w:w="900" w:type="dxa"/>
            <w:tcBorders>
              <w:bottom w:val="single" w:sz="18" w:space="0" w:color="auto"/>
            </w:tcBorders>
          </w:tcPr>
          <w:p w14:paraId="76B554F2" w14:textId="77777777" w:rsidR="00B64F7D" w:rsidRPr="00F41F91" w:rsidRDefault="00B64F7D" w:rsidP="00B64F7D">
            <w:pPr>
              <w:jc w:val="center"/>
              <w:rPr>
                <w:sz w:val="18"/>
              </w:rPr>
            </w:pPr>
            <w:r w:rsidRPr="00F41F91">
              <w:rPr>
                <w:sz w:val="18"/>
              </w:rPr>
              <w:t>None</w:t>
            </w:r>
          </w:p>
        </w:tc>
        <w:tc>
          <w:tcPr>
            <w:tcW w:w="1080" w:type="dxa"/>
            <w:tcBorders>
              <w:bottom w:val="single" w:sz="18" w:space="0" w:color="auto"/>
            </w:tcBorders>
          </w:tcPr>
          <w:p w14:paraId="2588B8FC" w14:textId="77777777" w:rsidR="00B64F7D" w:rsidRPr="00F41F91" w:rsidRDefault="00B64F7D" w:rsidP="00B64F7D">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B64F7D" w:rsidRPr="00F41F91" w:rsidRDefault="00B64F7D" w:rsidP="00B64F7D">
            <w:pPr>
              <w:rPr>
                <w:sz w:val="18"/>
              </w:rPr>
            </w:pPr>
            <w:r w:rsidRPr="00F41F91">
              <w:rPr>
                <w:sz w:val="18"/>
              </w:rPr>
              <w:t>Sum of polyvalent cations present in the water, generally magnesium and calcium, and are usually naturally occurring</w:t>
            </w:r>
          </w:p>
        </w:tc>
      </w:tr>
      <w:tr w:rsidR="00B64F7D"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64F7D" w:rsidRPr="00F41F91" w:rsidRDefault="00B64F7D" w:rsidP="00B64F7D">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B64F7D"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64F7D" w:rsidRPr="00F41F91" w:rsidRDefault="00B64F7D" w:rsidP="00B64F7D">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64F7D" w:rsidRPr="00F41F91" w:rsidRDefault="00B64F7D" w:rsidP="00B64F7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64F7D" w:rsidRPr="00F41F91" w:rsidRDefault="00B64F7D" w:rsidP="00B64F7D">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B64F7D" w:rsidRPr="00F41F91" w:rsidRDefault="00B64F7D" w:rsidP="00B64F7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64F7D" w:rsidRPr="00F41F91" w:rsidRDefault="00B64F7D" w:rsidP="00B64F7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64F7D" w:rsidRPr="00F41F91" w:rsidRDefault="00B64F7D" w:rsidP="00B64F7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64F7D" w:rsidRPr="00F41F91" w:rsidRDefault="00B64F7D" w:rsidP="00B64F7D">
            <w:pPr>
              <w:spacing w:before="40" w:after="40"/>
              <w:jc w:val="center"/>
              <w:rPr>
                <w:b/>
                <w:sz w:val="18"/>
              </w:rPr>
            </w:pPr>
            <w:r w:rsidRPr="00F41F91">
              <w:rPr>
                <w:b/>
                <w:sz w:val="18"/>
              </w:rPr>
              <w:t>Typical Source of Contaminant</w:t>
            </w:r>
          </w:p>
        </w:tc>
      </w:tr>
      <w:tr w:rsidR="00B64F7D" w:rsidRPr="00BD0C92" w14:paraId="0519D147" w14:textId="77777777" w:rsidTr="00AD6811">
        <w:tblPrEx>
          <w:tblCellMar>
            <w:left w:w="108" w:type="dxa"/>
            <w:right w:w="108" w:type="dxa"/>
          </w:tblCellMar>
        </w:tblPrEx>
        <w:trPr>
          <w:trHeight w:val="504"/>
          <w:jc w:val="center"/>
        </w:trPr>
        <w:tc>
          <w:tcPr>
            <w:tcW w:w="2268" w:type="dxa"/>
            <w:gridSpan w:val="2"/>
            <w:tcBorders>
              <w:top w:val="nil"/>
              <w:left w:val="single" w:sz="6" w:space="0" w:color="auto"/>
            </w:tcBorders>
          </w:tcPr>
          <w:p w14:paraId="0954FAE8" w14:textId="55BE5053" w:rsidR="00B64F7D" w:rsidRPr="0067040D" w:rsidRDefault="00B64F7D" w:rsidP="00B64F7D">
            <w:pPr>
              <w:spacing w:before="40" w:after="40"/>
              <w:ind w:left="180"/>
              <w:rPr>
                <w:sz w:val="18"/>
                <w:szCs w:val="18"/>
              </w:rPr>
            </w:pPr>
            <w:r w:rsidRPr="0067040D">
              <w:rPr>
                <w:sz w:val="18"/>
                <w:szCs w:val="18"/>
              </w:rPr>
              <w:t>Nitrate</w:t>
            </w:r>
            <w:r w:rsidRPr="0067040D">
              <w:rPr>
                <w:sz w:val="18"/>
                <w:szCs w:val="18"/>
                <w:vertAlign w:val="subscript"/>
              </w:rPr>
              <w:t xml:space="preserve"> </w:t>
            </w:r>
            <w:r w:rsidRPr="0067040D">
              <w:rPr>
                <w:sz w:val="18"/>
                <w:szCs w:val="18"/>
              </w:rPr>
              <w:t xml:space="preserve">(as </w:t>
            </w:r>
            <w:r>
              <w:rPr>
                <w:sz w:val="18"/>
                <w:szCs w:val="18"/>
              </w:rPr>
              <w:t>N</w:t>
            </w:r>
            <w:r w:rsidRPr="0067040D">
              <w:rPr>
                <w:sz w:val="18"/>
                <w:szCs w:val="18"/>
              </w:rPr>
              <w:t xml:space="preserve">itrogen, N), </w:t>
            </w:r>
            <w:r>
              <w:rPr>
                <w:sz w:val="18"/>
                <w:szCs w:val="18"/>
              </w:rPr>
              <w:t>mg/L</w:t>
            </w:r>
          </w:p>
        </w:tc>
        <w:tc>
          <w:tcPr>
            <w:tcW w:w="990" w:type="dxa"/>
            <w:tcBorders>
              <w:top w:val="nil"/>
            </w:tcBorders>
          </w:tcPr>
          <w:p w14:paraId="1C2A4497" w14:textId="3CCB13AB" w:rsidR="00B64F7D" w:rsidRPr="00BD0C92" w:rsidRDefault="00B64F7D" w:rsidP="00B64F7D">
            <w:pPr>
              <w:spacing w:before="40" w:after="40"/>
              <w:jc w:val="center"/>
              <w:rPr>
                <w:sz w:val="18"/>
                <w:szCs w:val="18"/>
              </w:rPr>
            </w:pPr>
            <w:r>
              <w:rPr>
                <w:sz w:val="18"/>
                <w:szCs w:val="18"/>
              </w:rPr>
              <w:t>2019</w:t>
            </w:r>
          </w:p>
        </w:tc>
        <w:tc>
          <w:tcPr>
            <w:tcW w:w="1350" w:type="dxa"/>
            <w:tcBorders>
              <w:top w:val="nil"/>
            </w:tcBorders>
          </w:tcPr>
          <w:p w14:paraId="1C961213" w14:textId="2409B915" w:rsidR="00B64F7D" w:rsidRPr="00BD0C92" w:rsidRDefault="00B64F7D" w:rsidP="00B64F7D">
            <w:pPr>
              <w:spacing w:before="40" w:after="40"/>
              <w:jc w:val="center"/>
              <w:rPr>
                <w:sz w:val="18"/>
                <w:szCs w:val="18"/>
              </w:rPr>
            </w:pPr>
            <w:r>
              <w:rPr>
                <w:sz w:val="18"/>
                <w:szCs w:val="18"/>
              </w:rPr>
              <w:t>4.0</w:t>
            </w:r>
          </w:p>
        </w:tc>
        <w:tc>
          <w:tcPr>
            <w:tcW w:w="1440" w:type="dxa"/>
            <w:tcBorders>
              <w:top w:val="nil"/>
            </w:tcBorders>
          </w:tcPr>
          <w:p w14:paraId="444025BD" w14:textId="51ACBF79" w:rsidR="00B64F7D" w:rsidRPr="00BD0C92" w:rsidRDefault="00B64F7D" w:rsidP="00B64F7D">
            <w:pPr>
              <w:spacing w:before="40" w:after="40"/>
              <w:jc w:val="center"/>
              <w:rPr>
                <w:sz w:val="18"/>
                <w:szCs w:val="18"/>
              </w:rPr>
            </w:pPr>
            <w:r>
              <w:rPr>
                <w:sz w:val="18"/>
                <w:szCs w:val="18"/>
              </w:rPr>
              <w:t>4.0</w:t>
            </w:r>
          </w:p>
        </w:tc>
        <w:tc>
          <w:tcPr>
            <w:tcW w:w="900" w:type="dxa"/>
            <w:tcBorders>
              <w:top w:val="nil"/>
            </w:tcBorders>
          </w:tcPr>
          <w:p w14:paraId="6BF49E65" w14:textId="77777777" w:rsidR="00B64F7D" w:rsidRPr="00BD0C92" w:rsidRDefault="00B64F7D" w:rsidP="00B64F7D">
            <w:pPr>
              <w:spacing w:before="20" w:after="20"/>
              <w:jc w:val="center"/>
              <w:rPr>
                <w:sz w:val="18"/>
                <w:szCs w:val="18"/>
              </w:rPr>
            </w:pPr>
            <w:r>
              <w:rPr>
                <w:sz w:val="18"/>
                <w:szCs w:val="18"/>
              </w:rPr>
              <w:t>10</w:t>
            </w:r>
          </w:p>
        </w:tc>
        <w:tc>
          <w:tcPr>
            <w:tcW w:w="1080" w:type="dxa"/>
            <w:tcBorders>
              <w:top w:val="nil"/>
            </w:tcBorders>
          </w:tcPr>
          <w:p w14:paraId="226D879F" w14:textId="77777777" w:rsidR="00B64F7D" w:rsidRPr="00BD0C92" w:rsidRDefault="00B64F7D" w:rsidP="00B64F7D">
            <w:pPr>
              <w:spacing w:before="20" w:after="20"/>
              <w:jc w:val="center"/>
              <w:rPr>
                <w:sz w:val="18"/>
                <w:szCs w:val="18"/>
              </w:rPr>
            </w:pPr>
            <w:r>
              <w:rPr>
                <w:sz w:val="18"/>
                <w:szCs w:val="18"/>
              </w:rPr>
              <w:t>10</w:t>
            </w:r>
          </w:p>
        </w:tc>
        <w:tc>
          <w:tcPr>
            <w:tcW w:w="2808" w:type="dxa"/>
            <w:tcBorders>
              <w:top w:val="nil"/>
              <w:right w:val="single" w:sz="6" w:space="0" w:color="auto"/>
            </w:tcBorders>
          </w:tcPr>
          <w:p w14:paraId="5EF8AD36" w14:textId="77777777" w:rsidR="00B64F7D" w:rsidRPr="00BD0C92" w:rsidRDefault="00B64F7D" w:rsidP="00B64F7D">
            <w:pPr>
              <w:spacing w:before="20" w:after="20"/>
              <w:rPr>
                <w:sz w:val="18"/>
                <w:szCs w:val="18"/>
              </w:rPr>
            </w:pPr>
            <w:r w:rsidRPr="00BD0C92">
              <w:rPr>
                <w:sz w:val="18"/>
                <w:szCs w:val="18"/>
              </w:rPr>
              <w:t>Runoff and leaching from fertilizer use; leaching from septic tanks and sewage; erosion of natural deposits</w:t>
            </w:r>
          </w:p>
        </w:tc>
      </w:tr>
      <w:tr w:rsidR="00B64F7D" w:rsidRPr="00BD0C92" w14:paraId="236956FB" w14:textId="77777777" w:rsidTr="00AD6811">
        <w:tblPrEx>
          <w:tblCellMar>
            <w:left w:w="108" w:type="dxa"/>
            <w:right w:w="108" w:type="dxa"/>
          </w:tblCellMar>
        </w:tblPrEx>
        <w:trPr>
          <w:trHeight w:val="504"/>
          <w:jc w:val="center"/>
        </w:trPr>
        <w:tc>
          <w:tcPr>
            <w:tcW w:w="2268" w:type="dxa"/>
            <w:gridSpan w:val="2"/>
            <w:tcBorders>
              <w:top w:val="nil"/>
              <w:left w:val="single" w:sz="6" w:space="0" w:color="auto"/>
            </w:tcBorders>
          </w:tcPr>
          <w:p w14:paraId="4A7E5068" w14:textId="606B3049" w:rsidR="00B64F7D" w:rsidRPr="00BD0C92" w:rsidRDefault="00B64F7D" w:rsidP="00B64F7D">
            <w:pPr>
              <w:spacing w:before="40" w:after="40"/>
              <w:ind w:left="180"/>
              <w:rPr>
                <w:sz w:val="18"/>
                <w:szCs w:val="18"/>
              </w:rPr>
            </w:pPr>
            <w:r w:rsidRPr="00BD0C92">
              <w:rPr>
                <w:sz w:val="18"/>
                <w:szCs w:val="18"/>
              </w:rPr>
              <w:t xml:space="preserve">Arsenic, </w:t>
            </w:r>
            <w:r w:rsidRPr="00F61FF7">
              <w:rPr>
                <w:sz w:val="18"/>
                <w:szCs w:val="18"/>
              </w:rPr>
              <w:t>µ</w:t>
            </w:r>
            <w:r>
              <w:rPr>
                <w:sz w:val="18"/>
                <w:szCs w:val="18"/>
              </w:rPr>
              <w:t>g/L</w:t>
            </w:r>
          </w:p>
        </w:tc>
        <w:tc>
          <w:tcPr>
            <w:tcW w:w="990" w:type="dxa"/>
            <w:tcBorders>
              <w:top w:val="nil"/>
            </w:tcBorders>
          </w:tcPr>
          <w:p w14:paraId="6ADF87C9" w14:textId="4AD1C7B1" w:rsidR="00B64F7D" w:rsidRPr="00BD0C92" w:rsidRDefault="00B64F7D" w:rsidP="00B64F7D">
            <w:pPr>
              <w:spacing w:before="40" w:after="40"/>
              <w:jc w:val="center"/>
              <w:rPr>
                <w:sz w:val="18"/>
                <w:szCs w:val="18"/>
              </w:rPr>
            </w:pPr>
            <w:r>
              <w:rPr>
                <w:sz w:val="18"/>
                <w:szCs w:val="18"/>
              </w:rPr>
              <w:t>2019</w:t>
            </w:r>
          </w:p>
        </w:tc>
        <w:tc>
          <w:tcPr>
            <w:tcW w:w="1350" w:type="dxa"/>
            <w:tcBorders>
              <w:top w:val="nil"/>
            </w:tcBorders>
          </w:tcPr>
          <w:p w14:paraId="1C691A57" w14:textId="0576F4AC" w:rsidR="00B64F7D" w:rsidRPr="00BD0C92" w:rsidRDefault="00B64F7D" w:rsidP="00B64F7D">
            <w:pPr>
              <w:spacing w:before="40" w:after="40"/>
              <w:jc w:val="center"/>
              <w:rPr>
                <w:sz w:val="18"/>
                <w:szCs w:val="18"/>
              </w:rPr>
            </w:pPr>
            <w:r>
              <w:rPr>
                <w:sz w:val="18"/>
                <w:szCs w:val="18"/>
              </w:rPr>
              <w:t>7.9</w:t>
            </w:r>
          </w:p>
        </w:tc>
        <w:tc>
          <w:tcPr>
            <w:tcW w:w="1440" w:type="dxa"/>
            <w:tcBorders>
              <w:top w:val="nil"/>
            </w:tcBorders>
          </w:tcPr>
          <w:p w14:paraId="072439E0" w14:textId="3D8EE0F6" w:rsidR="00B64F7D" w:rsidRPr="00BD0C92" w:rsidRDefault="00B64F7D" w:rsidP="00B64F7D">
            <w:pPr>
              <w:spacing w:before="40" w:after="40"/>
              <w:jc w:val="center"/>
              <w:rPr>
                <w:sz w:val="18"/>
                <w:szCs w:val="18"/>
              </w:rPr>
            </w:pPr>
            <w:r>
              <w:rPr>
                <w:sz w:val="18"/>
                <w:szCs w:val="18"/>
              </w:rPr>
              <w:t>7.9</w:t>
            </w:r>
          </w:p>
        </w:tc>
        <w:tc>
          <w:tcPr>
            <w:tcW w:w="900" w:type="dxa"/>
            <w:tcBorders>
              <w:top w:val="nil"/>
            </w:tcBorders>
          </w:tcPr>
          <w:p w14:paraId="13CCF7AE" w14:textId="77777777" w:rsidR="00B64F7D" w:rsidRPr="00F77A92" w:rsidRDefault="00B64F7D" w:rsidP="00B64F7D">
            <w:pPr>
              <w:spacing w:before="40" w:after="40"/>
              <w:jc w:val="center"/>
              <w:rPr>
                <w:sz w:val="18"/>
                <w:szCs w:val="18"/>
              </w:rPr>
            </w:pPr>
            <w:r w:rsidRPr="00FC48D0">
              <w:rPr>
                <w:sz w:val="18"/>
                <w:szCs w:val="18"/>
              </w:rPr>
              <w:t>10</w:t>
            </w:r>
          </w:p>
        </w:tc>
        <w:tc>
          <w:tcPr>
            <w:tcW w:w="1080" w:type="dxa"/>
            <w:tcBorders>
              <w:top w:val="nil"/>
            </w:tcBorders>
          </w:tcPr>
          <w:p w14:paraId="3946959E" w14:textId="77777777" w:rsidR="00B64F7D" w:rsidRPr="00BD0C92" w:rsidRDefault="00B64F7D" w:rsidP="00B64F7D">
            <w:pPr>
              <w:spacing w:before="40" w:after="40"/>
              <w:jc w:val="center"/>
              <w:rPr>
                <w:sz w:val="18"/>
                <w:szCs w:val="18"/>
              </w:rPr>
            </w:pPr>
            <w:r>
              <w:rPr>
                <w:sz w:val="18"/>
                <w:szCs w:val="18"/>
              </w:rPr>
              <w:t>0.004</w:t>
            </w:r>
          </w:p>
        </w:tc>
        <w:tc>
          <w:tcPr>
            <w:tcW w:w="2808" w:type="dxa"/>
            <w:tcBorders>
              <w:top w:val="nil"/>
              <w:right w:val="single" w:sz="6" w:space="0" w:color="auto"/>
            </w:tcBorders>
          </w:tcPr>
          <w:p w14:paraId="63E6AC35" w14:textId="77777777" w:rsidR="00B64F7D" w:rsidRPr="00BD0C92" w:rsidRDefault="00B64F7D" w:rsidP="00B64F7D">
            <w:pPr>
              <w:spacing w:before="40" w:after="40"/>
              <w:rPr>
                <w:sz w:val="18"/>
                <w:szCs w:val="18"/>
              </w:rPr>
            </w:pPr>
            <w:r w:rsidRPr="00BD0C92">
              <w:rPr>
                <w:sz w:val="18"/>
                <w:szCs w:val="18"/>
              </w:rPr>
              <w:t>Erosion of natural deposits; runoff from orchards; glass and electronics production wastes</w:t>
            </w:r>
          </w:p>
        </w:tc>
      </w:tr>
      <w:tr w:rsidR="00B64F7D" w:rsidRPr="00F61FF7" w14:paraId="538307A8" w14:textId="77777777" w:rsidTr="00AD6811">
        <w:tblPrEx>
          <w:tblCellMar>
            <w:left w:w="108" w:type="dxa"/>
            <w:right w:w="108" w:type="dxa"/>
          </w:tblCellMar>
        </w:tblPrEx>
        <w:trPr>
          <w:trHeight w:val="504"/>
          <w:jc w:val="center"/>
        </w:trPr>
        <w:tc>
          <w:tcPr>
            <w:tcW w:w="2268" w:type="dxa"/>
            <w:gridSpan w:val="2"/>
            <w:tcBorders>
              <w:top w:val="nil"/>
              <w:left w:val="single" w:sz="6" w:space="0" w:color="auto"/>
            </w:tcBorders>
          </w:tcPr>
          <w:p w14:paraId="1B3A99FA" w14:textId="77777777" w:rsidR="00B64F7D" w:rsidRPr="00A93A21" w:rsidRDefault="00B64F7D" w:rsidP="00B64F7D">
            <w:pPr>
              <w:spacing w:before="40" w:after="40"/>
              <w:ind w:left="180"/>
              <w:rPr>
                <w:sz w:val="18"/>
              </w:rPr>
            </w:pPr>
            <w:r>
              <w:rPr>
                <w:sz w:val="18"/>
              </w:rPr>
              <w:t>Fluoride, ppm</w:t>
            </w:r>
          </w:p>
        </w:tc>
        <w:tc>
          <w:tcPr>
            <w:tcW w:w="990" w:type="dxa"/>
            <w:tcBorders>
              <w:top w:val="nil"/>
            </w:tcBorders>
          </w:tcPr>
          <w:p w14:paraId="3231C78A" w14:textId="77777777" w:rsidR="00B64F7D" w:rsidRPr="00A93A21" w:rsidRDefault="00B64F7D" w:rsidP="00B64F7D">
            <w:pPr>
              <w:spacing w:before="40" w:after="40"/>
              <w:jc w:val="center"/>
              <w:rPr>
                <w:sz w:val="18"/>
              </w:rPr>
            </w:pPr>
            <w:r>
              <w:rPr>
                <w:sz w:val="18"/>
              </w:rPr>
              <w:t>2018</w:t>
            </w:r>
          </w:p>
        </w:tc>
        <w:tc>
          <w:tcPr>
            <w:tcW w:w="1350" w:type="dxa"/>
            <w:tcBorders>
              <w:top w:val="nil"/>
            </w:tcBorders>
          </w:tcPr>
          <w:p w14:paraId="3AC0CA0E" w14:textId="77777777" w:rsidR="00B64F7D" w:rsidRPr="00A93A21" w:rsidRDefault="00B64F7D" w:rsidP="00B64F7D">
            <w:pPr>
              <w:spacing w:before="40" w:after="40"/>
              <w:jc w:val="center"/>
              <w:rPr>
                <w:sz w:val="18"/>
              </w:rPr>
            </w:pPr>
            <w:r>
              <w:rPr>
                <w:sz w:val="18"/>
              </w:rPr>
              <w:t>0.14</w:t>
            </w:r>
          </w:p>
        </w:tc>
        <w:tc>
          <w:tcPr>
            <w:tcW w:w="1440" w:type="dxa"/>
            <w:tcBorders>
              <w:top w:val="nil"/>
            </w:tcBorders>
          </w:tcPr>
          <w:p w14:paraId="11145B86" w14:textId="77777777" w:rsidR="00B64F7D" w:rsidRPr="00A93A21" w:rsidRDefault="00B64F7D" w:rsidP="00B64F7D">
            <w:pPr>
              <w:spacing w:before="40" w:after="40"/>
              <w:jc w:val="center"/>
              <w:rPr>
                <w:sz w:val="18"/>
              </w:rPr>
            </w:pPr>
            <w:r>
              <w:rPr>
                <w:sz w:val="18"/>
                <w:szCs w:val="18"/>
              </w:rPr>
              <w:t>0.14</w:t>
            </w:r>
          </w:p>
        </w:tc>
        <w:tc>
          <w:tcPr>
            <w:tcW w:w="900" w:type="dxa"/>
            <w:tcBorders>
              <w:top w:val="nil"/>
            </w:tcBorders>
          </w:tcPr>
          <w:p w14:paraId="5507CE63" w14:textId="77777777" w:rsidR="00B64F7D" w:rsidRPr="00F61FF7" w:rsidRDefault="00B64F7D" w:rsidP="00B64F7D">
            <w:pPr>
              <w:spacing w:before="20" w:after="20"/>
              <w:jc w:val="center"/>
              <w:rPr>
                <w:sz w:val="18"/>
                <w:szCs w:val="18"/>
              </w:rPr>
            </w:pPr>
            <w:r w:rsidRPr="00F61FF7">
              <w:rPr>
                <w:sz w:val="18"/>
                <w:szCs w:val="18"/>
              </w:rPr>
              <w:t>2.0</w:t>
            </w:r>
          </w:p>
        </w:tc>
        <w:tc>
          <w:tcPr>
            <w:tcW w:w="1080" w:type="dxa"/>
            <w:tcBorders>
              <w:top w:val="nil"/>
            </w:tcBorders>
          </w:tcPr>
          <w:p w14:paraId="27859A56" w14:textId="77777777" w:rsidR="00B64F7D" w:rsidRPr="00F61FF7" w:rsidRDefault="00B64F7D" w:rsidP="00B64F7D">
            <w:pPr>
              <w:spacing w:before="20" w:after="20"/>
              <w:jc w:val="center"/>
              <w:rPr>
                <w:sz w:val="18"/>
                <w:szCs w:val="18"/>
              </w:rPr>
            </w:pPr>
            <w:r w:rsidRPr="00F61FF7">
              <w:rPr>
                <w:sz w:val="18"/>
                <w:szCs w:val="18"/>
              </w:rPr>
              <w:t>1</w:t>
            </w:r>
          </w:p>
        </w:tc>
        <w:tc>
          <w:tcPr>
            <w:tcW w:w="2808" w:type="dxa"/>
            <w:tcBorders>
              <w:top w:val="nil"/>
              <w:right w:val="single" w:sz="6" w:space="0" w:color="auto"/>
            </w:tcBorders>
          </w:tcPr>
          <w:p w14:paraId="4B7E9E12" w14:textId="77777777" w:rsidR="00B64F7D" w:rsidRPr="00F61FF7" w:rsidRDefault="00B64F7D" w:rsidP="00B64F7D">
            <w:pPr>
              <w:spacing w:before="20" w:after="20"/>
              <w:rPr>
                <w:sz w:val="18"/>
                <w:szCs w:val="18"/>
              </w:rPr>
            </w:pPr>
            <w:r w:rsidRPr="00F61FF7">
              <w:rPr>
                <w:sz w:val="18"/>
                <w:szCs w:val="18"/>
              </w:rPr>
              <w:t>Erosion of natural deposits; water additive which promotes strong teeth; discharge from fertilizer and aluminum factories</w:t>
            </w:r>
          </w:p>
        </w:tc>
      </w:tr>
      <w:tr w:rsidR="00B64F7D" w:rsidRPr="00F61FF7" w14:paraId="563BCDF1" w14:textId="77777777" w:rsidTr="00AD6811">
        <w:tblPrEx>
          <w:tblCellMar>
            <w:left w:w="108" w:type="dxa"/>
            <w:right w:w="108" w:type="dxa"/>
          </w:tblCellMar>
        </w:tblPrEx>
        <w:trPr>
          <w:trHeight w:val="504"/>
          <w:jc w:val="center"/>
        </w:trPr>
        <w:tc>
          <w:tcPr>
            <w:tcW w:w="2268" w:type="dxa"/>
            <w:gridSpan w:val="2"/>
            <w:tcBorders>
              <w:top w:val="nil"/>
              <w:left w:val="single" w:sz="6" w:space="0" w:color="auto"/>
            </w:tcBorders>
          </w:tcPr>
          <w:p w14:paraId="64C9A02E" w14:textId="77777777" w:rsidR="00B64F7D" w:rsidRPr="00A93A21" w:rsidRDefault="00B64F7D" w:rsidP="00B64F7D">
            <w:pPr>
              <w:spacing w:before="40" w:after="40"/>
              <w:ind w:left="180"/>
              <w:rPr>
                <w:sz w:val="18"/>
              </w:rPr>
            </w:pPr>
            <w:r>
              <w:rPr>
                <w:sz w:val="18"/>
              </w:rPr>
              <w:t>Barium, ppm</w:t>
            </w:r>
          </w:p>
        </w:tc>
        <w:tc>
          <w:tcPr>
            <w:tcW w:w="990" w:type="dxa"/>
            <w:tcBorders>
              <w:top w:val="nil"/>
            </w:tcBorders>
          </w:tcPr>
          <w:p w14:paraId="2612F0FC" w14:textId="77777777" w:rsidR="00B64F7D" w:rsidRPr="00A93A21" w:rsidRDefault="00B64F7D" w:rsidP="00B64F7D">
            <w:pPr>
              <w:spacing w:before="40" w:after="40"/>
              <w:jc w:val="center"/>
              <w:rPr>
                <w:sz w:val="18"/>
              </w:rPr>
            </w:pPr>
            <w:r>
              <w:rPr>
                <w:sz w:val="18"/>
              </w:rPr>
              <w:t>2018</w:t>
            </w:r>
          </w:p>
        </w:tc>
        <w:tc>
          <w:tcPr>
            <w:tcW w:w="1350" w:type="dxa"/>
            <w:tcBorders>
              <w:top w:val="nil"/>
            </w:tcBorders>
          </w:tcPr>
          <w:p w14:paraId="3FB3B915" w14:textId="77777777" w:rsidR="00B64F7D" w:rsidRPr="00A93A21" w:rsidRDefault="00B64F7D" w:rsidP="00B64F7D">
            <w:pPr>
              <w:spacing w:before="40" w:after="40"/>
              <w:jc w:val="center"/>
              <w:rPr>
                <w:sz w:val="18"/>
              </w:rPr>
            </w:pPr>
            <w:r>
              <w:rPr>
                <w:sz w:val="18"/>
              </w:rPr>
              <w:t>0.19</w:t>
            </w:r>
          </w:p>
        </w:tc>
        <w:tc>
          <w:tcPr>
            <w:tcW w:w="1440" w:type="dxa"/>
            <w:tcBorders>
              <w:top w:val="nil"/>
            </w:tcBorders>
          </w:tcPr>
          <w:p w14:paraId="6CD023AE" w14:textId="77777777" w:rsidR="00B64F7D" w:rsidRPr="00A93A21" w:rsidRDefault="00B64F7D" w:rsidP="00B64F7D">
            <w:pPr>
              <w:spacing w:before="40" w:after="40"/>
              <w:jc w:val="center"/>
              <w:rPr>
                <w:sz w:val="18"/>
              </w:rPr>
            </w:pPr>
            <w:r>
              <w:rPr>
                <w:sz w:val="18"/>
                <w:szCs w:val="18"/>
              </w:rPr>
              <w:t>0.19</w:t>
            </w:r>
          </w:p>
        </w:tc>
        <w:tc>
          <w:tcPr>
            <w:tcW w:w="900" w:type="dxa"/>
            <w:tcBorders>
              <w:top w:val="nil"/>
            </w:tcBorders>
          </w:tcPr>
          <w:p w14:paraId="07F5CE3D" w14:textId="77777777" w:rsidR="00B64F7D" w:rsidRPr="00F61FF7" w:rsidRDefault="00B64F7D" w:rsidP="00B64F7D">
            <w:pPr>
              <w:spacing w:before="20" w:after="20"/>
              <w:jc w:val="center"/>
              <w:rPr>
                <w:sz w:val="18"/>
                <w:szCs w:val="18"/>
              </w:rPr>
            </w:pPr>
            <w:r w:rsidRPr="00F61FF7">
              <w:rPr>
                <w:sz w:val="18"/>
                <w:szCs w:val="18"/>
              </w:rPr>
              <w:t>1</w:t>
            </w:r>
          </w:p>
        </w:tc>
        <w:tc>
          <w:tcPr>
            <w:tcW w:w="1080" w:type="dxa"/>
            <w:tcBorders>
              <w:top w:val="nil"/>
            </w:tcBorders>
          </w:tcPr>
          <w:p w14:paraId="7BF5AFBB" w14:textId="77777777" w:rsidR="00B64F7D" w:rsidRPr="00F61FF7" w:rsidRDefault="00B64F7D" w:rsidP="00B64F7D">
            <w:pPr>
              <w:spacing w:before="20" w:after="20"/>
              <w:jc w:val="center"/>
              <w:rPr>
                <w:sz w:val="18"/>
                <w:szCs w:val="18"/>
              </w:rPr>
            </w:pPr>
            <w:r w:rsidRPr="00F61FF7">
              <w:rPr>
                <w:sz w:val="18"/>
                <w:szCs w:val="18"/>
              </w:rPr>
              <w:t>2</w:t>
            </w:r>
          </w:p>
        </w:tc>
        <w:tc>
          <w:tcPr>
            <w:tcW w:w="2808" w:type="dxa"/>
            <w:tcBorders>
              <w:top w:val="nil"/>
              <w:right w:val="single" w:sz="6" w:space="0" w:color="auto"/>
            </w:tcBorders>
          </w:tcPr>
          <w:p w14:paraId="1B639445" w14:textId="77777777" w:rsidR="00B64F7D" w:rsidRPr="00F61FF7" w:rsidRDefault="00B64F7D" w:rsidP="00B64F7D">
            <w:pPr>
              <w:spacing w:before="20" w:after="20"/>
              <w:rPr>
                <w:sz w:val="18"/>
                <w:szCs w:val="18"/>
              </w:rPr>
            </w:pPr>
            <w:r w:rsidRPr="00F61FF7">
              <w:rPr>
                <w:sz w:val="18"/>
                <w:szCs w:val="18"/>
              </w:rPr>
              <w:t>Discharge of oil drilling wastes and from metal refineries; erosion of natural deposits</w:t>
            </w:r>
          </w:p>
        </w:tc>
      </w:tr>
      <w:tr w:rsidR="00B64F7D" w:rsidRPr="00535D16" w14:paraId="0211FF93" w14:textId="77777777" w:rsidTr="00AD6811">
        <w:tblPrEx>
          <w:tblCellMar>
            <w:left w:w="108" w:type="dxa"/>
            <w:right w:w="108" w:type="dxa"/>
          </w:tblCellMar>
        </w:tblPrEx>
        <w:trPr>
          <w:trHeight w:val="504"/>
          <w:jc w:val="center"/>
        </w:trPr>
        <w:tc>
          <w:tcPr>
            <w:tcW w:w="2268" w:type="dxa"/>
            <w:gridSpan w:val="2"/>
            <w:tcBorders>
              <w:top w:val="nil"/>
              <w:left w:val="single" w:sz="6" w:space="0" w:color="auto"/>
            </w:tcBorders>
          </w:tcPr>
          <w:p w14:paraId="4F587D34" w14:textId="77777777" w:rsidR="00B64F7D" w:rsidRPr="00535D16" w:rsidRDefault="00B64F7D" w:rsidP="00B64F7D">
            <w:pPr>
              <w:ind w:left="180"/>
              <w:rPr>
                <w:sz w:val="18"/>
                <w:szCs w:val="18"/>
              </w:rPr>
            </w:pPr>
            <w:r w:rsidRPr="00535D16">
              <w:rPr>
                <w:sz w:val="18"/>
                <w:szCs w:val="18"/>
              </w:rPr>
              <w:t xml:space="preserve">Gross Alpha Particle Activity, </w:t>
            </w:r>
            <w:proofErr w:type="spellStart"/>
            <w:r w:rsidRPr="00535D16">
              <w:rPr>
                <w:sz w:val="18"/>
                <w:szCs w:val="18"/>
              </w:rPr>
              <w:t>pCi</w:t>
            </w:r>
            <w:proofErr w:type="spellEnd"/>
            <w:r w:rsidRPr="00535D16">
              <w:rPr>
                <w:sz w:val="18"/>
                <w:szCs w:val="18"/>
              </w:rPr>
              <w:t>/L</w:t>
            </w:r>
          </w:p>
        </w:tc>
        <w:tc>
          <w:tcPr>
            <w:tcW w:w="990" w:type="dxa"/>
            <w:tcBorders>
              <w:top w:val="nil"/>
            </w:tcBorders>
          </w:tcPr>
          <w:p w14:paraId="10C807E3" w14:textId="77777777" w:rsidR="00B64F7D" w:rsidRPr="00535D16" w:rsidRDefault="00B64F7D" w:rsidP="00B64F7D">
            <w:pPr>
              <w:jc w:val="center"/>
              <w:rPr>
                <w:sz w:val="18"/>
                <w:szCs w:val="18"/>
              </w:rPr>
            </w:pPr>
            <w:r>
              <w:rPr>
                <w:sz w:val="18"/>
                <w:szCs w:val="18"/>
              </w:rPr>
              <w:t>2014</w:t>
            </w:r>
          </w:p>
        </w:tc>
        <w:tc>
          <w:tcPr>
            <w:tcW w:w="1350" w:type="dxa"/>
            <w:tcBorders>
              <w:top w:val="nil"/>
            </w:tcBorders>
          </w:tcPr>
          <w:p w14:paraId="64E35AB1" w14:textId="77777777" w:rsidR="00B64F7D" w:rsidRPr="00535D16" w:rsidRDefault="00B64F7D" w:rsidP="00B64F7D">
            <w:pPr>
              <w:jc w:val="center"/>
              <w:rPr>
                <w:sz w:val="18"/>
                <w:szCs w:val="18"/>
              </w:rPr>
            </w:pPr>
            <w:r>
              <w:rPr>
                <w:sz w:val="18"/>
                <w:szCs w:val="18"/>
              </w:rPr>
              <w:t>3.03</w:t>
            </w:r>
          </w:p>
        </w:tc>
        <w:tc>
          <w:tcPr>
            <w:tcW w:w="1440" w:type="dxa"/>
            <w:tcBorders>
              <w:top w:val="nil"/>
            </w:tcBorders>
          </w:tcPr>
          <w:p w14:paraId="011B203B" w14:textId="77777777" w:rsidR="00B64F7D" w:rsidRPr="00535D16" w:rsidRDefault="00B64F7D" w:rsidP="00B64F7D">
            <w:pPr>
              <w:jc w:val="center"/>
              <w:rPr>
                <w:sz w:val="18"/>
                <w:szCs w:val="18"/>
              </w:rPr>
            </w:pPr>
            <w:r>
              <w:rPr>
                <w:sz w:val="18"/>
                <w:szCs w:val="18"/>
              </w:rPr>
              <w:t>2.76-3.31</w:t>
            </w:r>
          </w:p>
        </w:tc>
        <w:tc>
          <w:tcPr>
            <w:tcW w:w="900" w:type="dxa"/>
            <w:tcBorders>
              <w:top w:val="nil"/>
            </w:tcBorders>
          </w:tcPr>
          <w:p w14:paraId="08B02871" w14:textId="77777777" w:rsidR="00B64F7D" w:rsidRPr="00535D16" w:rsidRDefault="00B64F7D" w:rsidP="00B64F7D">
            <w:pPr>
              <w:spacing w:before="20" w:after="20"/>
              <w:jc w:val="center"/>
              <w:rPr>
                <w:sz w:val="18"/>
                <w:szCs w:val="18"/>
              </w:rPr>
            </w:pPr>
            <w:r w:rsidRPr="00535D16">
              <w:rPr>
                <w:sz w:val="18"/>
                <w:szCs w:val="18"/>
              </w:rPr>
              <w:t>15</w:t>
            </w:r>
          </w:p>
        </w:tc>
        <w:tc>
          <w:tcPr>
            <w:tcW w:w="1080" w:type="dxa"/>
            <w:tcBorders>
              <w:top w:val="nil"/>
            </w:tcBorders>
          </w:tcPr>
          <w:p w14:paraId="690C2295" w14:textId="77777777" w:rsidR="00B64F7D" w:rsidRPr="00535D16" w:rsidRDefault="00B64F7D" w:rsidP="00B64F7D">
            <w:pPr>
              <w:spacing w:before="20" w:after="20"/>
              <w:jc w:val="center"/>
              <w:rPr>
                <w:sz w:val="18"/>
                <w:szCs w:val="18"/>
              </w:rPr>
            </w:pPr>
            <w:r w:rsidRPr="00535D16">
              <w:rPr>
                <w:sz w:val="18"/>
                <w:szCs w:val="18"/>
              </w:rPr>
              <w:t>(0)</w:t>
            </w:r>
          </w:p>
        </w:tc>
        <w:tc>
          <w:tcPr>
            <w:tcW w:w="2808" w:type="dxa"/>
            <w:tcBorders>
              <w:top w:val="nil"/>
              <w:right w:val="single" w:sz="6" w:space="0" w:color="auto"/>
            </w:tcBorders>
          </w:tcPr>
          <w:p w14:paraId="1197A7EE" w14:textId="77777777" w:rsidR="00B64F7D" w:rsidRPr="00535D16" w:rsidRDefault="00B64F7D" w:rsidP="00B64F7D">
            <w:pPr>
              <w:spacing w:before="20" w:after="20"/>
              <w:rPr>
                <w:sz w:val="18"/>
                <w:szCs w:val="18"/>
              </w:rPr>
            </w:pPr>
            <w:r w:rsidRPr="00535D16">
              <w:rPr>
                <w:sz w:val="18"/>
                <w:szCs w:val="18"/>
              </w:rPr>
              <w:t>Erosion of natural deposits</w:t>
            </w:r>
          </w:p>
        </w:tc>
      </w:tr>
      <w:tr w:rsidR="00B64F7D" w:rsidRPr="009E7B58" w14:paraId="31AC8BE1" w14:textId="77777777" w:rsidTr="00AD6811">
        <w:tblPrEx>
          <w:tblCellMar>
            <w:left w:w="108" w:type="dxa"/>
            <w:right w:w="108" w:type="dxa"/>
          </w:tblCellMar>
        </w:tblPrEx>
        <w:trPr>
          <w:trHeight w:val="504"/>
          <w:jc w:val="center"/>
        </w:trPr>
        <w:tc>
          <w:tcPr>
            <w:tcW w:w="2268" w:type="dxa"/>
            <w:gridSpan w:val="2"/>
            <w:tcBorders>
              <w:top w:val="nil"/>
              <w:left w:val="single" w:sz="6" w:space="0" w:color="auto"/>
            </w:tcBorders>
          </w:tcPr>
          <w:p w14:paraId="07866107" w14:textId="77777777" w:rsidR="00B64F7D" w:rsidRPr="001F3468" w:rsidRDefault="00B64F7D" w:rsidP="00B64F7D">
            <w:pPr>
              <w:ind w:left="180"/>
              <w:rPr>
                <w:sz w:val="18"/>
              </w:rPr>
            </w:pPr>
            <w:r>
              <w:rPr>
                <w:sz w:val="18"/>
              </w:rPr>
              <w:t xml:space="preserve">Combined Radium 226 &amp; </w:t>
            </w:r>
            <w:proofErr w:type="gramStart"/>
            <w:r>
              <w:rPr>
                <w:sz w:val="18"/>
              </w:rPr>
              <w:t xml:space="preserve">228,  </w:t>
            </w:r>
            <w:proofErr w:type="spellStart"/>
            <w:r w:rsidRPr="00535D16">
              <w:rPr>
                <w:sz w:val="18"/>
                <w:szCs w:val="18"/>
              </w:rPr>
              <w:t>pCi</w:t>
            </w:r>
            <w:proofErr w:type="spellEnd"/>
            <w:proofErr w:type="gramEnd"/>
            <w:r w:rsidRPr="00535D16">
              <w:rPr>
                <w:sz w:val="18"/>
                <w:szCs w:val="18"/>
              </w:rPr>
              <w:t>/L</w:t>
            </w:r>
          </w:p>
        </w:tc>
        <w:tc>
          <w:tcPr>
            <w:tcW w:w="990" w:type="dxa"/>
            <w:tcBorders>
              <w:top w:val="nil"/>
            </w:tcBorders>
          </w:tcPr>
          <w:p w14:paraId="49450CFB" w14:textId="77777777" w:rsidR="00B64F7D" w:rsidRPr="001F3468" w:rsidRDefault="00B64F7D" w:rsidP="00B64F7D">
            <w:pPr>
              <w:jc w:val="center"/>
              <w:rPr>
                <w:sz w:val="18"/>
              </w:rPr>
            </w:pPr>
            <w:r>
              <w:rPr>
                <w:sz w:val="18"/>
              </w:rPr>
              <w:t>2014</w:t>
            </w:r>
          </w:p>
        </w:tc>
        <w:tc>
          <w:tcPr>
            <w:tcW w:w="1350" w:type="dxa"/>
            <w:tcBorders>
              <w:top w:val="nil"/>
            </w:tcBorders>
          </w:tcPr>
          <w:p w14:paraId="790FD5EF" w14:textId="77777777" w:rsidR="00B64F7D" w:rsidRPr="001F3468" w:rsidRDefault="00B64F7D" w:rsidP="00B64F7D">
            <w:pPr>
              <w:jc w:val="center"/>
              <w:rPr>
                <w:sz w:val="18"/>
              </w:rPr>
            </w:pPr>
            <w:r>
              <w:rPr>
                <w:sz w:val="18"/>
              </w:rPr>
              <w:t>1.27</w:t>
            </w:r>
          </w:p>
        </w:tc>
        <w:tc>
          <w:tcPr>
            <w:tcW w:w="1440" w:type="dxa"/>
            <w:tcBorders>
              <w:top w:val="nil"/>
            </w:tcBorders>
          </w:tcPr>
          <w:p w14:paraId="6F8F1DCB" w14:textId="77777777" w:rsidR="00B64F7D" w:rsidRPr="001F3468" w:rsidRDefault="00B64F7D" w:rsidP="00B64F7D">
            <w:pPr>
              <w:jc w:val="center"/>
              <w:rPr>
                <w:sz w:val="18"/>
              </w:rPr>
            </w:pPr>
            <w:r>
              <w:rPr>
                <w:sz w:val="18"/>
              </w:rPr>
              <w:t>0.230-1.58</w:t>
            </w:r>
          </w:p>
        </w:tc>
        <w:tc>
          <w:tcPr>
            <w:tcW w:w="900" w:type="dxa"/>
            <w:tcBorders>
              <w:top w:val="nil"/>
            </w:tcBorders>
          </w:tcPr>
          <w:p w14:paraId="6076EB35" w14:textId="77777777" w:rsidR="00B64F7D" w:rsidRPr="001F3468" w:rsidRDefault="00B64F7D" w:rsidP="00B64F7D">
            <w:pPr>
              <w:jc w:val="center"/>
              <w:rPr>
                <w:sz w:val="18"/>
              </w:rPr>
            </w:pPr>
            <w:r>
              <w:rPr>
                <w:sz w:val="18"/>
              </w:rPr>
              <w:t>5</w:t>
            </w:r>
          </w:p>
        </w:tc>
        <w:tc>
          <w:tcPr>
            <w:tcW w:w="1080" w:type="dxa"/>
            <w:tcBorders>
              <w:top w:val="nil"/>
            </w:tcBorders>
          </w:tcPr>
          <w:p w14:paraId="4D2A30D6" w14:textId="77777777" w:rsidR="00B64F7D" w:rsidRPr="001F3468" w:rsidRDefault="00B64F7D" w:rsidP="00B64F7D">
            <w:pPr>
              <w:jc w:val="center"/>
              <w:rPr>
                <w:sz w:val="18"/>
              </w:rPr>
            </w:pPr>
            <w:r w:rsidRPr="0058220C">
              <w:t>(0)</w:t>
            </w:r>
          </w:p>
        </w:tc>
        <w:tc>
          <w:tcPr>
            <w:tcW w:w="2808" w:type="dxa"/>
            <w:tcBorders>
              <w:top w:val="nil"/>
              <w:right w:val="single" w:sz="6" w:space="0" w:color="auto"/>
            </w:tcBorders>
          </w:tcPr>
          <w:p w14:paraId="66A060C0" w14:textId="77777777" w:rsidR="00B64F7D" w:rsidRPr="009E7B58" w:rsidRDefault="00B64F7D" w:rsidP="00B64F7D">
            <w:pPr>
              <w:rPr>
                <w:sz w:val="18"/>
                <w:szCs w:val="18"/>
              </w:rPr>
            </w:pPr>
            <w:r w:rsidRPr="009E7B58">
              <w:rPr>
                <w:sz w:val="18"/>
                <w:szCs w:val="18"/>
              </w:rPr>
              <w:t>Erosion of natural deposits</w:t>
            </w:r>
          </w:p>
        </w:tc>
      </w:tr>
      <w:tr w:rsidR="00B64F7D" w:rsidRPr="009E7B58" w14:paraId="7A82B12D" w14:textId="77777777" w:rsidTr="00AD6811">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437F0051" w14:textId="77777777" w:rsidR="00B64F7D" w:rsidRPr="001F3468" w:rsidRDefault="00B64F7D" w:rsidP="00B64F7D">
            <w:pPr>
              <w:ind w:left="180"/>
              <w:rPr>
                <w:sz w:val="18"/>
              </w:rPr>
            </w:pPr>
            <w:r>
              <w:rPr>
                <w:sz w:val="18"/>
              </w:rPr>
              <w:t>Hexavalent Chromium, ppb</w:t>
            </w:r>
          </w:p>
        </w:tc>
        <w:tc>
          <w:tcPr>
            <w:tcW w:w="990" w:type="dxa"/>
            <w:tcBorders>
              <w:bottom w:val="single" w:sz="18" w:space="0" w:color="auto"/>
            </w:tcBorders>
          </w:tcPr>
          <w:p w14:paraId="7A3C0B7F" w14:textId="77777777" w:rsidR="00B64F7D" w:rsidRPr="001F3468" w:rsidRDefault="00B64F7D" w:rsidP="00B64F7D">
            <w:pPr>
              <w:jc w:val="center"/>
              <w:rPr>
                <w:sz w:val="18"/>
              </w:rPr>
            </w:pPr>
            <w:r>
              <w:rPr>
                <w:sz w:val="18"/>
              </w:rPr>
              <w:t>2014</w:t>
            </w:r>
          </w:p>
        </w:tc>
        <w:tc>
          <w:tcPr>
            <w:tcW w:w="1350" w:type="dxa"/>
            <w:tcBorders>
              <w:bottom w:val="single" w:sz="18" w:space="0" w:color="auto"/>
            </w:tcBorders>
          </w:tcPr>
          <w:p w14:paraId="6C9212CD" w14:textId="77777777" w:rsidR="00B64F7D" w:rsidRPr="001F3468" w:rsidRDefault="00B64F7D" w:rsidP="00B64F7D">
            <w:pPr>
              <w:jc w:val="center"/>
              <w:rPr>
                <w:sz w:val="18"/>
              </w:rPr>
            </w:pPr>
            <w:r>
              <w:rPr>
                <w:sz w:val="18"/>
              </w:rPr>
              <w:t>0.75</w:t>
            </w:r>
          </w:p>
        </w:tc>
        <w:tc>
          <w:tcPr>
            <w:tcW w:w="1440" w:type="dxa"/>
            <w:tcBorders>
              <w:bottom w:val="single" w:sz="18" w:space="0" w:color="auto"/>
            </w:tcBorders>
          </w:tcPr>
          <w:p w14:paraId="3AE8327E" w14:textId="77777777" w:rsidR="00B64F7D" w:rsidRPr="001F3468" w:rsidRDefault="00B64F7D" w:rsidP="00B64F7D">
            <w:pPr>
              <w:jc w:val="center"/>
              <w:rPr>
                <w:sz w:val="18"/>
              </w:rPr>
            </w:pPr>
            <w:r>
              <w:rPr>
                <w:sz w:val="18"/>
              </w:rPr>
              <w:t>0.74-0.75</w:t>
            </w:r>
          </w:p>
        </w:tc>
        <w:tc>
          <w:tcPr>
            <w:tcW w:w="900" w:type="dxa"/>
            <w:tcBorders>
              <w:bottom w:val="single" w:sz="18" w:space="0" w:color="auto"/>
            </w:tcBorders>
          </w:tcPr>
          <w:p w14:paraId="78E5D487" w14:textId="77777777" w:rsidR="00B64F7D" w:rsidRPr="001F3468" w:rsidRDefault="00B64F7D" w:rsidP="00B64F7D">
            <w:pPr>
              <w:jc w:val="center"/>
              <w:rPr>
                <w:sz w:val="18"/>
              </w:rPr>
            </w:pPr>
            <w:r>
              <w:rPr>
                <w:sz w:val="18"/>
              </w:rPr>
              <w:t>10</w:t>
            </w:r>
          </w:p>
        </w:tc>
        <w:tc>
          <w:tcPr>
            <w:tcW w:w="1080" w:type="dxa"/>
            <w:tcBorders>
              <w:bottom w:val="single" w:sz="18" w:space="0" w:color="auto"/>
            </w:tcBorders>
          </w:tcPr>
          <w:p w14:paraId="24172732" w14:textId="77777777" w:rsidR="00B64F7D" w:rsidRPr="001F3468" w:rsidRDefault="00B64F7D" w:rsidP="00B64F7D">
            <w:pPr>
              <w:jc w:val="center"/>
              <w:rPr>
                <w:sz w:val="18"/>
              </w:rPr>
            </w:pPr>
            <w:r>
              <w:rPr>
                <w:sz w:val="18"/>
              </w:rPr>
              <w:t>0.02</w:t>
            </w:r>
          </w:p>
        </w:tc>
        <w:tc>
          <w:tcPr>
            <w:tcW w:w="2808" w:type="dxa"/>
            <w:tcBorders>
              <w:bottom w:val="single" w:sz="18" w:space="0" w:color="auto"/>
              <w:right w:val="single" w:sz="6" w:space="0" w:color="auto"/>
            </w:tcBorders>
          </w:tcPr>
          <w:p w14:paraId="27476F39" w14:textId="77777777" w:rsidR="00B64F7D" w:rsidRPr="009E7B58" w:rsidRDefault="00B64F7D" w:rsidP="00B64F7D">
            <w:pPr>
              <w:spacing w:before="20" w:after="20"/>
              <w:rPr>
                <w:sz w:val="18"/>
                <w:szCs w:val="18"/>
              </w:rPr>
            </w:pPr>
            <w:r w:rsidRPr="009E7B58">
              <w:rPr>
                <w:sz w:val="18"/>
                <w:szCs w:val="18"/>
              </w:rPr>
              <w:t>Discharge from electroplating factories, leather tanneries, wood preservation, chemical synthesis, refractory production, and textile manufacturing facilities; erosion of natural deposits</w:t>
            </w:r>
          </w:p>
        </w:tc>
      </w:tr>
      <w:tr w:rsidR="00B64F7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64F7D" w:rsidRPr="00F41F91" w:rsidRDefault="00B64F7D" w:rsidP="00B64F7D">
            <w:pPr>
              <w:ind w:left="180"/>
              <w:rPr>
                <w:sz w:val="18"/>
              </w:rPr>
            </w:pPr>
          </w:p>
        </w:tc>
        <w:tc>
          <w:tcPr>
            <w:tcW w:w="990" w:type="dxa"/>
            <w:tcBorders>
              <w:bottom w:val="single" w:sz="18" w:space="0" w:color="auto"/>
            </w:tcBorders>
          </w:tcPr>
          <w:p w14:paraId="3CD1FB67" w14:textId="77777777" w:rsidR="00B64F7D" w:rsidRPr="00F41F91" w:rsidRDefault="00B64F7D" w:rsidP="00B64F7D">
            <w:pPr>
              <w:jc w:val="center"/>
              <w:rPr>
                <w:sz w:val="18"/>
              </w:rPr>
            </w:pPr>
          </w:p>
        </w:tc>
        <w:tc>
          <w:tcPr>
            <w:tcW w:w="1350" w:type="dxa"/>
            <w:tcBorders>
              <w:bottom w:val="single" w:sz="18" w:space="0" w:color="auto"/>
            </w:tcBorders>
          </w:tcPr>
          <w:p w14:paraId="5EA66A78" w14:textId="77777777" w:rsidR="00B64F7D" w:rsidRPr="00F41F91" w:rsidRDefault="00B64F7D" w:rsidP="00B64F7D">
            <w:pPr>
              <w:jc w:val="center"/>
              <w:rPr>
                <w:sz w:val="18"/>
              </w:rPr>
            </w:pPr>
          </w:p>
        </w:tc>
        <w:tc>
          <w:tcPr>
            <w:tcW w:w="1440" w:type="dxa"/>
            <w:tcBorders>
              <w:bottom w:val="single" w:sz="18" w:space="0" w:color="auto"/>
            </w:tcBorders>
          </w:tcPr>
          <w:p w14:paraId="314F6572" w14:textId="77777777" w:rsidR="00B64F7D" w:rsidRPr="00F41F91" w:rsidRDefault="00B64F7D" w:rsidP="00B64F7D">
            <w:pPr>
              <w:jc w:val="center"/>
              <w:rPr>
                <w:sz w:val="18"/>
              </w:rPr>
            </w:pPr>
          </w:p>
        </w:tc>
        <w:tc>
          <w:tcPr>
            <w:tcW w:w="900" w:type="dxa"/>
            <w:tcBorders>
              <w:bottom w:val="single" w:sz="18" w:space="0" w:color="auto"/>
            </w:tcBorders>
          </w:tcPr>
          <w:p w14:paraId="4DF396D0" w14:textId="77777777" w:rsidR="00B64F7D" w:rsidRPr="00F41F91" w:rsidRDefault="00B64F7D" w:rsidP="00B64F7D">
            <w:pPr>
              <w:jc w:val="center"/>
              <w:rPr>
                <w:sz w:val="18"/>
              </w:rPr>
            </w:pPr>
          </w:p>
        </w:tc>
        <w:tc>
          <w:tcPr>
            <w:tcW w:w="1080" w:type="dxa"/>
            <w:tcBorders>
              <w:bottom w:val="single" w:sz="18" w:space="0" w:color="auto"/>
            </w:tcBorders>
          </w:tcPr>
          <w:p w14:paraId="14ED7F95" w14:textId="77777777" w:rsidR="00B64F7D" w:rsidRPr="00F41F91" w:rsidRDefault="00B64F7D" w:rsidP="00B64F7D">
            <w:pPr>
              <w:jc w:val="center"/>
              <w:rPr>
                <w:sz w:val="18"/>
              </w:rPr>
            </w:pPr>
          </w:p>
        </w:tc>
        <w:tc>
          <w:tcPr>
            <w:tcW w:w="2808" w:type="dxa"/>
            <w:tcBorders>
              <w:bottom w:val="single" w:sz="18" w:space="0" w:color="auto"/>
              <w:right w:val="single" w:sz="6" w:space="0" w:color="auto"/>
            </w:tcBorders>
          </w:tcPr>
          <w:p w14:paraId="76443EAF" w14:textId="77777777" w:rsidR="00B64F7D" w:rsidRPr="00F41F91" w:rsidRDefault="00B64F7D" w:rsidP="00B64F7D">
            <w:pPr>
              <w:rPr>
                <w:sz w:val="18"/>
              </w:rPr>
            </w:pPr>
          </w:p>
        </w:tc>
      </w:tr>
      <w:tr w:rsidR="00B64F7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64F7D" w:rsidRPr="00F41F91" w:rsidRDefault="00B64F7D" w:rsidP="00B64F7D">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64F7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64F7D" w:rsidRPr="00F41F91" w:rsidRDefault="00B64F7D" w:rsidP="00B64F7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64F7D" w:rsidRPr="00F41F91" w:rsidRDefault="00B64F7D" w:rsidP="00B64F7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64F7D" w:rsidRPr="00F41F91" w:rsidRDefault="00B64F7D" w:rsidP="00B64F7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64F7D" w:rsidRPr="00F41F91" w:rsidRDefault="00B64F7D" w:rsidP="00B64F7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64F7D" w:rsidRPr="00F41F91" w:rsidRDefault="00B64F7D" w:rsidP="00B64F7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64F7D" w:rsidRPr="00F41F91" w:rsidRDefault="00B64F7D" w:rsidP="00B64F7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64F7D" w:rsidRPr="00F41F91" w:rsidRDefault="00B64F7D" w:rsidP="00B64F7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64F7D" w:rsidRPr="00F61FF7" w14:paraId="0CC0B1F3" w14:textId="77777777" w:rsidTr="00AD6811">
        <w:tblPrEx>
          <w:tblCellMar>
            <w:left w:w="108" w:type="dxa"/>
            <w:right w:w="108" w:type="dxa"/>
          </w:tblCellMar>
        </w:tblPrEx>
        <w:trPr>
          <w:trHeight w:val="504"/>
          <w:jc w:val="center"/>
        </w:trPr>
        <w:tc>
          <w:tcPr>
            <w:tcW w:w="2268" w:type="dxa"/>
            <w:gridSpan w:val="2"/>
            <w:tcBorders>
              <w:left w:val="single" w:sz="6" w:space="0" w:color="auto"/>
            </w:tcBorders>
          </w:tcPr>
          <w:p w14:paraId="73B0A8DF" w14:textId="77777777" w:rsidR="00B64F7D" w:rsidRPr="00A93A21" w:rsidRDefault="00B64F7D" w:rsidP="00B64F7D">
            <w:pPr>
              <w:spacing w:before="40" w:after="40"/>
              <w:ind w:left="187"/>
              <w:rPr>
                <w:sz w:val="18"/>
              </w:rPr>
            </w:pPr>
            <w:r>
              <w:rPr>
                <w:sz w:val="18"/>
              </w:rPr>
              <w:t>Sulfate, ppm</w:t>
            </w:r>
          </w:p>
        </w:tc>
        <w:tc>
          <w:tcPr>
            <w:tcW w:w="990" w:type="dxa"/>
          </w:tcPr>
          <w:p w14:paraId="5B4B6E91" w14:textId="77777777" w:rsidR="00B64F7D" w:rsidRPr="00A93A21" w:rsidRDefault="00B64F7D" w:rsidP="00B64F7D">
            <w:pPr>
              <w:spacing w:before="40" w:after="40"/>
              <w:jc w:val="center"/>
              <w:rPr>
                <w:sz w:val="18"/>
              </w:rPr>
            </w:pPr>
            <w:r>
              <w:rPr>
                <w:sz w:val="18"/>
              </w:rPr>
              <w:t>2018</w:t>
            </w:r>
          </w:p>
        </w:tc>
        <w:tc>
          <w:tcPr>
            <w:tcW w:w="1350" w:type="dxa"/>
          </w:tcPr>
          <w:p w14:paraId="77DD9EBE" w14:textId="77777777" w:rsidR="00B64F7D" w:rsidRPr="00A93A21" w:rsidRDefault="00B64F7D" w:rsidP="00B64F7D">
            <w:pPr>
              <w:spacing w:before="40" w:after="40"/>
              <w:jc w:val="center"/>
              <w:rPr>
                <w:sz w:val="18"/>
              </w:rPr>
            </w:pPr>
            <w:r>
              <w:rPr>
                <w:sz w:val="18"/>
              </w:rPr>
              <w:t>70</w:t>
            </w:r>
          </w:p>
        </w:tc>
        <w:tc>
          <w:tcPr>
            <w:tcW w:w="1440" w:type="dxa"/>
          </w:tcPr>
          <w:p w14:paraId="0C1FD8B6" w14:textId="77777777" w:rsidR="00B64F7D" w:rsidRDefault="00B64F7D" w:rsidP="00B64F7D">
            <w:pPr>
              <w:jc w:val="center"/>
            </w:pPr>
            <w:r>
              <w:rPr>
                <w:sz w:val="18"/>
                <w:szCs w:val="18"/>
              </w:rPr>
              <w:t>70</w:t>
            </w:r>
          </w:p>
        </w:tc>
        <w:tc>
          <w:tcPr>
            <w:tcW w:w="900" w:type="dxa"/>
          </w:tcPr>
          <w:p w14:paraId="3CC970FE" w14:textId="77777777" w:rsidR="00B64F7D" w:rsidRPr="00A93A21" w:rsidRDefault="00B64F7D" w:rsidP="00B64F7D">
            <w:pPr>
              <w:spacing w:before="40" w:after="40"/>
              <w:jc w:val="center"/>
              <w:rPr>
                <w:sz w:val="18"/>
              </w:rPr>
            </w:pPr>
            <w:r>
              <w:rPr>
                <w:sz w:val="18"/>
              </w:rPr>
              <w:t>500</w:t>
            </w:r>
          </w:p>
        </w:tc>
        <w:tc>
          <w:tcPr>
            <w:tcW w:w="1080" w:type="dxa"/>
          </w:tcPr>
          <w:p w14:paraId="1700A6EE" w14:textId="77777777" w:rsidR="00B64F7D" w:rsidRPr="00A93A21" w:rsidRDefault="00B64F7D" w:rsidP="00B64F7D">
            <w:pPr>
              <w:spacing w:before="40" w:after="40"/>
              <w:jc w:val="center"/>
              <w:rPr>
                <w:sz w:val="18"/>
              </w:rPr>
            </w:pPr>
            <w:r>
              <w:rPr>
                <w:sz w:val="18"/>
              </w:rPr>
              <w:t>None</w:t>
            </w:r>
          </w:p>
        </w:tc>
        <w:tc>
          <w:tcPr>
            <w:tcW w:w="2808" w:type="dxa"/>
            <w:tcBorders>
              <w:right w:val="single" w:sz="6" w:space="0" w:color="auto"/>
            </w:tcBorders>
          </w:tcPr>
          <w:p w14:paraId="0F10A618" w14:textId="77777777" w:rsidR="00B64F7D" w:rsidRPr="00F61FF7" w:rsidRDefault="00B64F7D" w:rsidP="00B64F7D">
            <w:pPr>
              <w:spacing w:before="40" w:after="40"/>
              <w:rPr>
                <w:sz w:val="18"/>
                <w:szCs w:val="18"/>
              </w:rPr>
            </w:pPr>
            <w:r w:rsidRPr="00F61FF7">
              <w:rPr>
                <w:sz w:val="18"/>
                <w:szCs w:val="18"/>
              </w:rPr>
              <w:t>Runoff/leaching from natural deposits; industrial wastes</w:t>
            </w:r>
          </w:p>
        </w:tc>
      </w:tr>
      <w:tr w:rsidR="00B64F7D" w:rsidRPr="00F61FF7" w14:paraId="49B07BC8" w14:textId="77777777" w:rsidTr="00AD6811">
        <w:tblPrEx>
          <w:tblCellMar>
            <w:left w:w="108" w:type="dxa"/>
            <w:right w:w="108" w:type="dxa"/>
          </w:tblCellMar>
        </w:tblPrEx>
        <w:trPr>
          <w:trHeight w:val="504"/>
          <w:jc w:val="center"/>
        </w:trPr>
        <w:tc>
          <w:tcPr>
            <w:tcW w:w="2268" w:type="dxa"/>
            <w:gridSpan w:val="2"/>
            <w:tcBorders>
              <w:left w:val="single" w:sz="6" w:space="0" w:color="auto"/>
            </w:tcBorders>
          </w:tcPr>
          <w:p w14:paraId="577778D7" w14:textId="77777777" w:rsidR="00B64F7D" w:rsidRPr="00A93A21" w:rsidRDefault="00B64F7D" w:rsidP="00B64F7D">
            <w:pPr>
              <w:spacing w:before="40" w:after="40"/>
              <w:ind w:left="187"/>
              <w:rPr>
                <w:sz w:val="18"/>
              </w:rPr>
            </w:pPr>
            <w:r>
              <w:rPr>
                <w:sz w:val="18"/>
              </w:rPr>
              <w:t>Chloride, ppm</w:t>
            </w:r>
          </w:p>
        </w:tc>
        <w:tc>
          <w:tcPr>
            <w:tcW w:w="990" w:type="dxa"/>
          </w:tcPr>
          <w:p w14:paraId="1D63A779" w14:textId="77777777" w:rsidR="00B64F7D" w:rsidRPr="00A93A21" w:rsidRDefault="00B64F7D" w:rsidP="00B64F7D">
            <w:pPr>
              <w:spacing w:before="40" w:after="40"/>
              <w:jc w:val="center"/>
              <w:rPr>
                <w:sz w:val="18"/>
              </w:rPr>
            </w:pPr>
            <w:r>
              <w:rPr>
                <w:sz w:val="18"/>
              </w:rPr>
              <w:t>2018</w:t>
            </w:r>
          </w:p>
        </w:tc>
        <w:tc>
          <w:tcPr>
            <w:tcW w:w="1350" w:type="dxa"/>
          </w:tcPr>
          <w:p w14:paraId="131C9EDB" w14:textId="77777777" w:rsidR="00B64F7D" w:rsidRPr="00A93A21" w:rsidRDefault="00B64F7D" w:rsidP="00B64F7D">
            <w:pPr>
              <w:spacing w:before="40" w:after="40"/>
              <w:jc w:val="center"/>
              <w:rPr>
                <w:sz w:val="18"/>
              </w:rPr>
            </w:pPr>
            <w:r>
              <w:rPr>
                <w:sz w:val="18"/>
              </w:rPr>
              <w:t>190</w:t>
            </w:r>
          </w:p>
        </w:tc>
        <w:tc>
          <w:tcPr>
            <w:tcW w:w="1440" w:type="dxa"/>
          </w:tcPr>
          <w:p w14:paraId="4C06FF7D" w14:textId="77777777" w:rsidR="00B64F7D" w:rsidRDefault="00B64F7D" w:rsidP="00B64F7D">
            <w:pPr>
              <w:jc w:val="center"/>
            </w:pPr>
            <w:r>
              <w:rPr>
                <w:sz w:val="18"/>
                <w:szCs w:val="18"/>
              </w:rPr>
              <w:t>190</w:t>
            </w:r>
          </w:p>
        </w:tc>
        <w:tc>
          <w:tcPr>
            <w:tcW w:w="900" w:type="dxa"/>
          </w:tcPr>
          <w:p w14:paraId="438446A3" w14:textId="77777777" w:rsidR="00B64F7D" w:rsidRPr="00A93A21" w:rsidRDefault="00B64F7D" w:rsidP="00B64F7D">
            <w:pPr>
              <w:spacing w:before="40" w:after="40"/>
              <w:jc w:val="center"/>
              <w:rPr>
                <w:sz w:val="18"/>
              </w:rPr>
            </w:pPr>
            <w:r>
              <w:rPr>
                <w:sz w:val="18"/>
              </w:rPr>
              <w:t>500</w:t>
            </w:r>
          </w:p>
        </w:tc>
        <w:tc>
          <w:tcPr>
            <w:tcW w:w="1080" w:type="dxa"/>
          </w:tcPr>
          <w:p w14:paraId="4496A817" w14:textId="77777777" w:rsidR="00B64F7D" w:rsidRDefault="00B64F7D" w:rsidP="00B64F7D">
            <w:pPr>
              <w:jc w:val="center"/>
            </w:pPr>
            <w:r w:rsidRPr="00F31AAA">
              <w:rPr>
                <w:sz w:val="18"/>
              </w:rPr>
              <w:t>None</w:t>
            </w:r>
          </w:p>
        </w:tc>
        <w:tc>
          <w:tcPr>
            <w:tcW w:w="2808" w:type="dxa"/>
            <w:tcBorders>
              <w:right w:val="single" w:sz="6" w:space="0" w:color="auto"/>
            </w:tcBorders>
          </w:tcPr>
          <w:p w14:paraId="62BB6221" w14:textId="77777777" w:rsidR="00B64F7D" w:rsidRPr="00F61FF7" w:rsidRDefault="00B64F7D" w:rsidP="00B64F7D">
            <w:pPr>
              <w:spacing w:before="20" w:after="20"/>
              <w:rPr>
                <w:sz w:val="18"/>
                <w:szCs w:val="18"/>
              </w:rPr>
            </w:pPr>
            <w:r w:rsidRPr="00F61FF7">
              <w:rPr>
                <w:sz w:val="18"/>
                <w:szCs w:val="18"/>
              </w:rPr>
              <w:t>Runoff/leaching from natural deposits; seawater influence</w:t>
            </w:r>
          </w:p>
        </w:tc>
      </w:tr>
      <w:tr w:rsidR="00B64F7D" w:rsidRPr="00F61FF7" w14:paraId="10ECB185" w14:textId="77777777" w:rsidTr="00AD6811">
        <w:tblPrEx>
          <w:tblCellMar>
            <w:left w:w="108" w:type="dxa"/>
            <w:right w:w="108" w:type="dxa"/>
          </w:tblCellMar>
        </w:tblPrEx>
        <w:trPr>
          <w:trHeight w:val="504"/>
          <w:jc w:val="center"/>
        </w:trPr>
        <w:tc>
          <w:tcPr>
            <w:tcW w:w="2268" w:type="dxa"/>
            <w:gridSpan w:val="2"/>
            <w:tcBorders>
              <w:left w:val="single" w:sz="6" w:space="0" w:color="auto"/>
            </w:tcBorders>
          </w:tcPr>
          <w:p w14:paraId="128981CC" w14:textId="77777777" w:rsidR="00B64F7D" w:rsidRPr="00A93A21" w:rsidRDefault="00B64F7D" w:rsidP="00B64F7D">
            <w:pPr>
              <w:spacing w:before="40" w:after="40"/>
              <w:ind w:left="187"/>
              <w:rPr>
                <w:sz w:val="18"/>
              </w:rPr>
            </w:pPr>
            <w:r>
              <w:rPr>
                <w:sz w:val="18"/>
              </w:rPr>
              <w:t>Total Dissolved Solids, (TDS), ppm</w:t>
            </w:r>
          </w:p>
        </w:tc>
        <w:tc>
          <w:tcPr>
            <w:tcW w:w="990" w:type="dxa"/>
          </w:tcPr>
          <w:p w14:paraId="4045364B" w14:textId="77777777" w:rsidR="00B64F7D" w:rsidRPr="00A93A21" w:rsidRDefault="00B64F7D" w:rsidP="00B64F7D">
            <w:pPr>
              <w:spacing w:before="40" w:after="40"/>
              <w:jc w:val="center"/>
              <w:rPr>
                <w:sz w:val="18"/>
              </w:rPr>
            </w:pPr>
            <w:r>
              <w:rPr>
                <w:sz w:val="18"/>
              </w:rPr>
              <w:t>2018</w:t>
            </w:r>
          </w:p>
        </w:tc>
        <w:tc>
          <w:tcPr>
            <w:tcW w:w="1350" w:type="dxa"/>
          </w:tcPr>
          <w:p w14:paraId="3A40A427" w14:textId="77777777" w:rsidR="00B64F7D" w:rsidRPr="00A93A21" w:rsidRDefault="00B64F7D" w:rsidP="00B64F7D">
            <w:pPr>
              <w:spacing w:before="40" w:after="40"/>
              <w:jc w:val="center"/>
              <w:rPr>
                <w:sz w:val="18"/>
              </w:rPr>
            </w:pPr>
            <w:r>
              <w:rPr>
                <w:sz w:val="18"/>
              </w:rPr>
              <w:t>710</w:t>
            </w:r>
          </w:p>
        </w:tc>
        <w:tc>
          <w:tcPr>
            <w:tcW w:w="1440" w:type="dxa"/>
          </w:tcPr>
          <w:p w14:paraId="5CE63BE4" w14:textId="77777777" w:rsidR="00B64F7D" w:rsidRDefault="00B64F7D" w:rsidP="00B64F7D">
            <w:pPr>
              <w:jc w:val="center"/>
            </w:pPr>
            <w:r>
              <w:rPr>
                <w:sz w:val="18"/>
                <w:szCs w:val="18"/>
              </w:rPr>
              <w:t>710</w:t>
            </w:r>
          </w:p>
        </w:tc>
        <w:tc>
          <w:tcPr>
            <w:tcW w:w="900" w:type="dxa"/>
          </w:tcPr>
          <w:p w14:paraId="07947DDC" w14:textId="77777777" w:rsidR="00B64F7D" w:rsidRPr="00A93A21" w:rsidRDefault="00B64F7D" w:rsidP="00B64F7D">
            <w:pPr>
              <w:spacing w:before="40" w:after="40"/>
              <w:jc w:val="center"/>
              <w:rPr>
                <w:sz w:val="18"/>
              </w:rPr>
            </w:pPr>
            <w:r>
              <w:rPr>
                <w:sz w:val="18"/>
              </w:rPr>
              <w:t>1000</w:t>
            </w:r>
          </w:p>
        </w:tc>
        <w:tc>
          <w:tcPr>
            <w:tcW w:w="1080" w:type="dxa"/>
          </w:tcPr>
          <w:p w14:paraId="66AD2734" w14:textId="77777777" w:rsidR="00B64F7D" w:rsidRDefault="00B64F7D" w:rsidP="00B64F7D">
            <w:pPr>
              <w:jc w:val="center"/>
            </w:pPr>
            <w:r w:rsidRPr="00F31AAA">
              <w:rPr>
                <w:sz w:val="18"/>
              </w:rPr>
              <w:t>None</w:t>
            </w:r>
          </w:p>
        </w:tc>
        <w:tc>
          <w:tcPr>
            <w:tcW w:w="2808" w:type="dxa"/>
            <w:tcBorders>
              <w:right w:val="single" w:sz="6" w:space="0" w:color="auto"/>
            </w:tcBorders>
          </w:tcPr>
          <w:p w14:paraId="1BC5DE45" w14:textId="77777777" w:rsidR="00B64F7D" w:rsidRPr="00F61FF7" w:rsidRDefault="00B64F7D" w:rsidP="00B64F7D">
            <w:pPr>
              <w:spacing w:before="20" w:after="20"/>
              <w:rPr>
                <w:sz w:val="18"/>
                <w:szCs w:val="18"/>
              </w:rPr>
            </w:pPr>
            <w:r w:rsidRPr="00F61FF7">
              <w:rPr>
                <w:sz w:val="18"/>
                <w:szCs w:val="18"/>
              </w:rPr>
              <w:t>Runoff/leaching from natural deposits</w:t>
            </w:r>
          </w:p>
        </w:tc>
      </w:tr>
      <w:tr w:rsidR="00B64F7D" w:rsidRPr="0067040D" w14:paraId="39E5BF37" w14:textId="77777777" w:rsidTr="00AD6811">
        <w:tblPrEx>
          <w:tblCellMar>
            <w:left w:w="108" w:type="dxa"/>
            <w:right w:w="108" w:type="dxa"/>
          </w:tblCellMar>
        </w:tblPrEx>
        <w:trPr>
          <w:trHeight w:val="504"/>
          <w:jc w:val="center"/>
        </w:trPr>
        <w:tc>
          <w:tcPr>
            <w:tcW w:w="2268" w:type="dxa"/>
            <w:gridSpan w:val="2"/>
            <w:tcBorders>
              <w:left w:val="single" w:sz="6" w:space="0" w:color="auto"/>
            </w:tcBorders>
          </w:tcPr>
          <w:p w14:paraId="6362F47C" w14:textId="77777777" w:rsidR="00B64F7D" w:rsidRDefault="00B64F7D" w:rsidP="00B64F7D">
            <w:pPr>
              <w:spacing w:before="40" w:after="40"/>
              <w:ind w:left="187"/>
              <w:rPr>
                <w:sz w:val="18"/>
              </w:rPr>
            </w:pPr>
            <w:r>
              <w:rPr>
                <w:sz w:val="18"/>
              </w:rPr>
              <w:t>Color, Units</w:t>
            </w:r>
          </w:p>
        </w:tc>
        <w:tc>
          <w:tcPr>
            <w:tcW w:w="990" w:type="dxa"/>
          </w:tcPr>
          <w:p w14:paraId="664A2996" w14:textId="77777777" w:rsidR="00B64F7D" w:rsidRDefault="00B64F7D" w:rsidP="00B64F7D">
            <w:pPr>
              <w:spacing w:before="40" w:after="40"/>
              <w:jc w:val="center"/>
              <w:rPr>
                <w:sz w:val="18"/>
              </w:rPr>
            </w:pPr>
            <w:r>
              <w:rPr>
                <w:sz w:val="18"/>
              </w:rPr>
              <w:t>2018</w:t>
            </w:r>
          </w:p>
        </w:tc>
        <w:tc>
          <w:tcPr>
            <w:tcW w:w="1350" w:type="dxa"/>
          </w:tcPr>
          <w:p w14:paraId="462A58F3" w14:textId="77777777" w:rsidR="00B64F7D" w:rsidRDefault="00B64F7D" w:rsidP="00B64F7D">
            <w:pPr>
              <w:spacing w:before="40" w:after="40"/>
              <w:jc w:val="center"/>
              <w:rPr>
                <w:sz w:val="18"/>
              </w:rPr>
            </w:pPr>
            <w:r>
              <w:rPr>
                <w:sz w:val="18"/>
              </w:rPr>
              <w:t>1</w:t>
            </w:r>
          </w:p>
        </w:tc>
        <w:tc>
          <w:tcPr>
            <w:tcW w:w="1440" w:type="dxa"/>
          </w:tcPr>
          <w:p w14:paraId="61A34CF9" w14:textId="77777777" w:rsidR="00B64F7D" w:rsidRDefault="00B64F7D" w:rsidP="00B64F7D">
            <w:pPr>
              <w:jc w:val="center"/>
              <w:rPr>
                <w:sz w:val="18"/>
                <w:szCs w:val="18"/>
              </w:rPr>
            </w:pPr>
            <w:r>
              <w:rPr>
                <w:sz w:val="18"/>
                <w:szCs w:val="18"/>
              </w:rPr>
              <w:t>1</w:t>
            </w:r>
          </w:p>
        </w:tc>
        <w:tc>
          <w:tcPr>
            <w:tcW w:w="900" w:type="dxa"/>
          </w:tcPr>
          <w:p w14:paraId="50CCDF79" w14:textId="77777777" w:rsidR="00B64F7D" w:rsidRDefault="00B64F7D" w:rsidP="00B64F7D">
            <w:pPr>
              <w:spacing w:before="40" w:after="40"/>
              <w:jc w:val="center"/>
              <w:rPr>
                <w:sz w:val="18"/>
              </w:rPr>
            </w:pPr>
            <w:r>
              <w:rPr>
                <w:sz w:val="18"/>
              </w:rPr>
              <w:t>15</w:t>
            </w:r>
          </w:p>
        </w:tc>
        <w:tc>
          <w:tcPr>
            <w:tcW w:w="1080" w:type="dxa"/>
          </w:tcPr>
          <w:p w14:paraId="5EA5F7D4" w14:textId="77777777" w:rsidR="00B64F7D" w:rsidRPr="00F31AAA" w:rsidRDefault="00B64F7D" w:rsidP="00B64F7D">
            <w:pPr>
              <w:jc w:val="center"/>
              <w:rPr>
                <w:sz w:val="18"/>
              </w:rPr>
            </w:pPr>
            <w:r>
              <w:rPr>
                <w:sz w:val="18"/>
              </w:rPr>
              <w:t>None</w:t>
            </w:r>
          </w:p>
        </w:tc>
        <w:tc>
          <w:tcPr>
            <w:tcW w:w="2808" w:type="dxa"/>
            <w:tcBorders>
              <w:right w:val="single" w:sz="6" w:space="0" w:color="auto"/>
            </w:tcBorders>
          </w:tcPr>
          <w:p w14:paraId="202155D0" w14:textId="77777777" w:rsidR="00B64F7D" w:rsidRPr="0067040D" w:rsidRDefault="00B64F7D" w:rsidP="00B64F7D">
            <w:pPr>
              <w:spacing w:before="20" w:after="20"/>
              <w:rPr>
                <w:sz w:val="18"/>
                <w:szCs w:val="18"/>
              </w:rPr>
            </w:pPr>
            <w:r w:rsidRPr="0067040D">
              <w:rPr>
                <w:sz w:val="18"/>
                <w:szCs w:val="18"/>
              </w:rPr>
              <w:t>Naturally-occurring organic materials</w:t>
            </w:r>
          </w:p>
        </w:tc>
      </w:tr>
      <w:tr w:rsidR="00B64F7D" w:rsidRPr="0067040D" w14:paraId="227F933C" w14:textId="77777777" w:rsidTr="00AD6811">
        <w:tblPrEx>
          <w:tblCellMar>
            <w:left w:w="108" w:type="dxa"/>
            <w:right w:w="108" w:type="dxa"/>
          </w:tblCellMar>
        </w:tblPrEx>
        <w:trPr>
          <w:trHeight w:val="504"/>
          <w:jc w:val="center"/>
        </w:trPr>
        <w:tc>
          <w:tcPr>
            <w:tcW w:w="2268" w:type="dxa"/>
            <w:gridSpan w:val="2"/>
            <w:tcBorders>
              <w:left w:val="single" w:sz="6" w:space="0" w:color="auto"/>
            </w:tcBorders>
          </w:tcPr>
          <w:p w14:paraId="3DE572BA" w14:textId="77777777" w:rsidR="00B64F7D" w:rsidRDefault="00B64F7D" w:rsidP="00B64F7D">
            <w:pPr>
              <w:spacing w:before="40" w:after="40"/>
              <w:ind w:left="187"/>
              <w:rPr>
                <w:sz w:val="18"/>
              </w:rPr>
            </w:pPr>
            <w:r>
              <w:rPr>
                <w:sz w:val="18"/>
              </w:rPr>
              <w:t>Odor, Units</w:t>
            </w:r>
          </w:p>
        </w:tc>
        <w:tc>
          <w:tcPr>
            <w:tcW w:w="990" w:type="dxa"/>
          </w:tcPr>
          <w:p w14:paraId="266F29EE" w14:textId="77777777" w:rsidR="00B64F7D" w:rsidRDefault="00B64F7D" w:rsidP="00B64F7D">
            <w:pPr>
              <w:spacing w:before="40" w:after="40"/>
              <w:jc w:val="center"/>
              <w:rPr>
                <w:sz w:val="18"/>
              </w:rPr>
            </w:pPr>
            <w:r>
              <w:rPr>
                <w:sz w:val="18"/>
              </w:rPr>
              <w:t>2018</w:t>
            </w:r>
          </w:p>
        </w:tc>
        <w:tc>
          <w:tcPr>
            <w:tcW w:w="1350" w:type="dxa"/>
          </w:tcPr>
          <w:p w14:paraId="11A85991" w14:textId="77777777" w:rsidR="00B64F7D" w:rsidRDefault="00B64F7D" w:rsidP="00B64F7D">
            <w:pPr>
              <w:spacing w:before="40" w:after="40"/>
              <w:jc w:val="center"/>
              <w:rPr>
                <w:sz w:val="18"/>
              </w:rPr>
            </w:pPr>
            <w:r>
              <w:rPr>
                <w:sz w:val="18"/>
              </w:rPr>
              <w:t>1</w:t>
            </w:r>
          </w:p>
        </w:tc>
        <w:tc>
          <w:tcPr>
            <w:tcW w:w="1440" w:type="dxa"/>
          </w:tcPr>
          <w:p w14:paraId="0280DBCF" w14:textId="77777777" w:rsidR="00B64F7D" w:rsidRDefault="00B64F7D" w:rsidP="00B64F7D">
            <w:pPr>
              <w:jc w:val="center"/>
              <w:rPr>
                <w:sz w:val="18"/>
                <w:szCs w:val="18"/>
              </w:rPr>
            </w:pPr>
            <w:r>
              <w:rPr>
                <w:sz w:val="18"/>
                <w:szCs w:val="18"/>
              </w:rPr>
              <w:t>1</w:t>
            </w:r>
          </w:p>
        </w:tc>
        <w:tc>
          <w:tcPr>
            <w:tcW w:w="900" w:type="dxa"/>
          </w:tcPr>
          <w:p w14:paraId="247D364B" w14:textId="77777777" w:rsidR="00B64F7D" w:rsidRDefault="00B64F7D" w:rsidP="00B64F7D">
            <w:pPr>
              <w:spacing w:before="40" w:after="40"/>
              <w:jc w:val="center"/>
              <w:rPr>
                <w:sz w:val="18"/>
              </w:rPr>
            </w:pPr>
            <w:r>
              <w:rPr>
                <w:sz w:val="18"/>
              </w:rPr>
              <w:t>3</w:t>
            </w:r>
          </w:p>
        </w:tc>
        <w:tc>
          <w:tcPr>
            <w:tcW w:w="1080" w:type="dxa"/>
          </w:tcPr>
          <w:p w14:paraId="7298A786" w14:textId="77777777" w:rsidR="00B64F7D" w:rsidRDefault="00B64F7D" w:rsidP="00B64F7D">
            <w:pPr>
              <w:jc w:val="center"/>
              <w:rPr>
                <w:sz w:val="18"/>
              </w:rPr>
            </w:pPr>
            <w:r>
              <w:rPr>
                <w:sz w:val="18"/>
              </w:rPr>
              <w:t>None</w:t>
            </w:r>
          </w:p>
        </w:tc>
        <w:tc>
          <w:tcPr>
            <w:tcW w:w="2808" w:type="dxa"/>
            <w:tcBorders>
              <w:right w:val="single" w:sz="6" w:space="0" w:color="auto"/>
            </w:tcBorders>
          </w:tcPr>
          <w:p w14:paraId="655FAD13" w14:textId="77777777" w:rsidR="00B64F7D" w:rsidRPr="0067040D" w:rsidRDefault="00B64F7D" w:rsidP="00B64F7D">
            <w:pPr>
              <w:spacing w:before="20" w:after="20"/>
              <w:rPr>
                <w:sz w:val="18"/>
                <w:szCs w:val="18"/>
              </w:rPr>
            </w:pPr>
            <w:r w:rsidRPr="0067040D">
              <w:rPr>
                <w:sz w:val="18"/>
                <w:szCs w:val="18"/>
              </w:rPr>
              <w:t>Naturally-occurring organic materials</w:t>
            </w:r>
          </w:p>
        </w:tc>
      </w:tr>
      <w:tr w:rsidR="00B64F7D" w:rsidRPr="0067040D" w14:paraId="59849A92" w14:textId="77777777" w:rsidTr="00AD6811">
        <w:tblPrEx>
          <w:tblCellMar>
            <w:left w:w="108" w:type="dxa"/>
            <w:right w:w="108" w:type="dxa"/>
          </w:tblCellMar>
        </w:tblPrEx>
        <w:trPr>
          <w:trHeight w:val="504"/>
          <w:jc w:val="center"/>
        </w:trPr>
        <w:tc>
          <w:tcPr>
            <w:tcW w:w="2268" w:type="dxa"/>
            <w:gridSpan w:val="2"/>
            <w:tcBorders>
              <w:left w:val="single" w:sz="6" w:space="0" w:color="auto"/>
              <w:bottom w:val="single" w:sz="4" w:space="0" w:color="auto"/>
            </w:tcBorders>
          </w:tcPr>
          <w:p w14:paraId="13403CC4" w14:textId="77777777" w:rsidR="00B64F7D" w:rsidRDefault="00B64F7D" w:rsidP="00B64F7D">
            <w:pPr>
              <w:spacing w:before="40" w:after="40"/>
              <w:ind w:left="187"/>
              <w:rPr>
                <w:sz w:val="18"/>
              </w:rPr>
            </w:pPr>
            <w:r>
              <w:rPr>
                <w:sz w:val="18"/>
              </w:rPr>
              <w:t>Turbidity, Units</w:t>
            </w:r>
          </w:p>
        </w:tc>
        <w:tc>
          <w:tcPr>
            <w:tcW w:w="990" w:type="dxa"/>
            <w:tcBorders>
              <w:bottom w:val="single" w:sz="4" w:space="0" w:color="auto"/>
            </w:tcBorders>
          </w:tcPr>
          <w:p w14:paraId="2267E81F" w14:textId="77777777" w:rsidR="00B64F7D" w:rsidRDefault="00B64F7D" w:rsidP="00B64F7D">
            <w:pPr>
              <w:spacing w:before="40" w:after="40"/>
              <w:jc w:val="center"/>
              <w:rPr>
                <w:sz w:val="18"/>
              </w:rPr>
            </w:pPr>
            <w:r>
              <w:rPr>
                <w:sz w:val="18"/>
              </w:rPr>
              <w:t>2018</w:t>
            </w:r>
          </w:p>
        </w:tc>
        <w:tc>
          <w:tcPr>
            <w:tcW w:w="1350" w:type="dxa"/>
            <w:tcBorders>
              <w:bottom w:val="single" w:sz="4" w:space="0" w:color="auto"/>
            </w:tcBorders>
          </w:tcPr>
          <w:p w14:paraId="0740BA97" w14:textId="77777777" w:rsidR="00B64F7D" w:rsidRDefault="00B64F7D" w:rsidP="00B64F7D">
            <w:pPr>
              <w:spacing w:before="40" w:after="40"/>
              <w:jc w:val="center"/>
              <w:rPr>
                <w:sz w:val="18"/>
              </w:rPr>
            </w:pPr>
            <w:r>
              <w:rPr>
                <w:sz w:val="18"/>
              </w:rPr>
              <w:t>0.19</w:t>
            </w:r>
          </w:p>
        </w:tc>
        <w:tc>
          <w:tcPr>
            <w:tcW w:w="1440" w:type="dxa"/>
            <w:tcBorders>
              <w:bottom w:val="single" w:sz="4" w:space="0" w:color="auto"/>
            </w:tcBorders>
          </w:tcPr>
          <w:p w14:paraId="5942F7B7" w14:textId="77777777" w:rsidR="00B64F7D" w:rsidRDefault="00B64F7D" w:rsidP="00B64F7D">
            <w:pPr>
              <w:jc w:val="center"/>
              <w:rPr>
                <w:sz w:val="18"/>
                <w:szCs w:val="18"/>
              </w:rPr>
            </w:pPr>
            <w:r>
              <w:rPr>
                <w:sz w:val="18"/>
                <w:szCs w:val="18"/>
              </w:rPr>
              <w:t>0.19</w:t>
            </w:r>
          </w:p>
        </w:tc>
        <w:tc>
          <w:tcPr>
            <w:tcW w:w="900" w:type="dxa"/>
            <w:tcBorders>
              <w:bottom w:val="single" w:sz="4" w:space="0" w:color="auto"/>
            </w:tcBorders>
          </w:tcPr>
          <w:p w14:paraId="7925FE8B" w14:textId="77777777" w:rsidR="00B64F7D" w:rsidRDefault="00B64F7D" w:rsidP="00B64F7D">
            <w:pPr>
              <w:spacing w:before="40" w:after="40"/>
              <w:jc w:val="center"/>
              <w:rPr>
                <w:sz w:val="18"/>
              </w:rPr>
            </w:pPr>
            <w:r>
              <w:rPr>
                <w:sz w:val="18"/>
              </w:rPr>
              <w:t>5</w:t>
            </w:r>
          </w:p>
        </w:tc>
        <w:tc>
          <w:tcPr>
            <w:tcW w:w="1080" w:type="dxa"/>
            <w:tcBorders>
              <w:bottom w:val="single" w:sz="4" w:space="0" w:color="auto"/>
            </w:tcBorders>
          </w:tcPr>
          <w:p w14:paraId="41A31D3F" w14:textId="77777777" w:rsidR="00B64F7D" w:rsidRPr="00F31AAA" w:rsidRDefault="00B64F7D" w:rsidP="00B64F7D">
            <w:pPr>
              <w:jc w:val="center"/>
              <w:rPr>
                <w:sz w:val="18"/>
              </w:rPr>
            </w:pPr>
            <w:r>
              <w:rPr>
                <w:sz w:val="18"/>
              </w:rPr>
              <w:t>None</w:t>
            </w:r>
          </w:p>
        </w:tc>
        <w:tc>
          <w:tcPr>
            <w:tcW w:w="2808" w:type="dxa"/>
            <w:tcBorders>
              <w:bottom w:val="single" w:sz="4" w:space="0" w:color="auto"/>
              <w:right w:val="single" w:sz="6" w:space="0" w:color="auto"/>
            </w:tcBorders>
          </w:tcPr>
          <w:p w14:paraId="29A5D261" w14:textId="77777777" w:rsidR="00B64F7D" w:rsidRPr="0067040D" w:rsidRDefault="00B64F7D" w:rsidP="00B64F7D">
            <w:pPr>
              <w:spacing w:before="20" w:after="20"/>
              <w:rPr>
                <w:sz w:val="18"/>
                <w:szCs w:val="18"/>
              </w:rPr>
            </w:pPr>
            <w:r w:rsidRPr="0067040D">
              <w:rPr>
                <w:sz w:val="18"/>
                <w:szCs w:val="18"/>
              </w:rPr>
              <w:t>Soil runoff</w:t>
            </w:r>
          </w:p>
        </w:tc>
      </w:tr>
      <w:tr w:rsidR="00B64F7D" w:rsidRPr="00F61FF7" w14:paraId="42D6C5F0" w14:textId="77777777" w:rsidTr="00AD6811">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4F2AA9E1" w14:textId="77777777" w:rsidR="00B64F7D" w:rsidRPr="00A93A21" w:rsidRDefault="00B64F7D" w:rsidP="00B64F7D">
            <w:pPr>
              <w:spacing w:before="40" w:after="40"/>
              <w:ind w:left="187"/>
              <w:rPr>
                <w:sz w:val="18"/>
              </w:rPr>
            </w:pPr>
            <w:r>
              <w:rPr>
                <w:sz w:val="18"/>
              </w:rPr>
              <w:t xml:space="preserve">Specific Conductance, </w:t>
            </w:r>
            <w:r w:rsidRPr="00F61FF7">
              <w:rPr>
                <w:sz w:val="18"/>
                <w:szCs w:val="18"/>
              </w:rPr>
              <w:t>µS/cm</w:t>
            </w:r>
          </w:p>
        </w:tc>
        <w:tc>
          <w:tcPr>
            <w:tcW w:w="990" w:type="dxa"/>
            <w:tcBorders>
              <w:bottom w:val="single" w:sz="18" w:space="0" w:color="auto"/>
            </w:tcBorders>
          </w:tcPr>
          <w:p w14:paraId="32C40A96" w14:textId="77777777" w:rsidR="00B64F7D" w:rsidRPr="00A93A21" w:rsidRDefault="00B64F7D" w:rsidP="00B64F7D">
            <w:pPr>
              <w:spacing w:before="40" w:after="40"/>
              <w:jc w:val="center"/>
              <w:rPr>
                <w:sz w:val="18"/>
              </w:rPr>
            </w:pPr>
            <w:r>
              <w:rPr>
                <w:sz w:val="18"/>
              </w:rPr>
              <w:t>2018</w:t>
            </w:r>
          </w:p>
        </w:tc>
        <w:tc>
          <w:tcPr>
            <w:tcW w:w="1350" w:type="dxa"/>
            <w:tcBorders>
              <w:bottom w:val="single" w:sz="18" w:space="0" w:color="auto"/>
            </w:tcBorders>
          </w:tcPr>
          <w:p w14:paraId="25D6DAE9" w14:textId="77777777" w:rsidR="00B64F7D" w:rsidRPr="00A93A21" w:rsidRDefault="00B64F7D" w:rsidP="00B64F7D">
            <w:pPr>
              <w:spacing w:before="40" w:after="40"/>
              <w:jc w:val="center"/>
              <w:rPr>
                <w:sz w:val="18"/>
              </w:rPr>
            </w:pPr>
            <w:r>
              <w:rPr>
                <w:sz w:val="18"/>
              </w:rPr>
              <w:t>998</w:t>
            </w:r>
          </w:p>
        </w:tc>
        <w:tc>
          <w:tcPr>
            <w:tcW w:w="1440" w:type="dxa"/>
            <w:tcBorders>
              <w:bottom w:val="single" w:sz="18" w:space="0" w:color="auto"/>
            </w:tcBorders>
          </w:tcPr>
          <w:p w14:paraId="3E98DBE2" w14:textId="77777777" w:rsidR="00B64F7D" w:rsidRDefault="00B64F7D" w:rsidP="00B64F7D">
            <w:pPr>
              <w:jc w:val="center"/>
            </w:pPr>
            <w:r>
              <w:rPr>
                <w:sz w:val="18"/>
                <w:szCs w:val="18"/>
              </w:rPr>
              <w:t>998</w:t>
            </w:r>
          </w:p>
        </w:tc>
        <w:tc>
          <w:tcPr>
            <w:tcW w:w="900" w:type="dxa"/>
            <w:tcBorders>
              <w:bottom w:val="single" w:sz="18" w:space="0" w:color="auto"/>
            </w:tcBorders>
          </w:tcPr>
          <w:p w14:paraId="093852A2" w14:textId="77777777" w:rsidR="00B64F7D" w:rsidRPr="00A93A21" w:rsidRDefault="00B64F7D" w:rsidP="00B64F7D">
            <w:pPr>
              <w:spacing w:before="40" w:after="40"/>
              <w:jc w:val="center"/>
              <w:rPr>
                <w:sz w:val="18"/>
              </w:rPr>
            </w:pPr>
            <w:r>
              <w:rPr>
                <w:sz w:val="18"/>
              </w:rPr>
              <w:t>1600</w:t>
            </w:r>
          </w:p>
        </w:tc>
        <w:tc>
          <w:tcPr>
            <w:tcW w:w="1080" w:type="dxa"/>
            <w:tcBorders>
              <w:bottom w:val="single" w:sz="18" w:space="0" w:color="auto"/>
            </w:tcBorders>
          </w:tcPr>
          <w:p w14:paraId="50C6C90C" w14:textId="77777777" w:rsidR="00B64F7D" w:rsidRDefault="00B64F7D" w:rsidP="00B64F7D">
            <w:pPr>
              <w:jc w:val="center"/>
            </w:pPr>
            <w:r w:rsidRPr="00F31AAA">
              <w:rPr>
                <w:sz w:val="18"/>
              </w:rPr>
              <w:t>None</w:t>
            </w:r>
          </w:p>
        </w:tc>
        <w:tc>
          <w:tcPr>
            <w:tcW w:w="2808" w:type="dxa"/>
            <w:tcBorders>
              <w:bottom w:val="single" w:sz="18" w:space="0" w:color="auto"/>
              <w:right w:val="single" w:sz="6" w:space="0" w:color="auto"/>
            </w:tcBorders>
          </w:tcPr>
          <w:p w14:paraId="751BB409" w14:textId="77777777" w:rsidR="00B64F7D" w:rsidRPr="00F61FF7" w:rsidRDefault="00B64F7D" w:rsidP="00B64F7D">
            <w:pPr>
              <w:spacing w:before="20" w:after="20"/>
              <w:rPr>
                <w:sz w:val="18"/>
                <w:szCs w:val="18"/>
              </w:rPr>
            </w:pPr>
            <w:r w:rsidRPr="00F61FF7">
              <w:rPr>
                <w:sz w:val="18"/>
                <w:szCs w:val="18"/>
              </w:rP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8A4E5DB"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B64F7D">
        <w:rPr>
          <w:rFonts w:ascii="Times New Roman" w:hAnsi="Times New Roman"/>
          <w:b/>
          <w:i/>
          <w:u w:val="single"/>
        </w:rPr>
        <w:t>Panama Road POA</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4931C8A8" w14:textId="77777777" w:rsidR="00F11531" w:rsidRPr="00C92720" w:rsidRDefault="00F11531" w:rsidP="00F11531">
      <w:pPr>
        <w:pStyle w:val="BodyText"/>
        <w:spacing w:before="0" w:after="240"/>
        <w:rPr>
          <w:rFonts w:ascii="Times New Roman" w:hAnsi="Times New Roman"/>
          <w:szCs w:val="22"/>
        </w:rPr>
      </w:pPr>
      <w:r w:rsidRPr="00C92720">
        <w:rPr>
          <w:rFonts w:ascii="Times New Roman" w:hAnsi="Times New Roman"/>
          <w:szCs w:val="22"/>
          <w:u w:val="single"/>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2912C3AC" w14:textId="4FE97167" w:rsidR="00F11531" w:rsidRDefault="00F11531" w:rsidP="002B0B02">
      <w:pPr>
        <w:pStyle w:val="BodyText"/>
        <w:spacing w:before="0" w:after="240"/>
        <w:rPr>
          <w:rFonts w:ascii="Times New Roman" w:hAnsi="Times New Roman"/>
        </w:rPr>
      </w:pPr>
    </w:p>
    <w:p w14:paraId="49B0670A" w14:textId="77777777" w:rsidR="00F11531" w:rsidRPr="001F3468" w:rsidRDefault="00F11531" w:rsidP="002B0B02">
      <w:pPr>
        <w:pStyle w:val="BodyText"/>
        <w:spacing w:before="0" w:after="240"/>
        <w:rPr>
          <w:rFonts w:ascii="Times New Roman" w:hAnsi="Times New Roman"/>
        </w:rPr>
      </w:pPr>
    </w:p>
    <w:sectPr w:rsidR="00F11531"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062ECE68"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891FE9">
      <w:rPr>
        <w:i/>
        <w:iCs/>
        <w:u w:val="single"/>
      </w:rPr>
      <w:t xml:space="preserve">                                         Panama Road POA</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1FE9"/>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4F7D"/>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1531"/>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2084</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13451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4</cp:revision>
  <cp:lastPrinted>2020-02-07T22:54:00Z</cp:lastPrinted>
  <dcterms:created xsi:type="dcterms:W3CDTF">2020-04-16T22:05:00Z</dcterms:created>
  <dcterms:modified xsi:type="dcterms:W3CDTF">2020-04-16T22:09:00Z</dcterms:modified>
</cp:coreProperties>
</file>