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509506AF"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576F62" w:rsidRPr="004F249B">
        <w:rPr>
          <w:rFonts w:ascii="Arial" w:hAnsi="Arial" w:cs="Arial"/>
          <w:sz w:val="24"/>
          <w:szCs w:val="24"/>
          <w:u w:val="single"/>
        </w:rPr>
        <w:t>Cypress Canyon Water System</w:t>
      </w:r>
    </w:p>
    <w:p w14:paraId="65A99AB1" w14:textId="17CDE8EC"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576F62" w:rsidRPr="004F249B">
        <w:rPr>
          <w:rFonts w:ascii="Arial" w:hAnsi="Arial" w:cs="Arial"/>
          <w:sz w:val="24"/>
          <w:szCs w:val="24"/>
          <w:u w:val="single"/>
        </w:rPr>
        <w:t>6/</w:t>
      </w:r>
      <w:r w:rsidR="004F249B">
        <w:rPr>
          <w:rFonts w:ascii="Arial" w:hAnsi="Arial" w:cs="Arial"/>
          <w:sz w:val="24"/>
          <w:szCs w:val="24"/>
          <w:u w:val="single"/>
        </w:rPr>
        <w:t>28</w:t>
      </w:r>
      <w:r w:rsidR="00576F62" w:rsidRPr="004F249B">
        <w:rPr>
          <w:rFonts w:ascii="Arial" w:hAnsi="Arial" w:cs="Arial"/>
          <w:sz w:val="24"/>
          <w:szCs w:val="24"/>
          <w:u w:val="single"/>
        </w:rPr>
        <w:t>/2021</w:t>
      </w:r>
    </w:p>
    <w:p w14:paraId="21C05768" w14:textId="1B2EB554"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576F62" w:rsidRPr="004F249B">
        <w:rPr>
          <w:rFonts w:ascii="Arial" w:hAnsi="Arial" w:cs="Arial"/>
          <w:sz w:val="24"/>
          <w:szCs w:val="24"/>
          <w:u w:val="single"/>
        </w:rPr>
        <w:t>Ground Water</w:t>
      </w:r>
    </w:p>
    <w:p w14:paraId="6AE5ED8C" w14:textId="3CAA8FAD" w:rsidR="004263A6" w:rsidRPr="004F249B" w:rsidRDefault="004263A6" w:rsidP="0092687A">
      <w:pPr>
        <w:spacing w:after="240"/>
        <w:rPr>
          <w:rFonts w:ascii="Arial" w:hAnsi="Arial" w:cs="Arial"/>
          <w:sz w:val="24"/>
          <w:szCs w:val="24"/>
          <w:u w:val="single"/>
        </w:rPr>
      </w:pPr>
      <w:r w:rsidRPr="005F082E">
        <w:rPr>
          <w:rFonts w:ascii="Arial" w:hAnsi="Arial" w:cs="Arial"/>
          <w:sz w:val="24"/>
          <w:szCs w:val="24"/>
        </w:rPr>
        <w:t xml:space="preserve">Name and General Location of Source(s): </w:t>
      </w:r>
      <w:r w:rsidR="00576F62" w:rsidRPr="004F249B">
        <w:rPr>
          <w:rFonts w:ascii="Arial" w:hAnsi="Arial" w:cs="Arial"/>
          <w:sz w:val="24"/>
          <w:szCs w:val="24"/>
          <w:u w:val="single"/>
        </w:rPr>
        <w:t>Well 01 and Well 02</w:t>
      </w:r>
    </w:p>
    <w:p w14:paraId="11D6F99D" w14:textId="4DA3AE26"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576F62" w:rsidRPr="004F249B">
        <w:rPr>
          <w:rFonts w:ascii="Arial" w:hAnsi="Arial" w:cs="Arial"/>
          <w:sz w:val="24"/>
          <w:szCs w:val="24"/>
          <w:u w:val="single"/>
        </w:rPr>
        <w:t>You may request it by calling Cypress Canyon at 760-379-2505</w:t>
      </w:r>
    </w:p>
    <w:p w14:paraId="55CC3D7E" w14:textId="77E7F643"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576F62" w:rsidRPr="004F249B">
        <w:rPr>
          <w:rFonts w:ascii="Arial" w:hAnsi="Arial" w:cs="Arial"/>
          <w:sz w:val="24"/>
          <w:szCs w:val="24"/>
          <w:u w:val="single"/>
        </w:rPr>
        <w:t>You may request it by calling Cypress Canyon at 760-379-2505</w:t>
      </w:r>
    </w:p>
    <w:p w14:paraId="175FE9EF" w14:textId="66323262"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576F62" w:rsidRPr="004F249B">
        <w:rPr>
          <w:rFonts w:ascii="Arial" w:hAnsi="Arial" w:cs="Arial"/>
          <w:sz w:val="24"/>
          <w:szCs w:val="24"/>
          <w:u w:val="single"/>
        </w:rPr>
        <w:t>Phil Holderness / Contract Operator, (661) 323-5115</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54AB7CB" w:rsidR="00BC6327"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Spanish:  </w:t>
      </w:r>
      <w:r w:rsidR="00442D66" w:rsidRPr="00D10A7C">
        <w:rPr>
          <w:rFonts w:ascii="Arial" w:hAnsi="Arial" w:cs="Arial"/>
          <w:sz w:val="24"/>
          <w:szCs w:val="24"/>
        </w:rPr>
        <w:t xml:space="preserve">Este </w:t>
      </w:r>
      <w:proofErr w:type="spellStart"/>
      <w:r w:rsidR="00442D66" w:rsidRPr="00D10A7C">
        <w:rPr>
          <w:rFonts w:ascii="Arial" w:hAnsi="Arial" w:cs="Arial"/>
          <w:sz w:val="24"/>
          <w:szCs w:val="24"/>
        </w:rPr>
        <w:t>informe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contiene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información</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muy</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importante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sobre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su</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agua</w:t>
      </w:r>
      <w:proofErr w:type="spellEnd"/>
      <w:r w:rsidR="00442D66" w:rsidRPr="00D10A7C">
        <w:rPr>
          <w:rFonts w:ascii="Arial" w:hAnsi="Arial" w:cs="Arial"/>
          <w:sz w:val="24"/>
          <w:szCs w:val="24"/>
        </w:rPr>
        <w:t xml:space="preserve"> para </w:t>
      </w:r>
      <w:proofErr w:type="spellStart"/>
      <w:r w:rsidR="00442D66" w:rsidRPr="00D10A7C">
        <w:rPr>
          <w:rFonts w:ascii="Arial" w:hAnsi="Arial" w:cs="Arial"/>
          <w:sz w:val="24"/>
          <w:szCs w:val="24"/>
        </w:rPr>
        <w:t>beber</w:t>
      </w:r>
      <w:proofErr w:type="spellEnd"/>
      <w:r w:rsidR="00442D66" w:rsidRPr="00D10A7C">
        <w:rPr>
          <w:rFonts w:ascii="Arial" w:hAnsi="Arial" w:cs="Arial"/>
          <w:sz w:val="24"/>
          <w:szCs w:val="24"/>
        </w:rPr>
        <w:t xml:space="preserve">.  Favor de </w:t>
      </w:r>
      <w:proofErr w:type="spellStart"/>
      <w:r w:rsidR="00442D66" w:rsidRPr="00D10A7C">
        <w:rPr>
          <w:rFonts w:ascii="Arial" w:hAnsi="Arial" w:cs="Arial"/>
          <w:sz w:val="24"/>
          <w:szCs w:val="24"/>
        </w:rPr>
        <w:t>comunicarse</w:t>
      </w:r>
      <w:proofErr w:type="spellEnd"/>
      <w:r w:rsidR="00442D66" w:rsidRPr="00D10A7C">
        <w:rPr>
          <w:rFonts w:ascii="Arial" w:hAnsi="Arial" w:cs="Arial"/>
          <w:sz w:val="24"/>
          <w:szCs w:val="24"/>
        </w:rPr>
        <w:t xml:space="preserve"> </w:t>
      </w:r>
      <w:r w:rsidR="004F249B">
        <w:rPr>
          <w:rFonts w:ascii="Arial" w:hAnsi="Arial" w:cs="Arial"/>
          <w:sz w:val="24"/>
          <w:szCs w:val="24"/>
        </w:rPr>
        <w:t>Cypress Canyon Water System</w:t>
      </w:r>
      <w:r w:rsidR="00442D66" w:rsidRPr="00D10A7C">
        <w:rPr>
          <w:rFonts w:ascii="Arial" w:hAnsi="Arial" w:cs="Arial"/>
          <w:sz w:val="24"/>
          <w:szCs w:val="24"/>
        </w:rPr>
        <w:t xml:space="preserve"> a </w:t>
      </w:r>
      <w:r w:rsidR="004F249B">
        <w:rPr>
          <w:rFonts w:ascii="Arial" w:hAnsi="Arial" w:cs="Arial"/>
          <w:sz w:val="24"/>
          <w:szCs w:val="24"/>
        </w:rPr>
        <w:t>(706) 379-2505</w:t>
      </w:r>
      <w:r w:rsidR="00442D66" w:rsidRPr="00D10A7C">
        <w:rPr>
          <w:rFonts w:ascii="Arial" w:hAnsi="Arial" w:cs="Arial"/>
          <w:sz w:val="24"/>
          <w:szCs w:val="24"/>
        </w:rPr>
        <w:t xml:space="preserve"> para </w:t>
      </w:r>
      <w:proofErr w:type="spellStart"/>
      <w:r w:rsidR="00442D66" w:rsidRPr="00D10A7C">
        <w:rPr>
          <w:rFonts w:ascii="Arial" w:hAnsi="Arial" w:cs="Arial"/>
          <w:sz w:val="24"/>
          <w:szCs w:val="24"/>
        </w:rPr>
        <w:t>asistirlo</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en</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español</w:t>
      </w:r>
      <w:proofErr w:type="spellEnd"/>
      <w:r w:rsidR="00442D66" w:rsidRPr="00D10A7C">
        <w:rPr>
          <w:rFonts w:ascii="Arial" w:hAnsi="Arial" w:cs="Arial"/>
          <w:sz w:val="24"/>
          <w:szCs w:val="24"/>
        </w:rPr>
        <w:t>.</w:t>
      </w:r>
    </w:p>
    <w:p w14:paraId="72C2ECD4" w14:textId="4674C460" w:rsidR="006672EF" w:rsidRPr="00D10A7C" w:rsidRDefault="0092687A" w:rsidP="0092687A">
      <w:pPr>
        <w:spacing w:after="180"/>
        <w:rPr>
          <w:rFonts w:ascii="Arial" w:eastAsia="PMingLiU" w:hAnsi="Arial" w:cs="Arial"/>
          <w:sz w:val="24"/>
          <w:szCs w:val="24"/>
        </w:rPr>
      </w:pPr>
      <w:r w:rsidRPr="00D10A7C">
        <w:rPr>
          <w:rFonts w:ascii="Arial" w:eastAsia="PMingLiU" w:hAnsi="Arial" w:cs="Arial"/>
          <w:sz w:val="24"/>
          <w:szCs w:val="24"/>
        </w:rPr>
        <w:t xml:space="preserve">Language in </w:t>
      </w:r>
      <w:r w:rsidR="008404C1" w:rsidRPr="00D10A7C">
        <w:rPr>
          <w:rFonts w:ascii="Arial" w:eastAsia="PMingLiU" w:hAnsi="Arial" w:cs="Arial"/>
          <w:sz w:val="24"/>
          <w:szCs w:val="24"/>
        </w:rPr>
        <w:t xml:space="preserve">Mandarin: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4F249B">
        <w:rPr>
          <w:rFonts w:ascii="Arial" w:hAnsi="Arial" w:cs="Arial"/>
          <w:sz w:val="24"/>
          <w:szCs w:val="24"/>
        </w:rPr>
        <w:t xml:space="preserve">Cypress Canyon Water </w:t>
      </w:r>
      <w:proofErr w:type="spellStart"/>
      <w:r w:rsidR="004F249B">
        <w:rPr>
          <w:rFonts w:ascii="Arial" w:hAnsi="Arial" w:cs="Arial"/>
          <w:sz w:val="24"/>
          <w:szCs w:val="24"/>
        </w:rPr>
        <w:t>System</w:t>
      </w:r>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4F249B">
        <w:rPr>
          <w:rFonts w:ascii="Arial" w:hAnsi="Arial" w:cs="Arial"/>
          <w:sz w:val="24"/>
          <w:szCs w:val="24"/>
        </w:rPr>
        <w:t>(706) 379-2505</w:t>
      </w:r>
      <w:r w:rsidR="00FB5ACE" w:rsidRPr="00D10A7C">
        <w:rPr>
          <w:rFonts w:ascii="Arial" w:eastAsia="PMingLiU" w:hAnsi="Arial" w:cs="Arial"/>
          <w:sz w:val="24"/>
          <w:szCs w:val="24"/>
        </w:rPr>
        <w:t>.</w:t>
      </w:r>
    </w:p>
    <w:p w14:paraId="7D3636E6" w14:textId="41346FB4"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249B">
        <w:rPr>
          <w:rFonts w:ascii="Arial" w:hAnsi="Arial" w:cs="Arial"/>
          <w:sz w:val="24"/>
          <w:szCs w:val="24"/>
        </w:rPr>
        <w:t>Cypress Canyon Water System</w:t>
      </w:r>
      <w:r w:rsidR="008A64D8" w:rsidRPr="00D10A7C">
        <w:rPr>
          <w:rFonts w:ascii="Arial" w:hAnsi="Arial" w:cs="Arial"/>
          <w:sz w:val="24"/>
          <w:szCs w:val="24"/>
        </w:rPr>
        <w:t xml:space="preserve">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249B">
        <w:rPr>
          <w:rFonts w:ascii="Arial" w:hAnsi="Arial" w:cs="Arial"/>
          <w:sz w:val="24"/>
          <w:szCs w:val="24"/>
        </w:rPr>
        <w:t>(706) 379-2505</w:t>
      </w:r>
      <w:r w:rsidR="008A64D8" w:rsidRPr="00D10A7C">
        <w:rPr>
          <w:rFonts w:ascii="Arial" w:hAnsi="Arial" w:cs="Arial"/>
          <w:sz w:val="24"/>
          <w:szCs w:val="24"/>
        </w:rPr>
        <w:t xml:space="preserve">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1C95A4BE"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F249B">
        <w:rPr>
          <w:rFonts w:ascii="Arial" w:hAnsi="Arial" w:cs="Arial"/>
          <w:sz w:val="24"/>
          <w:szCs w:val="24"/>
        </w:rPr>
        <w:t>Cypress Canyon Water System</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249B">
        <w:rPr>
          <w:rFonts w:ascii="Arial" w:hAnsi="Arial" w:cs="Arial"/>
          <w:sz w:val="24"/>
          <w:szCs w:val="24"/>
        </w:rPr>
        <w:t>(706) 379-2505</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61678F8B"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F249B">
        <w:rPr>
          <w:rFonts w:ascii="Arial" w:hAnsi="Arial" w:cs="Arial"/>
          <w:sz w:val="24"/>
          <w:szCs w:val="24"/>
        </w:rPr>
        <w:t>Cypress Canyon Water System</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F249B">
        <w:rPr>
          <w:rFonts w:ascii="Arial" w:hAnsi="Arial" w:cs="Arial"/>
          <w:sz w:val="24"/>
          <w:szCs w:val="24"/>
        </w:rPr>
        <w:t>(706) 379-2505</w:t>
      </w:r>
      <w:r w:rsidR="006537F6" w:rsidRPr="00D10A7C">
        <w:rPr>
          <w:rFonts w:ascii="Arial" w:hAnsi="Arial" w:cs="Arial"/>
          <w:sz w:val="24"/>
          <w:szCs w:val="24"/>
        </w:rPr>
        <w:t xml:space="preserve"> r</w:t>
      </w:r>
      <w:proofErr w:type="spellStart"/>
      <w:r w:rsidR="006537F6" w:rsidRPr="00D10A7C">
        <w:rPr>
          <w:rFonts w:ascii="Arial" w:hAnsi="Arial" w:cs="Arial"/>
          <w:sz w:val="24"/>
          <w:szCs w:val="24"/>
        </w:rPr>
        <w:t>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5724915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3C38FFBE"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B704C3" w:rsidRPr="005F082E">
        <w:rPr>
          <w:rFonts w:ascii="Arial" w:hAnsi="Arial" w:cs="Arial"/>
          <w:bCs/>
          <w:sz w:val="24"/>
          <w:szCs w:val="24"/>
        </w:rPr>
        <w:t xml:space="preserve">and </w:t>
      </w:r>
      <w:r w:rsidR="00266E31">
        <w:rPr>
          <w:rFonts w:ascii="Arial" w:hAnsi="Arial" w:cs="Arial"/>
          <w:bCs/>
          <w:sz w:val="24"/>
          <w:szCs w:val="24"/>
        </w:rPr>
        <w:t>5</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73491734" w:rsidR="00095AAC" w:rsidRPr="005F082E" w:rsidRDefault="00095AAC" w:rsidP="00115004">
      <w:pPr>
        <w:pStyle w:val="Caption"/>
      </w:pPr>
      <w:r w:rsidRPr="005F082E">
        <w:lastRenderedPageBreak/>
        <w:t xml:space="preserve">Table </w:t>
      </w:r>
      <w:r w:rsidR="00E901C7">
        <w:fldChar w:fldCharType="begin"/>
      </w:r>
      <w:r w:rsidR="00E901C7">
        <w:instrText xml:space="preserve"> SEQ Table \* ARABIC </w:instrText>
      </w:r>
      <w:r w:rsidR="00E901C7">
        <w:fldChar w:fldCharType="separate"/>
      </w:r>
      <w:r w:rsidR="001D70E6" w:rsidRPr="005F082E">
        <w:rPr>
          <w:noProof/>
        </w:rPr>
        <w:t>1</w:t>
      </w:r>
      <w:r w:rsidR="00E901C7">
        <w:rPr>
          <w:noProof/>
        </w:rPr>
        <w:fldChar w:fldCharType="end"/>
      </w:r>
      <w:r w:rsidRPr="005F082E">
        <w:t>.  Samp</w:t>
      </w:r>
      <w:r w:rsidR="00DE240A" w:rsidRPr="005F082E">
        <w:t>l</w:t>
      </w:r>
      <w:r w:rsidRPr="005F082E">
        <w:t>ing Results Showing the Detection of Coliform Bacteria</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4F249B" w:rsidRDefault="00095AAC" w:rsidP="005D3BD9">
            <w:pPr>
              <w:spacing w:before="40" w:after="40"/>
              <w:rPr>
                <w:rFonts w:ascii="Arial" w:hAnsi="Arial" w:cs="Arial"/>
              </w:rPr>
            </w:pPr>
            <w:r w:rsidRPr="004F249B">
              <w:rPr>
                <w:rFonts w:ascii="Arial" w:hAnsi="Arial" w:cs="Arial"/>
              </w:rPr>
              <w:t>Total Coliform Bacteria</w:t>
            </w:r>
            <w:r w:rsidRPr="004F249B">
              <w:rPr>
                <w:rFonts w:ascii="Arial" w:hAnsi="Arial" w:cs="Arial"/>
              </w:rPr>
              <w:br/>
              <w:t>(</w:t>
            </w:r>
            <w:r w:rsidR="00052743" w:rsidRPr="004F249B">
              <w:rPr>
                <w:rFonts w:ascii="Arial" w:hAnsi="Arial" w:cs="Arial"/>
              </w:rPr>
              <w:t>S</w:t>
            </w:r>
            <w:r w:rsidRPr="004F249B">
              <w:rPr>
                <w:rFonts w:ascii="Arial" w:hAnsi="Arial" w:cs="Arial"/>
              </w:rPr>
              <w:t>tate Total Coliform Rule)</w:t>
            </w:r>
          </w:p>
        </w:tc>
        <w:tc>
          <w:tcPr>
            <w:tcW w:w="1617" w:type="dxa"/>
          </w:tcPr>
          <w:p w14:paraId="0E6615E2" w14:textId="19F09F8B" w:rsidR="00095AAC" w:rsidRPr="004F249B" w:rsidRDefault="00DF4807" w:rsidP="008572DA">
            <w:pPr>
              <w:spacing w:before="40" w:after="40"/>
              <w:jc w:val="center"/>
              <w:rPr>
                <w:rFonts w:ascii="Arial" w:hAnsi="Arial" w:cs="Arial"/>
                <w:u w:val="single"/>
              </w:rPr>
            </w:pPr>
            <w:r w:rsidRPr="004F249B">
              <w:rPr>
                <w:rFonts w:ascii="Arial" w:hAnsi="Arial" w:cs="Arial"/>
              </w:rPr>
              <w:t>5</w:t>
            </w:r>
          </w:p>
        </w:tc>
        <w:tc>
          <w:tcPr>
            <w:tcW w:w="1443" w:type="dxa"/>
            <w:shd w:val="clear" w:color="auto" w:fill="auto"/>
          </w:tcPr>
          <w:p w14:paraId="7D6226CF" w14:textId="1656A653" w:rsidR="00095AAC" w:rsidRPr="004F249B" w:rsidRDefault="00DF4807" w:rsidP="00052743">
            <w:pPr>
              <w:spacing w:before="40" w:after="40"/>
              <w:jc w:val="center"/>
              <w:rPr>
                <w:rFonts w:ascii="Arial" w:hAnsi="Arial" w:cs="Arial"/>
                <w:color w:val="000000" w:themeColor="text1"/>
              </w:rPr>
            </w:pPr>
            <w:r w:rsidRPr="004F249B">
              <w:rPr>
                <w:rFonts w:ascii="Arial" w:hAnsi="Arial" w:cs="Arial"/>
                <w:color w:val="000000" w:themeColor="text1"/>
              </w:rPr>
              <w:t>5</w:t>
            </w:r>
          </w:p>
        </w:tc>
        <w:tc>
          <w:tcPr>
            <w:tcW w:w="2610" w:type="dxa"/>
          </w:tcPr>
          <w:p w14:paraId="3977DDBE" w14:textId="73639F99" w:rsidR="00095AAC" w:rsidRPr="004F249B" w:rsidRDefault="00095AAC" w:rsidP="005D3BD9">
            <w:pPr>
              <w:spacing w:before="40" w:after="40"/>
              <w:rPr>
                <w:rFonts w:ascii="Arial" w:hAnsi="Arial" w:cs="Arial"/>
              </w:rPr>
            </w:pPr>
            <w:r w:rsidRPr="004F249B">
              <w:rPr>
                <w:rFonts w:ascii="Arial" w:hAnsi="Arial" w:cs="Arial"/>
              </w:rPr>
              <w:t>1 positive monthly sample</w:t>
            </w:r>
            <w:r w:rsidR="008404C1" w:rsidRPr="004F249B">
              <w:rPr>
                <w:rFonts w:ascii="Arial" w:hAnsi="Arial" w:cs="Arial"/>
              </w:rPr>
              <w:t xml:space="preserve"> </w:t>
            </w:r>
            <w:r w:rsidR="00D62607" w:rsidRPr="004F249B">
              <w:rPr>
                <w:rFonts w:ascii="Arial" w:hAnsi="Arial" w:cs="Arial"/>
                <w:vertAlign w:val="superscript"/>
              </w:rPr>
              <w:t>(a)</w:t>
            </w:r>
          </w:p>
        </w:tc>
        <w:tc>
          <w:tcPr>
            <w:tcW w:w="990" w:type="dxa"/>
          </w:tcPr>
          <w:p w14:paraId="46829651" w14:textId="77777777" w:rsidR="00095AAC" w:rsidRPr="004F249B" w:rsidRDefault="00095AAC" w:rsidP="008572DA">
            <w:pPr>
              <w:spacing w:before="40" w:after="40"/>
              <w:jc w:val="center"/>
              <w:rPr>
                <w:rFonts w:ascii="Arial" w:hAnsi="Arial" w:cs="Arial"/>
              </w:rPr>
            </w:pPr>
            <w:r w:rsidRPr="004F249B">
              <w:rPr>
                <w:rFonts w:ascii="Arial" w:hAnsi="Arial" w:cs="Arial"/>
              </w:rPr>
              <w:t>0</w:t>
            </w:r>
          </w:p>
        </w:tc>
        <w:tc>
          <w:tcPr>
            <w:tcW w:w="2071" w:type="dxa"/>
          </w:tcPr>
          <w:p w14:paraId="1ACD8888" w14:textId="77777777" w:rsidR="00095AAC" w:rsidRPr="004F249B" w:rsidRDefault="00095AAC" w:rsidP="005D3BD9">
            <w:pPr>
              <w:spacing w:before="40" w:after="40"/>
              <w:rPr>
                <w:rFonts w:ascii="Arial" w:hAnsi="Arial" w:cs="Arial"/>
              </w:rPr>
            </w:pPr>
            <w:r w:rsidRPr="004F249B">
              <w:rPr>
                <w:rFonts w:ascii="Arial" w:hAnsi="Arial" w:cs="Arial"/>
              </w:rPr>
              <w:t>Naturally present in the environment</w:t>
            </w:r>
          </w:p>
        </w:tc>
      </w:tr>
      <w:tr w:rsidR="00095AAC" w:rsidRPr="005F082E" w14:paraId="18258C69" w14:textId="77777777" w:rsidTr="00960466">
        <w:tc>
          <w:tcPr>
            <w:tcW w:w="2065" w:type="dxa"/>
          </w:tcPr>
          <w:p w14:paraId="1F96BFEA" w14:textId="32A09997" w:rsidR="00095AAC" w:rsidRPr="004F249B" w:rsidRDefault="00095AAC" w:rsidP="005D3BD9">
            <w:pPr>
              <w:spacing w:before="40" w:after="40"/>
              <w:rPr>
                <w:rFonts w:ascii="Arial" w:hAnsi="Arial" w:cs="Arial"/>
              </w:rPr>
            </w:pPr>
            <w:r w:rsidRPr="004F249B">
              <w:rPr>
                <w:rFonts w:ascii="Arial" w:hAnsi="Arial" w:cs="Arial"/>
              </w:rPr>
              <w:t xml:space="preserve">Fecal Coliform or </w:t>
            </w:r>
            <w:r w:rsidRPr="004F249B">
              <w:rPr>
                <w:rFonts w:ascii="Arial" w:hAnsi="Arial" w:cs="Arial"/>
                <w:i/>
              </w:rPr>
              <w:t>E. coli</w:t>
            </w:r>
            <w:r w:rsidRPr="004F249B">
              <w:rPr>
                <w:rFonts w:ascii="Arial" w:hAnsi="Arial" w:cs="Arial"/>
                <w:i/>
              </w:rPr>
              <w:br/>
            </w:r>
            <w:r w:rsidRPr="004F249B">
              <w:rPr>
                <w:rFonts w:ascii="Arial" w:hAnsi="Arial" w:cs="Arial"/>
              </w:rPr>
              <w:t>(</w:t>
            </w:r>
            <w:r w:rsidR="00052743" w:rsidRPr="004F249B">
              <w:rPr>
                <w:rFonts w:ascii="Arial" w:hAnsi="Arial" w:cs="Arial"/>
              </w:rPr>
              <w:t>S</w:t>
            </w:r>
            <w:r w:rsidRPr="004F249B">
              <w:rPr>
                <w:rFonts w:ascii="Arial" w:hAnsi="Arial" w:cs="Arial"/>
              </w:rPr>
              <w:t>tate Total Coliform Rule)</w:t>
            </w:r>
          </w:p>
        </w:tc>
        <w:tc>
          <w:tcPr>
            <w:tcW w:w="1617" w:type="dxa"/>
          </w:tcPr>
          <w:p w14:paraId="754D37D1" w14:textId="76B7424B" w:rsidR="008572DA" w:rsidRPr="004F249B" w:rsidRDefault="00DF4807" w:rsidP="008572DA">
            <w:pPr>
              <w:spacing w:after="40"/>
              <w:jc w:val="center"/>
              <w:rPr>
                <w:rFonts w:ascii="Arial" w:hAnsi="Arial" w:cs="Arial"/>
              </w:rPr>
            </w:pPr>
            <w:r w:rsidRPr="004F249B">
              <w:rPr>
                <w:rFonts w:ascii="Arial" w:hAnsi="Arial" w:cs="Arial"/>
              </w:rPr>
              <w:t>0</w:t>
            </w:r>
          </w:p>
        </w:tc>
        <w:tc>
          <w:tcPr>
            <w:tcW w:w="1443" w:type="dxa"/>
          </w:tcPr>
          <w:p w14:paraId="2E633587" w14:textId="6F77253D" w:rsidR="00095AAC" w:rsidRPr="004F249B" w:rsidRDefault="00DF4807" w:rsidP="00052743">
            <w:pPr>
              <w:spacing w:before="40" w:after="40"/>
              <w:jc w:val="center"/>
              <w:rPr>
                <w:rFonts w:ascii="Arial" w:hAnsi="Arial" w:cs="Arial"/>
                <w:color w:val="000000" w:themeColor="text1"/>
              </w:rPr>
            </w:pPr>
            <w:r w:rsidRPr="004F249B">
              <w:rPr>
                <w:rFonts w:ascii="Arial" w:hAnsi="Arial" w:cs="Arial"/>
                <w:color w:val="000000" w:themeColor="text1"/>
              </w:rPr>
              <w:t>0</w:t>
            </w:r>
          </w:p>
        </w:tc>
        <w:tc>
          <w:tcPr>
            <w:tcW w:w="2610" w:type="dxa"/>
          </w:tcPr>
          <w:p w14:paraId="2F094566" w14:textId="77777777" w:rsidR="00095AAC" w:rsidRPr="004F249B" w:rsidRDefault="00095AAC" w:rsidP="005D3BD9">
            <w:pPr>
              <w:spacing w:before="40" w:after="40"/>
              <w:rPr>
                <w:rFonts w:ascii="Arial" w:hAnsi="Arial" w:cs="Arial"/>
              </w:rPr>
            </w:pPr>
            <w:r w:rsidRPr="004F249B">
              <w:rPr>
                <w:rFonts w:ascii="Arial" w:hAnsi="Arial" w:cs="Arial"/>
              </w:rPr>
              <w:t xml:space="preserve">A routine sample and a repeat sample are total coliform positive, and one of these is also fecal coliform or </w:t>
            </w:r>
            <w:r w:rsidRPr="004F249B">
              <w:rPr>
                <w:rFonts w:ascii="Arial" w:hAnsi="Arial" w:cs="Arial"/>
                <w:i/>
              </w:rPr>
              <w:t>E. coli</w:t>
            </w:r>
            <w:r w:rsidRPr="004F249B">
              <w:rPr>
                <w:rFonts w:ascii="Arial" w:hAnsi="Arial" w:cs="Arial"/>
              </w:rPr>
              <w:t xml:space="preserve"> positive</w:t>
            </w:r>
          </w:p>
        </w:tc>
        <w:tc>
          <w:tcPr>
            <w:tcW w:w="990" w:type="dxa"/>
          </w:tcPr>
          <w:p w14:paraId="11B82D3A" w14:textId="2DDA949F" w:rsidR="00095AAC" w:rsidRPr="004F249B" w:rsidRDefault="008572DA" w:rsidP="008572DA">
            <w:pPr>
              <w:spacing w:before="40" w:after="40"/>
              <w:jc w:val="center"/>
              <w:rPr>
                <w:rFonts w:ascii="Arial" w:hAnsi="Arial" w:cs="Arial"/>
                <w:color w:val="000000" w:themeColor="text1"/>
              </w:rPr>
            </w:pPr>
            <w:r w:rsidRPr="004F249B">
              <w:rPr>
                <w:rFonts w:ascii="Arial" w:hAnsi="Arial" w:cs="Arial"/>
                <w:color w:val="000000" w:themeColor="text1"/>
              </w:rPr>
              <w:t>None</w:t>
            </w:r>
          </w:p>
        </w:tc>
        <w:tc>
          <w:tcPr>
            <w:tcW w:w="2071" w:type="dxa"/>
          </w:tcPr>
          <w:p w14:paraId="61ABD55F" w14:textId="77777777" w:rsidR="00095AAC" w:rsidRPr="004F249B" w:rsidRDefault="00095AAC" w:rsidP="005D3BD9">
            <w:pPr>
              <w:spacing w:before="40" w:after="40"/>
              <w:rPr>
                <w:rFonts w:ascii="Arial" w:hAnsi="Arial" w:cs="Arial"/>
              </w:rPr>
            </w:pPr>
            <w:r w:rsidRPr="004F249B">
              <w:rPr>
                <w:rFonts w:ascii="Arial" w:hAnsi="Arial" w:cs="Arial"/>
              </w:rPr>
              <w:t>Human and animal fecal waste</w:t>
            </w:r>
          </w:p>
        </w:tc>
      </w:tr>
      <w:tr w:rsidR="00095AAC" w:rsidRPr="005F082E" w14:paraId="6D5D8707" w14:textId="77777777" w:rsidTr="00960466">
        <w:tc>
          <w:tcPr>
            <w:tcW w:w="2065" w:type="dxa"/>
          </w:tcPr>
          <w:p w14:paraId="4DCCEFD0" w14:textId="69502858" w:rsidR="00095AAC" w:rsidRPr="004F249B" w:rsidRDefault="00095AAC" w:rsidP="0073000F">
            <w:pPr>
              <w:spacing w:before="40" w:after="40"/>
              <w:rPr>
                <w:rFonts w:ascii="Arial" w:hAnsi="Arial" w:cs="Arial"/>
              </w:rPr>
            </w:pPr>
            <w:r w:rsidRPr="004F249B">
              <w:rPr>
                <w:rFonts w:ascii="Arial" w:hAnsi="Arial" w:cs="Arial"/>
                <w:i/>
              </w:rPr>
              <w:t>E. coli</w:t>
            </w:r>
            <w:r w:rsidR="0073000F" w:rsidRPr="004F249B">
              <w:rPr>
                <w:rFonts w:ascii="Arial" w:hAnsi="Arial" w:cs="Arial"/>
                <w:i/>
              </w:rPr>
              <w:br/>
            </w:r>
            <w:r w:rsidRPr="004F249B">
              <w:rPr>
                <w:rFonts w:ascii="Arial" w:hAnsi="Arial" w:cs="Arial"/>
              </w:rPr>
              <w:t>(</w:t>
            </w:r>
            <w:r w:rsidR="00052743" w:rsidRPr="004F249B">
              <w:rPr>
                <w:rFonts w:ascii="Arial" w:hAnsi="Arial" w:cs="Arial"/>
              </w:rPr>
              <w:t>F</w:t>
            </w:r>
            <w:r w:rsidRPr="004F249B">
              <w:rPr>
                <w:rFonts w:ascii="Arial" w:hAnsi="Arial" w:cs="Arial"/>
              </w:rPr>
              <w:t>ederal Revised Total Coliform Rule)</w:t>
            </w:r>
          </w:p>
        </w:tc>
        <w:tc>
          <w:tcPr>
            <w:tcW w:w="1617" w:type="dxa"/>
          </w:tcPr>
          <w:p w14:paraId="4A18E97C" w14:textId="48DC87E0" w:rsidR="008572DA" w:rsidRPr="004F249B" w:rsidRDefault="00DF4807" w:rsidP="008572DA">
            <w:pPr>
              <w:spacing w:before="40" w:after="40"/>
              <w:jc w:val="center"/>
              <w:rPr>
                <w:rFonts w:ascii="Arial" w:hAnsi="Arial" w:cs="Arial"/>
              </w:rPr>
            </w:pPr>
            <w:r w:rsidRPr="004F249B">
              <w:rPr>
                <w:rFonts w:ascii="Arial" w:hAnsi="Arial" w:cs="Arial"/>
              </w:rPr>
              <w:t>0</w:t>
            </w:r>
          </w:p>
        </w:tc>
        <w:tc>
          <w:tcPr>
            <w:tcW w:w="1443" w:type="dxa"/>
          </w:tcPr>
          <w:p w14:paraId="38C21B9B" w14:textId="4F5579CF" w:rsidR="00095AAC" w:rsidRPr="004F249B" w:rsidRDefault="00DF4807" w:rsidP="008572DA">
            <w:pPr>
              <w:spacing w:before="40" w:after="40"/>
              <w:jc w:val="center"/>
              <w:rPr>
                <w:rFonts w:ascii="Arial" w:hAnsi="Arial" w:cs="Arial"/>
                <w:color w:val="000000" w:themeColor="text1"/>
              </w:rPr>
            </w:pPr>
            <w:r w:rsidRPr="004F249B">
              <w:rPr>
                <w:rFonts w:ascii="Arial" w:hAnsi="Arial" w:cs="Arial"/>
                <w:color w:val="000000" w:themeColor="text1"/>
              </w:rPr>
              <w:t>0</w:t>
            </w:r>
          </w:p>
        </w:tc>
        <w:tc>
          <w:tcPr>
            <w:tcW w:w="2610" w:type="dxa"/>
          </w:tcPr>
          <w:p w14:paraId="09A9CFD2" w14:textId="77777777" w:rsidR="00095AAC" w:rsidRPr="004F249B" w:rsidRDefault="00095AAC" w:rsidP="005D3BD9">
            <w:pPr>
              <w:spacing w:before="40" w:after="40"/>
              <w:rPr>
                <w:rFonts w:ascii="Arial" w:hAnsi="Arial" w:cs="Arial"/>
              </w:rPr>
            </w:pPr>
            <w:r w:rsidRPr="004F249B">
              <w:rPr>
                <w:rFonts w:ascii="Arial" w:hAnsi="Arial" w:cs="Arial"/>
              </w:rPr>
              <w:t>(b)</w:t>
            </w:r>
          </w:p>
        </w:tc>
        <w:tc>
          <w:tcPr>
            <w:tcW w:w="990" w:type="dxa"/>
          </w:tcPr>
          <w:p w14:paraId="52965BD7" w14:textId="77777777" w:rsidR="00095AAC" w:rsidRPr="004F249B" w:rsidRDefault="00095AAC" w:rsidP="008572DA">
            <w:pPr>
              <w:spacing w:before="40" w:after="40"/>
              <w:jc w:val="center"/>
              <w:rPr>
                <w:rFonts w:ascii="Arial" w:hAnsi="Arial" w:cs="Arial"/>
              </w:rPr>
            </w:pPr>
            <w:r w:rsidRPr="004F249B">
              <w:rPr>
                <w:rFonts w:ascii="Arial" w:hAnsi="Arial" w:cs="Arial"/>
              </w:rPr>
              <w:t>0</w:t>
            </w:r>
          </w:p>
        </w:tc>
        <w:tc>
          <w:tcPr>
            <w:tcW w:w="2071" w:type="dxa"/>
          </w:tcPr>
          <w:p w14:paraId="6D4E3BEB" w14:textId="77777777" w:rsidR="00095AAC" w:rsidRPr="004F249B" w:rsidRDefault="00095AAC" w:rsidP="005D3BD9">
            <w:pPr>
              <w:spacing w:before="40" w:after="40"/>
              <w:rPr>
                <w:rFonts w:ascii="Arial" w:hAnsi="Arial" w:cs="Arial"/>
              </w:rPr>
            </w:pPr>
            <w:r w:rsidRPr="004F249B">
              <w:rPr>
                <w:rFonts w:ascii="Arial" w:hAnsi="Arial" w:cs="Arial"/>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4C51BA8F" w:rsidR="005210D2" w:rsidRPr="005F082E" w:rsidRDefault="005210D2" w:rsidP="00070C22">
      <w:pPr>
        <w:pStyle w:val="Caption"/>
      </w:pPr>
      <w:r w:rsidRPr="005F082E">
        <w:t xml:space="preserve">Table </w:t>
      </w:r>
      <w:r w:rsidR="00E901C7">
        <w:fldChar w:fldCharType="begin"/>
      </w:r>
      <w:r w:rsidR="00E901C7">
        <w:instrText xml:space="preserve"> SEQ Table \* ARABIC </w:instrText>
      </w:r>
      <w:r w:rsidR="00E901C7">
        <w:fldChar w:fldCharType="separate"/>
      </w:r>
      <w:r w:rsidR="001D70E6" w:rsidRPr="005F082E">
        <w:rPr>
          <w:noProof/>
        </w:rPr>
        <w:t>2</w:t>
      </w:r>
      <w:r w:rsidR="00E901C7">
        <w:rPr>
          <w:noProof/>
        </w:rPr>
        <w:fldChar w:fldCharType="end"/>
      </w:r>
      <w:r w:rsidRPr="005F082E">
        <w:t>.  Sampling Results Showing the Detection of Lead and Copper</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4F249B" w:rsidRDefault="008572DA" w:rsidP="00960466">
            <w:pPr>
              <w:spacing w:before="40" w:after="40"/>
              <w:rPr>
                <w:rFonts w:ascii="Arial" w:hAnsi="Arial" w:cs="Arial"/>
              </w:rPr>
            </w:pPr>
            <w:r w:rsidRPr="004F249B">
              <w:rPr>
                <w:rFonts w:ascii="Arial" w:hAnsi="Arial" w:cs="Arial"/>
              </w:rPr>
              <w:t>Lead (ppb)</w:t>
            </w:r>
          </w:p>
        </w:tc>
        <w:tc>
          <w:tcPr>
            <w:tcW w:w="1440" w:type="dxa"/>
            <w:tcMar>
              <w:left w:w="86" w:type="dxa"/>
              <w:right w:w="86" w:type="dxa"/>
            </w:tcMar>
          </w:tcPr>
          <w:p w14:paraId="0A0580DD" w14:textId="2D54DA1E" w:rsidR="008572DA" w:rsidRPr="004F249B" w:rsidRDefault="00576F62" w:rsidP="00960466">
            <w:pPr>
              <w:spacing w:before="40" w:after="40"/>
              <w:jc w:val="center"/>
              <w:rPr>
                <w:rFonts w:ascii="Arial" w:hAnsi="Arial" w:cs="Arial"/>
                <w:color w:val="000000" w:themeColor="text1"/>
              </w:rPr>
            </w:pPr>
            <w:r w:rsidRPr="004F249B">
              <w:rPr>
                <w:rFonts w:ascii="Arial" w:hAnsi="Arial" w:cs="Arial"/>
                <w:color w:val="000000" w:themeColor="text1"/>
              </w:rPr>
              <w:t>2018</w:t>
            </w:r>
          </w:p>
        </w:tc>
        <w:tc>
          <w:tcPr>
            <w:tcW w:w="900" w:type="dxa"/>
            <w:tcMar>
              <w:left w:w="86" w:type="dxa"/>
              <w:right w:w="86" w:type="dxa"/>
            </w:tcMar>
          </w:tcPr>
          <w:p w14:paraId="102D5A02" w14:textId="1386A1DC" w:rsidR="008572DA" w:rsidRPr="004F249B" w:rsidRDefault="00576F62" w:rsidP="00960466">
            <w:pPr>
              <w:spacing w:before="40" w:after="40"/>
              <w:jc w:val="center"/>
              <w:rPr>
                <w:rFonts w:ascii="Arial" w:hAnsi="Arial" w:cs="Arial"/>
                <w:color w:val="FFFFFF" w:themeColor="background1"/>
              </w:rPr>
            </w:pPr>
            <w:r w:rsidRPr="004F249B">
              <w:rPr>
                <w:rFonts w:ascii="Arial" w:hAnsi="Arial" w:cs="Arial"/>
                <w:color w:val="000000" w:themeColor="text1"/>
              </w:rPr>
              <w:t>5</w:t>
            </w:r>
          </w:p>
        </w:tc>
        <w:tc>
          <w:tcPr>
            <w:tcW w:w="990" w:type="dxa"/>
            <w:tcMar>
              <w:left w:w="86" w:type="dxa"/>
              <w:right w:w="86" w:type="dxa"/>
            </w:tcMar>
          </w:tcPr>
          <w:p w14:paraId="36E2A949" w14:textId="49835218" w:rsidR="008572DA" w:rsidRPr="004F249B" w:rsidRDefault="00576F62" w:rsidP="00960466">
            <w:pPr>
              <w:spacing w:before="40" w:after="40"/>
              <w:jc w:val="center"/>
              <w:rPr>
                <w:rFonts w:ascii="Arial" w:hAnsi="Arial" w:cs="Arial"/>
                <w:color w:val="FFFFFF" w:themeColor="background1"/>
              </w:rPr>
            </w:pPr>
            <w:r w:rsidRPr="004F249B">
              <w:rPr>
                <w:rFonts w:ascii="Arial" w:hAnsi="Arial" w:cs="Arial"/>
                <w:color w:val="000000" w:themeColor="text1"/>
              </w:rPr>
              <w:t>0.0026</w:t>
            </w:r>
          </w:p>
        </w:tc>
        <w:tc>
          <w:tcPr>
            <w:tcW w:w="900" w:type="dxa"/>
            <w:tcMar>
              <w:left w:w="86" w:type="dxa"/>
              <w:right w:w="86" w:type="dxa"/>
            </w:tcMar>
          </w:tcPr>
          <w:p w14:paraId="308535F4" w14:textId="38102045" w:rsidR="008572DA" w:rsidRPr="004F249B" w:rsidRDefault="00576F62" w:rsidP="00960466">
            <w:pPr>
              <w:spacing w:before="40" w:after="40"/>
              <w:jc w:val="center"/>
              <w:rPr>
                <w:rFonts w:ascii="Arial" w:hAnsi="Arial" w:cs="Arial"/>
                <w:color w:val="FFFFFF" w:themeColor="background1"/>
              </w:rPr>
            </w:pPr>
            <w:r w:rsidRPr="004F249B">
              <w:rPr>
                <w:rFonts w:ascii="Arial" w:hAnsi="Arial" w:cs="Arial"/>
                <w:color w:val="000000" w:themeColor="text1"/>
              </w:rPr>
              <w:t>0</w:t>
            </w:r>
          </w:p>
        </w:tc>
        <w:tc>
          <w:tcPr>
            <w:tcW w:w="540" w:type="dxa"/>
            <w:tcMar>
              <w:left w:w="86" w:type="dxa"/>
              <w:right w:w="86" w:type="dxa"/>
            </w:tcMar>
          </w:tcPr>
          <w:p w14:paraId="0173A2B8" w14:textId="77777777" w:rsidR="008572DA" w:rsidRPr="004F249B" w:rsidRDefault="008572DA" w:rsidP="00960466">
            <w:pPr>
              <w:spacing w:before="40" w:after="40"/>
              <w:jc w:val="center"/>
              <w:rPr>
                <w:rFonts w:ascii="Arial" w:hAnsi="Arial" w:cs="Arial"/>
              </w:rPr>
            </w:pPr>
            <w:r w:rsidRPr="004F249B">
              <w:rPr>
                <w:rFonts w:ascii="Arial" w:hAnsi="Arial" w:cs="Arial"/>
              </w:rPr>
              <w:t>15</w:t>
            </w:r>
          </w:p>
        </w:tc>
        <w:tc>
          <w:tcPr>
            <w:tcW w:w="540" w:type="dxa"/>
            <w:tcMar>
              <w:left w:w="86" w:type="dxa"/>
              <w:right w:w="86" w:type="dxa"/>
            </w:tcMar>
          </w:tcPr>
          <w:p w14:paraId="4C360E7C" w14:textId="77777777" w:rsidR="008572DA" w:rsidRPr="004F249B" w:rsidRDefault="008572DA" w:rsidP="00960466">
            <w:pPr>
              <w:spacing w:before="40" w:after="40"/>
              <w:jc w:val="center"/>
              <w:rPr>
                <w:rFonts w:ascii="Arial" w:hAnsi="Arial" w:cs="Arial"/>
              </w:rPr>
            </w:pPr>
            <w:r w:rsidRPr="004F249B">
              <w:rPr>
                <w:rFonts w:ascii="Arial" w:hAnsi="Arial" w:cs="Arial"/>
              </w:rPr>
              <w:t>0.2</w:t>
            </w:r>
          </w:p>
        </w:tc>
        <w:tc>
          <w:tcPr>
            <w:tcW w:w="1350" w:type="dxa"/>
            <w:tcMar>
              <w:left w:w="86" w:type="dxa"/>
              <w:right w:w="86" w:type="dxa"/>
            </w:tcMar>
          </w:tcPr>
          <w:p w14:paraId="2A95BBE1" w14:textId="5693D3B2" w:rsidR="008572DA" w:rsidRPr="004F249B" w:rsidRDefault="008572DA" w:rsidP="00960466">
            <w:pPr>
              <w:spacing w:before="40" w:after="40"/>
              <w:jc w:val="center"/>
              <w:rPr>
                <w:rFonts w:ascii="Arial" w:hAnsi="Arial" w:cs="Arial"/>
              </w:rPr>
            </w:pPr>
          </w:p>
        </w:tc>
        <w:tc>
          <w:tcPr>
            <w:tcW w:w="3240" w:type="dxa"/>
          </w:tcPr>
          <w:p w14:paraId="53E810BE" w14:textId="23D40162" w:rsidR="008572DA" w:rsidRPr="004F249B" w:rsidRDefault="008572DA" w:rsidP="00960466">
            <w:pPr>
              <w:spacing w:before="40" w:after="40"/>
              <w:rPr>
                <w:rFonts w:ascii="Arial" w:hAnsi="Arial" w:cs="Arial"/>
              </w:rPr>
            </w:pPr>
            <w:r w:rsidRPr="004F249B">
              <w:rPr>
                <w:rFonts w:ascii="Arial" w:hAnsi="Arial" w:cs="Arial"/>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4F249B" w:rsidRDefault="00FC33C4" w:rsidP="00FC33C4">
            <w:pPr>
              <w:spacing w:before="40" w:after="40"/>
              <w:rPr>
                <w:rFonts w:ascii="Arial" w:hAnsi="Arial" w:cs="Arial"/>
              </w:rPr>
            </w:pPr>
            <w:r w:rsidRPr="004F249B">
              <w:rPr>
                <w:rFonts w:ascii="Arial" w:hAnsi="Arial" w:cs="Arial"/>
              </w:rPr>
              <w:t>Copper (ppm)</w:t>
            </w:r>
          </w:p>
        </w:tc>
        <w:tc>
          <w:tcPr>
            <w:tcW w:w="1440" w:type="dxa"/>
            <w:tcMar>
              <w:left w:w="86" w:type="dxa"/>
              <w:right w:w="86" w:type="dxa"/>
            </w:tcMar>
          </w:tcPr>
          <w:p w14:paraId="1E79D436" w14:textId="49A5F70B" w:rsidR="00FC33C4" w:rsidRPr="004F249B" w:rsidRDefault="00576F62" w:rsidP="00FC33C4">
            <w:pPr>
              <w:spacing w:before="40" w:after="40"/>
              <w:jc w:val="center"/>
              <w:rPr>
                <w:rFonts w:ascii="Arial" w:hAnsi="Arial" w:cs="Arial"/>
                <w:color w:val="FFFFFF" w:themeColor="background1"/>
              </w:rPr>
            </w:pPr>
            <w:r w:rsidRPr="004F249B">
              <w:rPr>
                <w:rFonts w:ascii="Arial" w:hAnsi="Arial" w:cs="Arial"/>
                <w:color w:val="000000" w:themeColor="text1"/>
              </w:rPr>
              <w:t>2018</w:t>
            </w:r>
          </w:p>
        </w:tc>
        <w:tc>
          <w:tcPr>
            <w:tcW w:w="900" w:type="dxa"/>
            <w:tcMar>
              <w:left w:w="86" w:type="dxa"/>
              <w:right w:w="86" w:type="dxa"/>
            </w:tcMar>
          </w:tcPr>
          <w:p w14:paraId="42CEE2F3" w14:textId="46FE9226" w:rsidR="00FC33C4" w:rsidRPr="004F249B" w:rsidRDefault="00576F62" w:rsidP="00FC33C4">
            <w:pPr>
              <w:spacing w:before="40" w:after="40"/>
              <w:jc w:val="center"/>
              <w:rPr>
                <w:rFonts w:ascii="Arial" w:hAnsi="Arial" w:cs="Arial"/>
                <w:color w:val="FFFFFF" w:themeColor="background1"/>
              </w:rPr>
            </w:pPr>
            <w:r w:rsidRPr="004F249B">
              <w:rPr>
                <w:rFonts w:ascii="Arial" w:hAnsi="Arial" w:cs="Arial"/>
                <w:color w:val="000000" w:themeColor="text1"/>
              </w:rPr>
              <w:t>5</w:t>
            </w:r>
          </w:p>
        </w:tc>
        <w:tc>
          <w:tcPr>
            <w:tcW w:w="990" w:type="dxa"/>
            <w:tcMar>
              <w:left w:w="86" w:type="dxa"/>
              <w:right w:w="86" w:type="dxa"/>
            </w:tcMar>
          </w:tcPr>
          <w:p w14:paraId="15E55B1F" w14:textId="687EDCA8" w:rsidR="00FC33C4" w:rsidRPr="004F249B" w:rsidRDefault="00576F62" w:rsidP="00FC33C4">
            <w:pPr>
              <w:spacing w:before="40" w:after="40"/>
              <w:jc w:val="center"/>
              <w:rPr>
                <w:rFonts w:ascii="Arial" w:hAnsi="Arial" w:cs="Arial"/>
                <w:color w:val="FFFFFF" w:themeColor="background1"/>
              </w:rPr>
            </w:pPr>
            <w:r w:rsidRPr="004F249B">
              <w:rPr>
                <w:rFonts w:ascii="Arial" w:hAnsi="Arial" w:cs="Arial"/>
                <w:color w:val="000000" w:themeColor="text1"/>
              </w:rPr>
              <w:t>0.045</w:t>
            </w:r>
          </w:p>
        </w:tc>
        <w:tc>
          <w:tcPr>
            <w:tcW w:w="900" w:type="dxa"/>
            <w:tcMar>
              <w:left w:w="86" w:type="dxa"/>
              <w:right w:w="86" w:type="dxa"/>
            </w:tcMar>
          </w:tcPr>
          <w:p w14:paraId="1AE57BBF" w14:textId="24157491" w:rsidR="00FC33C4" w:rsidRPr="004F249B" w:rsidRDefault="00576F62" w:rsidP="00FC33C4">
            <w:pPr>
              <w:spacing w:before="40" w:after="40"/>
              <w:jc w:val="center"/>
              <w:rPr>
                <w:rFonts w:ascii="Arial" w:hAnsi="Arial" w:cs="Arial"/>
                <w:color w:val="FFFFFF" w:themeColor="background1"/>
              </w:rPr>
            </w:pPr>
            <w:r w:rsidRPr="004F249B">
              <w:rPr>
                <w:rFonts w:ascii="Arial" w:hAnsi="Arial" w:cs="Arial"/>
                <w:color w:val="000000" w:themeColor="text1"/>
              </w:rPr>
              <w:t>0</w:t>
            </w:r>
          </w:p>
        </w:tc>
        <w:tc>
          <w:tcPr>
            <w:tcW w:w="540" w:type="dxa"/>
            <w:tcMar>
              <w:left w:w="86" w:type="dxa"/>
              <w:right w:w="86" w:type="dxa"/>
            </w:tcMar>
          </w:tcPr>
          <w:p w14:paraId="70C90CCD" w14:textId="77777777" w:rsidR="00FC33C4" w:rsidRPr="004F249B" w:rsidRDefault="00FC33C4" w:rsidP="00FC33C4">
            <w:pPr>
              <w:spacing w:before="40" w:after="40"/>
              <w:jc w:val="center"/>
              <w:rPr>
                <w:rFonts w:ascii="Arial" w:hAnsi="Arial" w:cs="Arial"/>
              </w:rPr>
            </w:pPr>
            <w:r w:rsidRPr="004F249B">
              <w:rPr>
                <w:rFonts w:ascii="Arial" w:hAnsi="Arial" w:cs="Arial"/>
              </w:rPr>
              <w:t>1.3</w:t>
            </w:r>
          </w:p>
        </w:tc>
        <w:tc>
          <w:tcPr>
            <w:tcW w:w="540" w:type="dxa"/>
            <w:tcMar>
              <w:left w:w="86" w:type="dxa"/>
              <w:right w:w="86" w:type="dxa"/>
            </w:tcMar>
          </w:tcPr>
          <w:p w14:paraId="6BFCFA13" w14:textId="77777777" w:rsidR="00FC33C4" w:rsidRPr="004F249B" w:rsidRDefault="00FC33C4" w:rsidP="00FC33C4">
            <w:pPr>
              <w:spacing w:before="40" w:after="40"/>
              <w:jc w:val="center"/>
              <w:rPr>
                <w:rFonts w:ascii="Arial" w:hAnsi="Arial" w:cs="Arial"/>
              </w:rPr>
            </w:pPr>
            <w:r w:rsidRPr="004F249B">
              <w:rPr>
                <w:rFonts w:ascii="Arial" w:hAnsi="Arial" w:cs="Arial"/>
              </w:rPr>
              <w:t>0.3</w:t>
            </w:r>
          </w:p>
        </w:tc>
        <w:tc>
          <w:tcPr>
            <w:tcW w:w="1350" w:type="dxa"/>
            <w:tcMar>
              <w:left w:w="86" w:type="dxa"/>
              <w:right w:w="86" w:type="dxa"/>
            </w:tcMar>
          </w:tcPr>
          <w:p w14:paraId="0C5D1F0F" w14:textId="77777777" w:rsidR="00FC33C4" w:rsidRPr="004F249B" w:rsidRDefault="00FC33C4" w:rsidP="00FC33C4">
            <w:pPr>
              <w:spacing w:before="40" w:after="40"/>
              <w:jc w:val="center"/>
              <w:rPr>
                <w:rFonts w:ascii="Arial" w:hAnsi="Arial" w:cs="Arial"/>
              </w:rPr>
            </w:pPr>
            <w:r w:rsidRPr="004F249B">
              <w:rPr>
                <w:rFonts w:ascii="Arial" w:hAnsi="Arial" w:cs="Arial"/>
              </w:rPr>
              <w:t>Not</w:t>
            </w:r>
          </w:p>
          <w:p w14:paraId="60640B47" w14:textId="0040228E" w:rsidR="00FC33C4" w:rsidRPr="004F249B" w:rsidRDefault="00FC33C4" w:rsidP="00FC33C4">
            <w:pPr>
              <w:spacing w:before="40" w:after="40"/>
              <w:jc w:val="center"/>
              <w:rPr>
                <w:rFonts w:ascii="Arial" w:hAnsi="Arial" w:cs="Arial"/>
              </w:rPr>
            </w:pPr>
            <w:r w:rsidRPr="004F249B">
              <w:rPr>
                <w:rFonts w:ascii="Arial" w:hAnsi="Arial" w:cs="Arial"/>
              </w:rPr>
              <w:t>applicable</w:t>
            </w:r>
          </w:p>
        </w:tc>
        <w:tc>
          <w:tcPr>
            <w:tcW w:w="3240" w:type="dxa"/>
          </w:tcPr>
          <w:p w14:paraId="5A3BAA98" w14:textId="4D55672D" w:rsidR="00FC33C4" w:rsidRPr="004F249B" w:rsidRDefault="00FC33C4" w:rsidP="00FC33C4">
            <w:pPr>
              <w:spacing w:before="40" w:after="40"/>
              <w:rPr>
                <w:rFonts w:ascii="Arial" w:hAnsi="Arial" w:cs="Arial"/>
              </w:rPr>
            </w:pPr>
            <w:r w:rsidRPr="004F249B">
              <w:rPr>
                <w:rFonts w:ascii="Arial" w:hAnsi="Arial" w:cs="Arial"/>
              </w:rPr>
              <w:t>Internal corrosion of household plumbing systems; erosion of natural deposits; leaching from wood preservatives</w:t>
            </w:r>
          </w:p>
        </w:tc>
      </w:tr>
    </w:tbl>
    <w:p w14:paraId="24ED697B" w14:textId="77777777" w:rsidR="004F249B" w:rsidRDefault="004F249B" w:rsidP="00070C22">
      <w:pPr>
        <w:pStyle w:val="Caption"/>
      </w:pPr>
    </w:p>
    <w:p w14:paraId="28CE577E" w14:textId="55CFEE14" w:rsidR="005D3708" w:rsidRPr="005F082E" w:rsidRDefault="005D3708" w:rsidP="00070C22">
      <w:pPr>
        <w:pStyle w:val="Caption"/>
      </w:pPr>
      <w:r w:rsidRPr="005F082E">
        <w:t xml:space="preserve">Table </w:t>
      </w:r>
      <w:r w:rsidR="00E901C7">
        <w:fldChar w:fldCharType="begin"/>
      </w:r>
      <w:r w:rsidR="00E901C7">
        <w:instrText xml:space="preserve"> SEQ Table \* ARABIC </w:instrText>
      </w:r>
      <w:r w:rsidR="00E901C7">
        <w:fldChar w:fldCharType="separate"/>
      </w:r>
      <w:r w:rsidR="001D70E6" w:rsidRPr="005F082E">
        <w:rPr>
          <w:noProof/>
        </w:rPr>
        <w:t>3</w:t>
      </w:r>
      <w:r w:rsidR="00E901C7">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4F249B" w:rsidRDefault="00684C7E" w:rsidP="00684C7E">
            <w:pPr>
              <w:spacing w:before="40" w:after="40"/>
              <w:rPr>
                <w:rFonts w:ascii="Arial" w:hAnsi="Arial" w:cs="Arial"/>
              </w:rPr>
            </w:pPr>
            <w:r w:rsidRPr="004F249B">
              <w:rPr>
                <w:rFonts w:ascii="Arial" w:hAnsi="Arial" w:cs="Arial"/>
              </w:rPr>
              <w:t>Sodium (ppm)</w:t>
            </w:r>
          </w:p>
        </w:tc>
        <w:tc>
          <w:tcPr>
            <w:tcW w:w="1345" w:type="dxa"/>
            <w:tcMar>
              <w:left w:w="58" w:type="dxa"/>
              <w:right w:w="58" w:type="dxa"/>
            </w:tcMar>
          </w:tcPr>
          <w:p w14:paraId="2DC49168" w14:textId="46FFBF94" w:rsidR="00684C7E" w:rsidRPr="004F249B" w:rsidRDefault="00576F62" w:rsidP="00684C7E">
            <w:pPr>
              <w:spacing w:before="40" w:after="40"/>
              <w:jc w:val="center"/>
              <w:rPr>
                <w:rFonts w:ascii="Arial" w:hAnsi="Arial" w:cs="Arial"/>
                <w:color w:val="000000" w:themeColor="text1"/>
              </w:rPr>
            </w:pPr>
            <w:r w:rsidRPr="004F249B">
              <w:rPr>
                <w:rFonts w:ascii="Arial" w:hAnsi="Arial" w:cs="Arial"/>
                <w:color w:val="000000" w:themeColor="text1"/>
              </w:rPr>
              <w:t>2018</w:t>
            </w:r>
          </w:p>
        </w:tc>
        <w:tc>
          <w:tcPr>
            <w:tcW w:w="1260" w:type="dxa"/>
            <w:tcMar>
              <w:left w:w="58" w:type="dxa"/>
              <w:right w:w="58" w:type="dxa"/>
            </w:tcMar>
          </w:tcPr>
          <w:p w14:paraId="690B0D1C" w14:textId="060995CA" w:rsidR="00684C7E" w:rsidRPr="004F249B" w:rsidRDefault="00576F62" w:rsidP="00684C7E">
            <w:pPr>
              <w:spacing w:before="40" w:after="40"/>
              <w:jc w:val="center"/>
              <w:rPr>
                <w:rFonts w:ascii="Arial" w:hAnsi="Arial" w:cs="Arial"/>
                <w:color w:val="FFFFFF" w:themeColor="background1"/>
              </w:rPr>
            </w:pPr>
            <w:r w:rsidRPr="004F249B">
              <w:rPr>
                <w:rFonts w:ascii="Arial" w:hAnsi="Arial" w:cs="Arial"/>
                <w:color w:val="000000" w:themeColor="text1"/>
              </w:rPr>
              <w:t>24</w:t>
            </w:r>
          </w:p>
        </w:tc>
        <w:tc>
          <w:tcPr>
            <w:tcW w:w="1530" w:type="dxa"/>
            <w:tcMar>
              <w:left w:w="58" w:type="dxa"/>
              <w:right w:w="58" w:type="dxa"/>
            </w:tcMar>
          </w:tcPr>
          <w:p w14:paraId="6802CC34" w14:textId="3C8FFF6F" w:rsidR="00684C7E" w:rsidRPr="004F249B" w:rsidRDefault="00576F62" w:rsidP="00684C7E">
            <w:pPr>
              <w:spacing w:before="40" w:after="40"/>
              <w:jc w:val="center"/>
              <w:rPr>
                <w:rFonts w:ascii="Arial" w:hAnsi="Arial" w:cs="Arial"/>
                <w:color w:val="FFFFFF" w:themeColor="background1"/>
              </w:rPr>
            </w:pPr>
            <w:r w:rsidRPr="004F249B">
              <w:rPr>
                <w:rFonts w:ascii="Arial" w:hAnsi="Arial" w:cs="Arial"/>
                <w:color w:val="000000" w:themeColor="text1"/>
              </w:rPr>
              <w:t>23-26</w:t>
            </w:r>
          </w:p>
        </w:tc>
        <w:tc>
          <w:tcPr>
            <w:tcW w:w="810" w:type="dxa"/>
            <w:tcMar>
              <w:left w:w="58" w:type="dxa"/>
              <w:right w:w="58" w:type="dxa"/>
            </w:tcMar>
          </w:tcPr>
          <w:p w14:paraId="4E60C959" w14:textId="77777777" w:rsidR="00684C7E" w:rsidRPr="004F249B" w:rsidRDefault="00684C7E" w:rsidP="00684C7E">
            <w:pPr>
              <w:spacing w:before="40" w:after="40"/>
              <w:jc w:val="center"/>
              <w:rPr>
                <w:rFonts w:ascii="Arial" w:hAnsi="Arial" w:cs="Arial"/>
              </w:rPr>
            </w:pPr>
            <w:r w:rsidRPr="004F249B">
              <w:rPr>
                <w:rFonts w:ascii="Arial" w:hAnsi="Arial" w:cs="Arial"/>
              </w:rPr>
              <w:t>None</w:t>
            </w:r>
          </w:p>
        </w:tc>
        <w:tc>
          <w:tcPr>
            <w:tcW w:w="1080" w:type="dxa"/>
            <w:tcMar>
              <w:left w:w="58" w:type="dxa"/>
              <w:right w:w="58" w:type="dxa"/>
            </w:tcMar>
          </w:tcPr>
          <w:p w14:paraId="721928BB" w14:textId="77777777" w:rsidR="00684C7E" w:rsidRPr="004F249B" w:rsidRDefault="00684C7E" w:rsidP="00684C7E">
            <w:pPr>
              <w:spacing w:before="40" w:after="40"/>
              <w:jc w:val="center"/>
              <w:rPr>
                <w:rFonts w:ascii="Arial" w:hAnsi="Arial" w:cs="Arial"/>
              </w:rPr>
            </w:pPr>
            <w:r w:rsidRPr="004F249B">
              <w:rPr>
                <w:rFonts w:ascii="Arial" w:hAnsi="Arial" w:cs="Arial"/>
              </w:rPr>
              <w:t>None</w:t>
            </w:r>
          </w:p>
        </w:tc>
        <w:tc>
          <w:tcPr>
            <w:tcW w:w="2561" w:type="dxa"/>
            <w:tcMar>
              <w:left w:w="58" w:type="dxa"/>
              <w:right w:w="58" w:type="dxa"/>
            </w:tcMar>
          </w:tcPr>
          <w:p w14:paraId="4A3C8020" w14:textId="77777777" w:rsidR="00684C7E" w:rsidRPr="004F249B" w:rsidRDefault="00684C7E" w:rsidP="00684C7E">
            <w:pPr>
              <w:spacing w:before="40" w:after="40"/>
              <w:rPr>
                <w:rFonts w:ascii="Arial" w:hAnsi="Arial" w:cs="Arial"/>
              </w:rPr>
            </w:pPr>
            <w:r w:rsidRPr="004F249B">
              <w:rPr>
                <w:rFonts w:ascii="Arial" w:hAnsi="Arial" w:cs="Arial"/>
              </w:rPr>
              <w:t>Salt present in the water and is generally naturally occurring</w:t>
            </w:r>
          </w:p>
        </w:tc>
      </w:tr>
      <w:tr w:rsidR="00684C7E" w:rsidRPr="005F082E" w14:paraId="2ACD2463" w14:textId="77777777" w:rsidTr="00CD78A4">
        <w:tc>
          <w:tcPr>
            <w:tcW w:w="2250" w:type="dxa"/>
          </w:tcPr>
          <w:p w14:paraId="01FDA3CE" w14:textId="77777777" w:rsidR="00684C7E" w:rsidRPr="004F249B" w:rsidRDefault="00684C7E" w:rsidP="00684C7E">
            <w:pPr>
              <w:spacing w:before="40" w:after="40"/>
              <w:rPr>
                <w:rFonts w:ascii="Arial" w:hAnsi="Arial" w:cs="Arial"/>
              </w:rPr>
            </w:pPr>
            <w:r w:rsidRPr="004F249B">
              <w:rPr>
                <w:rFonts w:ascii="Arial" w:hAnsi="Arial" w:cs="Arial"/>
              </w:rPr>
              <w:t>Hardness (ppm)</w:t>
            </w:r>
          </w:p>
        </w:tc>
        <w:tc>
          <w:tcPr>
            <w:tcW w:w="1345" w:type="dxa"/>
            <w:tcMar>
              <w:left w:w="58" w:type="dxa"/>
              <w:right w:w="58" w:type="dxa"/>
            </w:tcMar>
          </w:tcPr>
          <w:p w14:paraId="7A81C45D" w14:textId="721EF62A" w:rsidR="00684C7E" w:rsidRPr="004F249B" w:rsidRDefault="00576F62" w:rsidP="00684C7E">
            <w:pPr>
              <w:spacing w:before="40" w:after="40"/>
              <w:jc w:val="center"/>
              <w:rPr>
                <w:rFonts w:ascii="Arial" w:hAnsi="Arial" w:cs="Arial"/>
                <w:color w:val="FFFFFF" w:themeColor="background1"/>
              </w:rPr>
            </w:pPr>
            <w:r w:rsidRPr="004F249B">
              <w:rPr>
                <w:rFonts w:ascii="Arial" w:hAnsi="Arial" w:cs="Arial"/>
                <w:color w:val="000000" w:themeColor="text1"/>
              </w:rPr>
              <w:t>2018</w:t>
            </w:r>
          </w:p>
        </w:tc>
        <w:tc>
          <w:tcPr>
            <w:tcW w:w="1260" w:type="dxa"/>
            <w:tcMar>
              <w:left w:w="58" w:type="dxa"/>
              <w:right w:w="58" w:type="dxa"/>
            </w:tcMar>
          </w:tcPr>
          <w:p w14:paraId="5F571C45" w14:textId="2AF1C3F4" w:rsidR="00684C7E" w:rsidRPr="004F249B" w:rsidRDefault="00576F62" w:rsidP="00684C7E">
            <w:pPr>
              <w:spacing w:before="40" w:after="40"/>
              <w:jc w:val="center"/>
              <w:rPr>
                <w:rFonts w:ascii="Arial" w:hAnsi="Arial" w:cs="Arial"/>
                <w:color w:val="FFFFFF" w:themeColor="background1"/>
              </w:rPr>
            </w:pPr>
            <w:r w:rsidRPr="004F249B">
              <w:rPr>
                <w:rFonts w:ascii="Arial" w:hAnsi="Arial" w:cs="Arial"/>
                <w:color w:val="000000" w:themeColor="text1"/>
              </w:rPr>
              <w:t>380</w:t>
            </w:r>
          </w:p>
        </w:tc>
        <w:tc>
          <w:tcPr>
            <w:tcW w:w="1530" w:type="dxa"/>
            <w:tcMar>
              <w:left w:w="58" w:type="dxa"/>
              <w:right w:w="58" w:type="dxa"/>
            </w:tcMar>
          </w:tcPr>
          <w:p w14:paraId="2BE476FB" w14:textId="303A445B" w:rsidR="00684C7E" w:rsidRPr="004F249B" w:rsidRDefault="00576F62" w:rsidP="00684C7E">
            <w:pPr>
              <w:spacing w:before="40" w:after="40"/>
              <w:jc w:val="center"/>
              <w:rPr>
                <w:rFonts w:ascii="Arial" w:hAnsi="Arial" w:cs="Arial"/>
                <w:color w:val="FFFFFF" w:themeColor="background1"/>
              </w:rPr>
            </w:pPr>
            <w:r w:rsidRPr="004F249B">
              <w:rPr>
                <w:rFonts w:ascii="Arial" w:hAnsi="Arial" w:cs="Arial"/>
                <w:color w:val="000000" w:themeColor="text1"/>
              </w:rPr>
              <w:t>350-410</w:t>
            </w:r>
          </w:p>
        </w:tc>
        <w:tc>
          <w:tcPr>
            <w:tcW w:w="810" w:type="dxa"/>
            <w:tcMar>
              <w:left w:w="58" w:type="dxa"/>
              <w:right w:w="58" w:type="dxa"/>
            </w:tcMar>
          </w:tcPr>
          <w:p w14:paraId="76B554F2" w14:textId="77777777" w:rsidR="00684C7E" w:rsidRPr="004F249B" w:rsidRDefault="00684C7E" w:rsidP="00684C7E">
            <w:pPr>
              <w:spacing w:before="40" w:after="40"/>
              <w:jc w:val="center"/>
              <w:rPr>
                <w:rFonts w:ascii="Arial" w:hAnsi="Arial" w:cs="Arial"/>
              </w:rPr>
            </w:pPr>
            <w:r w:rsidRPr="004F249B">
              <w:rPr>
                <w:rFonts w:ascii="Arial" w:hAnsi="Arial" w:cs="Arial"/>
              </w:rPr>
              <w:t>None</w:t>
            </w:r>
          </w:p>
        </w:tc>
        <w:tc>
          <w:tcPr>
            <w:tcW w:w="1080" w:type="dxa"/>
            <w:tcMar>
              <w:left w:w="58" w:type="dxa"/>
              <w:right w:w="58" w:type="dxa"/>
            </w:tcMar>
          </w:tcPr>
          <w:p w14:paraId="2588B8FC" w14:textId="77777777" w:rsidR="00684C7E" w:rsidRPr="004F249B" w:rsidRDefault="00684C7E" w:rsidP="00684C7E">
            <w:pPr>
              <w:spacing w:before="40" w:after="40"/>
              <w:jc w:val="center"/>
              <w:rPr>
                <w:rFonts w:ascii="Arial" w:hAnsi="Arial" w:cs="Arial"/>
              </w:rPr>
            </w:pPr>
            <w:r w:rsidRPr="004F249B">
              <w:rPr>
                <w:rFonts w:ascii="Arial" w:hAnsi="Arial" w:cs="Arial"/>
              </w:rPr>
              <w:t>None</w:t>
            </w:r>
          </w:p>
        </w:tc>
        <w:tc>
          <w:tcPr>
            <w:tcW w:w="2561" w:type="dxa"/>
            <w:tcMar>
              <w:left w:w="58" w:type="dxa"/>
              <w:right w:w="58" w:type="dxa"/>
            </w:tcMar>
          </w:tcPr>
          <w:p w14:paraId="092D52C6" w14:textId="77777777" w:rsidR="00684C7E" w:rsidRPr="004F249B" w:rsidRDefault="00684C7E" w:rsidP="00684C7E">
            <w:pPr>
              <w:spacing w:before="40" w:after="40"/>
              <w:rPr>
                <w:rFonts w:ascii="Arial" w:hAnsi="Arial" w:cs="Arial"/>
              </w:rPr>
            </w:pPr>
            <w:r w:rsidRPr="004F249B">
              <w:rPr>
                <w:rFonts w:ascii="Arial" w:hAnsi="Arial" w:cs="Arial"/>
              </w:rPr>
              <w:t>Sum of polyvalent cations present in the water, generally magnesium and calcium, and are usually naturally occurring</w:t>
            </w:r>
          </w:p>
        </w:tc>
      </w:tr>
    </w:tbl>
    <w:p w14:paraId="26E86F03" w14:textId="3EA8BBE2" w:rsidR="005D3708" w:rsidRPr="005F082E" w:rsidRDefault="005D3708" w:rsidP="00070C22">
      <w:pPr>
        <w:pStyle w:val="Caption"/>
      </w:pPr>
      <w:r w:rsidRPr="005F082E">
        <w:t xml:space="preserve">Table </w:t>
      </w:r>
      <w:r w:rsidR="00E901C7">
        <w:fldChar w:fldCharType="begin"/>
      </w:r>
      <w:r w:rsidR="00E901C7">
        <w:instrText xml:space="preserve"> SEQ Table \* ARABIC </w:instrText>
      </w:r>
      <w:r w:rsidR="00E901C7">
        <w:fldChar w:fldCharType="separate"/>
      </w:r>
      <w:r w:rsidR="001D70E6" w:rsidRPr="005F082E">
        <w:rPr>
          <w:noProof/>
        </w:rPr>
        <w:t>4</w:t>
      </w:r>
      <w:r w:rsidR="00E901C7">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w:t>
            </w:r>
            <w:proofErr w:type="gramStart"/>
            <w:r w:rsidRPr="005F082E">
              <w:rPr>
                <w:rFonts w:ascii="Arial" w:hAnsi="Arial" w:cs="Arial"/>
                <w:b/>
                <w:sz w:val="24"/>
                <w:szCs w:val="24"/>
              </w:rPr>
              <w:t>and</w:t>
            </w:r>
            <w:proofErr w:type="gramEnd"/>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29E71AAC" w14:textId="3109E22C" w:rsidR="00512D8C" w:rsidRPr="004F249B" w:rsidRDefault="00D81D76" w:rsidP="00512D8C">
            <w:pPr>
              <w:keepNext/>
              <w:keepLines/>
              <w:spacing w:before="40" w:after="40"/>
              <w:ind w:left="30"/>
              <w:jc w:val="both"/>
              <w:rPr>
                <w:rFonts w:ascii="Arial" w:hAnsi="Arial" w:cs="Arial"/>
                <w:color w:val="000000" w:themeColor="text1"/>
              </w:rPr>
            </w:pPr>
            <w:r w:rsidRPr="004F249B">
              <w:rPr>
                <w:rFonts w:ascii="Arial" w:hAnsi="Arial" w:cs="Arial"/>
                <w:color w:val="000000" w:themeColor="text1"/>
              </w:rPr>
              <w:t>Nitrate (as Nitrogen, N), mg/L</w:t>
            </w:r>
          </w:p>
        </w:tc>
        <w:tc>
          <w:tcPr>
            <w:tcW w:w="1440" w:type="dxa"/>
          </w:tcPr>
          <w:p w14:paraId="21F7006B" w14:textId="24EED5B1" w:rsidR="00512D8C" w:rsidRPr="004F249B" w:rsidRDefault="00D81D76" w:rsidP="00512D8C">
            <w:pPr>
              <w:keepNext/>
              <w:keepLines/>
              <w:spacing w:before="40" w:after="40"/>
              <w:jc w:val="center"/>
              <w:rPr>
                <w:rFonts w:ascii="Arial" w:hAnsi="Arial" w:cs="Arial"/>
                <w:color w:val="000000" w:themeColor="text1"/>
              </w:rPr>
            </w:pPr>
            <w:r w:rsidRPr="004F249B">
              <w:rPr>
                <w:rFonts w:ascii="Arial" w:hAnsi="Arial" w:cs="Arial"/>
                <w:color w:val="000000" w:themeColor="text1"/>
              </w:rPr>
              <w:t>2020</w:t>
            </w:r>
          </w:p>
        </w:tc>
        <w:tc>
          <w:tcPr>
            <w:tcW w:w="1260" w:type="dxa"/>
          </w:tcPr>
          <w:p w14:paraId="1BD7CABC" w14:textId="1267D5C4" w:rsidR="00512D8C" w:rsidRPr="004F249B" w:rsidRDefault="00D81D76" w:rsidP="00512D8C">
            <w:pPr>
              <w:keepNext/>
              <w:keepLines/>
              <w:spacing w:before="40" w:after="40"/>
              <w:jc w:val="center"/>
              <w:rPr>
                <w:rFonts w:ascii="Arial" w:hAnsi="Arial" w:cs="Arial"/>
                <w:color w:val="000000" w:themeColor="text1"/>
              </w:rPr>
            </w:pPr>
            <w:r w:rsidRPr="004F249B">
              <w:rPr>
                <w:rFonts w:ascii="Arial" w:hAnsi="Arial" w:cs="Arial"/>
                <w:color w:val="000000" w:themeColor="text1"/>
              </w:rPr>
              <w:t>2.4</w:t>
            </w:r>
          </w:p>
        </w:tc>
        <w:tc>
          <w:tcPr>
            <w:tcW w:w="1530" w:type="dxa"/>
          </w:tcPr>
          <w:p w14:paraId="40895B2C" w14:textId="61435ACE" w:rsidR="00512D8C" w:rsidRPr="004F249B" w:rsidRDefault="00512D8C" w:rsidP="00512D8C">
            <w:pPr>
              <w:keepNext/>
              <w:keepLines/>
              <w:spacing w:before="40" w:after="40"/>
              <w:jc w:val="center"/>
              <w:rPr>
                <w:rFonts w:ascii="Arial" w:hAnsi="Arial" w:cs="Arial"/>
                <w:color w:val="000000" w:themeColor="text1"/>
              </w:rPr>
            </w:pPr>
          </w:p>
        </w:tc>
        <w:tc>
          <w:tcPr>
            <w:tcW w:w="1170" w:type="dxa"/>
          </w:tcPr>
          <w:p w14:paraId="707B8EC2" w14:textId="736E8F74" w:rsidR="00512D8C" w:rsidRPr="004F249B" w:rsidRDefault="00D81D76" w:rsidP="00512D8C">
            <w:pPr>
              <w:keepNext/>
              <w:keepLines/>
              <w:spacing w:before="40" w:after="40"/>
              <w:jc w:val="center"/>
              <w:rPr>
                <w:rFonts w:ascii="Arial" w:hAnsi="Arial" w:cs="Arial"/>
                <w:color w:val="000000" w:themeColor="text1"/>
              </w:rPr>
            </w:pPr>
            <w:r w:rsidRPr="004F249B">
              <w:rPr>
                <w:rFonts w:ascii="Arial" w:hAnsi="Arial" w:cs="Arial"/>
                <w:color w:val="000000" w:themeColor="text1"/>
              </w:rPr>
              <w:t>10</w:t>
            </w:r>
          </w:p>
        </w:tc>
        <w:tc>
          <w:tcPr>
            <w:tcW w:w="1260" w:type="dxa"/>
          </w:tcPr>
          <w:p w14:paraId="4F209845" w14:textId="39CCBF91" w:rsidR="00512D8C" w:rsidRPr="004F249B" w:rsidRDefault="00D81D76" w:rsidP="00512D8C">
            <w:pPr>
              <w:keepNext/>
              <w:keepLines/>
              <w:spacing w:before="40" w:after="40"/>
              <w:jc w:val="center"/>
              <w:rPr>
                <w:rFonts w:ascii="Arial" w:hAnsi="Arial" w:cs="Arial"/>
                <w:color w:val="000000" w:themeColor="text1"/>
              </w:rPr>
            </w:pPr>
            <w:r w:rsidRPr="004F249B">
              <w:rPr>
                <w:rFonts w:ascii="Arial" w:hAnsi="Arial" w:cs="Arial"/>
                <w:color w:val="000000" w:themeColor="text1"/>
              </w:rPr>
              <w:t>10</w:t>
            </w:r>
          </w:p>
        </w:tc>
        <w:tc>
          <w:tcPr>
            <w:tcW w:w="1931" w:type="dxa"/>
          </w:tcPr>
          <w:p w14:paraId="307E6935" w14:textId="7C497845" w:rsidR="00512D8C" w:rsidRPr="004F249B" w:rsidRDefault="00D81D76" w:rsidP="00512D8C">
            <w:pPr>
              <w:keepNext/>
              <w:keepLines/>
              <w:spacing w:before="40" w:after="40"/>
              <w:jc w:val="center"/>
              <w:rPr>
                <w:rFonts w:ascii="Arial" w:hAnsi="Arial" w:cs="Arial"/>
                <w:color w:val="000000" w:themeColor="text1"/>
              </w:rPr>
            </w:pPr>
            <w:r w:rsidRPr="004F249B">
              <w:rPr>
                <w:rFonts w:ascii="Arial" w:hAnsi="Arial" w:cs="Arial"/>
                <w:color w:val="000000" w:themeColor="text1"/>
              </w:rPr>
              <w:t>Runoff and leaching from fertilizer use; leaching from septic tanks and sewage; erosion of natural deposits</w:t>
            </w:r>
          </w:p>
        </w:tc>
      </w:tr>
      <w:tr w:rsidR="00244938" w:rsidRPr="005F082E" w14:paraId="7E778FAF" w14:textId="77777777" w:rsidTr="00512D8C">
        <w:trPr>
          <w:trHeight w:val="432"/>
        </w:trPr>
        <w:tc>
          <w:tcPr>
            <w:tcW w:w="2245" w:type="dxa"/>
            <w:tcMar>
              <w:left w:w="58" w:type="dxa"/>
              <w:right w:w="58" w:type="dxa"/>
            </w:tcMar>
          </w:tcPr>
          <w:p w14:paraId="2BC454A4" w14:textId="571FFA03" w:rsidR="00244938" w:rsidRPr="004F249B" w:rsidRDefault="00D81D76" w:rsidP="00244938">
            <w:pPr>
              <w:spacing w:before="40" w:after="40"/>
              <w:ind w:left="30"/>
              <w:jc w:val="both"/>
              <w:rPr>
                <w:rFonts w:ascii="Arial" w:hAnsi="Arial" w:cs="Arial"/>
                <w:color w:val="000000" w:themeColor="text1"/>
              </w:rPr>
            </w:pPr>
            <w:r w:rsidRPr="004F249B">
              <w:rPr>
                <w:rFonts w:ascii="Arial" w:hAnsi="Arial" w:cs="Arial"/>
                <w:color w:val="000000" w:themeColor="text1"/>
              </w:rPr>
              <w:t>Fluoride, mg/L</w:t>
            </w:r>
          </w:p>
        </w:tc>
        <w:tc>
          <w:tcPr>
            <w:tcW w:w="1440" w:type="dxa"/>
          </w:tcPr>
          <w:p w14:paraId="25EFD446" w14:textId="7C8423EC" w:rsidR="00244938" w:rsidRPr="004F249B" w:rsidRDefault="00D81D76" w:rsidP="00244938">
            <w:pPr>
              <w:spacing w:before="40" w:after="40"/>
              <w:jc w:val="center"/>
              <w:rPr>
                <w:rFonts w:ascii="Arial" w:hAnsi="Arial" w:cs="Arial"/>
                <w:color w:val="000000" w:themeColor="text1"/>
              </w:rPr>
            </w:pPr>
            <w:r w:rsidRPr="004F249B">
              <w:rPr>
                <w:rFonts w:ascii="Arial" w:hAnsi="Arial" w:cs="Arial"/>
                <w:color w:val="000000" w:themeColor="text1"/>
              </w:rPr>
              <w:t>2018</w:t>
            </w:r>
          </w:p>
        </w:tc>
        <w:tc>
          <w:tcPr>
            <w:tcW w:w="1260" w:type="dxa"/>
          </w:tcPr>
          <w:p w14:paraId="7CAF39D9" w14:textId="722ABF7F" w:rsidR="00244938" w:rsidRPr="004F249B" w:rsidRDefault="00D81D76" w:rsidP="00244938">
            <w:pPr>
              <w:spacing w:before="40" w:after="40"/>
              <w:jc w:val="center"/>
              <w:rPr>
                <w:rFonts w:ascii="Arial" w:hAnsi="Arial" w:cs="Arial"/>
                <w:color w:val="000000" w:themeColor="text1"/>
              </w:rPr>
            </w:pPr>
            <w:r w:rsidRPr="004F249B">
              <w:rPr>
                <w:rFonts w:ascii="Arial" w:hAnsi="Arial" w:cs="Arial"/>
                <w:color w:val="000000" w:themeColor="text1"/>
              </w:rPr>
              <w:t>0.1</w:t>
            </w:r>
          </w:p>
        </w:tc>
        <w:tc>
          <w:tcPr>
            <w:tcW w:w="1530" w:type="dxa"/>
          </w:tcPr>
          <w:p w14:paraId="694B316A" w14:textId="622BC440" w:rsidR="00244938" w:rsidRPr="004F249B" w:rsidRDefault="00D81D76" w:rsidP="00244938">
            <w:pPr>
              <w:spacing w:before="40" w:after="40"/>
              <w:jc w:val="center"/>
              <w:rPr>
                <w:rFonts w:ascii="Arial" w:hAnsi="Arial" w:cs="Arial"/>
                <w:color w:val="000000" w:themeColor="text1"/>
              </w:rPr>
            </w:pPr>
            <w:r w:rsidRPr="004F249B">
              <w:rPr>
                <w:rFonts w:ascii="Arial" w:hAnsi="Arial" w:cs="Arial"/>
                <w:color w:val="000000" w:themeColor="text1"/>
              </w:rPr>
              <w:t>0.096-0.11</w:t>
            </w:r>
          </w:p>
        </w:tc>
        <w:tc>
          <w:tcPr>
            <w:tcW w:w="1170" w:type="dxa"/>
          </w:tcPr>
          <w:p w14:paraId="04B3ABD1" w14:textId="07C52CD0" w:rsidR="00244938" w:rsidRPr="004F249B" w:rsidRDefault="00D81D76" w:rsidP="00244938">
            <w:pPr>
              <w:spacing w:before="40" w:after="40"/>
              <w:jc w:val="center"/>
              <w:rPr>
                <w:rFonts w:ascii="Arial" w:hAnsi="Arial" w:cs="Arial"/>
                <w:color w:val="000000" w:themeColor="text1"/>
              </w:rPr>
            </w:pPr>
            <w:r w:rsidRPr="004F249B">
              <w:rPr>
                <w:rFonts w:ascii="Arial" w:hAnsi="Arial" w:cs="Arial"/>
                <w:color w:val="000000" w:themeColor="text1"/>
              </w:rPr>
              <w:t>2.0</w:t>
            </w:r>
          </w:p>
        </w:tc>
        <w:tc>
          <w:tcPr>
            <w:tcW w:w="1260" w:type="dxa"/>
          </w:tcPr>
          <w:p w14:paraId="7BD33183" w14:textId="5EC905BE" w:rsidR="00244938" w:rsidRPr="004F249B" w:rsidRDefault="00D81D76" w:rsidP="00244938">
            <w:pPr>
              <w:spacing w:before="40" w:after="40"/>
              <w:jc w:val="center"/>
              <w:rPr>
                <w:rFonts w:ascii="Arial" w:hAnsi="Arial" w:cs="Arial"/>
                <w:color w:val="000000" w:themeColor="text1"/>
              </w:rPr>
            </w:pPr>
            <w:r w:rsidRPr="004F249B">
              <w:rPr>
                <w:rFonts w:ascii="Arial" w:hAnsi="Arial" w:cs="Arial"/>
                <w:color w:val="000000" w:themeColor="text1"/>
              </w:rPr>
              <w:t>1</w:t>
            </w:r>
          </w:p>
        </w:tc>
        <w:tc>
          <w:tcPr>
            <w:tcW w:w="1931" w:type="dxa"/>
          </w:tcPr>
          <w:p w14:paraId="701F5E75" w14:textId="175178E8" w:rsidR="00244938" w:rsidRPr="004F249B" w:rsidRDefault="00D81D76" w:rsidP="00244938">
            <w:pPr>
              <w:spacing w:before="40" w:after="40"/>
              <w:jc w:val="center"/>
              <w:rPr>
                <w:rFonts w:ascii="Arial" w:hAnsi="Arial" w:cs="Arial"/>
                <w:color w:val="000000" w:themeColor="text1"/>
              </w:rPr>
            </w:pPr>
            <w:r w:rsidRPr="004F249B">
              <w:rPr>
                <w:rFonts w:ascii="Arial" w:hAnsi="Arial" w:cs="Arial"/>
                <w:color w:val="000000" w:themeColor="text1"/>
              </w:rPr>
              <w:t>Erosion of natural deposits; water additive which promotes strong teeth; dischar</w:t>
            </w:r>
            <w:r w:rsidR="006D0CD7" w:rsidRPr="004F249B">
              <w:rPr>
                <w:rFonts w:ascii="Arial" w:hAnsi="Arial" w:cs="Arial"/>
                <w:color w:val="000000" w:themeColor="text1"/>
              </w:rPr>
              <w:t>ge from fertilizer and aluminum factories</w:t>
            </w:r>
          </w:p>
        </w:tc>
      </w:tr>
      <w:tr w:rsidR="001F7181" w:rsidRPr="005F082E" w14:paraId="5A2E4EDA" w14:textId="77777777" w:rsidTr="00512D8C">
        <w:trPr>
          <w:trHeight w:val="432"/>
        </w:trPr>
        <w:tc>
          <w:tcPr>
            <w:tcW w:w="2245" w:type="dxa"/>
            <w:tcMar>
              <w:left w:w="58" w:type="dxa"/>
              <w:right w:w="58" w:type="dxa"/>
            </w:tcMar>
          </w:tcPr>
          <w:p w14:paraId="490802B3" w14:textId="13022AD7" w:rsidR="001F7181" w:rsidRPr="004F249B" w:rsidRDefault="00B25B6E" w:rsidP="006D0CD7">
            <w:pPr>
              <w:spacing w:before="40" w:after="40"/>
              <w:jc w:val="both"/>
              <w:rPr>
                <w:rFonts w:ascii="Arial" w:hAnsi="Arial" w:cs="Arial"/>
                <w:color w:val="000000" w:themeColor="text1"/>
              </w:rPr>
            </w:pPr>
            <w:r w:rsidRPr="004F249B">
              <w:rPr>
                <w:rFonts w:ascii="Arial" w:hAnsi="Arial" w:cs="Arial"/>
              </w:rPr>
              <w:t>Arsenic, µg/L</w:t>
            </w:r>
          </w:p>
        </w:tc>
        <w:tc>
          <w:tcPr>
            <w:tcW w:w="1440" w:type="dxa"/>
          </w:tcPr>
          <w:p w14:paraId="535C6478" w14:textId="7ECCA335" w:rsidR="001F7181" w:rsidRPr="004F249B" w:rsidRDefault="006D0CD7" w:rsidP="001F7181">
            <w:pPr>
              <w:spacing w:before="40" w:after="40"/>
              <w:jc w:val="center"/>
              <w:rPr>
                <w:rFonts w:ascii="Arial" w:hAnsi="Arial" w:cs="Arial"/>
                <w:color w:val="000000" w:themeColor="text1"/>
              </w:rPr>
            </w:pPr>
            <w:r w:rsidRPr="004F249B">
              <w:rPr>
                <w:rFonts w:ascii="Arial" w:hAnsi="Arial" w:cs="Arial"/>
                <w:color w:val="000000" w:themeColor="text1"/>
              </w:rPr>
              <w:t>2018</w:t>
            </w:r>
          </w:p>
        </w:tc>
        <w:tc>
          <w:tcPr>
            <w:tcW w:w="1260" w:type="dxa"/>
          </w:tcPr>
          <w:p w14:paraId="1A872876" w14:textId="35F7EE23" w:rsidR="001F7181" w:rsidRPr="004F249B" w:rsidRDefault="00BC5A94" w:rsidP="001F7181">
            <w:pPr>
              <w:spacing w:before="40" w:after="40"/>
              <w:jc w:val="center"/>
              <w:rPr>
                <w:rFonts w:ascii="Arial" w:hAnsi="Arial" w:cs="Arial"/>
                <w:color w:val="000000" w:themeColor="text1"/>
              </w:rPr>
            </w:pPr>
            <w:r w:rsidRPr="004F249B">
              <w:rPr>
                <w:rFonts w:ascii="Arial" w:hAnsi="Arial" w:cs="Arial"/>
                <w:color w:val="000000" w:themeColor="text1"/>
              </w:rPr>
              <w:t>3.5</w:t>
            </w:r>
          </w:p>
        </w:tc>
        <w:tc>
          <w:tcPr>
            <w:tcW w:w="1530" w:type="dxa"/>
          </w:tcPr>
          <w:p w14:paraId="4E27FAAD" w14:textId="5A0C0149" w:rsidR="001F7181" w:rsidRPr="004F249B" w:rsidRDefault="00BC5A94" w:rsidP="001F7181">
            <w:pPr>
              <w:spacing w:before="40" w:after="40"/>
              <w:jc w:val="center"/>
              <w:rPr>
                <w:rFonts w:ascii="Arial" w:hAnsi="Arial" w:cs="Arial"/>
                <w:color w:val="000000" w:themeColor="text1"/>
              </w:rPr>
            </w:pPr>
            <w:r w:rsidRPr="004F249B">
              <w:rPr>
                <w:rFonts w:ascii="Arial" w:hAnsi="Arial" w:cs="Arial"/>
                <w:color w:val="000000" w:themeColor="text1"/>
              </w:rPr>
              <w:t>3.1-3.8</w:t>
            </w:r>
          </w:p>
        </w:tc>
        <w:tc>
          <w:tcPr>
            <w:tcW w:w="1170" w:type="dxa"/>
          </w:tcPr>
          <w:p w14:paraId="6EC8A772" w14:textId="7A69AA8D" w:rsidR="001F7181" w:rsidRPr="004F249B" w:rsidRDefault="00BC5A94" w:rsidP="001F7181">
            <w:pPr>
              <w:spacing w:before="40" w:after="40"/>
              <w:jc w:val="center"/>
              <w:rPr>
                <w:rFonts w:ascii="Arial" w:hAnsi="Arial" w:cs="Arial"/>
                <w:color w:val="000000" w:themeColor="text1"/>
              </w:rPr>
            </w:pPr>
            <w:r w:rsidRPr="004F249B">
              <w:rPr>
                <w:rFonts w:ascii="Arial" w:hAnsi="Arial" w:cs="Arial"/>
                <w:color w:val="000000" w:themeColor="text1"/>
              </w:rPr>
              <w:t>10</w:t>
            </w:r>
          </w:p>
        </w:tc>
        <w:tc>
          <w:tcPr>
            <w:tcW w:w="1260" w:type="dxa"/>
          </w:tcPr>
          <w:p w14:paraId="22CCB022" w14:textId="76288715" w:rsidR="001F7181" w:rsidRPr="004F249B" w:rsidRDefault="00BC5A94" w:rsidP="001F7181">
            <w:pPr>
              <w:spacing w:before="40" w:after="40"/>
              <w:jc w:val="center"/>
              <w:rPr>
                <w:rFonts w:ascii="Arial" w:hAnsi="Arial" w:cs="Arial"/>
                <w:color w:val="000000" w:themeColor="text1"/>
              </w:rPr>
            </w:pPr>
            <w:r w:rsidRPr="004F249B">
              <w:rPr>
                <w:rFonts w:ascii="Arial" w:hAnsi="Arial" w:cs="Arial"/>
                <w:color w:val="000000" w:themeColor="text1"/>
              </w:rPr>
              <w:t>0.004</w:t>
            </w:r>
          </w:p>
        </w:tc>
        <w:tc>
          <w:tcPr>
            <w:tcW w:w="1931" w:type="dxa"/>
          </w:tcPr>
          <w:p w14:paraId="218DDB99" w14:textId="25774C32" w:rsidR="001F7181" w:rsidRPr="004F249B" w:rsidRDefault="00BC5A94" w:rsidP="001F7181">
            <w:pPr>
              <w:spacing w:before="40" w:after="40"/>
              <w:jc w:val="center"/>
              <w:rPr>
                <w:rFonts w:ascii="Arial" w:hAnsi="Arial" w:cs="Arial"/>
                <w:color w:val="000000" w:themeColor="text1"/>
              </w:rPr>
            </w:pPr>
            <w:r w:rsidRPr="004F249B">
              <w:rPr>
                <w:rFonts w:ascii="Arial" w:hAnsi="Arial" w:cs="Arial"/>
                <w:color w:val="000000" w:themeColor="text1"/>
              </w:rPr>
              <w:t>Erosion of natural deposits; runoff from orchards; glass and electronics production wastes</w:t>
            </w:r>
          </w:p>
        </w:tc>
      </w:tr>
      <w:tr w:rsidR="00DF4807" w:rsidRPr="005F082E" w14:paraId="08F63CCE" w14:textId="77777777" w:rsidTr="00512D8C">
        <w:trPr>
          <w:trHeight w:val="432"/>
        </w:trPr>
        <w:tc>
          <w:tcPr>
            <w:tcW w:w="2245" w:type="dxa"/>
            <w:tcMar>
              <w:left w:w="58" w:type="dxa"/>
              <w:right w:w="58" w:type="dxa"/>
            </w:tcMar>
          </w:tcPr>
          <w:p w14:paraId="42157B2E" w14:textId="772B000A" w:rsidR="00DF4807" w:rsidRPr="004F249B" w:rsidRDefault="00DF4807" w:rsidP="006D0CD7">
            <w:pPr>
              <w:spacing w:before="40" w:after="40"/>
              <w:jc w:val="both"/>
              <w:rPr>
                <w:rFonts w:ascii="Arial" w:hAnsi="Arial" w:cs="Arial"/>
                <w:color w:val="000000" w:themeColor="text1"/>
              </w:rPr>
            </w:pPr>
            <w:r w:rsidRPr="004F249B">
              <w:rPr>
                <w:rFonts w:ascii="Arial" w:hAnsi="Arial" w:cs="Arial"/>
                <w:color w:val="000000" w:themeColor="text1"/>
              </w:rPr>
              <w:t>Barium, mg/L</w:t>
            </w:r>
          </w:p>
        </w:tc>
        <w:tc>
          <w:tcPr>
            <w:tcW w:w="1440" w:type="dxa"/>
          </w:tcPr>
          <w:p w14:paraId="4D23763E" w14:textId="0B2AE06B" w:rsidR="00DF4807" w:rsidRPr="004F249B" w:rsidRDefault="00DF4807" w:rsidP="001F7181">
            <w:pPr>
              <w:spacing w:before="40" w:after="40"/>
              <w:jc w:val="center"/>
              <w:rPr>
                <w:rFonts w:ascii="Arial" w:hAnsi="Arial" w:cs="Arial"/>
                <w:color w:val="000000" w:themeColor="text1"/>
              </w:rPr>
            </w:pPr>
            <w:r w:rsidRPr="004F249B">
              <w:rPr>
                <w:rFonts w:ascii="Arial" w:hAnsi="Arial" w:cs="Arial"/>
                <w:color w:val="000000" w:themeColor="text1"/>
              </w:rPr>
              <w:t>2018</w:t>
            </w:r>
          </w:p>
        </w:tc>
        <w:tc>
          <w:tcPr>
            <w:tcW w:w="1260" w:type="dxa"/>
          </w:tcPr>
          <w:p w14:paraId="647BFCE4" w14:textId="36D893BC" w:rsidR="00DF4807" w:rsidRPr="004F249B" w:rsidRDefault="00DF4807" w:rsidP="001F7181">
            <w:pPr>
              <w:spacing w:before="40" w:after="40"/>
              <w:jc w:val="center"/>
              <w:rPr>
                <w:rFonts w:ascii="Arial" w:hAnsi="Arial" w:cs="Arial"/>
                <w:color w:val="000000" w:themeColor="text1"/>
              </w:rPr>
            </w:pPr>
            <w:r w:rsidRPr="004F249B">
              <w:rPr>
                <w:rFonts w:ascii="Arial" w:hAnsi="Arial" w:cs="Arial"/>
                <w:color w:val="000000" w:themeColor="text1"/>
              </w:rPr>
              <w:t>0.04</w:t>
            </w:r>
          </w:p>
        </w:tc>
        <w:tc>
          <w:tcPr>
            <w:tcW w:w="1530" w:type="dxa"/>
          </w:tcPr>
          <w:p w14:paraId="03A1A4E7" w14:textId="0D00D982" w:rsidR="00DF4807" w:rsidRPr="004F249B" w:rsidRDefault="00DF4807" w:rsidP="001F7181">
            <w:pPr>
              <w:spacing w:before="40" w:after="40"/>
              <w:jc w:val="center"/>
              <w:rPr>
                <w:rFonts w:ascii="Arial" w:hAnsi="Arial" w:cs="Arial"/>
                <w:color w:val="000000" w:themeColor="text1"/>
              </w:rPr>
            </w:pPr>
            <w:r w:rsidRPr="004F249B">
              <w:rPr>
                <w:rFonts w:ascii="Arial" w:hAnsi="Arial" w:cs="Arial"/>
                <w:color w:val="000000" w:themeColor="text1"/>
              </w:rPr>
              <w:t>0.037-0.044</w:t>
            </w:r>
          </w:p>
        </w:tc>
        <w:tc>
          <w:tcPr>
            <w:tcW w:w="1170" w:type="dxa"/>
          </w:tcPr>
          <w:p w14:paraId="6B3FDEDF" w14:textId="74A5117C" w:rsidR="00DF4807" w:rsidRPr="004F249B" w:rsidRDefault="00DF4807" w:rsidP="001F7181">
            <w:pPr>
              <w:spacing w:before="40" w:after="40"/>
              <w:jc w:val="center"/>
              <w:rPr>
                <w:rFonts w:ascii="Arial" w:hAnsi="Arial" w:cs="Arial"/>
                <w:color w:val="000000" w:themeColor="text1"/>
              </w:rPr>
            </w:pPr>
            <w:r w:rsidRPr="004F249B">
              <w:rPr>
                <w:rFonts w:ascii="Arial" w:hAnsi="Arial" w:cs="Arial"/>
                <w:color w:val="000000" w:themeColor="text1"/>
              </w:rPr>
              <w:t>1</w:t>
            </w:r>
          </w:p>
        </w:tc>
        <w:tc>
          <w:tcPr>
            <w:tcW w:w="1260" w:type="dxa"/>
          </w:tcPr>
          <w:p w14:paraId="0C56109E" w14:textId="7B9CCA43" w:rsidR="00DF4807" w:rsidRPr="004F249B" w:rsidRDefault="00DF4807" w:rsidP="001F7181">
            <w:pPr>
              <w:spacing w:before="40" w:after="40"/>
              <w:jc w:val="center"/>
              <w:rPr>
                <w:rFonts w:ascii="Arial" w:hAnsi="Arial" w:cs="Arial"/>
                <w:color w:val="000000" w:themeColor="text1"/>
              </w:rPr>
            </w:pPr>
            <w:r w:rsidRPr="004F249B">
              <w:rPr>
                <w:rFonts w:ascii="Arial" w:hAnsi="Arial" w:cs="Arial"/>
                <w:color w:val="000000" w:themeColor="text1"/>
              </w:rPr>
              <w:t>2</w:t>
            </w:r>
          </w:p>
        </w:tc>
        <w:tc>
          <w:tcPr>
            <w:tcW w:w="1931" w:type="dxa"/>
          </w:tcPr>
          <w:p w14:paraId="5CC83DC3" w14:textId="75EED33F" w:rsidR="00DF4807" w:rsidRPr="004F249B" w:rsidRDefault="00DF4807" w:rsidP="001F7181">
            <w:pPr>
              <w:spacing w:before="40" w:after="40"/>
              <w:jc w:val="center"/>
              <w:rPr>
                <w:rFonts w:ascii="Arial" w:hAnsi="Arial" w:cs="Arial"/>
                <w:color w:val="000000" w:themeColor="text1"/>
              </w:rPr>
            </w:pPr>
            <w:r w:rsidRPr="004F249B">
              <w:rPr>
                <w:rFonts w:ascii="Arial" w:hAnsi="Arial" w:cs="Arial"/>
                <w:color w:val="000000" w:themeColor="text1"/>
              </w:rPr>
              <w:t>Discharge of oil drilling wastes and from metal refineries; erosion of natural deposits</w:t>
            </w:r>
          </w:p>
        </w:tc>
      </w:tr>
    </w:tbl>
    <w:p w14:paraId="7CEB1FE7" w14:textId="641B9266" w:rsidR="005D3708" w:rsidRPr="005F082E" w:rsidRDefault="005D3708" w:rsidP="00070C22">
      <w:pPr>
        <w:pStyle w:val="Caption"/>
      </w:pPr>
      <w:r w:rsidRPr="005F082E">
        <w:lastRenderedPageBreak/>
        <w:t xml:space="preserve">Table </w:t>
      </w:r>
      <w:r w:rsidR="00E901C7">
        <w:fldChar w:fldCharType="begin"/>
      </w:r>
      <w:r w:rsidR="00E901C7">
        <w:instrText xml:space="preserve"> SEQ Table \* ARABIC </w:instrText>
      </w:r>
      <w:r w:rsidR="00E901C7">
        <w:fldChar w:fldCharType="separate"/>
      </w:r>
      <w:r w:rsidR="001D70E6" w:rsidRPr="005F082E">
        <w:rPr>
          <w:noProof/>
        </w:rPr>
        <w:t>5</w:t>
      </w:r>
      <w:r w:rsidR="00E901C7">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1B50E40F" w:rsidR="00086BEB" w:rsidRPr="004F249B" w:rsidRDefault="00BC5A94" w:rsidP="00086BEB">
            <w:pPr>
              <w:spacing w:before="40" w:after="40"/>
              <w:ind w:left="187"/>
              <w:rPr>
                <w:rFonts w:ascii="Arial" w:hAnsi="Arial" w:cs="Arial"/>
                <w:color w:val="000000" w:themeColor="text1"/>
              </w:rPr>
            </w:pPr>
            <w:r w:rsidRPr="004F249B">
              <w:rPr>
                <w:rFonts w:ascii="Arial" w:hAnsi="Arial" w:cs="Arial"/>
                <w:color w:val="000000" w:themeColor="text1"/>
              </w:rPr>
              <w:t>Sulfate, mg/L</w:t>
            </w:r>
          </w:p>
        </w:tc>
        <w:tc>
          <w:tcPr>
            <w:tcW w:w="1440" w:type="dxa"/>
          </w:tcPr>
          <w:p w14:paraId="3AB56DE9" w14:textId="15C6DB27" w:rsidR="00086BEB" w:rsidRPr="004F249B" w:rsidRDefault="00BC5A94" w:rsidP="00BC5A94">
            <w:pPr>
              <w:spacing w:before="40" w:after="40"/>
              <w:jc w:val="center"/>
              <w:rPr>
                <w:rFonts w:ascii="Arial" w:hAnsi="Arial" w:cs="Arial"/>
                <w:color w:val="000000" w:themeColor="text1"/>
              </w:rPr>
            </w:pPr>
            <w:r w:rsidRPr="004F249B">
              <w:rPr>
                <w:rFonts w:ascii="Arial" w:hAnsi="Arial" w:cs="Arial"/>
                <w:color w:val="000000" w:themeColor="text1"/>
              </w:rPr>
              <w:t>2018</w:t>
            </w:r>
          </w:p>
        </w:tc>
        <w:tc>
          <w:tcPr>
            <w:tcW w:w="1260" w:type="dxa"/>
          </w:tcPr>
          <w:p w14:paraId="5D465B29" w14:textId="1E1D8855" w:rsidR="00086BEB" w:rsidRPr="004F249B" w:rsidRDefault="00BC5A94" w:rsidP="00BC5A94">
            <w:pPr>
              <w:spacing w:before="40" w:after="40"/>
              <w:jc w:val="center"/>
              <w:rPr>
                <w:rFonts w:ascii="Arial" w:hAnsi="Arial" w:cs="Arial"/>
                <w:color w:val="000000" w:themeColor="text1"/>
              </w:rPr>
            </w:pPr>
            <w:r w:rsidRPr="004F249B">
              <w:rPr>
                <w:rFonts w:ascii="Arial" w:hAnsi="Arial" w:cs="Arial"/>
                <w:color w:val="000000" w:themeColor="text1"/>
              </w:rPr>
              <w:t>135</w:t>
            </w:r>
          </w:p>
        </w:tc>
        <w:tc>
          <w:tcPr>
            <w:tcW w:w="1530" w:type="dxa"/>
          </w:tcPr>
          <w:p w14:paraId="6F2413BA" w14:textId="6ACE1D65" w:rsidR="00086BEB" w:rsidRPr="004F249B" w:rsidRDefault="00BC5A94" w:rsidP="00BC5A94">
            <w:pPr>
              <w:spacing w:before="40" w:after="40"/>
              <w:jc w:val="center"/>
              <w:rPr>
                <w:rFonts w:ascii="Arial" w:hAnsi="Arial" w:cs="Arial"/>
                <w:color w:val="000000" w:themeColor="text1"/>
              </w:rPr>
            </w:pPr>
            <w:r w:rsidRPr="004F249B">
              <w:rPr>
                <w:rFonts w:ascii="Arial" w:hAnsi="Arial" w:cs="Arial"/>
                <w:color w:val="000000" w:themeColor="text1"/>
              </w:rPr>
              <w:t>130-140</w:t>
            </w:r>
          </w:p>
        </w:tc>
        <w:tc>
          <w:tcPr>
            <w:tcW w:w="900" w:type="dxa"/>
          </w:tcPr>
          <w:p w14:paraId="5615AC9F" w14:textId="57F7E9F6" w:rsidR="00086BEB" w:rsidRPr="004F249B" w:rsidRDefault="00BC5A94" w:rsidP="00DF4807">
            <w:pPr>
              <w:spacing w:before="40" w:after="40"/>
              <w:jc w:val="center"/>
              <w:rPr>
                <w:rFonts w:ascii="Arial" w:hAnsi="Arial" w:cs="Arial"/>
                <w:color w:val="000000" w:themeColor="text1"/>
              </w:rPr>
            </w:pPr>
            <w:r w:rsidRPr="004F249B">
              <w:rPr>
                <w:rFonts w:ascii="Arial" w:hAnsi="Arial" w:cs="Arial"/>
                <w:color w:val="000000" w:themeColor="text1"/>
              </w:rPr>
              <w:t>500</w:t>
            </w:r>
          </w:p>
        </w:tc>
        <w:tc>
          <w:tcPr>
            <w:tcW w:w="1170" w:type="dxa"/>
          </w:tcPr>
          <w:p w14:paraId="188C38E4" w14:textId="693F07DB" w:rsidR="00086BEB" w:rsidRPr="004F249B" w:rsidRDefault="00BC5A94" w:rsidP="00BC5A94">
            <w:pPr>
              <w:spacing w:before="40" w:after="40"/>
              <w:jc w:val="center"/>
              <w:rPr>
                <w:rFonts w:ascii="Arial" w:hAnsi="Arial" w:cs="Arial"/>
                <w:color w:val="000000" w:themeColor="text1"/>
              </w:rPr>
            </w:pPr>
            <w:r w:rsidRPr="004F249B">
              <w:rPr>
                <w:rFonts w:ascii="Arial" w:hAnsi="Arial" w:cs="Arial"/>
                <w:color w:val="000000" w:themeColor="text1"/>
              </w:rPr>
              <w:t>N/A</w:t>
            </w:r>
          </w:p>
        </w:tc>
        <w:tc>
          <w:tcPr>
            <w:tcW w:w="2291" w:type="dxa"/>
          </w:tcPr>
          <w:p w14:paraId="566F303C" w14:textId="29710004" w:rsidR="00086BEB" w:rsidRPr="004F249B" w:rsidRDefault="00BC5A94" w:rsidP="00086BEB">
            <w:pPr>
              <w:spacing w:before="40" w:after="40"/>
              <w:rPr>
                <w:rFonts w:ascii="Arial" w:hAnsi="Arial" w:cs="Arial"/>
                <w:color w:val="000000" w:themeColor="text1"/>
              </w:rPr>
            </w:pPr>
            <w:r w:rsidRPr="004F249B">
              <w:rPr>
                <w:rFonts w:ascii="Arial" w:hAnsi="Arial" w:cs="Arial"/>
                <w:color w:val="000000" w:themeColor="text1"/>
              </w:rPr>
              <w:t>Runoff/ leaching from natural deposits: industrial wastes</w:t>
            </w:r>
          </w:p>
        </w:tc>
      </w:tr>
      <w:tr w:rsidR="00086BEB" w:rsidRPr="005F082E" w14:paraId="43BA6B8D" w14:textId="77777777" w:rsidTr="00640D92">
        <w:trPr>
          <w:trHeight w:val="432"/>
        </w:trPr>
        <w:tc>
          <w:tcPr>
            <w:tcW w:w="2245" w:type="dxa"/>
          </w:tcPr>
          <w:p w14:paraId="581AB298" w14:textId="09A5B8DF" w:rsidR="00086BEB" w:rsidRPr="004F249B" w:rsidRDefault="00BC5A94" w:rsidP="00086BEB">
            <w:pPr>
              <w:spacing w:before="40" w:after="40"/>
              <w:ind w:left="187"/>
              <w:rPr>
                <w:rFonts w:ascii="Arial" w:hAnsi="Arial" w:cs="Arial"/>
                <w:color w:val="000000" w:themeColor="text1"/>
              </w:rPr>
            </w:pPr>
            <w:r w:rsidRPr="004F249B">
              <w:rPr>
                <w:rFonts w:ascii="Arial" w:hAnsi="Arial" w:cs="Arial"/>
                <w:color w:val="000000" w:themeColor="text1"/>
              </w:rPr>
              <w:t>Chloride, mg/L</w:t>
            </w:r>
          </w:p>
        </w:tc>
        <w:tc>
          <w:tcPr>
            <w:tcW w:w="1440" w:type="dxa"/>
          </w:tcPr>
          <w:p w14:paraId="13425507" w14:textId="4621B8D0" w:rsidR="00086BEB" w:rsidRPr="004F249B" w:rsidRDefault="0095417C" w:rsidP="0095417C">
            <w:pPr>
              <w:spacing w:before="40" w:after="40"/>
              <w:jc w:val="center"/>
              <w:rPr>
                <w:rFonts w:ascii="Arial" w:hAnsi="Arial" w:cs="Arial"/>
                <w:color w:val="000000" w:themeColor="text1"/>
              </w:rPr>
            </w:pPr>
            <w:r w:rsidRPr="004F249B">
              <w:rPr>
                <w:rFonts w:ascii="Arial" w:hAnsi="Arial" w:cs="Arial"/>
                <w:color w:val="000000" w:themeColor="text1"/>
              </w:rPr>
              <w:t>2018</w:t>
            </w:r>
          </w:p>
        </w:tc>
        <w:tc>
          <w:tcPr>
            <w:tcW w:w="1260" w:type="dxa"/>
          </w:tcPr>
          <w:p w14:paraId="72C49EEB" w14:textId="18544614" w:rsidR="00086BEB" w:rsidRPr="004F249B" w:rsidRDefault="0095417C" w:rsidP="0095417C">
            <w:pPr>
              <w:spacing w:before="40" w:after="40"/>
              <w:jc w:val="center"/>
              <w:rPr>
                <w:rFonts w:ascii="Arial" w:hAnsi="Arial" w:cs="Arial"/>
                <w:color w:val="000000" w:themeColor="text1"/>
              </w:rPr>
            </w:pPr>
            <w:r w:rsidRPr="004F249B">
              <w:rPr>
                <w:rFonts w:ascii="Arial" w:hAnsi="Arial" w:cs="Arial"/>
                <w:color w:val="000000" w:themeColor="text1"/>
              </w:rPr>
              <w:t>18</w:t>
            </w:r>
          </w:p>
        </w:tc>
        <w:tc>
          <w:tcPr>
            <w:tcW w:w="1530" w:type="dxa"/>
          </w:tcPr>
          <w:p w14:paraId="7C11921B" w14:textId="5856841D" w:rsidR="00086BEB" w:rsidRPr="004F249B" w:rsidRDefault="0095417C" w:rsidP="0095417C">
            <w:pPr>
              <w:spacing w:before="40" w:after="40"/>
              <w:jc w:val="center"/>
              <w:rPr>
                <w:rFonts w:ascii="Arial" w:hAnsi="Arial" w:cs="Arial"/>
                <w:color w:val="000000" w:themeColor="text1"/>
              </w:rPr>
            </w:pPr>
            <w:r w:rsidRPr="004F249B">
              <w:rPr>
                <w:rFonts w:ascii="Arial" w:hAnsi="Arial" w:cs="Arial"/>
                <w:color w:val="000000" w:themeColor="text1"/>
              </w:rPr>
              <w:t>14-23</w:t>
            </w:r>
          </w:p>
        </w:tc>
        <w:tc>
          <w:tcPr>
            <w:tcW w:w="900" w:type="dxa"/>
          </w:tcPr>
          <w:p w14:paraId="491F1603" w14:textId="6632E27B" w:rsidR="00086BEB" w:rsidRPr="004F249B" w:rsidRDefault="0095417C" w:rsidP="00DF4807">
            <w:pPr>
              <w:spacing w:before="40" w:after="40"/>
              <w:jc w:val="center"/>
              <w:rPr>
                <w:rFonts w:ascii="Arial" w:hAnsi="Arial" w:cs="Arial"/>
                <w:color w:val="000000" w:themeColor="text1"/>
              </w:rPr>
            </w:pPr>
            <w:r w:rsidRPr="004F249B">
              <w:rPr>
                <w:rFonts w:ascii="Arial" w:hAnsi="Arial" w:cs="Arial"/>
                <w:color w:val="000000" w:themeColor="text1"/>
              </w:rPr>
              <w:t>500</w:t>
            </w:r>
          </w:p>
        </w:tc>
        <w:tc>
          <w:tcPr>
            <w:tcW w:w="1170" w:type="dxa"/>
          </w:tcPr>
          <w:p w14:paraId="489C42D6" w14:textId="2A4B3BF5" w:rsidR="00086BEB" w:rsidRPr="004F249B" w:rsidRDefault="0095417C" w:rsidP="0095417C">
            <w:pPr>
              <w:spacing w:before="40" w:after="40"/>
              <w:jc w:val="center"/>
              <w:rPr>
                <w:rFonts w:ascii="Arial" w:hAnsi="Arial" w:cs="Arial"/>
                <w:color w:val="000000" w:themeColor="text1"/>
              </w:rPr>
            </w:pPr>
            <w:r w:rsidRPr="004F249B">
              <w:rPr>
                <w:rFonts w:ascii="Arial" w:hAnsi="Arial" w:cs="Arial"/>
                <w:color w:val="000000" w:themeColor="text1"/>
              </w:rPr>
              <w:t>N/A</w:t>
            </w:r>
          </w:p>
        </w:tc>
        <w:tc>
          <w:tcPr>
            <w:tcW w:w="2291" w:type="dxa"/>
          </w:tcPr>
          <w:p w14:paraId="2DBCEC1A" w14:textId="1DC4A943" w:rsidR="00086BEB" w:rsidRPr="004F249B" w:rsidRDefault="0095417C" w:rsidP="00086BEB">
            <w:pPr>
              <w:spacing w:before="40" w:after="40"/>
              <w:rPr>
                <w:rFonts w:ascii="Arial" w:hAnsi="Arial" w:cs="Arial"/>
                <w:color w:val="000000" w:themeColor="text1"/>
              </w:rPr>
            </w:pPr>
            <w:r w:rsidRPr="004F249B">
              <w:rPr>
                <w:rFonts w:ascii="Arial" w:hAnsi="Arial" w:cs="Arial"/>
                <w:color w:val="000000" w:themeColor="text1"/>
              </w:rPr>
              <w:t>Runoff/ leaching from natural deposits; seawater influence</w:t>
            </w:r>
          </w:p>
        </w:tc>
      </w:tr>
      <w:tr w:rsidR="00086BEB" w:rsidRPr="005F082E" w14:paraId="18FA2C38" w14:textId="77777777" w:rsidTr="00640D92">
        <w:trPr>
          <w:trHeight w:val="432"/>
        </w:trPr>
        <w:tc>
          <w:tcPr>
            <w:tcW w:w="2245" w:type="dxa"/>
          </w:tcPr>
          <w:p w14:paraId="39D2E538" w14:textId="37BC44C2" w:rsidR="00086BEB" w:rsidRPr="004F249B" w:rsidRDefault="00B25B6E" w:rsidP="00086BEB">
            <w:pPr>
              <w:spacing w:before="40" w:after="40"/>
              <w:ind w:left="187"/>
              <w:rPr>
                <w:rFonts w:ascii="Arial" w:hAnsi="Arial" w:cs="Arial"/>
                <w:color w:val="000000" w:themeColor="text1"/>
              </w:rPr>
            </w:pPr>
            <w:r w:rsidRPr="004F249B">
              <w:rPr>
                <w:rFonts w:ascii="Arial" w:hAnsi="Arial" w:cs="Arial"/>
              </w:rPr>
              <w:t>Specific Conductance, µS/cm</w:t>
            </w:r>
          </w:p>
        </w:tc>
        <w:tc>
          <w:tcPr>
            <w:tcW w:w="1440" w:type="dxa"/>
          </w:tcPr>
          <w:p w14:paraId="6AB05BED" w14:textId="335C7933" w:rsidR="00086BEB" w:rsidRPr="004F249B" w:rsidRDefault="0095417C" w:rsidP="0095417C">
            <w:pPr>
              <w:spacing w:before="40" w:after="40"/>
              <w:jc w:val="center"/>
              <w:rPr>
                <w:rFonts w:ascii="Arial" w:hAnsi="Arial" w:cs="Arial"/>
                <w:color w:val="000000" w:themeColor="text1"/>
              </w:rPr>
            </w:pPr>
            <w:r w:rsidRPr="004F249B">
              <w:rPr>
                <w:rFonts w:ascii="Arial" w:hAnsi="Arial" w:cs="Arial"/>
                <w:color w:val="000000" w:themeColor="text1"/>
              </w:rPr>
              <w:t>2018</w:t>
            </w:r>
          </w:p>
        </w:tc>
        <w:tc>
          <w:tcPr>
            <w:tcW w:w="1260" w:type="dxa"/>
          </w:tcPr>
          <w:p w14:paraId="0AC370FD" w14:textId="146113A1" w:rsidR="00086BEB" w:rsidRPr="004F249B" w:rsidRDefault="0095417C" w:rsidP="0095417C">
            <w:pPr>
              <w:spacing w:before="40" w:after="40"/>
              <w:jc w:val="center"/>
              <w:rPr>
                <w:rFonts w:ascii="Arial" w:hAnsi="Arial" w:cs="Arial"/>
                <w:color w:val="000000" w:themeColor="text1"/>
              </w:rPr>
            </w:pPr>
            <w:r w:rsidRPr="004F249B">
              <w:rPr>
                <w:rFonts w:ascii="Arial" w:hAnsi="Arial" w:cs="Arial"/>
                <w:color w:val="000000" w:themeColor="text1"/>
              </w:rPr>
              <w:t>785</w:t>
            </w:r>
          </w:p>
        </w:tc>
        <w:tc>
          <w:tcPr>
            <w:tcW w:w="1530" w:type="dxa"/>
          </w:tcPr>
          <w:p w14:paraId="06D23DE1" w14:textId="5EC000FE" w:rsidR="00086BEB" w:rsidRPr="004F249B" w:rsidRDefault="0095417C" w:rsidP="0095417C">
            <w:pPr>
              <w:spacing w:before="40" w:after="40"/>
              <w:jc w:val="center"/>
              <w:rPr>
                <w:rFonts w:ascii="Arial" w:hAnsi="Arial" w:cs="Arial"/>
                <w:color w:val="000000" w:themeColor="text1"/>
              </w:rPr>
            </w:pPr>
            <w:r w:rsidRPr="004F249B">
              <w:rPr>
                <w:rFonts w:ascii="Arial" w:hAnsi="Arial" w:cs="Arial"/>
                <w:color w:val="000000" w:themeColor="text1"/>
              </w:rPr>
              <w:t>738-832</w:t>
            </w:r>
          </w:p>
        </w:tc>
        <w:tc>
          <w:tcPr>
            <w:tcW w:w="900" w:type="dxa"/>
          </w:tcPr>
          <w:p w14:paraId="4A9C9B68" w14:textId="35956609" w:rsidR="00086BEB" w:rsidRPr="004F249B" w:rsidRDefault="0095417C" w:rsidP="00DF4807">
            <w:pPr>
              <w:spacing w:before="40" w:after="40"/>
              <w:jc w:val="center"/>
              <w:rPr>
                <w:rFonts w:ascii="Arial" w:hAnsi="Arial" w:cs="Arial"/>
                <w:color w:val="000000" w:themeColor="text1"/>
              </w:rPr>
            </w:pPr>
            <w:r w:rsidRPr="004F249B">
              <w:rPr>
                <w:rFonts w:ascii="Arial" w:hAnsi="Arial" w:cs="Arial"/>
                <w:color w:val="000000" w:themeColor="text1"/>
              </w:rPr>
              <w:t>1600</w:t>
            </w:r>
          </w:p>
        </w:tc>
        <w:tc>
          <w:tcPr>
            <w:tcW w:w="1170" w:type="dxa"/>
          </w:tcPr>
          <w:p w14:paraId="7502C73C" w14:textId="0C3F53AD" w:rsidR="00086BEB" w:rsidRPr="004F249B" w:rsidRDefault="0095417C" w:rsidP="0095417C">
            <w:pPr>
              <w:spacing w:before="40" w:after="40"/>
              <w:jc w:val="center"/>
              <w:rPr>
                <w:rFonts w:ascii="Arial" w:hAnsi="Arial" w:cs="Arial"/>
                <w:color w:val="000000" w:themeColor="text1"/>
              </w:rPr>
            </w:pPr>
            <w:r w:rsidRPr="004F249B">
              <w:rPr>
                <w:rFonts w:ascii="Arial" w:hAnsi="Arial" w:cs="Arial"/>
                <w:color w:val="000000" w:themeColor="text1"/>
              </w:rPr>
              <w:t>N/A</w:t>
            </w:r>
          </w:p>
        </w:tc>
        <w:tc>
          <w:tcPr>
            <w:tcW w:w="2291" w:type="dxa"/>
          </w:tcPr>
          <w:p w14:paraId="06A23C91" w14:textId="3E325C94" w:rsidR="00086BEB" w:rsidRPr="004F249B" w:rsidRDefault="0095417C" w:rsidP="00086BEB">
            <w:pPr>
              <w:spacing w:before="40" w:after="40"/>
              <w:rPr>
                <w:rFonts w:ascii="Arial" w:hAnsi="Arial" w:cs="Arial"/>
                <w:color w:val="000000" w:themeColor="text1"/>
              </w:rPr>
            </w:pPr>
            <w:r w:rsidRPr="004F249B">
              <w:rPr>
                <w:rFonts w:ascii="Arial" w:hAnsi="Arial" w:cs="Arial"/>
                <w:color w:val="000000" w:themeColor="text1"/>
              </w:rPr>
              <w:t xml:space="preserve">Substance that </w:t>
            </w:r>
            <w:r w:rsidR="00DF4807" w:rsidRPr="004F249B">
              <w:rPr>
                <w:rFonts w:ascii="Arial" w:hAnsi="Arial" w:cs="Arial"/>
                <w:color w:val="000000" w:themeColor="text1"/>
              </w:rPr>
              <w:t>forms</w:t>
            </w:r>
            <w:r w:rsidRPr="004F249B">
              <w:rPr>
                <w:rFonts w:ascii="Arial" w:hAnsi="Arial" w:cs="Arial"/>
                <w:color w:val="000000" w:themeColor="text1"/>
              </w:rPr>
              <w:t xml:space="preserve"> ions when in water; seawater influence</w:t>
            </w:r>
          </w:p>
        </w:tc>
      </w:tr>
      <w:tr w:rsidR="00DF4807" w:rsidRPr="005F082E" w14:paraId="4139A4B3" w14:textId="77777777" w:rsidTr="00640D92">
        <w:trPr>
          <w:trHeight w:val="432"/>
        </w:trPr>
        <w:tc>
          <w:tcPr>
            <w:tcW w:w="2245" w:type="dxa"/>
          </w:tcPr>
          <w:p w14:paraId="4966318D" w14:textId="01DD267B" w:rsidR="00DF4807" w:rsidRPr="004F249B" w:rsidRDefault="00DF4807" w:rsidP="00086BEB">
            <w:pPr>
              <w:spacing w:before="40" w:after="40"/>
              <w:ind w:left="187"/>
              <w:rPr>
                <w:rFonts w:ascii="Arial" w:hAnsi="Arial" w:cs="Arial"/>
                <w:color w:val="000000" w:themeColor="text1"/>
              </w:rPr>
            </w:pPr>
            <w:r w:rsidRPr="004F249B">
              <w:rPr>
                <w:rFonts w:ascii="Arial" w:hAnsi="Arial" w:cs="Arial"/>
                <w:color w:val="000000" w:themeColor="text1"/>
              </w:rPr>
              <w:t>Total Dissolved Solids (TDS), mg/L</w:t>
            </w:r>
          </w:p>
        </w:tc>
        <w:tc>
          <w:tcPr>
            <w:tcW w:w="1440" w:type="dxa"/>
          </w:tcPr>
          <w:p w14:paraId="7087C5E3" w14:textId="403DF80E" w:rsidR="00DF4807" w:rsidRPr="004F249B" w:rsidRDefault="00DF4807" w:rsidP="0095417C">
            <w:pPr>
              <w:spacing w:before="40" w:after="40"/>
              <w:jc w:val="center"/>
              <w:rPr>
                <w:rFonts w:ascii="Arial" w:hAnsi="Arial" w:cs="Arial"/>
                <w:color w:val="000000" w:themeColor="text1"/>
              </w:rPr>
            </w:pPr>
            <w:r w:rsidRPr="004F249B">
              <w:rPr>
                <w:rFonts w:ascii="Arial" w:hAnsi="Arial" w:cs="Arial"/>
                <w:color w:val="000000" w:themeColor="text1"/>
              </w:rPr>
              <w:t>2018</w:t>
            </w:r>
          </w:p>
        </w:tc>
        <w:tc>
          <w:tcPr>
            <w:tcW w:w="1260" w:type="dxa"/>
          </w:tcPr>
          <w:p w14:paraId="23BF833D" w14:textId="4E361B2E" w:rsidR="00DF4807" w:rsidRPr="004F249B" w:rsidRDefault="00DF4807" w:rsidP="0095417C">
            <w:pPr>
              <w:spacing w:before="40" w:after="40"/>
              <w:jc w:val="center"/>
              <w:rPr>
                <w:rFonts w:ascii="Arial" w:hAnsi="Arial" w:cs="Arial"/>
                <w:color w:val="000000" w:themeColor="text1"/>
              </w:rPr>
            </w:pPr>
            <w:r w:rsidRPr="004F249B">
              <w:rPr>
                <w:rFonts w:ascii="Arial" w:hAnsi="Arial" w:cs="Arial"/>
                <w:color w:val="000000" w:themeColor="text1"/>
              </w:rPr>
              <w:t>470</w:t>
            </w:r>
          </w:p>
        </w:tc>
        <w:tc>
          <w:tcPr>
            <w:tcW w:w="1530" w:type="dxa"/>
          </w:tcPr>
          <w:p w14:paraId="051A72B0" w14:textId="369F8006" w:rsidR="00DF4807" w:rsidRPr="004F249B" w:rsidRDefault="00DF4807" w:rsidP="0095417C">
            <w:pPr>
              <w:spacing w:before="40" w:after="40"/>
              <w:jc w:val="center"/>
              <w:rPr>
                <w:rFonts w:ascii="Arial" w:hAnsi="Arial" w:cs="Arial"/>
                <w:color w:val="000000" w:themeColor="text1"/>
              </w:rPr>
            </w:pPr>
            <w:r w:rsidRPr="004F249B">
              <w:rPr>
                <w:rFonts w:ascii="Arial" w:hAnsi="Arial" w:cs="Arial"/>
                <w:color w:val="000000" w:themeColor="text1"/>
              </w:rPr>
              <w:t>440-500</w:t>
            </w:r>
          </w:p>
        </w:tc>
        <w:tc>
          <w:tcPr>
            <w:tcW w:w="900" w:type="dxa"/>
          </w:tcPr>
          <w:p w14:paraId="62AE6DE7" w14:textId="265A6887" w:rsidR="00DF4807" w:rsidRPr="004F249B" w:rsidRDefault="00DF4807" w:rsidP="00DF4807">
            <w:pPr>
              <w:spacing w:before="40" w:after="40"/>
              <w:jc w:val="center"/>
              <w:rPr>
                <w:rFonts w:ascii="Arial" w:hAnsi="Arial" w:cs="Arial"/>
                <w:color w:val="000000" w:themeColor="text1"/>
              </w:rPr>
            </w:pPr>
            <w:r w:rsidRPr="004F249B">
              <w:rPr>
                <w:rFonts w:ascii="Arial" w:hAnsi="Arial" w:cs="Arial"/>
                <w:color w:val="000000" w:themeColor="text1"/>
              </w:rPr>
              <w:t>1000</w:t>
            </w:r>
          </w:p>
        </w:tc>
        <w:tc>
          <w:tcPr>
            <w:tcW w:w="1170" w:type="dxa"/>
          </w:tcPr>
          <w:p w14:paraId="58BB17F3" w14:textId="0180C40A" w:rsidR="00DF4807" w:rsidRPr="004F249B" w:rsidRDefault="00DF4807" w:rsidP="0095417C">
            <w:pPr>
              <w:spacing w:before="40" w:after="40"/>
              <w:jc w:val="center"/>
              <w:rPr>
                <w:rFonts w:ascii="Arial" w:hAnsi="Arial" w:cs="Arial"/>
                <w:color w:val="000000" w:themeColor="text1"/>
              </w:rPr>
            </w:pPr>
            <w:r w:rsidRPr="004F249B">
              <w:rPr>
                <w:rFonts w:ascii="Arial" w:hAnsi="Arial" w:cs="Arial"/>
                <w:color w:val="000000" w:themeColor="text1"/>
              </w:rPr>
              <w:t>N/A</w:t>
            </w:r>
          </w:p>
        </w:tc>
        <w:tc>
          <w:tcPr>
            <w:tcW w:w="2291" w:type="dxa"/>
          </w:tcPr>
          <w:p w14:paraId="1C92A7BC" w14:textId="06374161" w:rsidR="00DF4807" w:rsidRPr="004F249B" w:rsidRDefault="00DF4807" w:rsidP="00086BEB">
            <w:pPr>
              <w:spacing w:before="40" w:after="40"/>
              <w:rPr>
                <w:rFonts w:ascii="Arial" w:hAnsi="Arial" w:cs="Arial"/>
                <w:color w:val="000000" w:themeColor="text1"/>
              </w:rPr>
            </w:pPr>
            <w:r w:rsidRPr="004F249B">
              <w:rPr>
                <w:rFonts w:ascii="Arial" w:hAnsi="Arial" w:cs="Arial"/>
                <w:color w:val="000000" w:themeColor="text1"/>
              </w:rPr>
              <w:t>Runoff/leaching from natural deposits</w:t>
            </w:r>
          </w:p>
        </w:tc>
      </w:tr>
      <w:tr w:rsidR="00DF4807" w:rsidRPr="005F082E" w14:paraId="1A9F038C" w14:textId="77777777" w:rsidTr="00640D92">
        <w:trPr>
          <w:trHeight w:val="432"/>
        </w:trPr>
        <w:tc>
          <w:tcPr>
            <w:tcW w:w="2245" w:type="dxa"/>
          </w:tcPr>
          <w:p w14:paraId="33FB3F9B" w14:textId="2DE004D0" w:rsidR="00DF4807" w:rsidRPr="004F249B" w:rsidRDefault="00DF4807" w:rsidP="00086BEB">
            <w:pPr>
              <w:spacing w:before="40" w:after="40"/>
              <w:ind w:left="187"/>
              <w:rPr>
                <w:rFonts w:ascii="Arial" w:hAnsi="Arial" w:cs="Arial"/>
                <w:color w:val="000000" w:themeColor="text1"/>
              </w:rPr>
            </w:pPr>
            <w:r w:rsidRPr="004F249B">
              <w:rPr>
                <w:rFonts w:ascii="Arial" w:hAnsi="Arial" w:cs="Arial"/>
                <w:color w:val="000000" w:themeColor="text1"/>
              </w:rPr>
              <w:t>Color, Units</w:t>
            </w:r>
          </w:p>
        </w:tc>
        <w:tc>
          <w:tcPr>
            <w:tcW w:w="1440" w:type="dxa"/>
          </w:tcPr>
          <w:p w14:paraId="48C3F38D" w14:textId="7D6A80C4" w:rsidR="00DF4807" w:rsidRPr="004F249B" w:rsidRDefault="00DF4807" w:rsidP="0095417C">
            <w:pPr>
              <w:spacing w:before="40" w:after="40"/>
              <w:jc w:val="center"/>
              <w:rPr>
                <w:rFonts w:ascii="Arial" w:hAnsi="Arial" w:cs="Arial"/>
                <w:color w:val="000000" w:themeColor="text1"/>
              </w:rPr>
            </w:pPr>
            <w:r w:rsidRPr="004F249B">
              <w:rPr>
                <w:rFonts w:ascii="Arial" w:hAnsi="Arial" w:cs="Arial"/>
                <w:color w:val="000000" w:themeColor="text1"/>
              </w:rPr>
              <w:t>2018</w:t>
            </w:r>
          </w:p>
        </w:tc>
        <w:tc>
          <w:tcPr>
            <w:tcW w:w="1260" w:type="dxa"/>
          </w:tcPr>
          <w:p w14:paraId="206344B0" w14:textId="1B81EE15" w:rsidR="00DF4807" w:rsidRPr="004F249B" w:rsidRDefault="00DF4807" w:rsidP="0095417C">
            <w:pPr>
              <w:spacing w:before="40" w:after="40"/>
              <w:jc w:val="center"/>
              <w:rPr>
                <w:rFonts w:ascii="Arial" w:hAnsi="Arial" w:cs="Arial"/>
                <w:color w:val="000000" w:themeColor="text1"/>
              </w:rPr>
            </w:pPr>
            <w:r w:rsidRPr="004F249B">
              <w:rPr>
                <w:rFonts w:ascii="Arial" w:hAnsi="Arial" w:cs="Arial"/>
                <w:color w:val="000000" w:themeColor="text1"/>
              </w:rPr>
              <w:t>1</w:t>
            </w:r>
          </w:p>
        </w:tc>
        <w:tc>
          <w:tcPr>
            <w:tcW w:w="1530" w:type="dxa"/>
          </w:tcPr>
          <w:p w14:paraId="1B4ECCF6" w14:textId="08F71FD3" w:rsidR="00DF4807" w:rsidRPr="004F249B" w:rsidRDefault="00DF4807" w:rsidP="0095417C">
            <w:pPr>
              <w:spacing w:before="40" w:after="40"/>
              <w:jc w:val="center"/>
              <w:rPr>
                <w:rFonts w:ascii="Arial" w:hAnsi="Arial" w:cs="Arial"/>
                <w:color w:val="000000" w:themeColor="text1"/>
              </w:rPr>
            </w:pPr>
            <w:r w:rsidRPr="004F249B">
              <w:rPr>
                <w:rFonts w:ascii="Arial" w:hAnsi="Arial" w:cs="Arial"/>
                <w:color w:val="000000" w:themeColor="text1"/>
              </w:rPr>
              <w:t>1</w:t>
            </w:r>
          </w:p>
        </w:tc>
        <w:tc>
          <w:tcPr>
            <w:tcW w:w="900" w:type="dxa"/>
          </w:tcPr>
          <w:p w14:paraId="3919B59C" w14:textId="35A67FA4" w:rsidR="00DF4807" w:rsidRPr="004F249B" w:rsidRDefault="00DF4807" w:rsidP="00DF4807">
            <w:pPr>
              <w:spacing w:before="40" w:after="40"/>
              <w:jc w:val="center"/>
              <w:rPr>
                <w:rFonts w:ascii="Arial" w:hAnsi="Arial" w:cs="Arial"/>
                <w:color w:val="000000" w:themeColor="text1"/>
              </w:rPr>
            </w:pPr>
            <w:r w:rsidRPr="004F249B">
              <w:rPr>
                <w:rFonts w:ascii="Arial" w:hAnsi="Arial" w:cs="Arial"/>
                <w:color w:val="000000" w:themeColor="text1"/>
              </w:rPr>
              <w:t>15</w:t>
            </w:r>
          </w:p>
        </w:tc>
        <w:tc>
          <w:tcPr>
            <w:tcW w:w="1170" w:type="dxa"/>
          </w:tcPr>
          <w:p w14:paraId="2A58FD03" w14:textId="7F04C7EF" w:rsidR="00DF4807" w:rsidRPr="004F249B" w:rsidRDefault="00DF4807" w:rsidP="0095417C">
            <w:pPr>
              <w:spacing w:before="40" w:after="40"/>
              <w:jc w:val="center"/>
              <w:rPr>
                <w:rFonts w:ascii="Arial" w:hAnsi="Arial" w:cs="Arial"/>
                <w:color w:val="000000" w:themeColor="text1"/>
              </w:rPr>
            </w:pPr>
            <w:r w:rsidRPr="004F249B">
              <w:rPr>
                <w:rFonts w:ascii="Arial" w:hAnsi="Arial" w:cs="Arial"/>
                <w:color w:val="000000" w:themeColor="text1"/>
              </w:rPr>
              <w:t>N/A</w:t>
            </w:r>
          </w:p>
        </w:tc>
        <w:tc>
          <w:tcPr>
            <w:tcW w:w="2291" w:type="dxa"/>
          </w:tcPr>
          <w:p w14:paraId="32EF1FAD" w14:textId="14595C4F" w:rsidR="00DF4807" w:rsidRPr="004F249B" w:rsidRDefault="00DF4807" w:rsidP="00086BEB">
            <w:pPr>
              <w:spacing w:before="40" w:after="40"/>
              <w:rPr>
                <w:rFonts w:ascii="Arial" w:hAnsi="Arial" w:cs="Arial"/>
                <w:color w:val="000000" w:themeColor="text1"/>
              </w:rPr>
            </w:pPr>
            <w:r w:rsidRPr="004F249B">
              <w:rPr>
                <w:rFonts w:ascii="Arial" w:hAnsi="Arial" w:cs="Arial"/>
                <w:color w:val="000000" w:themeColor="text1"/>
              </w:rPr>
              <w:t>Naturally- occurring organic materials</w:t>
            </w:r>
          </w:p>
        </w:tc>
      </w:tr>
      <w:tr w:rsidR="00DF4807" w:rsidRPr="005F082E" w14:paraId="52B22E6C" w14:textId="77777777" w:rsidTr="00640D92">
        <w:trPr>
          <w:trHeight w:val="432"/>
        </w:trPr>
        <w:tc>
          <w:tcPr>
            <w:tcW w:w="2245" w:type="dxa"/>
          </w:tcPr>
          <w:p w14:paraId="49EC6F6D" w14:textId="71F42178" w:rsidR="00DF4807" w:rsidRPr="004F249B" w:rsidRDefault="00DF4807" w:rsidP="00086BEB">
            <w:pPr>
              <w:spacing w:before="40" w:after="40"/>
              <w:ind w:left="187"/>
              <w:rPr>
                <w:rFonts w:ascii="Arial" w:hAnsi="Arial" w:cs="Arial"/>
                <w:color w:val="000000" w:themeColor="text1"/>
              </w:rPr>
            </w:pPr>
            <w:r w:rsidRPr="004F249B">
              <w:rPr>
                <w:rFonts w:ascii="Arial" w:hAnsi="Arial" w:cs="Arial"/>
                <w:color w:val="000000" w:themeColor="text1"/>
              </w:rPr>
              <w:t>Turbidity, Units</w:t>
            </w:r>
          </w:p>
        </w:tc>
        <w:tc>
          <w:tcPr>
            <w:tcW w:w="1440" w:type="dxa"/>
          </w:tcPr>
          <w:p w14:paraId="0E7B9672" w14:textId="6E79D953" w:rsidR="00DF4807" w:rsidRPr="004F249B" w:rsidRDefault="00DF4807" w:rsidP="0095417C">
            <w:pPr>
              <w:spacing w:before="40" w:after="40"/>
              <w:jc w:val="center"/>
              <w:rPr>
                <w:rFonts w:ascii="Arial" w:hAnsi="Arial" w:cs="Arial"/>
                <w:color w:val="000000" w:themeColor="text1"/>
              </w:rPr>
            </w:pPr>
            <w:r w:rsidRPr="004F249B">
              <w:rPr>
                <w:rFonts w:ascii="Arial" w:hAnsi="Arial" w:cs="Arial"/>
                <w:color w:val="000000" w:themeColor="text1"/>
              </w:rPr>
              <w:t>2018</w:t>
            </w:r>
          </w:p>
        </w:tc>
        <w:tc>
          <w:tcPr>
            <w:tcW w:w="1260" w:type="dxa"/>
          </w:tcPr>
          <w:p w14:paraId="364751D5" w14:textId="5A4C9BF5" w:rsidR="00DF4807" w:rsidRPr="004F249B" w:rsidRDefault="00DF4807" w:rsidP="0095417C">
            <w:pPr>
              <w:spacing w:before="40" w:after="40"/>
              <w:jc w:val="center"/>
              <w:rPr>
                <w:rFonts w:ascii="Arial" w:hAnsi="Arial" w:cs="Arial"/>
                <w:color w:val="000000" w:themeColor="text1"/>
              </w:rPr>
            </w:pPr>
            <w:r w:rsidRPr="004F249B">
              <w:rPr>
                <w:rFonts w:ascii="Arial" w:hAnsi="Arial" w:cs="Arial"/>
                <w:color w:val="000000" w:themeColor="text1"/>
              </w:rPr>
              <w:t>0.2</w:t>
            </w:r>
          </w:p>
        </w:tc>
        <w:tc>
          <w:tcPr>
            <w:tcW w:w="1530" w:type="dxa"/>
          </w:tcPr>
          <w:p w14:paraId="691B179E" w14:textId="099D0222" w:rsidR="00DF4807" w:rsidRPr="004F249B" w:rsidRDefault="00DF4807" w:rsidP="0095417C">
            <w:pPr>
              <w:spacing w:before="40" w:after="40"/>
              <w:jc w:val="center"/>
              <w:rPr>
                <w:rFonts w:ascii="Arial" w:hAnsi="Arial" w:cs="Arial"/>
                <w:color w:val="000000" w:themeColor="text1"/>
              </w:rPr>
            </w:pPr>
            <w:r w:rsidRPr="004F249B">
              <w:rPr>
                <w:rFonts w:ascii="Arial" w:hAnsi="Arial" w:cs="Arial"/>
                <w:color w:val="000000" w:themeColor="text1"/>
              </w:rPr>
              <w:t>0.13-0.28</w:t>
            </w:r>
          </w:p>
        </w:tc>
        <w:tc>
          <w:tcPr>
            <w:tcW w:w="900" w:type="dxa"/>
          </w:tcPr>
          <w:p w14:paraId="4F65EDED" w14:textId="67679ACE" w:rsidR="00DF4807" w:rsidRPr="004F249B" w:rsidRDefault="00DF4807" w:rsidP="00DF4807">
            <w:pPr>
              <w:spacing w:before="40" w:after="40"/>
              <w:jc w:val="center"/>
              <w:rPr>
                <w:rFonts w:ascii="Arial" w:hAnsi="Arial" w:cs="Arial"/>
                <w:color w:val="000000" w:themeColor="text1"/>
              </w:rPr>
            </w:pPr>
            <w:r w:rsidRPr="004F249B">
              <w:rPr>
                <w:rFonts w:ascii="Arial" w:hAnsi="Arial" w:cs="Arial"/>
                <w:color w:val="000000" w:themeColor="text1"/>
              </w:rPr>
              <w:t>5</w:t>
            </w:r>
          </w:p>
        </w:tc>
        <w:tc>
          <w:tcPr>
            <w:tcW w:w="1170" w:type="dxa"/>
          </w:tcPr>
          <w:p w14:paraId="14657BA9" w14:textId="14F43185" w:rsidR="00DF4807" w:rsidRPr="004F249B" w:rsidRDefault="00DF4807" w:rsidP="0095417C">
            <w:pPr>
              <w:spacing w:before="40" w:after="40"/>
              <w:jc w:val="center"/>
              <w:rPr>
                <w:rFonts w:ascii="Arial" w:hAnsi="Arial" w:cs="Arial"/>
                <w:color w:val="000000" w:themeColor="text1"/>
              </w:rPr>
            </w:pPr>
            <w:r w:rsidRPr="004F249B">
              <w:rPr>
                <w:rFonts w:ascii="Arial" w:hAnsi="Arial" w:cs="Arial"/>
                <w:color w:val="000000" w:themeColor="text1"/>
              </w:rPr>
              <w:t>N/A</w:t>
            </w:r>
          </w:p>
        </w:tc>
        <w:tc>
          <w:tcPr>
            <w:tcW w:w="2291" w:type="dxa"/>
          </w:tcPr>
          <w:p w14:paraId="1445BEB7" w14:textId="1B492A04" w:rsidR="00DF4807" w:rsidRPr="004F249B" w:rsidRDefault="00DF4807" w:rsidP="00086BEB">
            <w:pPr>
              <w:spacing w:before="40" w:after="40"/>
              <w:rPr>
                <w:rFonts w:ascii="Arial" w:hAnsi="Arial" w:cs="Arial"/>
                <w:color w:val="000000" w:themeColor="text1"/>
              </w:rPr>
            </w:pPr>
            <w:r w:rsidRPr="004F249B">
              <w:rPr>
                <w:rFonts w:ascii="Arial" w:hAnsi="Arial" w:cs="Arial"/>
                <w:color w:val="000000" w:themeColor="text1"/>
              </w:rPr>
              <w:t>Soil runoff</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212DB69B" w14:textId="77777777" w:rsidR="001F503E" w:rsidRPr="005F082E" w:rsidRDefault="001F503E" w:rsidP="001F503E">
      <w:pPr>
        <w:rPr>
          <w:rFonts w:ascii="Arial" w:hAnsi="Arial" w:cs="Arial"/>
          <w:sz w:val="24"/>
          <w:szCs w:val="24"/>
        </w:rPr>
      </w:pPr>
    </w:p>
    <w:p w14:paraId="60F5762F" w14:textId="12EA42F6" w:rsidR="00E25265" w:rsidRPr="005F082E" w:rsidRDefault="00E25265" w:rsidP="008E66E2">
      <w:pPr>
        <w:pStyle w:val="Heading3"/>
        <w:keepNext/>
      </w:pPr>
      <w:bookmarkStart w:id="9" w:name="_Toc58336726"/>
      <w:r w:rsidRPr="005F082E">
        <w:lastRenderedPageBreak/>
        <w:t>Summary Information for Federal Revised Total Coliform Rule</w:t>
      </w:r>
      <w:r w:rsidR="003131EE" w:rsidRPr="005F082E">
        <w:t xml:space="preserve"> </w:t>
      </w:r>
      <w:r w:rsidRPr="005F082E">
        <w:t>Level 1 and Level 2 Assessment Requirements</w:t>
      </w:r>
      <w:bookmarkEnd w:id="9"/>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77777777" w:rsidR="00DD7D18" w:rsidRPr="005F082E" w:rsidRDefault="00DD7D18" w:rsidP="003131EE">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2EB8A51A" w:rsidR="00DD7D18" w:rsidRPr="005F082E" w:rsidRDefault="00DD7D18" w:rsidP="003131EE">
      <w:pPr>
        <w:spacing w:after="240"/>
        <w:rPr>
          <w:rFonts w:ascii="Arial" w:hAnsi="Arial" w:cs="Arial"/>
          <w:sz w:val="24"/>
          <w:szCs w:val="24"/>
        </w:rPr>
      </w:pPr>
      <w:r w:rsidRPr="005F082E">
        <w:rPr>
          <w:rFonts w:ascii="Arial" w:hAnsi="Arial" w:cs="Arial"/>
          <w:sz w:val="24"/>
          <w:szCs w:val="24"/>
        </w:rPr>
        <w:t xml:space="preserve">During the past year we were required to conduct </w:t>
      </w:r>
      <w:r w:rsidR="00266E31">
        <w:rPr>
          <w:rFonts w:ascii="Arial" w:hAnsi="Arial" w:cs="Arial"/>
          <w:sz w:val="24"/>
          <w:szCs w:val="24"/>
        </w:rPr>
        <w:t>one</w:t>
      </w:r>
      <w:r w:rsidRPr="005F082E">
        <w:rPr>
          <w:rFonts w:ascii="Arial" w:hAnsi="Arial" w:cs="Arial"/>
          <w:sz w:val="24"/>
          <w:szCs w:val="24"/>
        </w:rPr>
        <w:t xml:space="preserve"> Level</w:t>
      </w:r>
      <w:r w:rsidR="007D21BB" w:rsidRPr="005F082E">
        <w:rPr>
          <w:rFonts w:ascii="Arial" w:hAnsi="Arial" w:cs="Arial"/>
          <w:sz w:val="24"/>
          <w:szCs w:val="24"/>
        </w:rPr>
        <w:t> </w:t>
      </w:r>
      <w:r w:rsidRPr="005F082E">
        <w:rPr>
          <w:rFonts w:ascii="Arial" w:hAnsi="Arial" w:cs="Arial"/>
          <w:sz w:val="24"/>
          <w:szCs w:val="24"/>
        </w:rPr>
        <w:t xml:space="preserve">1 assessment.  </w:t>
      </w:r>
      <w:r w:rsidR="00266E31">
        <w:rPr>
          <w:rFonts w:ascii="Arial" w:hAnsi="Arial" w:cs="Arial"/>
          <w:sz w:val="24"/>
          <w:szCs w:val="24"/>
        </w:rPr>
        <w:t>The</w:t>
      </w:r>
      <w:r w:rsidRPr="005F082E">
        <w:rPr>
          <w:rFonts w:ascii="Arial" w:hAnsi="Arial" w:cs="Arial"/>
          <w:sz w:val="24"/>
          <w:szCs w:val="24"/>
        </w:rPr>
        <w:t xml:space="preserve"> Level 1 assessment w</w:t>
      </w:r>
      <w:r w:rsidR="00266E31">
        <w:rPr>
          <w:rFonts w:ascii="Arial" w:hAnsi="Arial" w:cs="Arial"/>
          <w:sz w:val="24"/>
          <w:szCs w:val="24"/>
        </w:rPr>
        <w:t>as</w:t>
      </w:r>
      <w:r w:rsidRPr="005F082E">
        <w:rPr>
          <w:rFonts w:ascii="Arial" w:hAnsi="Arial" w:cs="Arial"/>
          <w:sz w:val="24"/>
          <w:szCs w:val="24"/>
        </w:rPr>
        <w:t xml:space="preserve"> completed.  In addition, we were required to take </w:t>
      </w:r>
      <w:r w:rsidR="00266E31">
        <w:rPr>
          <w:rFonts w:ascii="Arial" w:hAnsi="Arial" w:cs="Arial"/>
          <w:sz w:val="24"/>
          <w:szCs w:val="24"/>
        </w:rPr>
        <w:t>one</w:t>
      </w:r>
      <w:r w:rsidRPr="005F082E">
        <w:rPr>
          <w:rFonts w:ascii="Arial" w:hAnsi="Arial" w:cs="Arial"/>
          <w:sz w:val="24"/>
          <w:szCs w:val="24"/>
        </w:rPr>
        <w:t xml:space="preserve"> corrective action and we completed th</w:t>
      </w:r>
      <w:r w:rsidR="00266E31">
        <w:rPr>
          <w:rFonts w:ascii="Arial" w:hAnsi="Arial" w:cs="Arial"/>
          <w:sz w:val="24"/>
          <w:szCs w:val="24"/>
        </w:rPr>
        <w:t>is</w:t>
      </w:r>
      <w:r w:rsidRPr="005F082E">
        <w:rPr>
          <w:rFonts w:ascii="Arial" w:hAnsi="Arial" w:cs="Arial"/>
          <w:sz w:val="24"/>
          <w:szCs w:val="24"/>
        </w:rPr>
        <w:t xml:space="preserve"> action.</w:t>
      </w:r>
    </w:p>
    <w:p w14:paraId="69E753CA" w14:textId="57C640A7" w:rsidR="00DD7D18" w:rsidRPr="005F082E" w:rsidRDefault="00DD7D18" w:rsidP="003131EE">
      <w:pPr>
        <w:spacing w:after="240"/>
        <w:rPr>
          <w:rFonts w:ascii="Arial" w:hAnsi="Arial" w:cs="Arial"/>
          <w:sz w:val="24"/>
          <w:szCs w:val="24"/>
        </w:rPr>
      </w:pPr>
      <w:r w:rsidRPr="005F082E">
        <w:rPr>
          <w:rFonts w:ascii="Arial" w:hAnsi="Arial" w:cs="Arial"/>
          <w:sz w:val="24"/>
          <w:szCs w:val="24"/>
        </w:rPr>
        <w:t xml:space="preserve">During the past year </w:t>
      </w:r>
      <w:r w:rsidR="00266E31">
        <w:rPr>
          <w:rFonts w:ascii="Arial" w:hAnsi="Arial" w:cs="Arial"/>
          <w:sz w:val="24"/>
          <w:szCs w:val="24"/>
        </w:rPr>
        <w:t>One</w:t>
      </w:r>
      <w:r w:rsidRPr="005F082E">
        <w:rPr>
          <w:rFonts w:ascii="Arial" w:hAnsi="Arial" w:cs="Arial"/>
          <w:sz w:val="24"/>
          <w:szCs w:val="24"/>
        </w:rPr>
        <w:t xml:space="preserve"> Level 2 assessments were required to be completed for our water system.  </w:t>
      </w:r>
      <w:r w:rsidR="00266E31">
        <w:rPr>
          <w:rFonts w:ascii="Arial" w:hAnsi="Arial" w:cs="Arial"/>
          <w:sz w:val="24"/>
          <w:szCs w:val="24"/>
        </w:rPr>
        <w:t xml:space="preserve">The </w:t>
      </w:r>
      <w:r w:rsidRPr="005F082E">
        <w:rPr>
          <w:rFonts w:ascii="Arial" w:hAnsi="Arial" w:cs="Arial"/>
          <w:sz w:val="24"/>
          <w:szCs w:val="24"/>
        </w:rPr>
        <w:t>Level 2 assessment w</w:t>
      </w:r>
      <w:r w:rsidR="00266E31">
        <w:rPr>
          <w:rFonts w:ascii="Arial" w:hAnsi="Arial" w:cs="Arial"/>
          <w:sz w:val="24"/>
          <w:szCs w:val="24"/>
        </w:rPr>
        <w:t>as</w:t>
      </w:r>
      <w:r w:rsidRPr="005F082E">
        <w:rPr>
          <w:rFonts w:ascii="Arial" w:hAnsi="Arial" w:cs="Arial"/>
          <w:sz w:val="24"/>
          <w:szCs w:val="24"/>
        </w:rPr>
        <w:t xml:space="preserve"> completed.  In addition, we were required to take </w:t>
      </w:r>
      <w:r w:rsidR="00266E31">
        <w:rPr>
          <w:rFonts w:ascii="Arial" w:hAnsi="Arial" w:cs="Arial"/>
          <w:sz w:val="24"/>
          <w:szCs w:val="24"/>
        </w:rPr>
        <w:t>one</w:t>
      </w:r>
      <w:r w:rsidRPr="005F082E">
        <w:rPr>
          <w:rFonts w:ascii="Arial" w:hAnsi="Arial" w:cs="Arial"/>
          <w:sz w:val="24"/>
          <w:szCs w:val="24"/>
        </w:rPr>
        <w:t xml:space="preserve"> corrective action and we completed </w:t>
      </w:r>
      <w:r w:rsidR="00266E31">
        <w:rPr>
          <w:rFonts w:ascii="Arial" w:hAnsi="Arial" w:cs="Arial"/>
          <w:sz w:val="24"/>
          <w:szCs w:val="24"/>
        </w:rPr>
        <w:t xml:space="preserve">this </w:t>
      </w:r>
      <w:r w:rsidRPr="005F082E">
        <w:rPr>
          <w:rFonts w:ascii="Arial" w:hAnsi="Arial" w:cs="Arial"/>
          <w:sz w:val="24"/>
          <w:szCs w:val="24"/>
        </w:rPr>
        <w:t>action.</w:t>
      </w:r>
    </w:p>
    <w:sectPr w:rsidR="00DD7D18"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38ECBC" w14:textId="77777777" w:rsidR="00E901C7" w:rsidRDefault="00E901C7">
      <w:r>
        <w:separator/>
      </w:r>
    </w:p>
    <w:p w14:paraId="24DED9E4" w14:textId="77777777" w:rsidR="00E901C7" w:rsidRDefault="00E901C7"/>
  </w:endnote>
  <w:endnote w:type="continuationSeparator" w:id="0">
    <w:p w14:paraId="525CF0B2" w14:textId="77777777" w:rsidR="00E901C7" w:rsidRDefault="00E901C7">
      <w:r>
        <w:continuationSeparator/>
      </w:r>
    </w:p>
    <w:p w14:paraId="528AAE8F" w14:textId="77777777" w:rsidR="00E901C7" w:rsidRDefault="00E901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837A5" w14:textId="77777777" w:rsidR="00E901C7" w:rsidRDefault="00E901C7">
      <w:r>
        <w:separator/>
      </w:r>
    </w:p>
    <w:p w14:paraId="3F1BA02B" w14:textId="77777777" w:rsidR="00E901C7" w:rsidRDefault="00E901C7"/>
  </w:footnote>
  <w:footnote w:type="continuationSeparator" w:id="0">
    <w:p w14:paraId="1D5BBED7" w14:textId="77777777" w:rsidR="00E901C7" w:rsidRDefault="00E901C7">
      <w:r>
        <w:continuationSeparator/>
      </w:r>
    </w:p>
    <w:p w14:paraId="63B4F0FB" w14:textId="77777777" w:rsidR="00E901C7" w:rsidRDefault="00E901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66E3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49B"/>
    <w:rsid w:val="004F2F03"/>
    <w:rsid w:val="004F3C5B"/>
    <w:rsid w:val="004F5902"/>
    <w:rsid w:val="004F67E6"/>
    <w:rsid w:val="00501116"/>
    <w:rsid w:val="00501B52"/>
    <w:rsid w:val="005065B7"/>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76F62"/>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0CD7"/>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5417C"/>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25B6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5A94"/>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1D76"/>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DF4807"/>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1C7"/>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2120</Words>
  <Characters>12086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14178</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2</cp:revision>
  <cp:lastPrinted>2021-02-24T23:35:00Z</cp:lastPrinted>
  <dcterms:created xsi:type="dcterms:W3CDTF">2021-06-27T17:36:00Z</dcterms:created>
  <dcterms:modified xsi:type="dcterms:W3CDTF">2021-06-27T17:36:00Z</dcterms:modified>
</cp:coreProperties>
</file>