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EE32D36"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634A37" w:rsidRPr="00747094">
        <w:rPr>
          <w:rFonts w:ascii="Arial" w:hAnsi="Arial" w:cs="Arial"/>
          <w:sz w:val="24"/>
          <w:szCs w:val="24"/>
          <w:u w:val="single"/>
        </w:rPr>
        <w:t>CalPortland Cement</w:t>
      </w:r>
    </w:p>
    <w:p w14:paraId="65A99AB1" w14:textId="5F26516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634A37" w:rsidRPr="00634A37">
        <w:rPr>
          <w:rFonts w:ascii="Arial" w:hAnsi="Arial" w:cs="Arial"/>
          <w:sz w:val="24"/>
          <w:szCs w:val="24"/>
          <w:u w:val="single"/>
        </w:rPr>
        <w:t xml:space="preserve">February </w:t>
      </w:r>
      <w:r w:rsidR="0091173A">
        <w:rPr>
          <w:rFonts w:ascii="Arial" w:hAnsi="Arial" w:cs="Arial"/>
          <w:sz w:val="24"/>
          <w:szCs w:val="24"/>
          <w:u w:val="single"/>
        </w:rPr>
        <w:t>22</w:t>
      </w:r>
      <w:r w:rsidR="00634A37" w:rsidRPr="00634A37">
        <w:rPr>
          <w:rFonts w:ascii="Arial" w:hAnsi="Arial" w:cs="Arial"/>
          <w:sz w:val="24"/>
          <w:szCs w:val="24"/>
          <w:u w:val="single"/>
        </w:rPr>
        <w:t>, 2023</w:t>
      </w:r>
    </w:p>
    <w:p w14:paraId="21C05768" w14:textId="125A493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634A37" w:rsidRPr="00747094">
        <w:rPr>
          <w:rFonts w:ascii="Arial" w:hAnsi="Arial" w:cs="Arial"/>
          <w:sz w:val="24"/>
          <w:szCs w:val="24"/>
          <w:u w:val="single"/>
        </w:rPr>
        <w:t>Ground Water</w:t>
      </w:r>
    </w:p>
    <w:p w14:paraId="6AE5ED8C" w14:textId="0E6821A9" w:rsidR="004263A6" w:rsidRPr="005162DE" w:rsidRDefault="004263A6" w:rsidP="0092687A">
      <w:pPr>
        <w:spacing w:after="240"/>
        <w:rPr>
          <w:rFonts w:ascii="Arial" w:hAnsi="Arial" w:cs="Arial"/>
          <w:sz w:val="24"/>
          <w:szCs w:val="24"/>
        </w:rPr>
      </w:pPr>
      <w:r w:rsidRPr="005162DE">
        <w:rPr>
          <w:rFonts w:ascii="Arial" w:hAnsi="Arial" w:cs="Arial"/>
          <w:sz w:val="24"/>
          <w:szCs w:val="24"/>
        </w:rPr>
        <w:t>Name and General Location of Source(s):</w:t>
      </w:r>
      <w:r w:rsidR="00634A37" w:rsidRPr="00634A37">
        <w:rPr>
          <w:rFonts w:ascii="Arial" w:hAnsi="Arial" w:cs="Arial"/>
          <w:sz w:val="24"/>
          <w:szCs w:val="24"/>
          <w:u w:val="single"/>
        </w:rPr>
        <w:t xml:space="preserve"> </w:t>
      </w:r>
      <w:r w:rsidR="00634A37" w:rsidRPr="004417BC">
        <w:rPr>
          <w:rFonts w:ascii="Arial" w:hAnsi="Arial" w:cs="Arial"/>
          <w:sz w:val="24"/>
          <w:szCs w:val="24"/>
          <w:u w:val="single"/>
        </w:rPr>
        <w:t>Well 05 (Standby) Well 06</w:t>
      </w:r>
    </w:p>
    <w:p w14:paraId="11D6F99D" w14:textId="7EEDF282" w:rsidR="004263A6" w:rsidRPr="00634A37" w:rsidRDefault="004263A6" w:rsidP="0092687A">
      <w:pPr>
        <w:spacing w:after="240"/>
        <w:rPr>
          <w:rFonts w:ascii="Arial" w:hAnsi="Arial" w:cs="Arial"/>
          <w:sz w:val="22"/>
          <w:szCs w:val="22"/>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634A37" w:rsidRPr="00093472">
        <w:rPr>
          <w:rFonts w:ascii="Arial" w:hAnsi="Arial" w:cs="Arial"/>
          <w:sz w:val="22"/>
          <w:szCs w:val="22"/>
          <w:u w:val="single"/>
        </w:rPr>
        <w:t>For a complete copy of the Water Source Assessment, you may contact Brian Males at (661) 823-3731</w:t>
      </w:r>
    </w:p>
    <w:p w14:paraId="55CC3D7E" w14:textId="5B141CA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634A37" w:rsidRPr="00093472">
        <w:rPr>
          <w:rFonts w:ascii="Arial" w:hAnsi="Arial" w:cs="Arial"/>
          <w:sz w:val="22"/>
          <w:szCs w:val="22"/>
          <w:u w:val="single"/>
        </w:rPr>
        <w:t>Annual Training</w:t>
      </w:r>
    </w:p>
    <w:p w14:paraId="175FE9EF" w14:textId="429C85A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634A37" w:rsidRPr="00093472">
        <w:rPr>
          <w:rFonts w:ascii="Arial" w:hAnsi="Arial" w:cs="Arial"/>
          <w:sz w:val="22"/>
          <w:szCs w:val="22"/>
          <w:u w:val="single"/>
        </w:rPr>
        <w:t>Phil Holderness / Contract Operator, (661) 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3E01D3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884798">
        <w:rPr>
          <w:rFonts w:ascii="Arial" w:hAnsi="Arial" w:cs="Arial"/>
          <w:sz w:val="24"/>
          <w:szCs w:val="24"/>
          <w:lang w:val="es-MX"/>
        </w:rPr>
        <w:t xml:space="preserve">California Portland </w:t>
      </w:r>
      <w:proofErr w:type="spellStart"/>
      <w:r w:rsidR="00884798">
        <w:rPr>
          <w:rFonts w:ascii="Arial" w:hAnsi="Arial" w:cs="Arial"/>
          <w:sz w:val="24"/>
          <w:szCs w:val="24"/>
          <w:lang w:val="es-MX"/>
        </w:rPr>
        <w:t>Cement</w:t>
      </w:r>
      <w:proofErr w:type="spellEnd"/>
      <w:r w:rsidR="00442D66" w:rsidRPr="005162DE">
        <w:rPr>
          <w:rFonts w:ascii="Arial" w:hAnsi="Arial" w:cs="Arial"/>
          <w:sz w:val="24"/>
          <w:szCs w:val="24"/>
          <w:lang w:val="es-MX"/>
        </w:rPr>
        <w:t xml:space="preserve"> a </w:t>
      </w:r>
      <w:r w:rsidR="00884798">
        <w:rPr>
          <w:rFonts w:ascii="Arial" w:hAnsi="Arial" w:cs="Arial"/>
          <w:sz w:val="24"/>
          <w:szCs w:val="24"/>
          <w:lang w:val="es-MX"/>
        </w:rPr>
        <w:t>661-823-3731</w:t>
      </w:r>
      <w:r w:rsidR="00442D66" w:rsidRPr="005162DE">
        <w:rPr>
          <w:rFonts w:ascii="Arial" w:hAnsi="Arial" w:cs="Arial"/>
          <w:sz w:val="24"/>
          <w:szCs w:val="24"/>
          <w:lang w:val="es-MX"/>
        </w:rPr>
        <w:t xml:space="preserve"> para asistirlo en español.</w:t>
      </w:r>
    </w:p>
    <w:p w14:paraId="72C2ECD4" w14:textId="0FC79D9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884798">
        <w:rPr>
          <w:rFonts w:ascii="Arial" w:hAnsi="Arial" w:cs="Arial"/>
          <w:sz w:val="24"/>
          <w:szCs w:val="24"/>
          <w:lang w:val="es-MX"/>
        </w:rPr>
        <w:t xml:space="preserve">California Portland </w:t>
      </w:r>
      <w:proofErr w:type="spellStart"/>
      <w:r w:rsidR="00884798">
        <w:rPr>
          <w:rFonts w:ascii="Arial" w:hAnsi="Arial" w:cs="Arial"/>
          <w:sz w:val="24"/>
          <w:szCs w:val="24"/>
          <w:lang w:val="es-MX"/>
        </w:rPr>
        <w:t>Cement</w:t>
      </w:r>
      <w:proofErr w:type="spellEnd"/>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84798">
        <w:rPr>
          <w:rFonts w:ascii="Arial" w:hAnsi="Arial" w:cs="Arial"/>
          <w:sz w:val="24"/>
          <w:szCs w:val="24"/>
          <w:lang w:val="es-MX"/>
        </w:rPr>
        <w:t>661-823-3731</w:t>
      </w:r>
      <w:r w:rsidR="00FB5ACE" w:rsidRPr="005162DE">
        <w:rPr>
          <w:rFonts w:ascii="Arial" w:eastAsia="PMingLiU" w:hAnsi="Arial" w:cs="Arial"/>
          <w:sz w:val="24"/>
          <w:szCs w:val="24"/>
        </w:rPr>
        <w:t>.</w:t>
      </w:r>
    </w:p>
    <w:p w14:paraId="7D3636E6" w14:textId="3CE7D181"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884798">
        <w:rPr>
          <w:rFonts w:ascii="Arial" w:hAnsi="Arial" w:cs="Arial"/>
          <w:sz w:val="24"/>
          <w:szCs w:val="24"/>
          <w:lang w:val="es-MX"/>
        </w:rPr>
        <w:t xml:space="preserve">California Portland </w:t>
      </w:r>
      <w:proofErr w:type="spellStart"/>
      <w:r w:rsidR="00884798">
        <w:rPr>
          <w:rFonts w:ascii="Arial" w:hAnsi="Arial" w:cs="Arial"/>
          <w:sz w:val="24"/>
          <w:szCs w:val="24"/>
          <w:lang w:val="es-MX"/>
        </w:rPr>
        <w:t>Cement</w:t>
      </w:r>
      <w:proofErr w:type="spellEnd"/>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84798">
        <w:rPr>
          <w:rFonts w:ascii="Arial" w:hAnsi="Arial" w:cs="Arial"/>
          <w:sz w:val="24"/>
          <w:szCs w:val="24"/>
          <w:lang w:val="es-MX"/>
        </w:rPr>
        <w:t>661-823-3731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2308198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84798">
        <w:rPr>
          <w:rFonts w:ascii="Arial" w:hAnsi="Arial" w:cs="Arial"/>
          <w:sz w:val="24"/>
          <w:szCs w:val="24"/>
          <w:lang w:val="es-MX"/>
        </w:rPr>
        <w:t xml:space="preserve">California Portland </w:t>
      </w:r>
      <w:proofErr w:type="spellStart"/>
      <w:r w:rsidR="00884798">
        <w:rPr>
          <w:rFonts w:ascii="Arial" w:hAnsi="Arial" w:cs="Arial"/>
          <w:sz w:val="24"/>
          <w:szCs w:val="24"/>
          <w:lang w:val="es-MX"/>
        </w:rPr>
        <w:t>Cement</w:t>
      </w:r>
      <w:proofErr w:type="spellEnd"/>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84798">
        <w:rPr>
          <w:rFonts w:ascii="Arial" w:hAnsi="Arial" w:cs="Arial"/>
          <w:sz w:val="24"/>
          <w:szCs w:val="24"/>
          <w:lang w:val="es-MX"/>
        </w:rPr>
        <w:t>661-823-3731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180B621" w:rsidR="006537F6"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84798">
        <w:rPr>
          <w:rFonts w:ascii="Arial" w:hAnsi="Arial" w:cs="Arial"/>
          <w:sz w:val="24"/>
          <w:szCs w:val="24"/>
          <w:lang w:val="es-MX"/>
        </w:rPr>
        <w:t xml:space="preserve">California Portland </w:t>
      </w:r>
      <w:proofErr w:type="spellStart"/>
      <w:r w:rsidR="00884798">
        <w:rPr>
          <w:rFonts w:ascii="Arial" w:hAnsi="Arial" w:cs="Arial"/>
          <w:sz w:val="24"/>
          <w:szCs w:val="24"/>
          <w:lang w:val="es-MX"/>
        </w:rPr>
        <w:t>Cement</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84798">
        <w:rPr>
          <w:rFonts w:ascii="Arial" w:hAnsi="Arial" w:cs="Arial"/>
          <w:sz w:val="24"/>
          <w:szCs w:val="24"/>
          <w:lang w:val="es-MX"/>
        </w:rPr>
        <w:t>661-823-3731</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11D7D646" w14:textId="77777777" w:rsidR="00884798" w:rsidRPr="005162DE" w:rsidRDefault="00884798"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6FCC2C03" w:rsidR="00BC6327" w:rsidRDefault="00BC6327" w:rsidP="0065365D">
      <w:pPr>
        <w:rPr>
          <w:rFonts w:ascii="Arial" w:hAnsi="Arial" w:cs="Arial"/>
          <w:sz w:val="24"/>
          <w:szCs w:val="24"/>
        </w:rPr>
      </w:pPr>
      <w:r w:rsidRPr="005162DE">
        <w:rPr>
          <w:rFonts w:ascii="Arial" w:hAnsi="Arial" w:cs="Arial"/>
          <w:bCs/>
          <w:sz w:val="24"/>
          <w:szCs w:val="24"/>
        </w:rPr>
        <w:t xml:space="preserve">Tables 1, 2, 3, </w:t>
      </w:r>
      <w:r w:rsidR="00884798">
        <w:rPr>
          <w:rFonts w:ascii="Arial" w:hAnsi="Arial" w:cs="Arial"/>
          <w:bCs/>
          <w:sz w:val="24"/>
          <w:szCs w:val="24"/>
        </w:rPr>
        <w:t xml:space="preserve">and </w:t>
      </w:r>
      <w:r w:rsidRPr="005162DE">
        <w:rPr>
          <w:rFonts w:ascii="Arial" w:hAnsi="Arial" w:cs="Arial"/>
          <w:bCs/>
          <w:sz w:val="24"/>
          <w:szCs w:val="24"/>
        </w:rPr>
        <w:t>4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p w14:paraId="06C1707F" w14:textId="77777777" w:rsidR="00884798" w:rsidRPr="005162DE" w:rsidRDefault="00884798" w:rsidP="0065365D">
      <w:pPr>
        <w:rPr>
          <w:rFonts w:ascii="Arial" w:hAnsi="Arial" w:cs="Arial"/>
          <w:sz w:val="24"/>
          <w:szCs w:val="24"/>
        </w:rPr>
      </w:pPr>
    </w:p>
    <w:bookmarkEnd w:id="7"/>
    <w:p w14:paraId="643E57A7" w14:textId="114F6D17" w:rsidR="005210D2" w:rsidRPr="005162DE" w:rsidRDefault="005210D2" w:rsidP="00070C22">
      <w:pPr>
        <w:pStyle w:val="Caption"/>
      </w:pPr>
      <w:r w:rsidRPr="005162DE">
        <w:lastRenderedPageBreak/>
        <w:t xml:space="preserve">Table </w:t>
      </w:r>
      <w:r w:rsidR="00884798">
        <w:t>1</w:t>
      </w:r>
      <w:r w:rsidRPr="005162DE">
        <w:t>.  Sampling Results Showing the Detection of Lead and Copper</w:t>
      </w:r>
    </w:p>
    <w:tbl>
      <w:tblPr>
        <w:tblStyle w:val="TableGrid"/>
        <w:tblW w:w="10885" w:type="dxa"/>
        <w:tblLayout w:type="fixed"/>
        <w:tblLook w:val="00A0" w:firstRow="1" w:lastRow="0" w:firstColumn="1" w:lastColumn="0" w:noHBand="0" w:noVBand="0"/>
      </w:tblPr>
      <w:tblGrid>
        <w:gridCol w:w="895"/>
        <w:gridCol w:w="720"/>
        <w:gridCol w:w="810"/>
        <w:gridCol w:w="900"/>
        <w:gridCol w:w="720"/>
        <w:gridCol w:w="540"/>
        <w:gridCol w:w="630"/>
        <w:gridCol w:w="1260"/>
        <w:gridCol w:w="4410"/>
      </w:tblGrid>
      <w:tr w:rsidR="005162DE" w:rsidRPr="005162DE" w14:paraId="36B51181" w14:textId="77777777" w:rsidTr="00884798">
        <w:trPr>
          <w:cantSplit/>
          <w:trHeight w:val="1862"/>
          <w:tblHeader/>
        </w:trPr>
        <w:tc>
          <w:tcPr>
            <w:tcW w:w="89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72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81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72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63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26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441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884798">
        <w:tc>
          <w:tcPr>
            <w:tcW w:w="895" w:type="dxa"/>
            <w:tcMar>
              <w:left w:w="86" w:type="dxa"/>
              <w:right w:w="86" w:type="dxa"/>
            </w:tcMar>
          </w:tcPr>
          <w:p w14:paraId="5B6D4539" w14:textId="590B1C59" w:rsidR="008572DA" w:rsidRPr="00884798" w:rsidRDefault="008572DA" w:rsidP="00960466">
            <w:pPr>
              <w:spacing w:before="40" w:after="40"/>
              <w:rPr>
                <w:rFonts w:ascii="Arial" w:hAnsi="Arial" w:cs="Arial"/>
              </w:rPr>
            </w:pPr>
            <w:r w:rsidRPr="00884798">
              <w:rPr>
                <w:rFonts w:ascii="Arial" w:hAnsi="Arial" w:cs="Arial"/>
              </w:rPr>
              <w:t>Lead (</w:t>
            </w:r>
            <w:r w:rsidR="00EB0743">
              <w:rPr>
                <w:rFonts w:ascii="Arial" w:hAnsi="Arial" w:cs="Arial"/>
              </w:rPr>
              <w:t>ppb</w:t>
            </w:r>
            <w:r w:rsidRPr="00884798">
              <w:rPr>
                <w:rFonts w:ascii="Arial" w:hAnsi="Arial" w:cs="Arial"/>
              </w:rPr>
              <w:t>)</w:t>
            </w:r>
          </w:p>
        </w:tc>
        <w:tc>
          <w:tcPr>
            <w:tcW w:w="720" w:type="dxa"/>
            <w:tcMar>
              <w:left w:w="86" w:type="dxa"/>
              <w:right w:w="86" w:type="dxa"/>
            </w:tcMar>
          </w:tcPr>
          <w:p w14:paraId="0A0580DD" w14:textId="2FD46FBD" w:rsidR="008572DA" w:rsidRPr="00884798" w:rsidRDefault="00634A37" w:rsidP="00960466">
            <w:pPr>
              <w:spacing w:before="40" w:after="40"/>
              <w:jc w:val="center"/>
              <w:rPr>
                <w:rFonts w:ascii="Arial" w:hAnsi="Arial" w:cs="Arial"/>
              </w:rPr>
            </w:pPr>
            <w:r w:rsidRPr="00884798">
              <w:rPr>
                <w:rFonts w:ascii="Arial" w:hAnsi="Arial" w:cs="Arial"/>
              </w:rPr>
              <w:t>2022</w:t>
            </w:r>
          </w:p>
        </w:tc>
        <w:tc>
          <w:tcPr>
            <w:tcW w:w="810" w:type="dxa"/>
            <w:tcMar>
              <w:left w:w="86" w:type="dxa"/>
              <w:right w:w="86" w:type="dxa"/>
            </w:tcMar>
          </w:tcPr>
          <w:p w14:paraId="102D5A02" w14:textId="4B245A1E" w:rsidR="008572DA" w:rsidRPr="00884798" w:rsidRDefault="00634A37" w:rsidP="00634A37">
            <w:pPr>
              <w:spacing w:before="40" w:after="40"/>
              <w:jc w:val="center"/>
              <w:rPr>
                <w:rFonts w:ascii="Arial" w:hAnsi="Arial" w:cs="Arial"/>
              </w:rPr>
            </w:pPr>
            <w:r w:rsidRPr="00884798">
              <w:rPr>
                <w:rFonts w:ascii="Arial" w:hAnsi="Arial" w:cs="Arial"/>
              </w:rPr>
              <w:t>10</w:t>
            </w:r>
          </w:p>
        </w:tc>
        <w:tc>
          <w:tcPr>
            <w:tcW w:w="900" w:type="dxa"/>
            <w:tcMar>
              <w:left w:w="86" w:type="dxa"/>
              <w:right w:w="86" w:type="dxa"/>
            </w:tcMar>
          </w:tcPr>
          <w:p w14:paraId="36E2A949" w14:textId="07DB1D90" w:rsidR="008572DA" w:rsidRPr="00884798" w:rsidRDefault="00634A37" w:rsidP="00960466">
            <w:pPr>
              <w:spacing w:before="40" w:after="40"/>
              <w:jc w:val="center"/>
              <w:rPr>
                <w:rFonts w:ascii="Arial" w:hAnsi="Arial" w:cs="Arial"/>
              </w:rPr>
            </w:pPr>
            <w:r w:rsidRPr="00884798">
              <w:rPr>
                <w:rFonts w:ascii="Arial" w:hAnsi="Arial" w:cs="Arial"/>
              </w:rPr>
              <w:t>0.008</w:t>
            </w:r>
          </w:p>
        </w:tc>
        <w:tc>
          <w:tcPr>
            <w:tcW w:w="720" w:type="dxa"/>
            <w:tcMar>
              <w:left w:w="86" w:type="dxa"/>
              <w:right w:w="86" w:type="dxa"/>
            </w:tcMar>
          </w:tcPr>
          <w:p w14:paraId="308535F4" w14:textId="7C09E3D1" w:rsidR="008572DA" w:rsidRPr="00884798" w:rsidRDefault="00634A37" w:rsidP="00960466">
            <w:pPr>
              <w:spacing w:before="40" w:after="40"/>
              <w:jc w:val="center"/>
              <w:rPr>
                <w:rFonts w:ascii="Arial" w:hAnsi="Arial" w:cs="Arial"/>
              </w:rPr>
            </w:pPr>
            <w:r w:rsidRPr="00884798">
              <w:rPr>
                <w:rFonts w:ascii="Arial" w:hAnsi="Arial" w:cs="Arial"/>
              </w:rPr>
              <w:t>0</w:t>
            </w:r>
          </w:p>
        </w:tc>
        <w:tc>
          <w:tcPr>
            <w:tcW w:w="540" w:type="dxa"/>
            <w:tcMar>
              <w:left w:w="86" w:type="dxa"/>
              <w:right w:w="86" w:type="dxa"/>
            </w:tcMar>
          </w:tcPr>
          <w:p w14:paraId="0173A2B8" w14:textId="77777777" w:rsidR="008572DA" w:rsidRPr="00884798" w:rsidRDefault="008572DA" w:rsidP="00960466">
            <w:pPr>
              <w:spacing w:before="40" w:after="40"/>
              <w:jc w:val="center"/>
              <w:rPr>
                <w:rFonts w:ascii="Arial" w:hAnsi="Arial" w:cs="Arial"/>
              </w:rPr>
            </w:pPr>
            <w:r w:rsidRPr="00884798">
              <w:rPr>
                <w:rFonts w:ascii="Arial" w:hAnsi="Arial" w:cs="Arial"/>
              </w:rPr>
              <w:t>15</w:t>
            </w:r>
          </w:p>
        </w:tc>
        <w:tc>
          <w:tcPr>
            <w:tcW w:w="630" w:type="dxa"/>
            <w:tcMar>
              <w:left w:w="86" w:type="dxa"/>
              <w:right w:w="86" w:type="dxa"/>
            </w:tcMar>
          </w:tcPr>
          <w:p w14:paraId="4C360E7C" w14:textId="77777777" w:rsidR="008572DA" w:rsidRPr="00884798" w:rsidRDefault="008572DA" w:rsidP="00960466">
            <w:pPr>
              <w:spacing w:before="40" w:after="40"/>
              <w:jc w:val="center"/>
              <w:rPr>
                <w:rFonts w:ascii="Arial" w:hAnsi="Arial" w:cs="Arial"/>
              </w:rPr>
            </w:pPr>
            <w:r w:rsidRPr="00884798">
              <w:rPr>
                <w:rFonts w:ascii="Arial" w:hAnsi="Arial" w:cs="Arial"/>
              </w:rPr>
              <w:t>0.2</w:t>
            </w:r>
          </w:p>
        </w:tc>
        <w:tc>
          <w:tcPr>
            <w:tcW w:w="1260" w:type="dxa"/>
            <w:tcMar>
              <w:left w:w="86" w:type="dxa"/>
              <w:right w:w="86" w:type="dxa"/>
            </w:tcMar>
          </w:tcPr>
          <w:p w14:paraId="2A95BBE1" w14:textId="534CEB38" w:rsidR="008572DA" w:rsidRPr="00884798" w:rsidRDefault="00634A37" w:rsidP="00960466">
            <w:pPr>
              <w:spacing w:before="40" w:after="40"/>
              <w:jc w:val="center"/>
              <w:rPr>
                <w:rFonts w:ascii="Arial" w:hAnsi="Arial" w:cs="Arial"/>
              </w:rPr>
            </w:pPr>
            <w:r w:rsidRPr="00884798">
              <w:rPr>
                <w:rFonts w:ascii="Arial" w:hAnsi="Arial" w:cs="Arial"/>
              </w:rPr>
              <w:t>0</w:t>
            </w:r>
          </w:p>
        </w:tc>
        <w:tc>
          <w:tcPr>
            <w:tcW w:w="4410" w:type="dxa"/>
          </w:tcPr>
          <w:p w14:paraId="53E810BE" w14:textId="23D40162" w:rsidR="008572DA" w:rsidRPr="00884798" w:rsidRDefault="008572DA" w:rsidP="00960466">
            <w:pPr>
              <w:spacing w:before="40" w:after="40"/>
              <w:rPr>
                <w:rFonts w:ascii="Arial" w:hAnsi="Arial" w:cs="Arial"/>
              </w:rPr>
            </w:pPr>
            <w:r w:rsidRPr="00884798">
              <w:rPr>
                <w:rFonts w:ascii="Arial" w:hAnsi="Arial" w:cs="Arial"/>
              </w:rPr>
              <w:t>Internal corrosion of household water plumbing systems; discharges from industrial manufacturers; erosion of natural deposits</w:t>
            </w:r>
          </w:p>
        </w:tc>
      </w:tr>
      <w:tr w:rsidR="005162DE" w:rsidRPr="005162DE" w14:paraId="3E0C72DE" w14:textId="77777777" w:rsidTr="00884798">
        <w:tc>
          <w:tcPr>
            <w:tcW w:w="895" w:type="dxa"/>
            <w:tcMar>
              <w:left w:w="86" w:type="dxa"/>
              <w:right w:w="86" w:type="dxa"/>
            </w:tcMar>
          </w:tcPr>
          <w:p w14:paraId="4152BF18" w14:textId="4D6E4906" w:rsidR="00FC33C4" w:rsidRPr="00884798" w:rsidRDefault="00FC33C4" w:rsidP="00FC33C4">
            <w:pPr>
              <w:spacing w:before="40" w:after="40"/>
              <w:rPr>
                <w:rFonts w:ascii="Arial" w:hAnsi="Arial" w:cs="Arial"/>
              </w:rPr>
            </w:pPr>
            <w:r w:rsidRPr="00884798">
              <w:rPr>
                <w:rFonts w:ascii="Arial" w:hAnsi="Arial" w:cs="Arial"/>
              </w:rPr>
              <w:t>Copper (</w:t>
            </w:r>
            <w:r w:rsidR="00EB0743">
              <w:rPr>
                <w:rFonts w:ascii="Arial" w:hAnsi="Arial" w:cs="Arial"/>
              </w:rPr>
              <w:t>ppm</w:t>
            </w:r>
            <w:r w:rsidRPr="00884798">
              <w:rPr>
                <w:rFonts w:ascii="Arial" w:hAnsi="Arial" w:cs="Arial"/>
              </w:rPr>
              <w:t>)</w:t>
            </w:r>
          </w:p>
        </w:tc>
        <w:tc>
          <w:tcPr>
            <w:tcW w:w="720" w:type="dxa"/>
            <w:tcMar>
              <w:left w:w="86" w:type="dxa"/>
              <w:right w:w="86" w:type="dxa"/>
            </w:tcMar>
          </w:tcPr>
          <w:p w14:paraId="1E79D436" w14:textId="592EB956" w:rsidR="00FC33C4" w:rsidRPr="00884798" w:rsidRDefault="00634A37" w:rsidP="00FC33C4">
            <w:pPr>
              <w:spacing w:before="40" w:after="40"/>
              <w:jc w:val="center"/>
              <w:rPr>
                <w:rFonts w:ascii="Arial" w:hAnsi="Arial" w:cs="Arial"/>
              </w:rPr>
            </w:pPr>
            <w:r w:rsidRPr="00884798">
              <w:rPr>
                <w:rFonts w:ascii="Arial" w:hAnsi="Arial" w:cs="Arial"/>
              </w:rPr>
              <w:t>2022</w:t>
            </w:r>
          </w:p>
        </w:tc>
        <w:tc>
          <w:tcPr>
            <w:tcW w:w="810" w:type="dxa"/>
            <w:tcMar>
              <w:left w:w="86" w:type="dxa"/>
              <w:right w:w="86" w:type="dxa"/>
            </w:tcMar>
          </w:tcPr>
          <w:p w14:paraId="42CEE2F3" w14:textId="6BB9D18B" w:rsidR="00FC33C4" w:rsidRPr="00884798" w:rsidRDefault="00634A37" w:rsidP="00FC33C4">
            <w:pPr>
              <w:spacing w:before="40" w:after="40"/>
              <w:jc w:val="center"/>
              <w:rPr>
                <w:rFonts w:ascii="Arial" w:hAnsi="Arial" w:cs="Arial"/>
              </w:rPr>
            </w:pPr>
            <w:r w:rsidRPr="00884798">
              <w:rPr>
                <w:rFonts w:ascii="Arial" w:hAnsi="Arial" w:cs="Arial"/>
              </w:rPr>
              <w:t>10</w:t>
            </w:r>
          </w:p>
        </w:tc>
        <w:tc>
          <w:tcPr>
            <w:tcW w:w="900" w:type="dxa"/>
            <w:tcMar>
              <w:left w:w="86" w:type="dxa"/>
              <w:right w:w="86" w:type="dxa"/>
            </w:tcMar>
          </w:tcPr>
          <w:p w14:paraId="15E55B1F" w14:textId="53B65290" w:rsidR="00FC33C4" w:rsidRPr="00884798" w:rsidRDefault="00634A37" w:rsidP="00FC33C4">
            <w:pPr>
              <w:spacing w:before="40" w:after="40"/>
              <w:jc w:val="center"/>
              <w:rPr>
                <w:rFonts w:ascii="Arial" w:hAnsi="Arial" w:cs="Arial"/>
              </w:rPr>
            </w:pPr>
            <w:r w:rsidRPr="00884798">
              <w:rPr>
                <w:rFonts w:ascii="Arial" w:hAnsi="Arial" w:cs="Arial"/>
              </w:rPr>
              <w:t>0.1</w:t>
            </w:r>
          </w:p>
        </w:tc>
        <w:tc>
          <w:tcPr>
            <w:tcW w:w="720" w:type="dxa"/>
            <w:tcMar>
              <w:left w:w="86" w:type="dxa"/>
              <w:right w:w="86" w:type="dxa"/>
            </w:tcMar>
          </w:tcPr>
          <w:p w14:paraId="1AE57BBF" w14:textId="148A4F62" w:rsidR="00FC33C4" w:rsidRPr="00884798" w:rsidRDefault="00634A37" w:rsidP="00FC33C4">
            <w:pPr>
              <w:spacing w:before="40" w:after="40"/>
              <w:jc w:val="center"/>
              <w:rPr>
                <w:rFonts w:ascii="Arial" w:hAnsi="Arial" w:cs="Arial"/>
              </w:rPr>
            </w:pPr>
            <w:r w:rsidRPr="00884798">
              <w:rPr>
                <w:rFonts w:ascii="Arial" w:hAnsi="Arial" w:cs="Arial"/>
              </w:rPr>
              <w:t>0</w:t>
            </w:r>
          </w:p>
        </w:tc>
        <w:tc>
          <w:tcPr>
            <w:tcW w:w="540" w:type="dxa"/>
            <w:tcMar>
              <w:left w:w="86" w:type="dxa"/>
              <w:right w:w="86" w:type="dxa"/>
            </w:tcMar>
          </w:tcPr>
          <w:p w14:paraId="70C90CCD" w14:textId="77777777" w:rsidR="00FC33C4" w:rsidRPr="00884798" w:rsidRDefault="00FC33C4" w:rsidP="00FC33C4">
            <w:pPr>
              <w:spacing w:before="40" w:after="40"/>
              <w:jc w:val="center"/>
              <w:rPr>
                <w:rFonts w:ascii="Arial" w:hAnsi="Arial" w:cs="Arial"/>
              </w:rPr>
            </w:pPr>
            <w:r w:rsidRPr="00884798">
              <w:rPr>
                <w:rFonts w:ascii="Arial" w:hAnsi="Arial" w:cs="Arial"/>
              </w:rPr>
              <w:t>1.3</w:t>
            </w:r>
          </w:p>
        </w:tc>
        <w:tc>
          <w:tcPr>
            <w:tcW w:w="630" w:type="dxa"/>
            <w:tcMar>
              <w:left w:w="86" w:type="dxa"/>
              <w:right w:w="86" w:type="dxa"/>
            </w:tcMar>
          </w:tcPr>
          <w:p w14:paraId="6BFCFA13" w14:textId="77777777" w:rsidR="00FC33C4" w:rsidRPr="00884798" w:rsidRDefault="00FC33C4" w:rsidP="00FC33C4">
            <w:pPr>
              <w:spacing w:before="40" w:after="40"/>
              <w:jc w:val="center"/>
              <w:rPr>
                <w:rFonts w:ascii="Arial" w:hAnsi="Arial" w:cs="Arial"/>
              </w:rPr>
            </w:pPr>
            <w:r w:rsidRPr="00884798">
              <w:rPr>
                <w:rFonts w:ascii="Arial" w:hAnsi="Arial" w:cs="Arial"/>
              </w:rPr>
              <w:t>0.3</w:t>
            </w:r>
          </w:p>
        </w:tc>
        <w:tc>
          <w:tcPr>
            <w:tcW w:w="1260" w:type="dxa"/>
            <w:tcMar>
              <w:left w:w="86" w:type="dxa"/>
              <w:right w:w="86" w:type="dxa"/>
            </w:tcMar>
          </w:tcPr>
          <w:p w14:paraId="0C5D1F0F" w14:textId="77777777" w:rsidR="00FC33C4" w:rsidRPr="00884798" w:rsidRDefault="00FC33C4" w:rsidP="00FC33C4">
            <w:pPr>
              <w:spacing w:before="40" w:after="40"/>
              <w:jc w:val="center"/>
              <w:rPr>
                <w:rFonts w:ascii="Arial" w:hAnsi="Arial" w:cs="Arial"/>
              </w:rPr>
            </w:pPr>
            <w:r w:rsidRPr="00884798">
              <w:rPr>
                <w:rFonts w:ascii="Arial" w:hAnsi="Arial" w:cs="Arial"/>
              </w:rPr>
              <w:t>Not</w:t>
            </w:r>
          </w:p>
          <w:p w14:paraId="60640B47" w14:textId="0040228E" w:rsidR="00FC33C4" w:rsidRPr="00884798" w:rsidRDefault="00FC33C4" w:rsidP="00FC33C4">
            <w:pPr>
              <w:spacing w:before="40" w:after="40"/>
              <w:jc w:val="center"/>
              <w:rPr>
                <w:rFonts w:ascii="Arial" w:hAnsi="Arial" w:cs="Arial"/>
              </w:rPr>
            </w:pPr>
            <w:r w:rsidRPr="00884798">
              <w:rPr>
                <w:rFonts w:ascii="Arial" w:hAnsi="Arial" w:cs="Arial"/>
              </w:rPr>
              <w:t>applicable</w:t>
            </w:r>
          </w:p>
        </w:tc>
        <w:tc>
          <w:tcPr>
            <w:tcW w:w="4410" w:type="dxa"/>
          </w:tcPr>
          <w:p w14:paraId="5A3BAA98" w14:textId="4D55672D" w:rsidR="00FC33C4" w:rsidRPr="00884798" w:rsidRDefault="00FC33C4" w:rsidP="00FC33C4">
            <w:pPr>
              <w:spacing w:before="40" w:after="40"/>
              <w:rPr>
                <w:rFonts w:ascii="Arial" w:hAnsi="Arial" w:cs="Arial"/>
              </w:rPr>
            </w:pPr>
            <w:r w:rsidRPr="00884798">
              <w:rPr>
                <w:rFonts w:ascii="Arial" w:hAnsi="Arial" w:cs="Arial"/>
              </w:rPr>
              <w:t>Internal corrosion of household plumbing systems; erosion of natural deposits; leaching from wood preservatives</w:t>
            </w:r>
          </w:p>
        </w:tc>
      </w:tr>
    </w:tbl>
    <w:p w14:paraId="28CE577E" w14:textId="63BF7EA7" w:rsidR="005D3708" w:rsidRPr="005162DE" w:rsidRDefault="005D3708" w:rsidP="00070C22">
      <w:pPr>
        <w:pStyle w:val="Caption"/>
      </w:pPr>
      <w:r w:rsidRPr="005162DE">
        <w:t xml:space="preserve">Table </w:t>
      </w:r>
      <w:r w:rsidR="00884798">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985"/>
        <w:gridCol w:w="1170"/>
        <w:gridCol w:w="1350"/>
        <w:gridCol w:w="720"/>
        <w:gridCol w:w="990"/>
        <w:gridCol w:w="3371"/>
      </w:tblGrid>
      <w:tr w:rsidR="005162DE" w:rsidRPr="005162DE" w14:paraId="6B0CD754" w14:textId="77777777" w:rsidTr="00884798">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98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17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72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37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884798">
        <w:trPr>
          <w:trHeight w:val="432"/>
        </w:trPr>
        <w:tc>
          <w:tcPr>
            <w:tcW w:w="2250" w:type="dxa"/>
          </w:tcPr>
          <w:p w14:paraId="66AD9F49" w14:textId="1EFAE57E" w:rsidR="00684C7E" w:rsidRPr="00884798" w:rsidRDefault="00684C7E" w:rsidP="00684C7E">
            <w:pPr>
              <w:spacing w:before="40" w:after="40"/>
              <w:rPr>
                <w:rFonts w:ascii="Arial" w:hAnsi="Arial" w:cs="Arial"/>
              </w:rPr>
            </w:pPr>
            <w:r w:rsidRPr="00884798">
              <w:rPr>
                <w:rFonts w:ascii="Arial" w:hAnsi="Arial" w:cs="Arial"/>
              </w:rPr>
              <w:t>Sodium (</w:t>
            </w:r>
            <w:r w:rsidR="00EB0743">
              <w:rPr>
                <w:rFonts w:ascii="Arial" w:hAnsi="Arial" w:cs="Arial"/>
              </w:rPr>
              <w:t>ppm</w:t>
            </w:r>
            <w:r w:rsidRPr="00884798">
              <w:rPr>
                <w:rFonts w:ascii="Arial" w:hAnsi="Arial" w:cs="Arial"/>
              </w:rPr>
              <w:t>)</w:t>
            </w:r>
          </w:p>
        </w:tc>
        <w:tc>
          <w:tcPr>
            <w:tcW w:w="985" w:type="dxa"/>
            <w:tcMar>
              <w:left w:w="58" w:type="dxa"/>
              <w:right w:w="58" w:type="dxa"/>
            </w:tcMar>
          </w:tcPr>
          <w:p w14:paraId="2DC49168" w14:textId="1C95E802" w:rsidR="00684C7E" w:rsidRPr="00884798" w:rsidRDefault="00E7093D" w:rsidP="00684C7E">
            <w:pPr>
              <w:spacing w:before="40" w:after="40"/>
              <w:jc w:val="center"/>
              <w:rPr>
                <w:rFonts w:ascii="Arial" w:hAnsi="Arial" w:cs="Arial"/>
              </w:rPr>
            </w:pPr>
            <w:r w:rsidRPr="00884798">
              <w:rPr>
                <w:rFonts w:ascii="Arial" w:hAnsi="Arial" w:cs="Arial"/>
              </w:rPr>
              <w:t>2011</w:t>
            </w:r>
          </w:p>
        </w:tc>
        <w:tc>
          <w:tcPr>
            <w:tcW w:w="1170" w:type="dxa"/>
            <w:tcMar>
              <w:left w:w="58" w:type="dxa"/>
              <w:right w:w="58" w:type="dxa"/>
            </w:tcMar>
          </w:tcPr>
          <w:p w14:paraId="690B0D1C" w14:textId="15E500BE" w:rsidR="00684C7E" w:rsidRPr="00884798" w:rsidRDefault="00E7093D" w:rsidP="00684C7E">
            <w:pPr>
              <w:spacing w:before="40" w:after="40"/>
              <w:jc w:val="center"/>
              <w:rPr>
                <w:rFonts w:ascii="Arial" w:hAnsi="Arial" w:cs="Arial"/>
              </w:rPr>
            </w:pPr>
            <w:r w:rsidRPr="00884798">
              <w:rPr>
                <w:rFonts w:ascii="Arial" w:hAnsi="Arial" w:cs="Arial"/>
              </w:rPr>
              <w:t>82</w:t>
            </w:r>
          </w:p>
        </w:tc>
        <w:tc>
          <w:tcPr>
            <w:tcW w:w="1350" w:type="dxa"/>
            <w:tcMar>
              <w:left w:w="58" w:type="dxa"/>
              <w:right w:w="58" w:type="dxa"/>
            </w:tcMar>
          </w:tcPr>
          <w:p w14:paraId="6802CC34" w14:textId="58C00CC8" w:rsidR="00684C7E" w:rsidRPr="00884798" w:rsidRDefault="00E7093D" w:rsidP="00684C7E">
            <w:pPr>
              <w:spacing w:before="40" w:after="40"/>
              <w:jc w:val="center"/>
              <w:rPr>
                <w:rFonts w:ascii="Arial" w:hAnsi="Arial" w:cs="Arial"/>
              </w:rPr>
            </w:pPr>
            <w:r w:rsidRPr="00884798">
              <w:rPr>
                <w:rFonts w:ascii="Arial" w:hAnsi="Arial" w:cs="Arial"/>
              </w:rPr>
              <w:t>82</w:t>
            </w:r>
          </w:p>
        </w:tc>
        <w:tc>
          <w:tcPr>
            <w:tcW w:w="720" w:type="dxa"/>
            <w:tcMar>
              <w:left w:w="58" w:type="dxa"/>
              <w:right w:w="58" w:type="dxa"/>
            </w:tcMar>
          </w:tcPr>
          <w:p w14:paraId="4E60C959" w14:textId="77777777" w:rsidR="00684C7E" w:rsidRPr="00884798" w:rsidRDefault="00684C7E" w:rsidP="00684C7E">
            <w:pPr>
              <w:spacing w:before="40" w:after="40"/>
              <w:jc w:val="center"/>
              <w:rPr>
                <w:rFonts w:ascii="Arial" w:hAnsi="Arial" w:cs="Arial"/>
              </w:rPr>
            </w:pPr>
            <w:r w:rsidRPr="00884798">
              <w:rPr>
                <w:rFonts w:ascii="Arial" w:hAnsi="Arial" w:cs="Arial"/>
              </w:rPr>
              <w:t>None</w:t>
            </w:r>
          </w:p>
        </w:tc>
        <w:tc>
          <w:tcPr>
            <w:tcW w:w="990" w:type="dxa"/>
            <w:tcMar>
              <w:left w:w="58" w:type="dxa"/>
              <w:right w:w="58" w:type="dxa"/>
            </w:tcMar>
          </w:tcPr>
          <w:p w14:paraId="721928BB" w14:textId="77777777" w:rsidR="00684C7E" w:rsidRPr="00884798" w:rsidRDefault="00684C7E" w:rsidP="00684C7E">
            <w:pPr>
              <w:spacing w:before="40" w:after="40"/>
              <w:jc w:val="center"/>
              <w:rPr>
                <w:rFonts w:ascii="Arial" w:hAnsi="Arial" w:cs="Arial"/>
              </w:rPr>
            </w:pPr>
            <w:r w:rsidRPr="00884798">
              <w:rPr>
                <w:rFonts w:ascii="Arial" w:hAnsi="Arial" w:cs="Arial"/>
              </w:rPr>
              <w:t>None</w:t>
            </w:r>
          </w:p>
        </w:tc>
        <w:tc>
          <w:tcPr>
            <w:tcW w:w="3371" w:type="dxa"/>
            <w:tcMar>
              <w:left w:w="58" w:type="dxa"/>
              <w:right w:w="58" w:type="dxa"/>
            </w:tcMar>
          </w:tcPr>
          <w:p w14:paraId="4A3C8020" w14:textId="77777777" w:rsidR="00684C7E" w:rsidRPr="00884798" w:rsidRDefault="00684C7E" w:rsidP="00684C7E">
            <w:pPr>
              <w:spacing w:before="40" w:after="40"/>
              <w:rPr>
                <w:rFonts w:ascii="Arial" w:hAnsi="Arial" w:cs="Arial"/>
              </w:rPr>
            </w:pPr>
            <w:r w:rsidRPr="00884798">
              <w:rPr>
                <w:rFonts w:ascii="Arial" w:hAnsi="Arial" w:cs="Arial"/>
              </w:rPr>
              <w:t>Salt present in the water and is generally naturally occurring</w:t>
            </w:r>
          </w:p>
        </w:tc>
      </w:tr>
      <w:tr w:rsidR="005162DE" w:rsidRPr="005162DE" w14:paraId="2ACD2463" w14:textId="77777777" w:rsidTr="00884798">
        <w:tc>
          <w:tcPr>
            <w:tcW w:w="2250" w:type="dxa"/>
          </w:tcPr>
          <w:p w14:paraId="01FDA3CE" w14:textId="7725F9A3" w:rsidR="00684C7E" w:rsidRPr="00884798" w:rsidRDefault="00684C7E" w:rsidP="00684C7E">
            <w:pPr>
              <w:spacing w:before="40" w:after="40"/>
              <w:rPr>
                <w:rFonts w:ascii="Arial" w:hAnsi="Arial" w:cs="Arial"/>
              </w:rPr>
            </w:pPr>
            <w:r w:rsidRPr="00884798">
              <w:rPr>
                <w:rFonts w:ascii="Arial" w:hAnsi="Arial" w:cs="Arial"/>
              </w:rPr>
              <w:t>Hardness (</w:t>
            </w:r>
            <w:r w:rsidR="00EB0743">
              <w:rPr>
                <w:rFonts w:ascii="Arial" w:hAnsi="Arial" w:cs="Arial"/>
              </w:rPr>
              <w:t>ppm</w:t>
            </w:r>
            <w:r w:rsidRPr="00884798">
              <w:rPr>
                <w:rFonts w:ascii="Arial" w:hAnsi="Arial" w:cs="Arial"/>
              </w:rPr>
              <w:t>)</w:t>
            </w:r>
          </w:p>
        </w:tc>
        <w:tc>
          <w:tcPr>
            <w:tcW w:w="985" w:type="dxa"/>
            <w:tcMar>
              <w:left w:w="58" w:type="dxa"/>
              <w:right w:w="58" w:type="dxa"/>
            </w:tcMar>
          </w:tcPr>
          <w:p w14:paraId="7A81C45D" w14:textId="590E415F" w:rsidR="00684C7E" w:rsidRPr="00884798" w:rsidRDefault="00E7093D" w:rsidP="00684C7E">
            <w:pPr>
              <w:spacing w:before="40" w:after="40"/>
              <w:jc w:val="center"/>
              <w:rPr>
                <w:rFonts w:ascii="Arial" w:hAnsi="Arial" w:cs="Arial"/>
              </w:rPr>
            </w:pPr>
            <w:r w:rsidRPr="00884798">
              <w:rPr>
                <w:rFonts w:ascii="Arial" w:hAnsi="Arial" w:cs="Arial"/>
              </w:rPr>
              <w:t>2011</w:t>
            </w:r>
          </w:p>
        </w:tc>
        <w:tc>
          <w:tcPr>
            <w:tcW w:w="1170" w:type="dxa"/>
            <w:tcMar>
              <w:left w:w="58" w:type="dxa"/>
              <w:right w:w="58" w:type="dxa"/>
            </w:tcMar>
          </w:tcPr>
          <w:p w14:paraId="5F571C45" w14:textId="34FB92DE" w:rsidR="00684C7E" w:rsidRPr="00884798" w:rsidRDefault="00E7093D" w:rsidP="00684C7E">
            <w:pPr>
              <w:spacing w:before="40" w:after="40"/>
              <w:jc w:val="center"/>
              <w:rPr>
                <w:rFonts w:ascii="Arial" w:hAnsi="Arial" w:cs="Arial"/>
              </w:rPr>
            </w:pPr>
            <w:r w:rsidRPr="00884798">
              <w:rPr>
                <w:rFonts w:ascii="Arial" w:hAnsi="Arial" w:cs="Arial"/>
              </w:rPr>
              <w:t>510</w:t>
            </w:r>
          </w:p>
        </w:tc>
        <w:tc>
          <w:tcPr>
            <w:tcW w:w="1350" w:type="dxa"/>
            <w:tcMar>
              <w:left w:w="58" w:type="dxa"/>
              <w:right w:w="58" w:type="dxa"/>
            </w:tcMar>
          </w:tcPr>
          <w:p w14:paraId="2BE476FB" w14:textId="18074E9C" w:rsidR="00684C7E" w:rsidRPr="00884798" w:rsidRDefault="00E7093D" w:rsidP="00684C7E">
            <w:pPr>
              <w:spacing w:before="40" w:after="40"/>
              <w:jc w:val="center"/>
              <w:rPr>
                <w:rFonts w:ascii="Arial" w:hAnsi="Arial" w:cs="Arial"/>
              </w:rPr>
            </w:pPr>
            <w:r w:rsidRPr="00884798">
              <w:rPr>
                <w:rFonts w:ascii="Arial" w:hAnsi="Arial" w:cs="Arial"/>
              </w:rPr>
              <w:t>510</w:t>
            </w:r>
          </w:p>
        </w:tc>
        <w:tc>
          <w:tcPr>
            <w:tcW w:w="720" w:type="dxa"/>
            <w:tcMar>
              <w:left w:w="58" w:type="dxa"/>
              <w:right w:w="58" w:type="dxa"/>
            </w:tcMar>
          </w:tcPr>
          <w:p w14:paraId="76B554F2" w14:textId="77777777" w:rsidR="00684C7E" w:rsidRPr="00884798" w:rsidRDefault="00684C7E" w:rsidP="00684C7E">
            <w:pPr>
              <w:spacing w:before="40" w:after="40"/>
              <w:jc w:val="center"/>
              <w:rPr>
                <w:rFonts w:ascii="Arial" w:hAnsi="Arial" w:cs="Arial"/>
              </w:rPr>
            </w:pPr>
            <w:r w:rsidRPr="00884798">
              <w:rPr>
                <w:rFonts w:ascii="Arial" w:hAnsi="Arial" w:cs="Arial"/>
              </w:rPr>
              <w:t>None</w:t>
            </w:r>
          </w:p>
        </w:tc>
        <w:tc>
          <w:tcPr>
            <w:tcW w:w="990" w:type="dxa"/>
            <w:tcMar>
              <w:left w:w="58" w:type="dxa"/>
              <w:right w:w="58" w:type="dxa"/>
            </w:tcMar>
          </w:tcPr>
          <w:p w14:paraId="2588B8FC" w14:textId="77777777" w:rsidR="00684C7E" w:rsidRPr="00884798" w:rsidRDefault="00684C7E" w:rsidP="00684C7E">
            <w:pPr>
              <w:spacing w:before="40" w:after="40"/>
              <w:jc w:val="center"/>
              <w:rPr>
                <w:rFonts w:ascii="Arial" w:hAnsi="Arial" w:cs="Arial"/>
              </w:rPr>
            </w:pPr>
            <w:r w:rsidRPr="00884798">
              <w:rPr>
                <w:rFonts w:ascii="Arial" w:hAnsi="Arial" w:cs="Arial"/>
              </w:rPr>
              <w:t>None</w:t>
            </w:r>
          </w:p>
        </w:tc>
        <w:tc>
          <w:tcPr>
            <w:tcW w:w="3371" w:type="dxa"/>
            <w:tcMar>
              <w:left w:w="58" w:type="dxa"/>
              <w:right w:w="58" w:type="dxa"/>
            </w:tcMar>
          </w:tcPr>
          <w:p w14:paraId="092D52C6" w14:textId="77777777" w:rsidR="00684C7E" w:rsidRPr="00884798" w:rsidRDefault="00684C7E" w:rsidP="00684C7E">
            <w:pPr>
              <w:spacing w:before="40" w:after="40"/>
              <w:rPr>
                <w:rFonts w:ascii="Arial" w:hAnsi="Arial" w:cs="Arial"/>
              </w:rPr>
            </w:pPr>
            <w:r w:rsidRPr="00884798">
              <w:rPr>
                <w:rFonts w:ascii="Arial" w:hAnsi="Arial" w:cs="Arial"/>
              </w:rPr>
              <w:t>Sum of polyvalent cations present in the water, generally magnesium and calcium, and are usually naturally occurring</w:t>
            </w:r>
          </w:p>
        </w:tc>
      </w:tr>
    </w:tbl>
    <w:p w14:paraId="54D556B0" w14:textId="5309E0E1" w:rsidR="00884798" w:rsidRDefault="00884798" w:rsidP="00070C22">
      <w:pPr>
        <w:pStyle w:val="Caption"/>
      </w:pPr>
    </w:p>
    <w:p w14:paraId="3D04F147" w14:textId="01A90CF5" w:rsidR="00775E38" w:rsidRDefault="00775E38" w:rsidP="00775E38"/>
    <w:p w14:paraId="1487F4CF" w14:textId="63CC52AE" w:rsidR="00884798" w:rsidRDefault="00884798" w:rsidP="00070C22">
      <w:pPr>
        <w:pStyle w:val="Caption"/>
      </w:pPr>
    </w:p>
    <w:p w14:paraId="308CC284" w14:textId="230F0B9C" w:rsidR="00775E38" w:rsidRDefault="00775E38" w:rsidP="00775E38"/>
    <w:p w14:paraId="133D285B" w14:textId="2C41E5E1" w:rsidR="00775E38" w:rsidRDefault="00775E38" w:rsidP="00775E38"/>
    <w:p w14:paraId="771CB2C4" w14:textId="2302F4BA" w:rsidR="00775E38" w:rsidRDefault="00775E38" w:rsidP="00775E38"/>
    <w:p w14:paraId="43735039" w14:textId="39D96D94" w:rsidR="00775E38" w:rsidRDefault="00775E38" w:rsidP="00775E38"/>
    <w:p w14:paraId="654D9C8E" w14:textId="6D7BF2F6" w:rsidR="00775E38" w:rsidRDefault="00775E38" w:rsidP="00775E38"/>
    <w:p w14:paraId="4724BF7A" w14:textId="67D28BC0" w:rsidR="00775E38" w:rsidRDefault="00775E38" w:rsidP="00775E38"/>
    <w:p w14:paraId="13483C30" w14:textId="5539C571" w:rsidR="00775E38" w:rsidRDefault="00775E38" w:rsidP="00775E38"/>
    <w:p w14:paraId="24586F3F" w14:textId="77777777" w:rsidR="00775E38" w:rsidRPr="00775E38" w:rsidRDefault="00775E38" w:rsidP="00775E38"/>
    <w:p w14:paraId="26E86F03" w14:textId="41B6376F" w:rsidR="005D3708" w:rsidRPr="005162DE" w:rsidRDefault="005D3708" w:rsidP="00070C22">
      <w:pPr>
        <w:pStyle w:val="Caption"/>
      </w:pPr>
      <w:r w:rsidRPr="005162DE">
        <w:lastRenderedPageBreak/>
        <w:t xml:space="preserve">Table </w:t>
      </w:r>
      <w:r w:rsidR="00884798">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1705"/>
        <w:gridCol w:w="1080"/>
        <w:gridCol w:w="1170"/>
        <w:gridCol w:w="1530"/>
        <w:gridCol w:w="1080"/>
        <w:gridCol w:w="1260"/>
        <w:gridCol w:w="3011"/>
      </w:tblGrid>
      <w:tr w:rsidR="005162DE" w:rsidRPr="005162DE" w14:paraId="4FC0937E" w14:textId="77777777" w:rsidTr="00884798">
        <w:trPr>
          <w:cantSplit/>
          <w:trHeight w:val="1511"/>
        </w:trPr>
        <w:tc>
          <w:tcPr>
            <w:tcW w:w="170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884798" w:rsidRDefault="005D3708" w:rsidP="002A5101">
            <w:pPr>
              <w:keepNext/>
              <w:keepLines/>
              <w:jc w:val="center"/>
              <w:rPr>
                <w:rFonts w:ascii="Arial" w:hAnsi="Arial" w:cs="Arial"/>
                <w:b/>
              </w:rPr>
            </w:pPr>
            <w:r w:rsidRPr="00884798">
              <w:rPr>
                <w:rFonts w:ascii="Arial" w:hAnsi="Arial" w:cs="Arial"/>
                <w:b/>
              </w:rPr>
              <w:t>(</w:t>
            </w:r>
            <w:proofErr w:type="gramStart"/>
            <w:r w:rsidRPr="00884798">
              <w:rPr>
                <w:rFonts w:ascii="Arial" w:hAnsi="Arial" w:cs="Arial"/>
                <w:b/>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884798">
              <w:rPr>
                <w:rFonts w:ascii="Arial" w:hAnsi="Arial" w:cs="Arial"/>
                <w:b/>
              </w:rPr>
              <w:t>reporting units)</w:t>
            </w:r>
          </w:p>
        </w:tc>
        <w:tc>
          <w:tcPr>
            <w:tcW w:w="108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08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30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884798">
        <w:trPr>
          <w:trHeight w:val="432"/>
        </w:trPr>
        <w:tc>
          <w:tcPr>
            <w:tcW w:w="1705" w:type="dxa"/>
            <w:tcMar>
              <w:left w:w="58" w:type="dxa"/>
              <w:right w:w="58" w:type="dxa"/>
            </w:tcMar>
          </w:tcPr>
          <w:p w14:paraId="29E71AAC" w14:textId="4795332B" w:rsidR="00512D8C" w:rsidRPr="005162DE" w:rsidRDefault="00634A37" w:rsidP="00512D8C">
            <w:pPr>
              <w:keepNext/>
              <w:keepLines/>
              <w:spacing w:before="40" w:after="40"/>
              <w:ind w:left="30"/>
              <w:jc w:val="both"/>
              <w:rPr>
                <w:rFonts w:ascii="Arial" w:hAnsi="Arial" w:cs="Arial"/>
                <w:sz w:val="24"/>
                <w:szCs w:val="24"/>
              </w:rPr>
            </w:pPr>
            <w:r w:rsidRPr="005A1796">
              <w:rPr>
                <w:rFonts w:ascii="Arial" w:hAnsi="Arial" w:cs="Arial"/>
                <w:sz w:val="18"/>
                <w:szCs w:val="18"/>
              </w:rPr>
              <w:t xml:space="preserve">Uranium, </w:t>
            </w:r>
            <w:proofErr w:type="spellStart"/>
            <w:r w:rsidRPr="005A1796">
              <w:rPr>
                <w:rFonts w:ascii="Arial" w:hAnsi="Arial" w:cs="Arial"/>
                <w:sz w:val="18"/>
                <w:szCs w:val="18"/>
              </w:rPr>
              <w:t>pCi</w:t>
            </w:r>
            <w:proofErr w:type="spellEnd"/>
            <w:r w:rsidRPr="005A1796">
              <w:rPr>
                <w:rFonts w:ascii="Arial" w:hAnsi="Arial" w:cs="Arial"/>
                <w:sz w:val="18"/>
                <w:szCs w:val="18"/>
              </w:rPr>
              <w:t>/L</w:t>
            </w:r>
          </w:p>
        </w:tc>
        <w:tc>
          <w:tcPr>
            <w:tcW w:w="1080" w:type="dxa"/>
          </w:tcPr>
          <w:p w14:paraId="21F7006B" w14:textId="41A26712" w:rsidR="00512D8C" w:rsidRPr="00884798" w:rsidRDefault="00E7093D" w:rsidP="00512D8C">
            <w:pPr>
              <w:keepNext/>
              <w:keepLines/>
              <w:spacing w:before="40" w:after="40"/>
              <w:jc w:val="center"/>
              <w:rPr>
                <w:rFonts w:ascii="Arial" w:hAnsi="Arial" w:cs="Arial"/>
              </w:rPr>
            </w:pPr>
            <w:r w:rsidRPr="00884798">
              <w:rPr>
                <w:rFonts w:ascii="Arial" w:hAnsi="Arial" w:cs="Arial"/>
              </w:rPr>
              <w:t>2022</w:t>
            </w:r>
          </w:p>
        </w:tc>
        <w:tc>
          <w:tcPr>
            <w:tcW w:w="1170" w:type="dxa"/>
          </w:tcPr>
          <w:p w14:paraId="1BD7CABC" w14:textId="75E98F88" w:rsidR="00512D8C" w:rsidRPr="00884798" w:rsidRDefault="00E7093D" w:rsidP="00512D8C">
            <w:pPr>
              <w:keepNext/>
              <w:keepLines/>
              <w:spacing w:before="40" w:after="40"/>
              <w:jc w:val="center"/>
              <w:rPr>
                <w:rFonts w:ascii="Arial" w:hAnsi="Arial" w:cs="Arial"/>
              </w:rPr>
            </w:pPr>
            <w:r w:rsidRPr="00884798">
              <w:rPr>
                <w:rFonts w:ascii="Arial" w:hAnsi="Arial" w:cs="Arial"/>
              </w:rPr>
              <w:t>23.5</w:t>
            </w:r>
          </w:p>
        </w:tc>
        <w:tc>
          <w:tcPr>
            <w:tcW w:w="1530" w:type="dxa"/>
          </w:tcPr>
          <w:p w14:paraId="40895B2C" w14:textId="0E702D79" w:rsidR="00512D8C" w:rsidRPr="00884798" w:rsidRDefault="00E7093D" w:rsidP="00512D8C">
            <w:pPr>
              <w:keepNext/>
              <w:keepLines/>
              <w:spacing w:before="40" w:after="40"/>
              <w:jc w:val="center"/>
              <w:rPr>
                <w:rFonts w:ascii="Arial" w:hAnsi="Arial" w:cs="Arial"/>
              </w:rPr>
            </w:pPr>
            <w:r w:rsidRPr="00884798">
              <w:rPr>
                <w:rFonts w:ascii="Arial" w:hAnsi="Arial" w:cs="Arial"/>
              </w:rPr>
              <w:t>21-25</w:t>
            </w:r>
          </w:p>
        </w:tc>
        <w:tc>
          <w:tcPr>
            <w:tcW w:w="1080" w:type="dxa"/>
          </w:tcPr>
          <w:p w14:paraId="707B8EC2" w14:textId="446BDC4A" w:rsidR="00512D8C" w:rsidRPr="00884798" w:rsidRDefault="00E7093D" w:rsidP="00512D8C">
            <w:pPr>
              <w:keepNext/>
              <w:keepLines/>
              <w:spacing w:before="40" w:after="40"/>
              <w:jc w:val="center"/>
              <w:rPr>
                <w:rFonts w:ascii="Arial" w:hAnsi="Arial" w:cs="Arial"/>
              </w:rPr>
            </w:pPr>
            <w:r w:rsidRPr="00884798">
              <w:rPr>
                <w:rFonts w:ascii="Arial" w:hAnsi="Arial" w:cs="Arial"/>
              </w:rPr>
              <w:t>20</w:t>
            </w:r>
          </w:p>
        </w:tc>
        <w:tc>
          <w:tcPr>
            <w:tcW w:w="1260" w:type="dxa"/>
          </w:tcPr>
          <w:p w14:paraId="4F209845" w14:textId="2F0B5311" w:rsidR="00512D8C" w:rsidRPr="00884798" w:rsidRDefault="00E7093D" w:rsidP="00512D8C">
            <w:pPr>
              <w:keepNext/>
              <w:keepLines/>
              <w:spacing w:before="40" w:after="40"/>
              <w:jc w:val="center"/>
              <w:rPr>
                <w:rFonts w:ascii="Arial" w:hAnsi="Arial" w:cs="Arial"/>
              </w:rPr>
            </w:pPr>
            <w:r w:rsidRPr="00884798">
              <w:rPr>
                <w:rFonts w:ascii="Arial" w:hAnsi="Arial" w:cs="Arial"/>
              </w:rPr>
              <w:t>0.43</w:t>
            </w:r>
          </w:p>
        </w:tc>
        <w:tc>
          <w:tcPr>
            <w:tcW w:w="3011" w:type="dxa"/>
          </w:tcPr>
          <w:p w14:paraId="307E6935" w14:textId="569BA81E" w:rsidR="00512D8C" w:rsidRPr="005162DE" w:rsidRDefault="00C1037D" w:rsidP="00884798">
            <w:pPr>
              <w:keepNext/>
              <w:keepLines/>
              <w:spacing w:before="40" w:after="40"/>
              <w:rPr>
                <w:rFonts w:ascii="Arial" w:hAnsi="Arial" w:cs="Arial"/>
                <w:sz w:val="24"/>
                <w:szCs w:val="24"/>
              </w:rPr>
            </w:pPr>
            <w:r w:rsidRPr="005A1796">
              <w:rPr>
                <w:rFonts w:ascii="Arial" w:hAnsi="Arial" w:cs="Arial"/>
                <w:sz w:val="18"/>
                <w:szCs w:val="18"/>
              </w:rPr>
              <w:t>Erosion of natural deposits</w:t>
            </w:r>
          </w:p>
        </w:tc>
      </w:tr>
      <w:tr w:rsidR="005162DE" w:rsidRPr="005162DE" w14:paraId="7E778FAF" w14:textId="77777777" w:rsidTr="00884798">
        <w:trPr>
          <w:trHeight w:val="432"/>
        </w:trPr>
        <w:tc>
          <w:tcPr>
            <w:tcW w:w="1705" w:type="dxa"/>
            <w:tcMar>
              <w:left w:w="58" w:type="dxa"/>
              <w:right w:w="58" w:type="dxa"/>
            </w:tcMar>
          </w:tcPr>
          <w:p w14:paraId="5D606C10" w14:textId="77777777" w:rsidR="00634A37" w:rsidRPr="005A1796" w:rsidRDefault="00634A37" w:rsidP="00634A37">
            <w:pPr>
              <w:spacing w:before="40" w:after="40"/>
              <w:ind w:left="30"/>
              <w:rPr>
                <w:rFonts w:ascii="Arial" w:hAnsi="Arial" w:cs="Arial"/>
                <w:sz w:val="18"/>
                <w:szCs w:val="18"/>
              </w:rPr>
            </w:pPr>
            <w:r w:rsidRPr="005A1796">
              <w:rPr>
                <w:rFonts w:ascii="Arial" w:hAnsi="Arial" w:cs="Arial"/>
                <w:sz w:val="18"/>
                <w:szCs w:val="18"/>
              </w:rPr>
              <w:t>Total</w:t>
            </w:r>
          </w:p>
          <w:p w14:paraId="2BC454A4" w14:textId="778FED9B" w:rsidR="00244938" w:rsidRPr="005162DE" w:rsidRDefault="00634A37" w:rsidP="00634A37">
            <w:pPr>
              <w:spacing w:before="40" w:after="40"/>
              <w:ind w:left="30"/>
              <w:jc w:val="both"/>
              <w:rPr>
                <w:rFonts w:ascii="Arial" w:hAnsi="Arial" w:cs="Arial"/>
                <w:sz w:val="24"/>
                <w:szCs w:val="24"/>
              </w:rPr>
            </w:pPr>
            <w:r w:rsidRPr="005A1796">
              <w:rPr>
                <w:rFonts w:ascii="Arial" w:hAnsi="Arial" w:cs="Arial"/>
                <w:sz w:val="18"/>
                <w:szCs w:val="18"/>
              </w:rPr>
              <w:t xml:space="preserve">Trihalomethanes, </w:t>
            </w:r>
            <w:r w:rsidR="00EB0743">
              <w:rPr>
                <w:rFonts w:ascii="Arial" w:hAnsi="Arial" w:cs="Arial"/>
                <w:sz w:val="18"/>
                <w:szCs w:val="18"/>
              </w:rPr>
              <w:t>ppb</w:t>
            </w:r>
          </w:p>
        </w:tc>
        <w:tc>
          <w:tcPr>
            <w:tcW w:w="1080" w:type="dxa"/>
          </w:tcPr>
          <w:p w14:paraId="25EFD446" w14:textId="0715852E" w:rsidR="00244938" w:rsidRPr="00884798" w:rsidRDefault="00E7093D" w:rsidP="00244938">
            <w:pPr>
              <w:spacing w:before="40" w:after="40"/>
              <w:jc w:val="center"/>
              <w:rPr>
                <w:rFonts w:ascii="Arial" w:hAnsi="Arial" w:cs="Arial"/>
              </w:rPr>
            </w:pPr>
            <w:r w:rsidRPr="00884798">
              <w:rPr>
                <w:rFonts w:ascii="Arial" w:hAnsi="Arial" w:cs="Arial"/>
              </w:rPr>
              <w:t>2022</w:t>
            </w:r>
          </w:p>
        </w:tc>
        <w:tc>
          <w:tcPr>
            <w:tcW w:w="1170" w:type="dxa"/>
          </w:tcPr>
          <w:p w14:paraId="7CAF39D9" w14:textId="0803C62C" w:rsidR="00244938" w:rsidRPr="00884798" w:rsidRDefault="00E7093D" w:rsidP="00244938">
            <w:pPr>
              <w:spacing w:before="40" w:after="40"/>
              <w:jc w:val="center"/>
              <w:rPr>
                <w:rFonts w:ascii="Arial" w:hAnsi="Arial" w:cs="Arial"/>
              </w:rPr>
            </w:pPr>
            <w:r w:rsidRPr="00884798">
              <w:rPr>
                <w:rFonts w:ascii="Arial" w:hAnsi="Arial" w:cs="Arial"/>
              </w:rPr>
              <w:t>21</w:t>
            </w:r>
          </w:p>
        </w:tc>
        <w:tc>
          <w:tcPr>
            <w:tcW w:w="1530" w:type="dxa"/>
          </w:tcPr>
          <w:p w14:paraId="694B316A" w14:textId="1E91FC95" w:rsidR="00244938" w:rsidRPr="00884798" w:rsidRDefault="00E7093D" w:rsidP="00244938">
            <w:pPr>
              <w:spacing w:before="40" w:after="40"/>
              <w:jc w:val="center"/>
              <w:rPr>
                <w:rFonts w:ascii="Arial" w:hAnsi="Arial" w:cs="Arial"/>
              </w:rPr>
            </w:pPr>
            <w:r w:rsidRPr="00884798">
              <w:rPr>
                <w:rFonts w:ascii="Arial" w:hAnsi="Arial" w:cs="Arial"/>
              </w:rPr>
              <w:t>21</w:t>
            </w:r>
          </w:p>
        </w:tc>
        <w:tc>
          <w:tcPr>
            <w:tcW w:w="1080" w:type="dxa"/>
          </w:tcPr>
          <w:p w14:paraId="04B3ABD1" w14:textId="770B0209" w:rsidR="00244938" w:rsidRPr="00884798" w:rsidRDefault="00E7093D" w:rsidP="00244938">
            <w:pPr>
              <w:spacing w:before="40" w:after="40"/>
              <w:jc w:val="center"/>
              <w:rPr>
                <w:rFonts w:ascii="Arial" w:hAnsi="Arial" w:cs="Arial"/>
              </w:rPr>
            </w:pPr>
            <w:r w:rsidRPr="00884798">
              <w:rPr>
                <w:rFonts w:ascii="Arial" w:hAnsi="Arial" w:cs="Arial"/>
              </w:rPr>
              <w:t>80</w:t>
            </w:r>
          </w:p>
        </w:tc>
        <w:tc>
          <w:tcPr>
            <w:tcW w:w="1260" w:type="dxa"/>
          </w:tcPr>
          <w:p w14:paraId="7BD33183" w14:textId="576162A7" w:rsidR="00244938" w:rsidRPr="00884798" w:rsidRDefault="00E7093D" w:rsidP="00244938">
            <w:pPr>
              <w:spacing w:before="40" w:after="40"/>
              <w:jc w:val="center"/>
              <w:rPr>
                <w:rFonts w:ascii="Arial" w:hAnsi="Arial" w:cs="Arial"/>
              </w:rPr>
            </w:pPr>
            <w:r w:rsidRPr="00884798">
              <w:rPr>
                <w:rFonts w:ascii="Arial" w:hAnsi="Arial" w:cs="Arial"/>
              </w:rPr>
              <w:t>N/A</w:t>
            </w:r>
          </w:p>
        </w:tc>
        <w:tc>
          <w:tcPr>
            <w:tcW w:w="3011" w:type="dxa"/>
          </w:tcPr>
          <w:p w14:paraId="701F5E75" w14:textId="42A9D6E0" w:rsidR="00244938" w:rsidRPr="005162DE" w:rsidRDefault="00C1037D" w:rsidP="00884798">
            <w:pPr>
              <w:spacing w:before="40" w:after="40"/>
              <w:rPr>
                <w:rFonts w:ascii="Arial" w:hAnsi="Arial" w:cs="Arial"/>
                <w:sz w:val="24"/>
                <w:szCs w:val="24"/>
              </w:rPr>
            </w:pPr>
            <w:r w:rsidRPr="005A1796">
              <w:rPr>
                <w:rFonts w:ascii="Arial" w:hAnsi="Arial" w:cs="Arial"/>
                <w:sz w:val="18"/>
                <w:szCs w:val="18"/>
              </w:rPr>
              <w:t>Byproduct of drinking water disinfection</w:t>
            </w:r>
          </w:p>
        </w:tc>
      </w:tr>
      <w:tr w:rsidR="005162DE" w:rsidRPr="005162DE" w14:paraId="5A2E4EDA" w14:textId="77777777" w:rsidTr="00884798">
        <w:trPr>
          <w:trHeight w:val="432"/>
        </w:trPr>
        <w:tc>
          <w:tcPr>
            <w:tcW w:w="1705" w:type="dxa"/>
            <w:tcMar>
              <w:left w:w="58" w:type="dxa"/>
              <w:right w:w="58" w:type="dxa"/>
            </w:tcMar>
          </w:tcPr>
          <w:p w14:paraId="490802B3" w14:textId="3F8E5021" w:rsidR="001F7181" w:rsidRPr="005162DE" w:rsidRDefault="00634A37" w:rsidP="002A5101">
            <w:pPr>
              <w:spacing w:before="40" w:after="40"/>
              <w:ind w:left="30"/>
              <w:jc w:val="both"/>
              <w:rPr>
                <w:rFonts w:ascii="Arial" w:hAnsi="Arial" w:cs="Arial"/>
                <w:sz w:val="24"/>
                <w:szCs w:val="24"/>
              </w:rPr>
            </w:pPr>
            <w:r w:rsidRPr="005A1796">
              <w:rPr>
                <w:rFonts w:ascii="Arial" w:hAnsi="Arial" w:cs="Arial"/>
                <w:sz w:val="18"/>
                <w:szCs w:val="18"/>
              </w:rPr>
              <w:t xml:space="preserve">Sum of five </w:t>
            </w:r>
            <w:proofErr w:type="spellStart"/>
            <w:r w:rsidRPr="005A1796">
              <w:rPr>
                <w:rFonts w:ascii="Arial" w:hAnsi="Arial" w:cs="Arial"/>
                <w:sz w:val="18"/>
                <w:szCs w:val="18"/>
              </w:rPr>
              <w:t>Haloacetic</w:t>
            </w:r>
            <w:proofErr w:type="spellEnd"/>
            <w:r w:rsidRPr="005A1796">
              <w:rPr>
                <w:rFonts w:ascii="Arial" w:hAnsi="Arial" w:cs="Arial"/>
                <w:sz w:val="18"/>
                <w:szCs w:val="18"/>
              </w:rPr>
              <w:t xml:space="preserve"> Acids, </w:t>
            </w:r>
            <w:r w:rsidR="00EB0743">
              <w:rPr>
                <w:rFonts w:ascii="Arial" w:hAnsi="Arial" w:cs="Arial"/>
                <w:sz w:val="18"/>
                <w:szCs w:val="18"/>
              </w:rPr>
              <w:t>ppb</w:t>
            </w:r>
          </w:p>
        </w:tc>
        <w:tc>
          <w:tcPr>
            <w:tcW w:w="1080" w:type="dxa"/>
          </w:tcPr>
          <w:p w14:paraId="535C6478" w14:textId="6472CFCA" w:rsidR="001F7181" w:rsidRPr="00884798" w:rsidRDefault="00E7093D" w:rsidP="001F7181">
            <w:pPr>
              <w:spacing w:before="40" w:after="40"/>
              <w:jc w:val="center"/>
              <w:rPr>
                <w:rFonts w:ascii="Arial" w:hAnsi="Arial" w:cs="Arial"/>
              </w:rPr>
            </w:pPr>
            <w:r w:rsidRPr="00884798">
              <w:rPr>
                <w:rFonts w:ascii="Arial" w:hAnsi="Arial" w:cs="Arial"/>
              </w:rPr>
              <w:t>2022</w:t>
            </w:r>
          </w:p>
        </w:tc>
        <w:tc>
          <w:tcPr>
            <w:tcW w:w="1170" w:type="dxa"/>
          </w:tcPr>
          <w:p w14:paraId="1A872876" w14:textId="77076D20" w:rsidR="001F7181" w:rsidRPr="00884798" w:rsidRDefault="00E7093D" w:rsidP="001F7181">
            <w:pPr>
              <w:spacing w:before="40" w:after="40"/>
              <w:jc w:val="center"/>
              <w:rPr>
                <w:rFonts w:ascii="Arial" w:hAnsi="Arial" w:cs="Arial"/>
              </w:rPr>
            </w:pPr>
            <w:r w:rsidRPr="00884798">
              <w:rPr>
                <w:rFonts w:ascii="Arial" w:hAnsi="Arial" w:cs="Arial"/>
              </w:rPr>
              <w:t>5.7</w:t>
            </w:r>
          </w:p>
        </w:tc>
        <w:tc>
          <w:tcPr>
            <w:tcW w:w="1530" w:type="dxa"/>
          </w:tcPr>
          <w:p w14:paraId="4E27FAAD" w14:textId="7E6B969D" w:rsidR="001F7181" w:rsidRPr="00884798" w:rsidRDefault="00E7093D" w:rsidP="001F7181">
            <w:pPr>
              <w:spacing w:before="40" w:after="40"/>
              <w:jc w:val="center"/>
              <w:rPr>
                <w:rFonts w:ascii="Arial" w:hAnsi="Arial" w:cs="Arial"/>
              </w:rPr>
            </w:pPr>
            <w:r w:rsidRPr="00884798">
              <w:rPr>
                <w:rFonts w:ascii="Arial" w:hAnsi="Arial" w:cs="Arial"/>
              </w:rPr>
              <w:t>5.7</w:t>
            </w:r>
          </w:p>
        </w:tc>
        <w:tc>
          <w:tcPr>
            <w:tcW w:w="1080" w:type="dxa"/>
          </w:tcPr>
          <w:p w14:paraId="6EC8A772" w14:textId="7CA1B214" w:rsidR="001F7181" w:rsidRPr="00884798" w:rsidRDefault="00E7093D" w:rsidP="001F7181">
            <w:pPr>
              <w:spacing w:before="40" w:after="40"/>
              <w:jc w:val="center"/>
              <w:rPr>
                <w:rFonts w:ascii="Arial" w:hAnsi="Arial" w:cs="Arial"/>
              </w:rPr>
            </w:pPr>
            <w:r w:rsidRPr="00884798">
              <w:rPr>
                <w:rFonts w:ascii="Arial" w:hAnsi="Arial" w:cs="Arial"/>
              </w:rPr>
              <w:t>60</w:t>
            </w:r>
          </w:p>
        </w:tc>
        <w:tc>
          <w:tcPr>
            <w:tcW w:w="1260" w:type="dxa"/>
          </w:tcPr>
          <w:p w14:paraId="22CCB022" w14:textId="7A839B7A" w:rsidR="001F7181" w:rsidRPr="00884798" w:rsidRDefault="00E7093D" w:rsidP="001F7181">
            <w:pPr>
              <w:spacing w:before="40" w:after="40"/>
              <w:jc w:val="center"/>
              <w:rPr>
                <w:rFonts w:ascii="Arial" w:hAnsi="Arial" w:cs="Arial"/>
              </w:rPr>
            </w:pPr>
            <w:r w:rsidRPr="00884798">
              <w:rPr>
                <w:rFonts w:ascii="Arial" w:hAnsi="Arial" w:cs="Arial"/>
              </w:rPr>
              <w:t>N/A</w:t>
            </w:r>
          </w:p>
        </w:tc>
        <w:tc>
          <w:tcPr>
            <w:tcW w:w="3011" w:type="dxa"/>
          </w:tcPr>
          <w:p w14:paraId="218DDB99" w14:textId="1457EA13" w:rsidR="001F7181" w:rsidRPr="005162DE" w:rsidRDefault="00C1037D" w:rsidP="00884798">
            <w:pPr>
              <w:spacing w:before="40" w:after="40"/>
              <w:rPr>
                <w:rFonts w:ascii="Arial" w:hAnsi="Arial" w:cs="Arial"/>
                <w:sz w:val="24"/>
                <w:szCs w:val="24"/>
              </w:rPr>
            </w:pPr>
            <w:r w:rsidRPr="005A1796">
              <w:rPr>
                <w:rFonts w:ascii="Arial" w:hAnsi="Arial" w:cs="Arial"/>
                <w:sz w:val="18"/>
                <w:szCs w:val="18"/>
              </w:rPr>
              <w:t>Byproduct of drinking water disinfection</w:t>
            </w:r>
          </w:p>
        </w:tc>
      </w:tr>
      <w:tr w:rsidR="00634A37" w:rsidRPr="005162DE" w14:paraId="34C2316E" w14:textId="77777777" w:rsidTr="00884798">
        <w:trPr>
          <w:trHeight w:val="432"/>
        </w:trPr>
        <w:tc>
          <w:tcPr>
            <w:tcW w:w="1705" w:type="dxa"/>
            <w:tcMar>
              <w:left w:w="58" w:type="dxa"/>
              <w:right w:w="58" w:type="dxa"/>
            </w:tcMar>
          </w:tcPr>
          <w:p w14:paraId="2B0EBBA9" w14:textId="40E61E8B" w:rsidR="00634A37" w:rsidRPr="005A1796" w:rsidRDefault="00634A37" w:rsidP="002A5101">
            <w:pPr>
              <w:spacing w:before="40" w:after="40"/>
              <w:ind w:left="30"/>
              <w:jc w:val="both"/>
              <w:rPr>
                <w:rFonts w:ascii="Arial" w:hAnsi="Arial" w:cs="Arial"/>
                <w:sz w:val="18"/>
                <w:szCs w:val="18"/>
              </w:rPr>
            </w:pPr>
            <w:r w:rsidRPr="005A1796">
              <w:rPr>
                <w:rFonts w:ascii="Arial" w:hAnsi="Arial" w:cs="Arial"/>
                <w:sz w:val="18"/>
                <w:szCs w:val="18"/>
              </w:rPr>
              <w:t xml:space="preserve">Nitrate (as Nitrogen, N), </w:t>
            </w:r>
            <w:r w:rsidR="00EB0743">
              <w:rPr>
                <w:rFonts w:ascii="Arial" w:hAnsi="Arial" w:cs="Arial"/>
                <w:sz w:val="18"/>
                <w:szCs w:val="18"/>
              </w:rPr>
              <w:t>ppm</w:t>
            </w:r>
          </w:p>
        </w:tc>
        <w:tc>
          <w:tcPr>
            <w:tcW w:w="1080" w:type="dxa"/>
          </w:tcPr>
          <w:p w14:paraId="6F4218A2" w14:textId="7B2518DB" w:rsidR="00634A37" w:rsidRPr="00884798" w:rsidRDefault="00E7093D" w:rsidP="001F7181">
            <w:pPr>
              <w:spacing w:before="40" w:after="40"/>
              <w:jc w:val="center"/>
              <w:rPr>
                <w:rFonts w:ascii="Arial" w:hAnsi="Arial" w:cs="Arial"/>
              </w:rPr>
            </w:pPr>
            <w:r w:rsidRPr="00884798">
              <w:rPr>
                <w:rFonts w:ascii="Arial" w:hAnsi="Arial" w:cs="Arial"/>
              </w:rPr>
              <w:t>2022</w:t>
            </w:r>
          </w:p>
        </w:tc>
        <w:tc>
          <w:tcPr>
            <w:tcW w:w="1170" w:type="dxa"/>
          </w:tcPr>
          <w:p w14:paraId="55B801AD" w14:textId="5F2D2914" w:rsidR="00634A37" w:rsidRPr="00884798" w:rsidRDefault="00E7093D" w:rsidP="001F7181">
            <w:pPr>
              <w:spacing w:before="40" w:after="40"/>
              <w:jc w:val="center"/>
              <w:rPr>
                <w:rFonts w:ascii="Arial" w:hAnsi="Arial" w:cs="Arial"/>
              </w:rPr>
            </w:pPr>
            <w:r w:rsidRPr="00884798">
              <w:rPr>
                <w:rFonts w:ascii="Arial" w:hAnsi="Arial" w:cs="Arial"/>
              </w:rPr>
              <w:t>3.4</w:t>
            </w:r>
          </w:p>
        </w:tc>
        <w:tc>
          <w:tcPr>
            <w:tcW w:w="1530" w:type="dxa"/>
          </w:tcPr>
          <w:p w14:paraId="0F252962" w14:textId="162A92DB" w:rsidR="00634A37" w:rsidRPr="00884798" w:rsidRDefault="00E7093D" w:rsidP="001F7181">
            <w:pPr>
              <w:spacing w:before="40" w:after="40"/>
              <w:jc w:val="center"/>
              <w:rPr>
                <w:rFonts w:ascii="Arial" w:hAnsi="Arial" w:cs="Arial"/>
              </w:rPr>
            </w:pPr>
            <w:r w:rsidRPr="00884798">
              <w:rPr>
                <w:rFonts w:ascii="Arial" w:hAnsi="Arial" w:cs="Arial"/>
              </w:rPr>
              <w:t>3.4</w:t>
            </w:r>
          </w:p>
        </w:tc>
        <w:tc>
          <w:tcPr>
            <w:tcW w:w="1080" w:type="dxa"/>
          </w:tcPr>
          <w:p w14:paraId="1FB15EC8" w14:textId="03ADEE5A" w:rsidR="00634A37" w:rsidRPr="00884798" w:rsidRDefault="00E7093D" w:rsidP="001F7181">
            <w:pPr>
              <w:spacing w:before="40" w:after="40"/>
              <w:jc w:val="center"/>
              <w:rPr>
                <w:rFonts w:ascii="Arial" w:hAnsi="Arial" w:cs="Arial"/>
              </w:rPr>
            </w:pPr>
            <w:r w:rsidRPr="00884798">
              <w:rPr>
                <w:rFonts w:ascii="Arial" w:hAnsi="Arial" w:cs="Arial"/>
              </w:rPr>
              <w:t>10</w:t>
            </w:r>
          </w:p>
        </w:tc>
        <w:tc>
          <w:tcPr>
            <w:tcW w:w="1260" w:type="dxa"/>
          </w:tcPr>
          <w:p w14:paraId="728DF1C0" w14:textId="37A31923" w:rsidR="00634A37" w:rsidRPr="00884798" w:rsidRDefault="00E7093D" w:rsidP="001F7181">
            <w:pPr>
              <w:spacing w:before="40" w:after="40"/>
              <w:jc w:val="center"/>
              <w:rPr>
                <w:rFonts w:ascii="Arial" w:hAnsi="Arial" w:cs="Arial"/>
              </w:rPr>
            </w:pPr>
            <w:r w:rsidRPr="00884798">
              <w:rPr>
                <w:rFonts w:ascii="Arial" w:hAnsi="Arial" w:cs="Arial"/>
              </w:rPr>
              <w:t>10</w:t>
            </w:r>
          </w:p>
        </w:tc>
        <w:tc>
          <w:tcPr>
            <w:tcW w:w="3011" w:type="dxa"/>
          </w:tcPr>
          <w:p w14:paraId="4A803D73" w14:textId="72939890" w:rsidR="00634A37" w:rsidRPr="005162DE" w:rsidRDefault="00C1037D" w:rsidP="00884798">
            <w:pPr>
              <w:spacing w:before="40" w:after="40"/>
              <w:rPr>
                <w:rFonts w:ascii="Arial" w:hAnsi="Arial" w:cs="Arial"/>
                <w:sz w:val="24"/>
                <w:szCs w:val="24"/>
              </w:rPr>
            </w:pPr>
            <w:r w:rsidRPr="005A1796">
              <w:rPr>
                <w:rFonts w:ascii="Arial" w:hAnsi="Arial" w:cs="Arial"/>
                <w:sz w:val="18"/>
                <w:szCs w:val="18"/>
              </w:rPr>
              <w:t>Runoff and leaching from fertilizer use; leaching from septic tanks and sewage; erosion of natural deposits</w:t>
            </w:r>
          </w:p>
        </w:tc>
      </w:tr>
      <w:tr w:rsidR="00634A37" w:rsidRPr="005162DE" w14:paraId="1F1F5181" w14:textId="77777777" w:rsidTr="00884798">
        <w:trPr>
          <w:trHeight w:val="432"/>
        </w:trPr>
        <w:tc>
          <w:tcPr>
            <w:tcW w:w="1705" w:type="dxa"/>
            <w:tcMar>
              <w:left w:w="58" w:type="dxa"/>
              <w:right w:w="58" w:type="dxa"/>
            </w:tcMar>
          </w:tcPr>
          <w:p w14:paraId="033060DD" w14:textId="15FF8788" w:rsidR="00634A37" w:rsidRPr="005A1796" w:rsidRDefault="00634A37" w:rsidP="002A5101">
            <w:pPr>
              <w:spacing w:before="40" w:after="40"/>
              <w:ind w:left="30"/>
              <w:jc w:val="both"/>
              <w:rPr>
                <w:rFonts w:ascii="Arial" w:hAnsi="Arial" w:cs="Arial"/>
                <w:sz w:val="18"/>
                <w:szCs w:val="18"/>
              </w:rPr>
            </w:pPr>
            <w:r w:rsidRPr="005A1796">
              <w:rPr>
                <w:rFonts w:ascii="Arial" w:hAnsi="Arial" w:cs="Arial"/>
                <w:sz w:val="18"/>
                <w:szCs w:val="18"/>
              </w:rPr>
              <w:t xml:space="preserve">Fluoride, </w:t>
            </w:r>
            <w:r w:rsidR="00EB0743">
              <w:rPr>
                <w:rFonts w:ascii="Arial" w:hAnsi="Arial" w:cs="Arial"/>
                <w:sz w:val="18"/>
                <w:szCs w:val="18"/>
              </w:rPr>
              <w:t>ppm</w:t>
            </w:r>
          </w:p>
        </w:tc>
        <w:tc>
          <w:tcPr>
            <w:tcW w:w="1080" w:type="dxa"/>
          </w:tcPr>
          <w:p w14:paraId="7200A206" w14:textId="2B84C9A9" w:rsidR="00634A37" w:rsidRPr="00884798" w:rsidRDefault="00E7093D" w:rsidP="001F7181">
            <w:pPr>
              <w:spacing w:before="40" w:after="40"/>
              <w:jc w:val="center"/>
              <w:rPr>
                <w:rFonts w:ascii="Arial" w:hAnsi="Arial" w:cs="Arial"/>
              </w:rPr>
            </w:pPr>
            <w:r w:rsidRPr="00884798">
              <w:rPr>
                <w:rFonts w:ascii="Arial" w:hAnsi="Arial" w:cs="Arial"/>
              </w:rPr>
              <w:t>2022</w:t>
            </w:r>
          </w:p>
        </w:tc>
        <w:tc>
          <w:tcPr>
            <w:tcW w:w="1170" w:type="dxa"/>
          </w:tcPr>
          <w:p w14:paraId="1D54B2AD" w14:textId="6F47185B" w:rsidR="00634A37" w:rsidRPr="00884798" w:rsidRDefault="00E7093D" w:rsidP="001F7181">
            <w:pPr>
              <w:spacing w:before="40" w:after="40"/>
              <w:jc w:val="center"/>
              <w:rPr>
                <w:rFonts w:ascii="Arial" w:hAnsi="Arial" w:cs="Arial"/>
              </w:rPr>
            </w:pPr>
            <w:r w:rsidRPr="00884798">
              <w:rPr>
                <w:rFonts w:ascii="Arial" w:hAnsi="Arial" w:cs="Arial"/>
              </w:rPr>
              <w:t>0.78</w:t>
            </w:r>
          </w:p>
        </w:tc>
        <w:tc>
          <w:tcPr>
            <w:tcW w:w="1530" w:type="dxa"/>
          </w:tcPr>
          <w:p w14:paraId="55575004" w14:textId="5238E7C1" w:rsidR="00634A37" w:rsidRPr="00884798" w:rsidRDefault="00E7093D" w:rsidP="001F7181">
            <w:pPr>
              <w:spacing w:before="40" w:after="40"/>
              <w:jc w:val="center"/>
              <w:rPr>
                <w:rFonts w:ascii="Arial" w:hAnsi="Arial" w:cs="Arial"/>
              </w:rPr>
            </w:pPr>
            <w:r w:rsidRPr="00884798">
              <w:rPr>
                <w:rFonts w:ascii="Arial" w:hAnsi="Arial" w:cs="Arial"/>
              </w:rPr>
              <w:t>0.78</w:t>
            </w:r>
          </w:p>
        </w:tc>
        <w:tc>
          <w:tcPr>
            <w:tcW w:w="1080" w:type="dxa"/>
          </w:tcPr>
          <w:p w14:paraId="11A59A00" w14:textId="6C1FA6AF" w:rsidR="00634A37" w:rsidRPr="00884798" w:rsidRDefault="00E7093D" w:rsidP="001F7181">
            <w:pPr>
              <w:spacing w:before="40" w:after="40"/>
              <w:jc w:val="center"/>
              <w:rPr>
                <w:rFonts w:ascii="Arial" w:hAnsi="Arial" w:cs="Arial"/>
              </w:rPr>
            </w:pPr>
            <w:r w:rsidRPr="00884798">
              <w:rPr>
                <w:rFonts w:ascii="Arial" w:hAnsi="Arial" w:cs="Arial"/>
              </w:rPr>
              <w:t>2</w:t>
            </w:r>
          </w:p>
        </w:tc>
        <w:tc>
          <w:tcPr>
            <w:tcW w:w="1260" w:type="dxa"/>
          </w:tcPr>
          <w:p w14:paraId="19119EBC" w14:textId="154A8408" w:rsidR="00634A37" w:rsidRPr="00884798" w:rsidRDefault="00E7093D" w:rsidP="001F7181">
            <w:pPr>
              <w:spacing w:before="40" w:after="40"/>
              <w:jc w:val="center"/>
              <w:rPr>
                <w:rFonts w:ascii="Arial" w:hAnsi="Arial" w:cs="Arial"/>
              </w:rPr>
            </w:pPr>
            <w:r w:rsidRPr="00884798">
              <w:rPr>
                <w:rFonts w:ascii="Arial" w:hAnsi="Arial" w:cs="Arial"/>
              </w:rPr>
              <w:t>1</w:t>
            </w:r>
          </w:p>
        </w:tc>
        <w:tc>
          <w:tcPr>
            <w:tcW w:w="3011" w:type="dxa"/>
          </w:tcPr>
          <w:p w14:paraId="540356A1" w14:textId="48355D1C" w:rsidR="00634A37" w:rsidRPr="005162DE" w:rsidRDefault="00C1037D" w:rsidP="00884798">
            <w:pPr>
              <w:spacing w:before="40" w:after="40"/>
              <w:rPr>
                <w:rFonts w:ascii="Arial" w:hAnsi="Arial" w:cs="Arial"/>
                <w:sz w:val="24"/>
                <w:szCs w:val="24"/>
              </w:rPr>
            </w:pPr>
            <w:r w:rsidRPr="005A1796">
              <w:rPr>
                <w:rFonts w:ascii="Arial" w:hAnsi="Arial" w:cs="Arial"/>
                <w:sz w:val="18"/>
                <w:szCs w:val="18"/>
              </w:rPr>
              <w:t>Erosion of natural deposits; water additive which promotes strong teeth; discharge from fertilizer and aluminum factories</w:t>
            </w:r>
          </w:p>
        </w:tc>
      </w:tr>
      <w:tr w:rsidR="00634A37" w:rsidRPr="005162DE" w14:paraId="371DF718" w14:textId="77777777" w:rsidTr="00884798">
        <w:trPr>
          <w:trHeight w:val="432"/>
        </w:trPr>
        <w:tc>
          <w:tcPr>
            <w:tcW w:w="1705" w:type="dxa"/>
            <w:tcMar>
              <w:left w:w="58" w:type="dxa"/>
              <w:right w:w="58" w:type="dxa"/>
            </w:tcMar>
          </w:tcPr>
          <w:p w14:paraId="1355AD53" w14:textId="6417624A" w:rsidR="00634A37" w:rsidRPr="00EB0743" w:rsidRDefault="00634A37" w:rsidP="002A5101">
            <w:pPr>
              <w:spacing w:before="40" w:after="40"/>
              <w:ind w:left="30"/>
              <w:jc w:val="both"/>
              <w:rPr>
                <w:rFonts w:ascii="Arial" w:hAnsi="Arial" w:cs="Arial"/>
                <w:sz w:val="18"/>
                <w:szCs w:val="18"/>
              </w:rPr>
            </w:pPr>
            <w:r w:rsidRPr="00EB0743">
              <w:rPr>
                <w:rFonts w:ascii="Arial" w:hAnsi="Arial" w:cs="Arial"/>
                <w:sz w:val="18"/>
                <w:szCs w:val="18"/>
              </w:rPr>
              <w:t xml:space="preserve">Barium, </w:t>
            </w:r>
            <w:r w:rsidR="00EB0743" w:rsidRPr="00EB0743">
              <w:rPr>
                <w:rFonts w:ascii="Arial" w:hAnsi="Arial" w:cs="Arial"/>
                <w:sz w:val="18"/>
                <w:szCs w:val="18"/>
              </w:rPr>
              <w:t>ppb</w:t>
            </w:r>
          </w:p>
        </w:tc>
        <w:tc>
          <w:tcPr>
            <w:tcW w:w="1080" w:type="dxa"/>
          </w:tcPr>
          <w:p w14:paraId="58E7156E" w14:textId="3B1078EB" w:rsidR="00634A37" w:rsidRPr="00EB0743" w:rsidRDefault="00E7093D" w:rsidP="001F7181">
            <w:pPr>
              <w:spacing w:before="40" w:after="40"/>
              <w:jc w:val="center"/>
              <w:rPr>
                <w:rFonts w:ascii="Arial" w:hAnsi="Arial" w:cs="Arial"/>
              </w:rPr>
            </w:pPr>
            <w:r w:rsidRPr="00EB0743">
              <w:rPr>
                <w:rFonts w:ascii="Arial" w:hAnsi="Arial" w:cs="Arial"/>
              </w:rPr>
              <w:t>2022</w:t>
            </w:r>
          </w:p>
        </w:tc>
        <w:tc>
          <w:tcPr>
            <w:tcW w:w="1170" w:type="dxa"/>
          </w:tcPr>
          <w:p w14:paraId="342DF35B" w14:textId="2B27C154" w:rsidR="00634A37" w:rsidRPr="00EB0743" w:rsidRDefault="00E7093D" w:rsidP="001F7181">
            <w:pPr>
              <w:spacing w:before="40" w:after="40"/>
              <w:jc w:val="center"/>
              <w:rPr>
                <w:rFonts w:ascii="Arial" w:hAnsi="Arial" w:cs="Arial"/>
              </w:rPr>
            </w:pPr>
            <w:r w:rsidRPr="00EB0743">
              <w:rPr>
                <w:rFonts w:ascii="Arial" w:hAnsi="Arial" w:cs="Arial"/>
              </w:rPr>
              <w:t>54</w:t>
            </w:r>
          </w:p>
        </w:tc>
        <w:tc>
          <w:tcPr>
            <w:tcW w:w="1530" w:type="dxa"/>
          </w:tcPr>
          <w:p w14:paraId="61DDAE17" w14:textId="72A93BE1" w:rsidR="00634A37" w:rsidRPr="00EB0743" w:rsidRDefault="00E7093D" w:rsidP="001F7181">
            <w:pPr>
              <w:spacing w:before="40" w:after="40"/>
              <w:jc w:val="center"/>
              <w:rPr>
                <w:rFonts w:ascii="Arial" w:hAnsi="Arial" w:cs="Arial"/>
              </w:rPr>
            </w:pPr>
            <w:r w:rsidRPr="00EB0743">
              <w:rPr>
                <w:rFonts w:ascii="Arial" w:hAnsi="Arial" w:cs="Arial"/>
              </w:rPr>
              <w:t>54</w:t>
            </w:r>
          </w:p>
        </w:tc>
        <w:tc>
          <w:tcPr>
            <w:tcW w:w="1080" w:type="dxa"/>
          </w:tcPr>
          <w:p w14:paraId="106CA5DD" w14:textId="616B2631" w:rsidR="00634A37" w:rsidRPr="00EB0743" w:rsidRDefault="00E7093D" w:rsidP="001F7181">
            <w:pPr>
              <w:spacing w:before="40" w:after="40"/>
              <w:jc w:val="center"/>
              <w:rPr>
                <w:rFonts w:ascii="Arial" w:hAnsi="Arial" w:cs="Arial"/>
              </w:rPr>
            </w:pPr>
            <w:r w:rsidRPr="00EB0743">
              <w:rPr>
                <w:rFonts w:ascii="Arial" w:hAnsi="Arial" w:cs="Arial"/>
              </w:rPr>
              <w:t>1</w:t>
            </w:r>
          </w:p>
        </w:tc>
        <w:tc>
          <w:tcPr>
            <w:tcW w:w="1260" w:type="dxa"/>
          </w:tcPr>
          <w:p w14:paraId="3323CC47" w14:textId="66A4FE97" w:rsidR="00634A37" w:rsidRPr="00EB0743" w:rsidRDefault="00E7093D" w:rsidP="001F7181">
            <w:pPr>
              <w:spacing w:before="40" w:after="40"/>
              <w:jc w:val="center"/>
              <w:rPr>
                <w:rFonts w:ascii="Arial" w:hAnsi="Arial" w:cs="Arial"/>
              </w:rPr>
            </w:pPr>
            <w:r w:rsidRPr="00EB0743">
              <w:rPr>
                <w:rFonts w:ascii="Arial" w:hAnsi="Arial" w:cs="Arial"/>
              </w:rPr>
              <w:t>2</w:t>
            </w:r>
          </w:p>
        </w:tc>
        <w:tc>
          <w:tcPr>
            <w:tcW w:w="3011" w:type="dxa"/>
          </w:tcPr>
          <w:p w14:paraId="7F609415" w14:textId="0A070069" w:rsidR="00634A37" w:rsidRPr="00EB0743" w:rsidRDefault="00C1037D" w:rsidP="00884798">
            <w:pPr>
              <w:spacing w:before="40" w:after="40"/>
              <w:rPr>
                <w:rFonts w:ascii="Arial" w:hAnsi="Arial" w:cs="Arial"/>
                <w:sz w:val="24"/>
                <w:szCs w:val="24"/>
              </w:rPr>
            </w:pPr>
            <w:r w:rsidRPr="00EB0743">
              <w:rPr>
                <w:rFonts w:ascii="Arial" w:hAnsi="Arial" w:cs="Arial"/>
                <w:sz w:val="18"/>
                <w:szCs w:val="18"/>
              </w:rPr>
              <w:t>Discharge of oil drilling wastes and from metal refineries; erosion of natural deposits</w:t>
            </w:r>
          </w:p>
        </w:tc>
      </w:tr>
      <w:tr w:rsidR="00634A37" w:rsidRPr="005162DE" w14:paraId="6F292AE0" w14:textId="77777777" w:rsidTr="00884798">
        <w:trPr>
          <w:trHeight w:val="432"/>
        </w:trPr>
        <w:tc>
          <w:tcPr>
            <w:tcW w:w="1705" w:type="dxa"/>
            <w:tcMar>
              <w:left w:w="58" w:type="dxa"/>
              <w:right w:w="58" w:type="dxa"/>
            </w:tcMar>
          </w:tcPr>
          <w:p w14:paraId="720C6ED7" w14:textId="101528E3" w:rsidR="00634A37" w:rsidRPr="005A1796" w:rsidRDefault="00634A37" w:rsidP="002A5101">
            <w:pPr>
              <w:spacing w:before="40" w:after="40"/>
              <w:ind w:left="30"/>
              <w:jc w:val="both"/>
              <w:rPr>
                <w:rFonts w:ascii="Arial" w:hAnsi="Arial" w:cs="Arial"/>
                <w:sz w:val="18"/>
                <w:szCs w:val="18"/>
              </w:rPr>
            </w:pPr>
            <w:r w:rsidRPr="005A1796">
              <w:rPr>
                <w:rFonts w:ascii="Arial" w:hAnsi="Arial" w:cs="Arial"/>
                <w:sz w:val="18"/>
                <w:szCs w:val="18"/>
              </w:rPr>
              <w:t xml:space="preserve">Chromium, </w:t>
            </w:r>
            <w:r w:rsidR="00EB0743">
              <w:rPr>
                <w:rFonts w:ascii="Arial" w:hAnsi="Arial" w:cs="Arial"/>
                <w:sz w:val="18"/>
                <w:szCs w:val="18"/>
              </w:rPr>
              <w:t>ppb</w:t>
            </w:r>
          </w:p>
        </w:tc>
        <w:tc>
          <w:tcPr>
            <w:tcW w:w="1080" w:type="dxa"/>
          </w:tcPr>
          <w:p w14:paraId="62053460" w14:textId="7197A01C" w:rsidR="00634A37" w:rsidRPr="00884798" w:rsidRDefault="00E7093D" w:rsidP="001F7181">
            <w:pPr>
              <w:spacing w:before="40" w:after="40"/>
              <w:jc w:val="center"/>
              <w:rPr>
                <w:rFonts w:ascii="Arial" w:hAnsi="Arial" w:cs="Arial"/>
              </w:rPr>
            </w:pPr>
            <w:r w:rsidRPr="00884798">
              <w:rPr>
                <w:rFonts w:ascii="Arial" w:hAnsi="Arial" w:cs="Arial"/>
              </w:rPr>
              <w:t>2022</w:t>
            </w:r>
          </w:p>
        </w:tc>
        <w:tc>
          <w:tcPr>
            <w:tcW w:w="1170" w:type="dxa"/>
          </w:tcPr>
          <w:p w14:paraId="7CB733E4" w14:textId="7E3B06E5" w:rsidR="00634A37" w:rsidRPr="00884798" w:rsidRDefault="00E7093D" w:rsidP="001F7181">
            <w:pPr>
              <w:spacing w:before="40" w:after="40"/>
              <w:jc w:val="center"/>
              <w:rPr>
                <w:rFonts w:ascii="Arial" w:hAnsi="Arial" w:cs="Arial"/>
              </w:rPr>
            </w:pPr>
            <w:r w:rsidRPr="00884798">
              <w:rPr>
                <w:rFonts w:ascii="Arial" w:hAnsi="Arial" w:cs="Arial"/>
              </w:rPr>
              <w:t>ND</w:t>
            </w:r>
          </w:p>
        </w:tc>
        <w:tc>
          <w:tcPr>
            <w:tcW w:w="1530" w:type="dxa"/>
          </w:tcPr>
          <w:p w14:paraId="1B4EBD0C" w14:textId="40029338" w:rsidR="00634A37" w:rsidRPr="00884798" w:rsidRDefault="00E7093D" w:rsidP="001F7181">
            <w:pPr>
              <w:spacing w:before="40" w:after="40"/>
              <w:jc w:val="center"/>
              <w:rPr>
                <w:rFonts w:ascii="Arial" w:hAnsi="Arial" w:cs="Arial"/>
              </w:rPr>
            </w:pPr>
            <w:r w:rsidRPr="00884798">
              <w:rPr>
                <w:rFonts w:ascii="Arial" w:hAnsi="Arial" w:cs="Arial"/>
              </w:rPr>
              <w:t>ND.</w:t>
            </w:r>
          </w:p>
        </w:tc>
        <w:tc>
          <w:tcPr>
            <w:tcW w:w="1080" w:type="dxa"/>
          </w:tcPr>
          <w:p w14:paraId="36B73BB8" w14:textId="5D991CB3" w:rsidR="00634A37" w:rsidRPr="00884798" w:rsidRDefault="004D33F4" w:rsidP="001F7181">
            <w:pPr>
              <w:spacing w:before="40" w:after="40"/>
              <w:jc w:val="center"/>
              <w:rPr>
                <w:rFonts w:ascii="Arial" w:hAnsi="Arial" w:cs="Arial"/>
              </w:rPr>
            </w:pPr>
            <w:r>
              <w:rPr>
                <w:rFonts w:ascii="Arial" w:hAnsi="Arial" w:cs="Arial"/>
              </w:rPr>
              <w:t>50</w:t>
            </w:r>
          </w:p>
        </w:tc>
        <w:tc>
          <w:tcPr>
            <w:tcW w:w="1260" w:type="dxa"/>
          </w:tcPr>
          <w:p w14:paraId="2E7ACAD3" w14:textId="6F16BDE2" w:rsidR="00634A37" w:rsidRPr="00884798" w:rsidRDefault="00E7093D" w:rsidP="001F7181">
            <w:pPr>
              <w:spacing w:before="40" w:after="40"/>
              <w:jc w:val="center"/>
              <w:rPr>
                <w:rFonts w:ascii="Arial" w:hAnsi="Arial" w:cs="Arial"/>
              </w:rPr>
            </w:pPr>
            <w:r w:rsidRPr="00884798">
              <w:rPr>
                <w:rFonts w:ascii="Arial" w:hAnsi="Arial" w:cs="Arial"/>
              </w:rPr>
              <w:t>(100)</w:t>
            </w:r>
          </w:p>
        </w:tc>
        <w:tc>
          <w:tcPr>
            <w:tcW w:w="3011" w:type="dxa"/>
          </w:tcPr>
          <w:p w14:paraId="37C3D758" w14:textId="14F48186" w:rsidR="00634A37" w:rsidRPr="005162DE" w:rsidRDefault="00C1037D" w:rsidP="00884798">
            <w:pPr>
              <w:spacing w:before="40" w:after="40"/>
              <w:rPr>
                <w:rFonts w:ascii="Arial" w:hAnsi="Arial" w:cs="Arial"/>
                <w:sz w:val="24"/>
                <w:szCs w:val="24"/>
              </w:rPr>
            </w:pPr>
            <w:r w:rsidRPr="005A1796">
              <w:rPr>
                <w:rFonts w:ascii="Arial" w:hAnsi="Arial" w:cs="Arial"/>
                <w:sz w:val="18"/>
                <w:szCs w:val="18"/>
              </w:rPr>
              <w:t>Discharge from steel and pulp mills and chrome plating; erosion of natural deposits</w:t>
            </w:r>
          </w:p>
        </w:tc>
      </w:tr>
      <w:tr w:rsidR="00634A37" w:rsidRPr="005162DE" w14:paraId="1A7CB364" w14:textId="77777777" w:rsidTr="00884798">
        <w:trPr>
          <w:trHeight w:val="432"/>
        </w:trPr>
        <w:tc>
          <w:tcPr>
            <w:tcW w:w="1705" w:type="dxa"/>
            <w:tcMar>
              <w:left w:w="58" w:type="dxa"/>
              <w:right w:w="58" w:type="dxa"/>
            </w:tcMar>
          </w:tcPr>
          <w:p w14:paraId="1B6CE843" w14:textId="7CF56C9D" w:rsidR="00634A37" w:rsidRPr="005A1796" w:rsidRDefault="00634A37" w:rsidP="002A5101">
            <w:pPr>
              <w:spacing w:before="40" w:after="40"/>
              <w:ind w:left="30"/>
              <w:jc w:val="both"/>
              <w:rPr>
                <w:rFonts w:ascii="Arial" w:hAnsi="Arial" w:cs="Arial"/>
                <w:sz w:val="18"/>
                <w:szCs w:val="18"/>
              </w:rPr>
            </w:pPr>
            <w:r w:rsidRPr="005A1796">
              <w:rPr>
                <w:rFonts w:ascii="Arial" w:hAnsi="Arial" w:cs="Arial"/>
                <w:sz w:val="18"/>
                <w:szCs w:val="18"/>
              </w:rPr>
              <w:t xml:space="preserve">Nickel, </w:t>
            </w:r>
            <w:r w:rsidR="00EB0743">
              <w:rPr>
                <w:rFonts w:ascii="Arial" w:hAnsi="Arial" w:cs="Arial"/>
                <w:sz w:val="18"/>
                <w:szCs w:val="18"/>
              </w:rPr>
              <w:t>ppb</w:t>
            </w:r>
          </w:p>
        </w:tc>
        <w:tc>
          <w:tcPr>
            <w:tcW w:w="1080" w:type="dxa"/>
          </w:tcPr>
          <w:p w14:paraId="3C170A89" w14:textId="6D4A811F" w:rsidR="00634A37" w:rsidRPr="00884798" w:rsidRDefault="00E7093D" w:rsidP="001F7181">
            <w:pPr>
              <w:spacing w:before="40" w:after="40"/>
              <w:jc w:val="center"/>
              <w:rPr>
                <w:rFonts w:ascii="Arial" w:hAnsi="Arial" w:cs="Arial"/>
              </w:rPr>
            </w:pPr>
            <w:r w:rsidRPr="00884798">
              <w:rPr>
                <w:rFonts w:ascii="Arial" w:hAnsi="Arial" w:cs="Arial"/>
              </w:rPr>
              <w:t>2022</w:t>
            </w:r>
          </w:p>
        </w:tc>
        <w:tc>
          <w:tcPr>
            <w:tcW w:w="1170" w:type="dxa"/>
          </w:tcPr>
          <w:p w14:paraId="5AFC0C73" w14:textId="1C3B1E27" w:rsidR="00634A37" w:rsidRPr="00884798" w:rsidRDefault="00E7093D" w:rsidP="001F7181">
            <w:pPr>
              <w:spacing w:before="40" w:after="40"/>
              <w:jc w:val="center"/>
              <w:rPr>
                <w:rFonts w:ascii="Arial" w:hAnsi="Arial" w:cs="Arial"/>
              </w:rPr>
            </w:pPr>
            <w:r w:rsidRPr="00884798">
              <w:rPr>
                <w:rFonts w:ascii="Arial" w:hAnsi="Arial" w:cs="Arial"/>
              </w:rPr>
              <w:t>ND</w:t>
            </w:r>
          </w:p>
        </w:tc>
        <w:tc>
          <w:tcPr>
            <w:tcW w:w="1530" w:type="dxa"/>
          </w:tcPr>
          <w:p w14:paraId="12767A16" w14:textId="358F01F6" w:rsidR="00634A37" w:rsidRPr="00884798" w:rsidRDefault="00E7093D" w:rsidP="001F7181">
            <w:pPr>
              <w:spacing w:before="40" w:after="40"/>
              <w:jc w:val="center"/>
              <w:rPr>
                <w:rFonts w:ascii="Arial" w:hAnsi="Arial" w:cs="Arial"/>
              </w:rPr>
            </w:pPr>
            <w:r w:rsidRPr="00884798">
              <w:rPr>
                <w:rFonts w:ascii="Arial" w:hAnsi="Arial" w:cs="Arial"/>
              </w:rPr>
              <w:t>ND</w:t>
            </w:r>
          </w:p>
        </w:tc>
        <w:tc>
          <w:tcPr>
            <w:tcW w:w="1080" w:type="dxa"/>
          </w:tcPr>
          <w:p w14:paraId="66365D74" w14:textId="58919A99" w:rsidR="00634A37" w:rsidRPr="00884798" w:rsidRDefault="00E7093D" w:rsidP="001F7181">
            <w:pPr>
              <w:spacing w:before="40" w:after="40"/>
              <w:jc w:val="center"/>
              <w:rPr>
                <w:rFonts w:ascii="Arial" w:hAnsi="Arial" w:cs="Arial"/>
              </w:rPr>
            </w:pPr>
            <w:r w:rsidRPr="00884798">
              <w:rPr>
                <w:rFonts w:ascii="Arial" w:hAnsi="Arial" w:cs="Arial"/>
              </w:rPr>
              <w:t>100</w:t>
            </w:r>
          </w:p>
        </w:tc>
        <w:tc>
          <w:tcPr>
            <w:tcW w:w="1260" w:type="dxa"/>
          </w:tcPr>
          <w:p w14:paraId="4EAC2593" w14:textId="37762137" w:rsidR="00634A37" w:rsidRPr="00884798" w:rsidRDefault="00E7093D" w:rsidP="001F7181">
            <w:pPr>
              <w:spacing w:before="40" w:after="40"/>
              <w:jc w:val="center"/>
              <w:rPr>
                <w:rFonts w:ascii="Arial" w:hAnsi="Arial" w:cs="Arial"/>
              </w:rPr>
            </w:pPr>
            <w:r w:rsidRPr="00884798">
              <w:rPr>
                <w:rFonts w:ascii="Arial" w:hAnsi="Arial" w:cs="Arial"/>
              </w:rPr>
              <w:t>12</w:t>
            </w:r>
          </w:p>
        </w:tc>
        <w:tc>
          <w:tcPr>
            <w:tcW w:w="3011" w:type="dxa"/>
          </w:tcPr>
          <w:p w14:paraId="3D2A4A99" w14:textId="14A88DA7" w:rsidR="00634A37" w:rsidRPr="005162DE" w:rsidRDefault="00C1037D" w:rsidP="00884798">
            <w:pPr>
              <w:spacing w:before="40" w:after="40"/>
              <w:rPr>
                <w:rFonts w:ascii="Arial" w:hAnsi="Arial" w:cs="Arial"/>
                <w:sz w:val="24"/>
                <w:szCs w:val="24"/>
              </w:rPr>
            </w:pPr>
            <w:r w:rsidRPr="005A1796">
              <w:rPr>
                <w:rFonts w:ascii="Arial" w:hAnsi="Arial" w:cs="Arial"/>
                <w:sz w:val="18"/>
                <w:szCs w:val="18"/>
              </w:rPr>
              <w:t>Erosion of natural deposits; discharge from metal factories</w:t>
            </w:r>
          </w:p>
        </w:tc>
      </w:tr>
      <w:tr w:rsidR="00634A37" w:rsidRPr="005162DE" w14:paraId="360E6194" w14:textId="77777777" w:rsidTr="00884798">
        <w:trPr>
          <w:trHeight w:val="432"/>
        </w:trPr>
        <w:tc>
          <w:tcPr>
            <w:tcW w:w="1705" w:type="dxa"/>
            <w:tcMar>
              <w:left w:w="58" w:type="dxa"/>
              <w:right w:w="58" w:type="dxa"/>
            </w:tcMar>
          </w:tcPr>
          <w:p w14:paraId="6ED4ABD3" w14:textId="29F6B980" w:rsidR="00634A37" w:rsidRPr="005A1796" w:rsidRDefault="00C1037D" w:rsidP="002A5101">
            <w:pPr>
              <w:spacing w:before="40" w:after="40"/>
              <w:ind w:left="30"/>
              <w:jc w:val="both"/>
              <w:rPr>
                <w:rFonts w:ascii="Arial" w:hAnsi="Arial" w:cs="Arial"/>
                <w:sz w:val="18"/>
                <w:szCs w:val="18"/>
              </w:rPr>
            </w:pPr>
            <w:r w:rsidRPr="005A1796">
              <w:rPr>
                <w:rFonts w:ascii="Arial" w:hAnsi="Arial" w:cs="Arial"/>
                <w:sz w:val="18"/>
                <w:szCs w:val="18"/>
              </w:rPr>
              <w:t xml:space="preserve">Cyanide, </w:t>
            </w:r>
            <w:r w:rsidR="00EB0743">
              <w:rPr>
                <w:rFonts w:ascii="Arial" w:hAnsi="Arial" w:cs="Arial"/>
                <w:sz w:val="18"/>
                <w:szCs w:val="18"/>
              </w:rPr>
              <w:t>ppb</w:t>
            </w:r>
          </w:p>
        </w:tc>
        <w:tc>
          <w:tcPr>
            <w:tcW w:w="1080" w:type="dxa"/>
          </w:tcPr>
          <w:p w14:paraId="6FD0B80B" w14:textId="7098BF18" w:rsidR="00634A37" w:rsidRPr="00884798" w:rsidRDefault="00E7093D" w:rsidP="001F7181">
            <w:pPr>
              <w:spacing w:before="40" w:after="40"/>
              <w:jc w:val="center"/>
              <w:rPr>
                <w:rFonts w:ascii="Arial" w:hAnsi="Arial" w:cs="Arial"/>
              </w:rPr>
            </w:pPr>
            <w:r w:rsidRPr="00884798">
              <w:rPr>
                <w:rFonts w:ascii="Arial" w:hAnsi="Arial" w:cs="Arial"/>
              </w:rPr>
              <w:t>2016</w:t>
            </w:r>
          </w:p>
        </w:tc>
        <w:tc>
          <w:tcPr>
            <w:tcW w:w="1170" w:type="dxa"/>
          </w:tcPr>
          <w:p w14:paraId="35316F5D" w14:textId="264430F2" w:rsidR="00634A37" w:rsidRPr="00884798" w:rsidRDefault="00E7093D" w:rsidP="001F7181">
            <w:pPr>
              <w:spacing w:before="40" w:after="40"/>
              <w:jc w:val="center"/>
              <w:rPr>
                <w:rFonts w:ascii="Arial" w:hAnsi="Arial" w:cs="Arial"/>
              </w:rPr>
            </w:pPr>
            <w:r w:rsidRPr="00884798">
              <w:rPr>
                <w:rFonts w:ascii="Arial" w:hAnsi="Arial" w:cs="Arial"/>
              </w:rPr>
              <w:t>100</w:t>
            </w:r>
          </w:p>
        </w:tc>
        <w:tc>
          <w:tcPr>
            <w:tcW w:w="1530" w:type="dxa"/>
          </w:tcPr>
          <w:p w14:paraId="448A15E1" w14:textId="4A9F259D" w:rsidR="00634A37" w:rsidRPr="00884798" w:rsidRDefault="00E7093D" w:rsidP="001F7181">
            <w:pPr>
              <w:spacing w:before="40" w:after="40"/>
              <w:jc w:val="center"/>
              <w:rPr>
                <w:rFonts w:ascii="Arial" w:hAnsi="Arial" w:cs="Arial"/>
              </w:rPr>
            </w:pPr>
            <w:r w:rsidRPr="00884798">
              <w:rPr>
                <w:rFonts w:ascii="Arial" w:hAnsi="Arial" w:cs="Arial"/>
              </w:rPr>
              <w:t>100</w:t>
            </w:r>
          </w:p>
        </w:tc>
        <w:tc>
          <w:tcPr>
            <w:tcW w:w="1080" w:type="dxa"/>
          </w:tcPr>
          <w:p w14:paraId="00764371" w14:textId="472B2EB2" w:rsidR="00634A37" w:rsidRPr="00884798" w:rsidRDefault="00E7093D" w:rsidP="001F7181">
            <w:pPr>
              <w:spacing w:before="40" w:after="40"/>
              <w:jc w:val="center"/>
              <w:rPr>
                <w:rFonts w:ascii="Arial" w:hAnsi="Arial" w:cs="Arial"/>
              </w:rPr>
            </w:pPr>
            <w:r w:rsidRPr="00884798">
              <w:rPr>
                <w:rFonts w:ascii="Arial" w:hAnsi="Arial" w:cs="Arial"/>
              </w:rPr>
              <w:t>150</w:t>
            </w:r>
          </w:p>
        </w:tc>
        <w:tc>
          <w:tcPr>
            <w:tcW w:w="1260" w:type="dxa"/>
          </w:tcPr>
          <w:p w14:paraId="5405EC57" w14:textId="0F7AFAD0" w:rsidR="00634A37" w:rsidRPr="00884798" w:rsidRDefault="00E7093D" w:rsidP="001F7181">
            <w:pPr>
              <w:spacing w:before="40" w:after="40"/>
              <w:jc w:val="center"/>
              <w:rPr>
                <w:rFonts w:ascii="Arial" w:hAnsi="Arial" w:cs="Arial"/>
              </w:rPr>
            </w:pPr>
            <w:r w:rsidRPr="00884798">
              <w:rPr>
                <w:rFonts w:ascii="Arial" w:hAnsi="Arial" w:cs="Arial"/>
              </w:rPr>
              <w:t>150</w:t>
            </w:r>
          </w:p>
        </w:tc>
        <w:tc>
          <w:tcPr>
            <w:tcW w:w="3011" w:type="dxa"/>
          </w:tcPr>
          <w:p w14:paraId="0248987B" w14:textId="6613CF6E" w:rsidR="00634A37" w:rsidRPr="005162DE" w:rsidRDefault="00C1037D" w:rsidP="00884798">
            <w:pPr>
              <w:spacing w:before="40" w:after="40"/>
              <w:rPr>
                <w:rFonts w:ascii="Arial" w:hAnsi="Arial" w:cs="Arial"/>
                <w:sz w:val="24"/>
                <w:szCs w:val="24"/>
              </w:rPr>
            </w:pPr>
            <w:r w:rsidRPr="005A1796">
              <w:rPr>
                <w:rFonts w:ascii="Arial" w:hAnsi="Arial" w:cs="Arial"/>
                <w:sz w:val="18"/>
                <w:szCs w:val="18"/>
              </w:rPr>
              <w:t xml:space="preserve">Discharge from steel/metal, </w:t>
            </w:r>
            <w:proofErr w:type="gramStart"/>
            <w:r w:rsidRPr="005A1796">
              <w:rPr>
                <w:rFonts w:ascii="Arial" w:hAnsi="Arial" w:cs="Arial"/>
                <w:sz w:val="18"/>
                <w:szCs w:val="18"/>
              </w:rPr>
              <w:t>plastic</w:t>
            </w:r>
            <w:proofErr w:type="gramEnd"/>
            <w:r w:rsidRPr="005A1796">
              <w:rPr>
                <w:rFonts w:ascii="Arial" w:hAnsi="Arial" w:cs="Arial"/>
                <w:sz w:val="18"/>
                <w:szCs w:val="18"/>
              </w:rPr>
              <w:t xml:space="preserve"> and fertilizer factories</w:t>
            </w:r>
          </w:p>
        </w:tc>
      </w:tr>
      <w:tr w:rsidR="00634A37" w:rsidRPr="005162DE" w14:paraId="3CA31F27" w14:textId="77777777" w:rsidTr="00884798">
        <w:trPr>
          <w:trHeight w:val="432"/>
        </w:trPr>
        <w:tc>
          <w:tcPr>
            <w:tcW w:w="1705" w:type="dxa"/>
            <w:tcMar>
              <w:left w:w="58" w:type="dxa"/>
              <w:right w:w="58" w:type="dxa"/>
            </w:tcMar>
          </w:tcPr>
          <w:p w14:paraId="5E345D9C" w14:textId="58E58502" w:rsidR="00634A37" w:rsidRPr="005A1796" w:rsidRDefault="00C1037D" w:rsidP="002A5101">
            <w:pPr>
              <w:spacing w:before="40" w:after="40"/>
              <w:ind w:left="30"/>
              <w:jc w:val="both"/>
              <w:rPr>
                <w:rFonts w:ascii="Arial" w:hAnsi="Arial" w:cs="Arial"/>
                <w:sz w:val="18"/>
                <w:szCs w:val="18"/>
              </w:rPr>
            </w:pPr>
            <w:r w:rsidRPr="005A1796">
              <w:rPr>
                <w:rFonts w:ascii="Arial" w:hAnsi="Arial" w:cs="Arial"/>
                <w:sz w:val="18"/>
                <w:szCs w:val="18"/>
              </w:rPr>
              <w:t xml:space="preserve">Mercury, </w:t>
            </w:r>
            <w:r w:rsidR="00EB0743">
              <w:rPr>
                <w:rFonts w:ascii="Arial" w:hAnsi="Arial" w:cs="Arial"/>
                <w:sz w:val="18"/>
                <w:szCs w:val="18"/>
              </w:rPr>
              <w:t>ppb</w:t>
            </w:r>
          </w:p>
        </w:tc>
        <w:tc>
          <w:tcPr>
            <w:tcW w:w="1080" w:type="dxa"/>
          </w:tcPr>
          <w:p w14:paraId="19F82528" w14:textId="2BE1064A" w:rsidR="00634A37" w:rsidRPr="00884798" w:rsidRDefault="00E7093D" w:rsidP="001F7181">
            <w:pPr>
              <w:spacing w:before="40" w:after="40"/>
              <w:jc w:val="center"/>
              <w:rPr>
                <w:rFonts w:ascii="Arial" w:hAnsi="Arial" w:cs="Arial"/>
              </w:rPr>
            </w:pPr>
            <w:r w:rsidRPr="00884798">
              <w:rPr>
                <w:rFonts w:ascii="Arial" w:hAnsi="Arial" w:cs="Arial"/>
              </w:rPr>
              <w:t>2022</w:t>
            </w:r>
          </w:p>
        </w:tc>
        <w:tc>
          <w:tcPr>
            <w:tcW w:w="1170" w:type="dxa"/>
          </w:tcPr>
          <w:p w14:paraId="5FB63031" w14:textId="0FC18EF1" w:rsidR="00634A37" w:rsidRPr="00884798" w:rsidRDefault="00E7093D" w:rsidP="001F7181">
            <w:pPr>
              <w:spacing w:before="40" w:after="40"/>
              <w:jc w:val="center"/>
              <w:rPr>
                <w:rFonts w:ascii="Arial" w:hAnsi="Arial" w:cs="Arial"/>
              </w:rPr>
            </w:pPr>
            <w:r w:rsidRPr="00884798">
              <w:rPr>
                <w:rFonts w:ascii="Arial" w:hAnsi="Arial" w:cs="Arial"/>
              </w:rPr>
              <w:t>ND</w:t>
            </w:r>
          </w:p>
        </w:tc>
        <w:tc>
          <w:tcPr>
            <w:tcW w:w="1530" w:type="dxa"/>
          </w:tcPr>
          <w:p w14:paraId="6B63BEA2" w14:textId="73CBF01F" w:rsidR="00634A37" w:rsidRPr="00884798" w:rsidRDefault="00E7093D" w:rsidP="001F7181">
            <w:pPr>
              <w:spacing w:before="40" w:after="40"/>
              <w:jc w:val="center"/>
              <w:rPr>
                <w:rFonts w:ascii="Arial" w:hAnsi="Arial" w:cs="Arial"/>
              </w:rPr>
            </w:pPr>
            <w:r w:rsidRPr="00884798">
              <w:rPr>
                <w:rFonts w:ascii="Arial" w:hAnsi="Arial" w:cs="Arial"/>
              </w:rPr>
              <w:t>ND</w:t>
            </w:r>
          </w:p>
        </w:tc>
        <w:tc>
          <w:tcPr>
            <w:tcW w:w="1080" w:type="dxa"/>
          </w:tcPr>
          <w:p w14:paraId="6C955033" w14:textId="71C7DB28" w:rsidR="00634A37" w:rsidRPr="00884798" w:rsidRDefault="00E7093D" w:rsidP="001F7181">
            <w:pPr>
              <w:spacing w:before="40" w:after="40"/>
              <w:jc w:val="center"/>
              <w:rPr>
                <w:rFonts w:ascii="Arial" w:hAnsi="Arial" w:cs="Arial"/>
              </w:rPr>
            </w:pPr>
            <w:r w:rsidRPr="00884798">
              <w:rPr>
                <w:rFonts w:ascii="Arial" w:hAnsi="Arial" w:cs="Arial"/>
              </w:rPr>
              <w:t>2</w:t>
            </w:r>
          </w:p>
        </w:tc>
        <w:tc>
          <w:tcPr>
            <w:tcW w:w="1260" w:type="dxa"/>
          </w:tcPr>
          <w:p w14:paraId="37329E67" w14:textId="1BDF7819" w:rsidR="00634A37" w:rsidRPr="00884798" w:rsidRDefault="00E7093D" w:rsidP="001F7181">
            <w:pPr>
              <w:spacing w:before="40" w:after="40"/>
              <w:jc w:val="center"/>
              <w:rPr>
                <w:rFonts w:ascii="Arial" w:hAnsi="Arial" w:cs="Arial"/>
              </w:rPr>
            </w:pPr>
            <w:r w:rsidRPr="00884798">
              <w:rPr>
                <w:rFonts w:ascii="Arial" w:hAnsi="Arial" w:cs="Arial"/>
              </w:rPr>
              <w:t>1.2</w:t>
            </w:r>
          </w:p>
        </w:tc>
        <w:tc>
          <w:tcPr>
            <w:tcW w:w="3011" w:type="dxa"/>
          </w:tcPr>
          <w:p w14:paraId="50B9CDE0" w14:textId="77777777" w:rsidR="00C1037D" w:rsidRPr="005A1796" w:rsidRDefault="00C1037D" w:rsidP="00884798">
            <w:pPr>
              <w:spacing w:before="20" w:after="20"/>
              <w:rPr>
                <w:rFonts w:ascii="Arial" w:hAnsi="Arial" w:cs="Arial"/>
                <w:sz w:val="18"/>
                <w:szCs w:val="18"/>
              </w:rPr>
            </w:pPr>
            <w:r w:rsidRPr="005A1796">
              <w:rPr>
                <w:rFonts w:ascii="Arial" w:hAnsi="Arial" w:cs="Arial"/>
                <w:sz w:val="18"/>
                <w:szCs w:val="18"/>
              </w:rPr>
              <w:t>Erosion of natural deposits; discharge from refineries and factories; runoff from landfills and cropland</w:t>
            </w:r>
          </w:p>
          <w:p w14:paraId="2BF3A239" w14:textId="77777777" w:rsidR="00634A37" w:rsidRPr="005162DE" w:rsidRDefault="00634A37" w:rsidP="00884798">
            <w:pPr>
              <w:spacing w:before="40" w:after="40"/>
              <w:rPr>
                <w:rFonts w:ascii="Arial" w:hAnsi="Arial" w:cs="Arial"/>
                <w:sz w:val="24"/>
                <w:szCs w:val="24"/>
              </w:rPr>
            </w:pPr>
          </w:p>
        </w:tc>
      </w:tr>
      <w:tr w:rsidR="00C1037D" w:rsidRPr="005162DE" w14:paraId="4E32E806" w14:textId="77777777" w:rsidTr="00884798">
        <w:trPr>
          <w:trHeight w:val="432"/>
        </w:trPr>
        <w:tc>
          <w:tcPr>
            <w:tcW w:w="1705" w:type="dxa"/>
            <w:tcMar>
              <w:left w:w="58" w:type="dxa"/>
              <w:right w:w="58" w:type="dxa"/>
            </w:tcMar>
          </w:tcPr>
          <w:p w14:paraId="2206F4DB" w14:textId="082E8D4F" w:rsidR="00C1037D" w:rsidRPr="005A1796" w:rsidRDefault="00C1037D" w:rsidP="002A5101">
            <w:pPr>
              <w:spacing w:before="40" w:after="40"/>
              <w:ind w:left="30"/>
              <w:jc w:val="both"/>
              <w:rPr>
                <w:rFonts w:ascii="Arial" w:hAnsi="Arial" w:cs="Arial"/>
                <w:sz w:val="18"/>
                <w:szCs w:val="18"/>
              </w:rPr>
            </w:pPr>
            <w:r w:rsidRPr="005A1796">
              <w:rPr>
                <w:rFonts w:ascii="Arial" w:hAnsi="Arial" w:cs="Arial"/>
                <w:sz w:val="18"/>
                <w:szCs w:val="18"/>
              </w:rPr>
              <w:t xml:space="preserve">Hexavalent Chromium, </w:t>
            </w:r>
            <w:r w:rsidR="00EB0743">
              <w:rPr>
                <w:rFonts w:ascii="Arial" w:hAnsi="Arial" w:cs="Arial"/>
                <w:sz w:val="18"/>
                <w:szCs w:val="18"/>
              </w:rPr>
              <w:t>ppb</w:t>
            </w:r>
          </w:p>
        </w:tc>
        <w:tc>
          <w:tcPr>
            <w:tcW w:w="1080" w:type="dxa"/>
          </w:tcPr>
          <w:p w14:paraId="7FEC2FC6" w14:textId="30D6C263" w:rsidR="00C1037D" w:rsidRPr="00884798" w:rsidRDefault="00E7093D" w:rsidP="001F7181">
            <w:pPr>
              <w:spacing w:before="40" w:after="40"/>
              <w:jc w:val="center"/>
              <w:rPr>
                <w:rFonts w:ascii="Arial" w:hAnsi="Arial" w:cs="Arial"/>
              </w:rPr>
            </w:pPr>
            <w:r w:rsidRPr="00884798">
              <w:rPr>
                <w:rFonts w:ascii="Arial" w:hAnsi="Arial" w:cs="Arial"/>
              </w:rPr>
              <w:t>2016</w:t>
            </w:r>
          </w:p>
        </w:tc>
        <w:tc>
          <w:tcPr>
            <w:tcW w:w="1170" w:type="dxa"/>
          </w:tcPr>
          <w:p w14:paraId="22F1C44E" w14:textId="7C715C24" w:rsidR="00C1037D" w:rsidRPr="00884798" w:rsidRDefault="00E7093D" w:rsidP="001F7181">
            <w:pPr>
              <w:spacing w:before="40" w:after="40"/>
              <w:jc w:val="center"/>
              <w:rPr>
                <w:rFonts w:ascii="Arial" w:hAnsi="Arial" w:cs="Arial"/>
              </w:rPr>
            </w:pPr>
            <w:r w:rsidRPr="00884798">
              <w:rPr>
                <w:rFonts w:ascii="Arial" w:hAnsi="Arial" w:cs="Arial"/>
              </w:rPr>
              <w:t>0.25</w:t>
            </w:r>
          </w:p>
        </w:tc>
        <w:tc>
          <w:tcPr>
            <w:tcW w:w="1530" w:type="dxa"/>
          </w:tcPr>
          <w:p w14:paraId="3004A41A" w14:textId="1103C9A7" w:rsidR="00C1037D" w:rsidRPr="00884798" w:rsidRDefault="00E7093D" w:rsidP="001F7181">
            <w:pPr>
              <w:spacing w:before="40" w:after="40"/>
              <w:jc w:val="center"/>
              <w:rPr>
                <w:rFonts w:ascii="Arial" w:hAnsi="Arial" w:cs="Arial"/>
              </w:rPr>
            </w:pPr>
            <w:r w:rsidRPr="00884798">
              <w:rPr>
                <w:rFonts w:ascii="Arial" w:hAnsi="Arial" w:cs="Arial"/>
              </w:rPr>
              <w:t>0.25</w:t>
            </w:r>
          </w:p>
        </w:tc>
        <w:tc>
          <w:tcPr>
            <w:tcW w:w="1080" w:type="dxa"/>
          </w:tcPr>
          <w:p w14:paraId="3D184307" w14:textId="55EEE17B" w:rsidR="00C1037D" w:rsidRPr="00884798" w:rsidRDefault="00C1037D" w:rsidP="001F7181">
            <w:pPr>
              <w:spacing w:before="40" w:after="40"/>
              <w:jc w:val="center"/>
              <w:rPr>
                <w:rFonts w:ascii="Arial" w:hAnsi="Arial" w:cs="Arial"/>
              </w:rPr>
            </w:pPr>
          </w:p>
        </w:tc>
        <w:tc>
          <w:tcPr>
            <w:tcW w:w="1260" w:type="dxa"/>
          </w:tcPr>
          <w:p w14:paraId="66D02541" w14:textId="6C4127B6" w:rsidR="00C1037D" w:rsidRPr="00884798" w:rsidRDefault="00E7093D" w:rsidP="001F7181">
            <w:pPr>
              <w:spacing w:before="40" w:after="40"/>
              <w:jc w:val="center"/>
              <w:rPr>
                <w:rFonts w:ascii="Arial" w:hAnsi="Arial" w:cs="Arial"/>
              </w:rPr>
            </w:pPr>
            <w:r w:rsidRPr="00884798">
              <w:rPr>
                <w:rFonts w:ascii="Arial" w:hAnsi="Arial" w:cs="Arial"/>
              </w:rPr>
              <w:t>0.02</w:t>
            </w:r>
          </w:p>
        </w:tc>
        <w:tc>
          <w:tcPr>
            <w:tcW w:w="3011" w:type="dxa"/>
          </w:tcPr>
          <w:p w14:paraId="5A3213EA" w14:textId="40FE1056" w:rsidR="00C1037D" w:rsidRPr="005162DE" w:rsidRDefault="00C1037D" w:rsidP="00884798">
            <w:pPr>
              <w:spacing w:before="40" w:after="40"/>
              <w:rPr>
                <w:rFonts w:ascii="Arial" w:hAnsi="Arial" w:cs="Arial"/>
                <w:sz w:val="24"/>
                <w:szCs w:val="24"/>
              </w:rPr>
            </w:pPr>
            <w:r w:rsidRPr="005A1796">
              <w:rPr>
                <w:rFonts w:ascii="Arial" w:hAnsi="Arial" w:cs="Arial"/>
                <w:sz w:val="18"/>
                <w:szCs w:val="18"/>
              </w:rPr>
              <w:t>Discharge from electroplating factories, leather tanneries, wood</w:t>
            </w:r>
            <w:r>
              <w:rPr>
                <w:rFonts w:ascii="Arial" w:hAnsi="Arial" w:cs="Arial"/>
                <w:sz w:val="18"/>
                <w:szCs w:val="18"/>
              </w:rPr>
              <w:t xml:space="preserve"> preservation, chemical synthesis, refectory production, and textile manufacturing facilities; erosion of natural deposits</w:t>
            </w:r>
          </w:p>
        </w:tc>
      </w:tr>
      <w:tr w:rsidR="00C1037D" w:rsidRPr="005162DE" w14:paraId="0238791C" w14:textId="77777777" w:rsidTr="00884798">
        <w:trPr>
          <w:trHeight w:val="432"/>
        </w:trPr>
        <w:tc>
          <w:tcPr>
            <w:tcW w:w="1705" w:type="dxa"/>
            <w:tcMar>
              <w:left w:w="58" w:type="dxa"/>
              <w:right w:w="58" w:type="dxa"/>
            </w:tcMar>
          </w:tcPr>
          <w:p w14:paraId="67CA75A8" w14:textId="2BFBEDC4" w:rsidR="00C1037D" w:rsidRPr="005A1796" w:rsidRDefault="00C1037D" w:rsidP="002A5101">
            <w:pPr>
              <w:spacing w:before="40" w:after="40"/>
              <w:ind w:left="30"/>
              <w:jc w:val="both"/>
              <w:rPr>
                <w:rFonts w:ascii="Arial" w:hAnsi="Arial" w:cs="Arial"/>
                <w:sz w:val="18"/>
                <w:szCs w:val="18"/>
              </w:rPr>
            </w:pPr>
            <w:r w:rsidRPr="005A1796">
              <w:rPr>
                <w:rFonts w:ascii="Arial" w:hAnsi="Arial" w:cs="Arial"/>
                <w:sz w:val="18"/>
                <w:szCs w:val="18"/>
              </w:rPr>
              <w:t xml:space="preserve">Aluminum, </w:t>
            </w:r>
            <w:r w:rsidR="00EB0743">
              <w:rPr>
                <w:rFonts w:ascii="Arial" w:hAnsi="Arial" w:cs="Arial"/>
                <w:sz w:val="18"/>
                <w:szCs w:val="18"/>
              </w:rPr>
              <w:t>ppm</w:t>
            </w:r>
          </w:p>
        </w:tc>
        <w:tc>
          <w:tcPr>
            <w:tcW w:w="1080" w:type="dxa"/>
          </w:tcPr>
          <w:p w14:paraId="5D10A504" w14:textId="725A2B3E" w:rsidR="00C1037D" w:rsidRPr="00884798" w:rsidRDefault="00E7093D" w:rsidP="001F7181">
            <w:pPr>
              <w:spacing w:before="40" w:after="40"/>
              <w:jc w:val="center"/>
              <w:rPr>
                <w:rFonts w:ascii="Arial" w:hAnsi="Arial" w:cs="Arial"/>
              </w:rPr>
            </w:pPr>
            <w:r w:rsidRPr="00884798">
              <w:rPr>
                <w:rFonts w:ascii="Arial" w:hAnsi="Arial" w:cs="Arial"/>
              </w:rPr>
              <w:t>2015</w:t>
            </w:r>
          </w:p>
        </w:tc>
        <w:tc>
          <w:tcPr>
            <w:tcW w:w="1170" w:type="dxa"/>
          </w:tcPr>
          <w:p w14:paraId="62977560" w14:textId="4188ED87" w:rsidR="00C1037D" w:rsidRPr="00884798" w:rsidRDefault="00E7093D" w:rsidP="001F7181">
            <w:pPr>
              <w:spacing w:before="40" w:after="40"/>
              <w:jc w:val="center"/>
              <w:rPr>
                <w:rFonts w:ascii="Arial" w:hAnsi="Arial" w:cs="Arial"/>
              </w:rPr>
            </w:pPr>
            <w:r w:rsidRPr="00884798">
              <w:rPr>
                <w:rFonts w:ascii="Arial" w:hAnsi="Arial" w:cs="Arial"/>
              </w:rPr>
              <w:t>0.14</w:t>
            </w:r>
          </w:p>
        </w:tc>
        <w:tc>
          <w:tcPr>
            <w:tcW w:w="1530" w:type="dxa"/>
          </w:tcPr>
          <w:p w14:paraId="677EC56E" w14:textId="00BB0E20" w:rsidR="00C1037D" w:rsidRPr="00884798" w:rsidRDefault="00E7093D" w:rsidP="001F7181">
            <w:pPr>
              <w:spacing w:before="40" w:after="40"/>
              <w:jc w:val="center"/>
              <w:rPr>
                <w:rFonts w:ascii="Arial" w:hAnsi="Arial" w:cs="Arial"/>
              </w:rPr>
            </w:pPr>
            <w:r w:rsidRPr="00884798">
              <w:rPr>
                <w:rFonts w:ascii="Arial" w:hAnsi="Arial" w:cs="Arial"/>
              </w:rPr>
              <w:t>0.14</w:t>
            </w:r>
          </w:p>
        </w:tc>
        <w:tc>
          <w:tcPr>
            <w:tcW w:w="1080" w:type="dxa"/>
          </w:tcPr>
          <w:p w14:paraId="0568F9D6" w14:textId="23198897" w:rsidR="00C1037D" w:rsidRPr="00884798" w:rsidRDefault="00E7093D" w:rsidP="001F7181">
            <w:pPr>
              <w:spacing w:before="40" w:after="40"/>
              <w:jc w:val="center"/>
              <w:rPr>
                <w:rFonts w:ascii="Arial" w:hAnsi="Arial" w:cs="Arial"/>
              </w:rPr>
            </w:pPr>
            <w:r w:rsidRPr="00884798">
              <w:rPr>
                <w:rFonts w:ascii="Arial" w:hAnsi="Arial" w:cs="Arial"/>
              </w:rPr>
              <w:t>1</w:t>
            </w:r>
          </w:p>
        </w:tc>
        <w:tc>
          <w:tcPr>
            <w:tcW w:w="1260" w:type="dxa"/>
          </w:tcPr>
          <w:p w14:paraId="2745374C" w14:textId="79885F64" w:rsidR="00C1037D" w:rsidRPr="00884798" w:rsidRDefault="00E7093D" w:rsidP="001F7181">
            <w:pPr>
              <w:spacing w:before="40" w:after="40"/>
              <w:jc w:val="center"/>
              <w:rPr>
                <w:rFonts w:ascii="Arial" w:hAnsi="Arial" w:cs="Arial"/>
              </w:rPr>
            </w:pPr>
            <w:r w:rsidRPr="00884798">
              <w:rPr>
                <w:rFonts w:ascii="Arial" w:hAnsi="Arial" w:cs="Arial"/>
              </w:rPr>
              <w:t>0.6</w:t>
            </w:r>
          </w:p>
        </w:tc>
        <w:tc>
          <w:tcPr>
            <w:tcW w:w="3011" w:type="dxa"/>
          </w:tcPr>
          <w:p w14:paraId="25672D10" w14:textId="1CD0A4EE" w:rsidR="00C1037D" w:rsidRPr="005A1796" w:rsidRDefault="00C1037D" w:rsidP="00884798">
            <w:pPr>
              <w:spacing w:before="40" w:after="40"/>
              <w:rPr>
                <w:rFonts w:ascii="Arial" w:hAnsi="Arial" w:cs="Arial"/>
                <w:sz w:val="18"/>
                <w:szCs w:val="18"/>
              </w:rPr>
            </w:pPr>
            <w:r w:rsidRPr="005A1796">
              <w:rPr>
                <w:rFonts w:ascii="Arial" w:hAnsi="Arial" w:cs="Arial"/>
                <w:sz w:val="18"/>
                <w:szCs w:val="18"/>
              </w:rPr>
              <w:t>Erosion of natural deposits; residue from some surface water treatment processes</w:t>
            </w:r>
          </w:p>
        </w:tc>
      </w:tr>
      <w:tr w:rsidR="00C1037D" w:rsidRPr="005162DE" w14:paraId="7C55B0F8" w14:textId="77777777" w:rsidTr="00884798">
        <w:trPr>
          <w:trHeight w:val="432"/>
        </w:trPr>
        <w:tc>
          <w:tcPr>
            <w:tcW w:w="1705" w:type="dxa"/>
            <w:tcMar>
              <w:left w:w="58" w:type="dxa"/>
              <w:right w:w="58" w:type="dxa"/>
            </w:tcMar>
          </w:tcPr>
          <w:p w14:paraId="7E899F0B" w14:textId="08171640" w:rsidR="00C1037D" w:rsidRPr="005A1796" w:rsidRDefault="00C1037D" w:rsidP="00884798">
            <w:pPr>
              <w:spacing w:before="40" w:after="40"/>
              <w:ind w:left="30"/>
              <w:rPr>
                <w:rFonts w:ascii="Arial" w:hAnsi="Arial" w:cs="Arial"/>
                <w:sz w:val="18"/>
                <w:szCs w:val="18"/>
              </w:rPr>
            </w:pPr>
            <w:r w:rsidRPr="005A1796">
              <w:rPr>
                <w:rFonts w:ascii="Arial" w:hAnsi="Arial" w:cs="Arial"/>
                <w:sz w:val="18"/>
                <w:szCs w:val="18"/>
              </w:rPr>
              <w:t>Gross</w:t>
            </w:r>
            <w:r w:rsidR="00884798">
              <w:rPr>
                <w:rFonts w:ascii="Arial" w:hAnsi="Arial" w:cs="Arial"/>
                <w:sz w:val="18"/>
                <w:szCs w:val="18"/>
              </w:rPr>
              <w:t xml:space="preserve"> </w:t>
            </w:r>
            <w:r w:rsidRPr="005A1796">
              <w:rPr>
                <w:rFonts w:ascii="Arial" w:hAnsi="Arial" w:cs="Arial"/>
                <w:sz w:val="18"/>
                <w:szCs w:val="18"/>
              </w:rPr>
              <w:t xml:space="preserve">Alpha Particle Activity, </w:t>
            </w:r>
            <w:proofErr w:type="spellStart"/>
            <w:r w:rsidRPr="005A1796">
              <w:rPr>
                <w:rFonts w:ascii="Arial" w:hAnsi="Arial" w:cs="Arial"/>
                <w:sz w:val="18"/>
                <w:szCs w:val="18"/>
              </w:rPr>
              <w:t>pCi</w:t>
            </w:r>
            <w:proofErr w:type="spellEnd"/>
            <w:r w:rsidRPr="005A1796">
              <w:rPr>
                <w:rFonts w:ascii="Arial" w:hAnsi="Arial" w:cs="Arial"/>
                <w:sz w:val="18"/>
                <w:szCs w:val="18"/>
              </w:rPr>
              <w:t>/L</w:t>
            </w:r>
          </w:p>
        </w:tc>
        <w:tc>
          <w:tcPr>
            <w:tcW w:w="1080" w:type="dxa"/>
          </w:tcPr>
          <w:p w14:paraId="00A76D66" w14:textId="1ADA8755" w:rsidR="00C1037D" w:rsidRPr="00884798" w:rsidRDefault="00E7093D" w:rsidP="001F7181">
            <w:pPr>
              <w:spacing w:before="40" w:after="40"/>
              <w:jc w:val="center"/>
              <w:rPr>
                <w:rFonts w:ascii="Arial" w:hAnsi="Arial" w:cs="Arial"/>
              </w:rPr>
            </w:pPr>
            <w:r w:rsidRPr="00884798">
              <w:rPr>
                <w:rFonts w:ascii="Arial" w:hAnsi="Arial" w:cs="Arial"/>
              </w:rPr>
              <w:t>2020</w:t>
            </w:r>
          </w:p>
        </w:tc>
        <w:tc>
          <w:tcPr>
            <w:tcW w:w="1170" w:type="dxa"/>
          </w:tcPr>
          <w:p w14:paraId="321C9408" w14:textId="79752E9B" w:rsidR="00C1037D" w:rsidRPr="00884798" w:rsidRDefault="00E7093D" w:rsidP="001F7181">
            <w:pPr>
              <w:spacing w:before="40" w:after="40"/>
              <w:jc w:val="center"/>
              <w:rPr>
                <w:rFonts w:ascii="Arial" w:hAnsi="Arial" w:cs="Arial"/>
              </w:rPr>
            </w:pPr>
            <w:r w:rsidRPr="00884798">
              <w:rPr>
                <w:rFonts w:ascii="Arial" w:hAnsi="Arial" w:cs="Arial"/>
              </w:rPr>
              <w:t>6.26</w:t>
            </w:r>
          </w:p>
        </w:tc>
        <w:tc>
          <w:tcPr>
            <w:tcW w:w="1530" w:type="dxa"/>
          </w:tcPr>
          <w:p w14:paraId="0D67D6AB" w14:textId="77C2A2CE" w:rsidR="00C1037D" w:rsidRPr="00884798" w:rsidRDefault="00E7093D" w:rsidP="001F7181">
            <w:pPr>
              <w:spacing w:before="40" w:after="40"/>
              <w:jc w:val="center"/>
              <w:rPr>
                <w:rFonts w:ascii="Arial" w:hAnsi="Arial" w:cs="Arial"/>
              </w:rPr>
            </w:pPr>
            <w:r w:rsidRPr="00884798">
              <w:rPr>
                <w:rFonts w:ascii="Arial" w:hAnsi="Arial" w:cs="Arial"/>
              </w:rPr>
              <w:t>6.26</w:t>
            </w:r>
          </w:p>
        </w:tc>
        <w:tc>
          <w:tcPr>
            <w:tcW w:w="1080" w:type="dxa"/>
          </w:tcPr>
          <w:p w14:paraId="63A32257" w14:textId="10E31015" w:rsidR="00C1037D" w:rsidRPr="00884798" w:rsidRDefault="00E7093D" w:rsidP="001F7181">
            <w:pPr>
              <w:spacing w:before="40" w:after="40"/>
              <w:jc w:val="center"/>
              <w:rPr>
                <w:rFonts w:ascii="Arial" w:hAnsi="Arial" w:cs="Arial"/>
              </w:rPr>
            </w:pPr>
            <w:r w:rsidRPr="00884798">
              <w:rPr>
                <w:rFonts w:ascii="Arial" w:hAnsi="Arial" w:cs="Arial"/>
              </w:rPr>
              <w:t>15</w:t>
            </w:r>
          </w:p>
        </w:tc>
        <w:tc>
          <w:tcPr>
            <w:tcW w:w="1260" w:type="dxa"/>
          </w:tcPr>
          <w:p w14:paraId="04695F5A" w14:textId="5B13E5F0" w:rsidR="00C1037D" w:rsidRPr="00884798" w:rsidRDefault="00E7093D" w:rsidP="001F7181">
            <w:pPr>
              <w:spacing w:before="40" w:after="40"/>
              <w:jc w:val="center"/>
              <w:rPr>
                <w:rFonts w:ascii="Arial" w:hAnsi="Arial" w:cs="Arial"/>
              </w:rPr>
            </w:pPr>
            <w:r w:rsidRPr="00884798">
              <w:rPr>
                <w:rFonts w:ascii="Arial" w:hAnsi="Arial" w:cs="Arial"/>
              </w:rPr>
              <w:t>(0)</w:t>
            </w:r>
          </w:p>
        </w:tc>
        <w:tc>
          <w:tcPr>
            <w:tcW w:w="3011" w:type="dxa"/>
          </w:tcPr>
          <w:p w14:paraId="597BC587" w14:textId="0C4C6E68" w:rsidR="00C1037D" w:rsidRPr="005A1796" w:rsidRDefault="00C1037D" w:rsidP="00884798">
            <w:pPr>
              <w:spacing w:before="40" w:after="40"/>
              <w:rPr>
                <w:rFonts w:ascii="Arial" w:hAnsi="Arial" w:cs="Arial"/>
                <w:sz w:val="18"/>
                <w:szCs w:val="18"/>
              </w:rPr>
            </w:pPr>
            <w:r w:rsidRPr="005A1796">
              <w:rPr>
                <w:rFonts w:ascii="Arial" w:hAnsi="Arial" w:cs="Arial"/>
                <w:sz w:val="18"/>
                <w:szCs w:val="18"/>
              </w:rPr>
              <w:t>Erosion of natural deposits</w:t>
            </w:r>
          </w:p>
        </w:tc>
      </w:tr>
    </w:tbl>
    <w:p w14:paraId="7CEB1FE7" w14:textId="1217482D" w:rsidR="005D3708" w:rsidRPr="005162DE" w:rsidRDefault="005D3708" w:rsidP="00070C22">
      <w:pPr>
        <w:pStyle w:val="Caption"/>
      </w:pPr>
      <w:r w:rsidRPr="005162DE">
        <w:lastRenderedPageBreak/>
        <w:t xml:space="preserve">Table </w:t>
      </w:r>
      <w:r w:rsidR="00884798">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8F26F66" w:rsidR="00086BEB" w:rsidRPr="005162DE" w:rsidRDefault="00B93FD2" w:rsidP="00086BEB">
            <w:pPr>
              <w:spacing w:before="40" w:after="40"/>
              <w:ind w:left="187"/>
              <w:rPr>
                <w:rFonts w:ascii="Arial" w:hAnsi="Arial" w:cs="Arial"/>
                <w:sz w:val="24"/>
                <w:szCs w:val="24"/>
              </w:rPr>
            </w:pPr>
            <w:r w:rsidRPr="005A1796">
              <w:rPr>
                <w:rFonts w:ascii="Arial" w:hAnsi="Arial" w:cs="Arial"/>
                <w:sz w:val="18"/>
                <w:szCs w:val="18"/>
              </w:rPr>
              <w:t xml:space="preserve">Sulfate, </w:t>
            </w:r>
            <w:r w:rsidR="00EB0743">
              <w:rPr>
                <w:rFonts w:ascii="Arial" w:hAnsi="Arial" w:cs="Arial"/>
                <w:sz w:val="18"/>
                <w:szCs w:val="18"/>
              </w:rPr>
              <w:t>ppm</w:t>
            </w:r>
          </w:p>
        </w:tc>
        <w:tc>
          <w:tcPr>
            <w:tcW w:w="1440" w:type="dxa"/>
          </w:tcPr>
          <w:p w14:paraId="3AB56DE9" w14:textId="7F920434" w:rsidR="00086BEB" w:rsidRPr="0091173A" w:rsidRDefault="00E7093D" w:rsidP="004179E4">
            <w:pPr>
              <w:spacing w:before="40" w:after="40"/>
              <w:jc w:val="center"/>
              <w:rPr>
                <w:rFonts w:ascii="Arial" w:hAnsi="Arial" w:cs="Arial"/>
              </w:rPr>
            </w:pPr>
            <w:r w:rsidRPr="0091173A">
              <w:rPr>
                <w:rFonts w:ascii="Arial" w:hAnsi="Arial" w:cs="Arial"/>
              </w:rPr>
              <w:t>2011</w:t>
            </w:r>
          </w:p>
        </w:tc>
        <w:tc>
          <w:tcPr>
            <w:tcW w:w="1260" w:type="dxa"/>
          </w:tcPr>
          <w:p w14:paraId="5D465B29" w14:textId="2D8DA3AC" w:rsidR="00086BEB" w:rsidRPr="0091173A" w:rsidRDefault="00E7093D" w:rsidP="004179E4">
            <w:pPr>
              <w:spacing w:before="40" w:after="40"/>
              <w:jc w:val="center"/>
              <w:rPr>
                <w:rFonts w:ascii="Arial" w:hAnsi="Arial" w:cs="Arial"/>
              </w:rPr>
            </w:pPr>
            <w:r w:rsidRPr="0091173A">
              <w:rPr>
                <w:rFonts w:ascii="Arial" w:hAnsi="Arial" w:cs="Arial"/>
              </w:rPr>
              <w:t>180</w:t>
            </w:r>
          </w:p>
        </w:tc>
        <w:tc>
          <w:tcPr>
            <w:tcW w:w="1530" w:type="dxa"/>
          </w:tcPr>
          <w:p w14:paraId="6F2413BA" w14:textId="3D57C388" w:rsidR="00086BEB" w:rsidRPr="0091173A" w:rsidRDefault="00E7093D" w:rsidP="004179E4">
            <w:pPr>
              <w:spacing w:before="40" w:after="40"/>
              <w:jc w:val="center"/>
              <w:rPr>
                <w:rFonts w:ascii="Arial" w:hAnsi="Arial" w:cs="Arial"/>
              </w:rPr>
            </w:pPr>
            <w:r w:rsidRPr="0091173A">
              <w:rPr>
                <w:rFonts w:ascii="Arial" w:hAnsi="Arial" w:cs="Arial"/>
              </w:rPr>
              <w:t>180</w:t>
            </w:r>
          </w:p>
        </w:tc>
        <w:tc>
          <w:tcPr>
            <w:tcW w:w="900" w:type="dxa"/>
          </w:tcPr>
          <w:p w14:paraId="5615AC9F" w14:textId="2C7EFBDE" w:rsidR="00086BEB" w:rsidRPr="0091173A" w:rsidRDefault="00E7093D" w:rsidP="004179E4">
            <w:pPr>
              <w:spacing w:before="40" w:after="40"/>
              <w:jc w:val="center"/>
              <w:rPr>
                <w:rFonts w:ascii="Arial" w:hAnsi="Arial" w:cs="Arial"/>
              </w:rPr>
            </w:pPr>
            <w:r w:rsidRPr="0091173A">
              <w:rPr>
                <w:rFonts w:ascii="Arial" w:hAnsi="Arial" w:cs="Arial"/>
              </w:rPr>
              <w:t>500</w:t>
            </w:r>
          </w:p>
        </w:tc>
        <w:tc>
          <w:tcPr>
            <w:tcW w:w="1170" w:type="dxa"/>
          </w:tcPr>
          <w:p w14:paraId="188C38E4" w14:textId="1531020E" w:rsidR="00086BEB" w:rsidRPr="0091173A" w:rsidRDefault="00E7093D" w:rsidP="004179E4">
            <w:pPr>
              <w:spacing w:before="40" w:after="40"/>
              <w:jc w:val="center"/>
              <w:rPr>
                <w:rFonts w:ascii="Arial" w:hAnsi="Arial" w:cs="Arial"/>
              </w:rPr>
            </w:pPr>
            <w:r w:rsidRPr="0091173A">
              <w:rPr>
                <w:rFonts w:ascii="Arial" w:hAnsi="Arial" w:cs="Arial"/>
              </w:rPr>
              <w:t>N/A</w:t>
            </w:r>
          </w:p>
        </w:tc>
        <w:tc>
          <w:tcPr>
            <w:tcW w:w="2291" w:type="dxa"/>
          </w:tcPr>
          <w:p w14:paraId="566F303C" w14:textId="74C1A9F9" w:rsidR="00086BEB" w:rsidRPr="005162DE" w:rsidRDefault="00B93FD2" w:rsidP="00086BEB">
            <w:pPr>
              <w:spacing w:before="40" w:after="40"/>
              <w:rPr>
                <w:rFonts w:ascii="Arial" w:hAnsi="Arial" w:cs="Arial"/>
                <w:sz w:val="24"/>
                <w:szCs w:val="24"/>
              </w:rPr>
            </w:pPr>
            <w:r w:rsidRPr="005A1796">
              <w:rPr>
                <w:rFonts w:ascii="Arial" w:hAnsi="Arial" w:cs="Arial"/>
                <w:sz w:val="18"/>
                <w:szCs w:val="18"/>
              </w:rPr>
              <w:t>Runoff/leaching from natural deposits; industrial wastes</w:t>
            </w:r>
          </w:p>
        </w:tc>
      </w:tr>
      <w:tr w:rsidR="005162DE" w:rsidRPr="005162DE" w14:paraId="43BA6B8D" w14:textId="77777777" w:rsidTr="002D3FB5">
        <w:trPr>
          <w:trHeight w:val="432"/>
        </w:trPr>
        <w:tc>
          <w:tcPr>
            <w:tcW w:w="2245" w:type="dxa"/>
          </w:tcPr>
          <w:p w14:paraId="581AB298" w14:textId="462AF747" w:rsidR="00086BEB" w:rsidRPr="005162DE" w:rsidRDefault="00B93FD2" w:rsidP="00086BEB">
            <w:pPr>
              <w:spacing w:before="40" w:after="40"/>
              <w:ind w:left="187"/>
              <w:rPr>
                <w:rFonts w:ascii="Arial" w:hAnsi="Arial" w:cs="Arial"/>
                <w:sz w:val="24"/>
                <w:szCs w:val="24"/>
              </w:rPr>
            </w:pPr>
            <w:r w:rsidRPr="005A1796">
              <w:rPr>
                <w:rFonts w:ascii="Arial" w:hAnsi="Arial" w:cs="Arial"/>
                <w:sz w:val="18"/>
                <w:szCs w:val="18"/>
              </w:rPr>
              <w:t xml:space="preserve">Total Dissolved Solids (TDS), </w:t>
            </w:r>
            <w:r w:rsidR="00EB0743">
              <w:rPr>
                <w:rFonts w:ascii="Arial" w:hAnsi="Arial" w:cs="Arial"/>
                <w:sz w:val="18"/>
                <w:szCs w:val="18"/>
              </w:rPr>
              <w:t>ppm</w:t>
            </w:r>
          </w:p>
        </w:tc>
        <w:tc>
          <w:tcPr>
            <w:tcW w:w="1440" w:type="dxa"/>
          </w:tcPr>
          <w:p w14:paraId="13425507" w14:textId="70FA3262" w:rsidR="00086BEB" w:rsidRPr="0091173A" w:rsidRDefault="00E7093D" w:rsidP="004179E4">
            <w:pPr>
              <w:spacing w:before="40" w:after="40"/>
              <w:jc w:val="center"/>
              <w:rPr>
                <w:rFonts w:ascii="Arial" w:hAnsi="Arial" w:cs="Arial"/>
              </w:rPr>
            </w:pPr>
            <w:r w:rsidRPr="0091173A">
              <w:rPr>
                <w:rFonts w:ascii="Arial" w:hAnsi="Arial" w:cs="Arial"/>
              </w:rPr>
              <w:t>2011</w:t>
            </w:r>
          </w:p>
        </w:tc>
        <w:tc>
          <w:tcPr>
            <w:tcW w:w="1260" w:type="dxa"/>
          </w:tcPr>
          <w:p w14:paraId="72C49EEB" w14:textId="29FA8D32" w:rsidR="00086BEB" w:rsidRPr="0091173A" w:rsidRDefault="00E7093D" w:rsidP="004179E4">
            <w:pPr>
              <w:spacing w:before="40" w:after="40"/>
              <w:jc w:val="center"/>
              <w:rPr>
                <w:rFonts w:ascii="Arial" w:hAnsi="Arial" w:cs="Arial"/>
              </w:rPr>
            </w:pPr>
            <w:r w:rsidRPr="0091173A">
              <w:rPr>
                <w:rFonts w:ascii="Arial" w:hAnsi="Arial" w:cs="Arial"/>
              </w:rPr>
              <w:t>780</w:t>
            </w:r>
          </w:p>
        </w:tc>
        <w:tc>
          <w:tcPr>
            <w:tcW w:w="1530" w:type="dxa"/>
          </w:tcPr>
          <w:p w14:paraId="7C11921B" w14:textId="75CC8C7C" w:rsidR="00086BEB" w:rsidRPr="0091173A" w:rsidRDefault="00E7093D" w:rsidP="004179E4">
            <w:pPr>
              <w:spacing w:before="40" w:after="40"/>
              <w:jc w:val="center"/>
              <w:rPr>
                <w:rFonts w:ascii="Arial" w:hAnsi="Arial" w:cs="Arial"/>
              </w:rPr>
            </w:pPr>
            <w:r w:rsidRPr="0091173A">
              <w:rPr>
                <w:rFonts w:ascii="Arial" w:hAnsi="Arial" w:cs="Arial"/>
              </w:rPr>
              <w:t>780</w:t>
            </w:r>
          </w:p>
        </w:tc>
        <w:tc>
          <w:tcPr>
            <w:tcW w:w="900" w:type="dxa"/>
          </w:tcPr>
          <w:p w14:paraId="491F1603" w14:textId="5D3715CC" w:rsidR="00086BEB" w:rsidRPr="0091173A" w:rsidRDefault="00E7093D" w:rsidP="004179E4">
            <w:pPr>
              <w:spacing w:before="40" w:after="40"/>
              <w:jc w:val="center"/>
              <w:rPr>
                <w:rFonts w:ascii="Arial" w:hAnsi="Arial" w:cs="Arial"/>
              </w:rPr>
            </w:pPr>
            <w:r w:rsidRPr="0091173A">
              <w:rPr>
                <w:rFonts w:ascii="Arial" w:hAnsi="Arial" w:cs="Arial"/>
              </w:rPr>
              <w:t>1000</w:t>
            </w:r>
          </w:p>
        </w:tc>
        <w:tc>
          <w:tcPr>
            <w:tcW w:w="1170" w:type="dxa"/>
          </w:tcPr>
          <w:p w14:paraId="489C42D6" w14:textId="51C12EF3" w:rsidR="00086BEB" w:rsidRPr="0091173A" w:rsidRDefault="00E7093D" w:rsidP="004179E4">
            <w:pPr>
              <w:spacing w:before="40" w:after="40"/>
              <w:jc w:val="center"/>
              <w:rPr>
                <w:rFonts w:ascii="Arial" w:hAnsi="Arial" w:cs="Arial"/>
              </w:rPr>
            </w:pPr>
            <w:r w:rsidRPr="0091173A">
              <w:rPr>
                <w:rFonts w:ascii="Arial" w:hAnsi="Arial" w:cs="Arial"/>
              </w:rPr>
              <w:t>N/A</w:t>
            </w:r>
          </w:p>
        </w:tc>
        <w:tc>
          <w:tcPr>
            <w:tcW w:w="2291" w:type="dxa"/>
          </w:tcPr>
          <w:p w14:paraId="2DBCEC1A" w14:textId="58E3F634" w:rsidR="00086BEB" w:rsidRPr="005162DE" w:rsidRDefault="00B93FD2" w:rsidP="00086BEB">
            <w:pPr>
              <w:spacing w:before="40" w:after="40"/>
              <w:rPr>
                <w:rFonts w:ascii="Arial" w:hAnsi="Arial" w:cs="Arial"/>
                <w:sz w:val="24"/>
                <w:szCs w:val="24"/>
              </w:rPr>
            </w:pPr>
            <w:r w:rsidRPr="005A1796">
              <w:rPr>
                <w:rFonts w:ascii="Arial" w:hAnsi="Arial" w:cs="Arial"/>
                <w:sz w:val="18"/>
                <w:szCs w:val="18"/>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16681830">
    <w:abstractNumId w:val="6"/>
  </w:num>
  <w:num w:numId="2" w16cid:durableId="928611841">
    <w:abstractNumId w:val="1"/>
  </w:num>
  <w:num w:numId="3" w16cid:durableId="792820213">
    <w:abstractNumId w:val="3"/>
  </w:num>
  <w:num w:numId="4" w16cid:durableId="1511677065">
    <w:abstractNumId w:val="0"/>
  </w:num>
  <w:num w:numId="5" w16cid:durableId="1506359697">
    <w:abstractNumId w:val="2"/>
  </w:num>
  <w:num w:numId="6" w16cid:durableId="288126726">
    <w:abstractNumId w:val="5"/>
  </w:num>
  <w:num w:numId="7" w16cid:durableId="196222618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33F4"/>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4A3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5E38"/>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798"/>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73A"/>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3FD2"/>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037D"/>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093D"/>
    <w:rsid w:val="00E7271A"/>
    <w:rsid w:val="00E80B80"/>
    <w:rsid w:val="00E80EE7"/>
    <w:rsid w:val="00E8528D"/>
    <w:rsid w:val="00E870EB"/>
    <w:rsid w:val="00E90B89"/>
    <w:rsid w:val="00E91D0B"/>
    <w:rsid w:val="00E92E9C"/>
    <w:rsid w:val="00E93D03"/>
    <w:rsid w:val="00EA3504"/>
    <w:rsid w:val="00EA66F0"/>
    <w:rsid w:val="00EB0127"/>
    <w:rsid w:val="00EB0743"/>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83E"/>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1937</Words>
  <Characters>10679</Characters>
  <Application>Microsoft Office Word</Application>
  <DocSecurity>4</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2023-11-06T16:11:00Z</dcterms:created>
  <dcterms:modified xsi:type="dcterms:W3CDTF">2023-11-06T16:11:00Z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