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D261177" w:rsidR="00D9256E" w:rsidRPr="009E125E"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C6F0A" w:rsidRPr="009E125E">
        <w:rPr>
          <w:rFonts w:ascii="Arial" w:hAnsi="Arial" w:cs="Arial"/>
          <w:sz w:val="24"/>
          <w:szCs w:val="24"/>
          <w:u w:val="single"/>
        </w:rPr>
        <w:t>Uplands of the Kern</w:t>
      </w:r>
    </w:p>
    <w:p w14:paraId="65A99AB1" w14:textId="116119D5" w:rsidR="003A4CAA" w:rsidRPr="009E125E"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C6F0A" w:rsidRPr="009E125E">
        <w:rPr>
          <w:rFonts w:ascii="Arial" w:hAnsi="Arial" w:cs="Arial"/>
          <w:sz w:val="24"/>
          <w:szCs w:val="24"/>
          <w:u w:val="single"/>
        </w:rPr>
        <w:t>6/</w:t>
      </w:r>
      <w:r w:rsidR="000B10DB">
        <w:rPr>
          <w:rFonts w:ascii="Arial" w:hAnsi="Arial" w:cs="Arial"/>
          <w:sz w:val="24"/>
          <w:szCs w:val="24"/>
          <w:u w:val="single"/>
        </w:rPr>
        <w:t>30</w:t>
      </w:r>
      <w:r w:rsidR="002C6F0A" w:rsidRPr="009E125E">
        <w:rPr>
          <w:rFonts w:ascii="Arial" w:hAnsi="Arial" w:cs="Arial"/>
          <w:sz w:val="24"/>
          <w:szCs w:val="24"/>
          <w:u w:val="single"/>
        </w:rPr>
        <w:t>/2021</w:t>
      </w:r>
    </w:p>
    <w:p w14:paraId="21C05768" w14:textId="48DF696B" w:rsidR="004263A6" w:rsidRPr="009E125E"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2C6F0A" w:rsidRPr="009E125E">
        <w:rPr>
          <w:rFonts w:ascii="Arial" w:hAnsi="Arial" w:cs="Arial"/>
          <w:sz w:val="24"/>
          <w:szCs w:val="24"/>
          <w:u w:val="single"/>
        </w:rPr>
        <w:t>Ground Well</w:t>
      </w:r>
    </w:p>
    <w:p w14:paraId="6AE5ED8C" w14:textId="6CBC4C7E" w:rsidR="004263A6" w:rsidRPr="009E125E"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377A92" w:rsidRPr="009E125E">
        <w:rPr>
          <w:rFonts w:ascii="Arial" w:hAnsi="Arial" w:cs="Arial"/>
          <w:sz w:val="24"/>
          <w:szCs w:val="24"/>
          <w:u w:val="single"/>
        </w:rPr>
        <w:t>Well,</w:t>
      </w:r>
      <w:r w:rsidR="002C6F0A" w:rsidRPr="009E125E">
        <w:rPr>
          <w:rFonts w:ascii="Arial" w:hAnsi="Arial" w:cs="Arial"/>
          <w:sz w:val="24"/>
          <w:szCs w:val="24"/>
          <w:u w:val="single"/>
        </w:rPr>
        <w:t xml:space="preserve"> is West of 6001 Uplands of the Kern</w:t>
      </w:r>
    </w:p>
    <w:p w14:paraId="11D6F99D" w14:textId="497E4E0C" w:rsidR="004263A6" w:rsidRPr="009E125E"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C6F0A" w:rsidRPr="009E125E">
        <w:rPr>
          <w:rFonts w:ascii="Arial" w:hAnsi="Arial" w:cs="Arial"/>
          <w:sz w:val="24"/>
          <w:szCs w:val="24"/>
          <w:u w:val="single"/>
        </w:rPr>
        <w:t>A copy of the complete assessment may be requested by contacting Karl Johns at (661) 203-2710</w:t>
      </w:r>
    </w:p>
    <w:p w14:paraId="55CC3D7E" w14:textId="64205686" w:rsidR="004263A6" w:rsidRPr="009E125E"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2C6F0A" w:rsidRPr="009E125E">
        <w:rPr>
          <w:rFonts w:ascii="Arial" w:hAnsi="Arial" w:cs="Arial"/>
          <w:sz w:val="24"/>
          <w:szCs w:val="24"/>
          <w:u w:val="single"/>
        </w:rPr>
        <w:t>You may request it by contacting Apex Management at (661) 735-4224</w:t>
      </w:r>
    </w:p>
    <w:p w14:paraId="175FE9EF" w14:textId="764C88B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C6F0A" w:rsidRPr="009E125E">
        <w:rPr>
          <w:rFonts w:ascii="Arial" w:hAnsi="Arial" w:cs="Arial"/>
          <w:sz w:val="24"/>
          <w:szCs w:val="24"/>
          <w:u w:val="single"/>
        </w:rPr>
        <w:t>Phil Holderness / Contact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D085B2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E125E">
        <w:rPr>
          <w:rFonts w:ascii="Arial" w:hAnsi="Arial" w:cs="Arial"/>
          <w:sz w:val="24"/>
          <w:szCs w:val="24"/>
        </w:rPr>
        <w:t>Uplands of the Kern</w:t>
      </w:r>
      <w:r w:rsidR="00442D66" w:rsidRPr="00D10A7C">
        <w:rPr>
          <w:rFonts w:ascii="Arial" w:hAnsi="Arial" w:cs="Arial"/>
          <w:sz w:val="24"/>
          <w:szCs w:val="24"/>
        </w:rPr>
        <w:t xml:space="preserve"> a </w:t>
      </w:r>
      <w:r w:rsidR="009E125E">
        <w:rPr>
          <w:rFonts w:ascii="Arial" w:hAnsi="Arial" w:cs="Arial"/>
          <w:sz w:val="24"/>
          <w:szCs w:val="24"/>
        </w:rPr>
        <w:t>(661) 735-4224</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8F85CA"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E125E">
        <w:rPr>
          <w:rFonts w:ascii="Arial" w:eastAsia="PMingLiU" w:hAnsi="Arial" w:cs="Arial"/>
          <w:sz w:val="24"/>
          <w:szCs w:val="24"/>
        </w:rPr>
        <w:t xml:space="preserve">Uplands of the </w:t>
      </w:r>
      <w:proofErr w:type="spellStart"/>
      <w:r w:rsidR="009E125E">
        <w:rPr>
          <w:rFonts w:ascii="Arial" w:eastAsia="PMingLiU" w:hAnsi="Arial" w:cs="Arial"/>
          <w:sz w:val="24"/>
          <w:szCs w:val="24"/>
        </w:rPr>
        <w:t>Kern</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E125E">
        <w:rPr>
          <w:rFonts w:ascii="Arial" w:eastAsia="PMingLiU" w:hAnsi="Arial" w:cs="Arial"/>
          <w:sz w:val="24"/>
          <w:szCs w:val="24"/>
        </w:rPr>
        <w:t>4015 Coffee Rd Suite 200 Bakersfield, CA 93308 (661) 735-4224</w:t>
      </w:r>
      <w:r w:rsidR="00FB5ACE" w:rsidRPr="00D10A7C">
        <w:rPr>
          <w:rFonts w:ascii="Arial" w:eastAsia="PMingLiU" w:hAnsi="Arial" w:cs="Arial"/>
          <w:sz w:val="24"/>
          <w:szCs w:val="24"/>
        </w:rPr>
        <w:t>.</w:t>
      </w:r>
    </w:p>
    <w:p w14:paraId="7D3636E6" w14:textId="3210B61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E125E">
        <w:rPr>
          <w:rFonts w:ascii="Arial" w:hAnsi="Arial" w:cs="Arial"/>
          <w:sz w:val="24"/>
          <w:szCs w:val="24"/>
        </w:rPr>
        <w:t>Uplands of the Kern 4015 Coffee Rd Suite 200 Bakersfield, CA 93308</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E125E">
        <w:rPr>
          <w:rFonts w:ascii="Arial" w:hAnsi="Arial" w:cs="Arial"/>
          <w:sz w:val="24"/>
          <w:szCs w:val="24"/>
        </w:rPr>
        <w:t>(661)735-4224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4618E6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E125E">
        <w:rPr>
          <w:rFonts w:ascii="Arial" w:hAnsi="Arial" w:cs="Arial"/>
          <w:sz w:val="24"/>
          <w:szCs w:val="24"/>
        </w:rPr>
        <w:t>Uplands of the Kern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E125E">
        <w:rPr>
          <w:rFonts w:ascii="Arial" w:hAnsi="Arial" w:cs="Arial"/>
          <w:sz w:val="24"/>
          <w:szCs w:val="24"/>
        </w:rPr>
        <w:t>(661) 735-4224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A0B17B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E125E">
        <w:rPr>
          <w:rFonts w:ascii="Arial" w:hAnsi="Arial" w:cs="Arial"/>
          <w:sz w:val="24"/>
          <w:szCs w:val="24"/>
        </w:rPr>
        <w:t>Uplands of the Kern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E125E">
        <w:rPr>
          <w:rFonts w:ascii="Arial" w:hAnsi="Arial" w:cs="Arial"/>
          <w:sz w:val="24"/>
          <w:szCs w:val="24"/>
        </w:rPr>
        <w:t>(661) 735-4224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17F116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8762FC">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8762FC">
        <w:fldChar w:fldCharType="begin"/>
      </w:r>
      <w:r w:rsidR="008762FC">
        <w:instrText xml:space="preserve"> SEQ Table \* ARABIC </w:instrText>
      </w:r>
      <w:r w:rsidR="008762FC">
        <w:fldChar w:fldCharType="separate"/>
      </w:r>
      <w:r w:rsidR="001D70E6" w:rsidRPr="005F082E">
        <w:rPr>
          <w:noProof/>
        </w:rPr>
        <w:t>1</w:t>
      </w:r>
      <w:r w:rsidR="008762FC">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B10DB" w14:paraId="6769928C" w14:textId="77777777" w:rsidTr="00960466">
        <w:trPr>
          <w:cantSplit/>
          <w:trHeight w:val="611"/>
          <w:tblHeader/>
        </w:trPr>
        <w:tc>
          <w:tcPr>
            <w:tcW w:w="2065" w:type="dxa"/>
            <w:vAlign w:val="center"/>
          </w:tcPr>
          <w:p w14:paraId="6DAD43D0" w14:textId="545BE729" w:rsidR="00095AAC" w:rsidRPr="000B10DB" w:rsidRDefault="00095AAC" w:rsidP="00F96FCF">
            <w:pPr>
              <w:spacing w:before="40" w:after="40"/>
              <w:jc w:val="center"/>
              <w:rPr>
                <w:rFonts w:ascii="Arial" w:hAnsi="Arial" w:cs="Arial"/>
                <w:b/>
                <w:bCs/>
              </w:rPr>
            </w:pPr>
            <w:r w:rsidRPr="000B10DB">
              <w:rPr>
                <w:rFonts w:ascii="Arial" w:hAnsi="Arial" w:cs="Arial"/>
                <w:b/>
                <w:bCs/>
              </w:rPr>
              <w:t>Microbiological Contaminants</w:t>
            </w:r>
            <w:r w:rsidR="00624516" w:rsidRPr="000B10DB">
              <w:rPr>
                <w:rFonts w:ascii="Arial" w:hAnsi="Arial" w:cs="Arial"/>
                <w:b/>
                <w:bCs/>
              </w:rPr>
              <w:t xml:space="preserve"> </w:t>
            </w:r>
          </w:p>
        </w:tc>
        <w:tc>
          <w:tcPr>
            <w:tcW w:w="1617" w:type="dxa"/>
            <w:vAlign w:val="center"/>
          </w:tcPr>
          <w:p w14:paraId="2B0F6A6A" w14:textId="77777777" w:rsidR="00095AAC" w:rsidRPr="000B10DB" w:rsidRDefault="00095AAC" w:rsidP="00F96FCF">
            <w:pPr>
              <w:spacing w:before="40" w:after="40"/>
              <w:jc w:val="center"/>
              <w:rPr>
                <w:rFonts w:ascii="Arial" w:hAnsi="Arial" w:cs="Arial"/>
                <w:b/>
                <w:bCs/>
              </w:rPr>
            </w:pPr>
            <w:r w:rsidRPr="000B10DB">
              <w:rPr>
                <w:rFonts w:ascii="Arial" w:hAnsi="Arial" w:cs="Arial"/>
                <w:b/>
                <w:bCs/>
              </w:rPr>
              <w:t>Highest No. of Detections</w:t>
            </w:r>
          </w:p>
        </w:tc>
        <w:tc>
          <w:tcPr>
            <w:tcW w:w="1443" w:type="dxa"/>
            <w:vAlign w:val="center"/>
          </w:tcPr>
          <w:p w14:paraId="0972350F" w14:textId="77777777" w:rsidR="00095AAC" w:rsidRPr="000B10DB" w:rsidRDefault="00095AAC" w:rsidP="00F96FCF">
            <w:pPr>
              <w:spacing w:before="40" w:after="40"/>
              <w:jc w:val="center"/>
              <w:rPr>
                <w:rFonts w:ascii="Arial" w:hAnsi="Arial" w:cs="Arial"/>
                <w:b/>
                <w:bCs/>
              </w:rPr>
            </w:pPr>
            <w:r w:rsidRPr="000B10DB">
              <w:rPr>
                <w:rFonts w:ascii="Arial" w:hAnsi="Arial" w:cs="Arial"/>
                <w:b/>
                <w:bCs/>
              </w:rPr>
              <w:t>No. of Months in Violation</w:t>
            </w:r>
          </w:p>
        </w:tc>
        <w:tc>
          <w:tcPr>
            <w:tcW w:w="2610" w:type="dxa"/>
            <w:vAlign w:val="center"/>
          </w:tcPr>
          <w:p w14:paraId="7D6A3E09" w14:textId="77777777" w:rsidR="00095AAC" w:rsidRPr="000B10DB" w:rsidRDefault="00095AAC" w:rsidP="00F96FCF">
            <w:pPr>
              <w:spacing w:before="40" w:after="40"/>
              <w:jc w:val="center"/>
              <w:rPr>
                <w:rFonts w:ascii="Arial" w:hAnsi="Arial" w:cs="Arial"/>
                <w:b/>
                <w:bCs/>
              </w:rPr>
            </w:pPr>
            <w:r w:rsidRPr="000B10DB">
              <w:rPr>
                <w:rFonts w:ascii="Arial" w:hAnsi="Arial" w:cs="Arial"/>
                <w:b/>
                <w:bCs/>
              </w:rPr>
              <w:t>MCL</w:t>
            </w:r>
          </w:p>
        </w:tc>
        <w:tc>
          <w:tcPr>
            <w:tcW w:w="990" w:type="dxa"/>
            <w:vAlign w:val="center"/>
          </w:tcPr>
          <w:p w14:paraId="6FDAEB4F" w14:textId="77777777" w:rsidR="00095AAC" w:rsidRPr="000B10DB" w:rsidRDefault="00095AAC" w:rsidP="00F96FCF">
            <w:pPr>
              <w:spacing w:before="40" w:after="40"/>
              <w:jc w:val="center"/>
              <w:rPr>
                <w:rFonts w:ascii="Arial" w:hAnsi="Arial" w:cs="Arial"/>
                <w:b/>
                <w:bCs/>
              </w:rPr>
            </w:pPr>
            <w:r w:rsidRPr="000B10DB">
              <w:rPr>
                <w:rFonts w:ascii="Arial" w:hAnsi="Arial" w:cs="Arial"/>
                <w:b/>
                <w:bCs/>
              </w:rPr>
              <w:t>MCLG</w:t>
            </w:r>
          </w:p>
        </w:tc>
        <w:tc>
          <w:tcPr>
            <w:tcW w:w="2071" w:type="dxa"/>
            <w:vAlign w:val="center"/>
          </w:tcPr>
          <w:p w14:paraId="3C822245" w14:textId="77777777" w:rsidR="00095AAC" w:rsidRPr="000B10DB" w:rsidRDefault="00095AAC" w:rsidP="00F96FCF">
            <w:pPr>
              <w:spacing w:before="40" w:after="40"/>
              <w:jc w:val="center"/>
              <w:rPr>
                <w:rFonts w:ascii="Arial" w:hAnsi="Arial" w:cs="Arial"/>
                <w:b/>
                <w:bCs/>
              </w:rPr>
            </w:pPr>
            <w:r w:rsidRPr="000B10DB">
              <w:rPr>
                <w:rFonts w:ascii="Arial" w:hAnsi="Arial" w:cs="Arial"/>
                <w:b/>
                <w:bCs/>
              </w:rPr>
              <w:t>Typical Source of Bacteria</w:t>
            </w:r>
          </w:p>
        </w:tc>
      </w:tr>
      <w:tr w:rsidR="00095AAC" w:rsidRPr="000B10DB" w14:paraId="59FB7A7C" w14:textId="77777777" w:rsidTr="00960466">
        <w:tc>
          <w:tcPr>
            <w:tcW w:w="2065" w:type="dxa"/>
          </w:tcPr>
          <w:p w14:paraId="5827EAC3" w14:textId="424E55CB" w:rsidR="00095AAC" w:rsidRPr="000B10DB" w:rsidRDefault="00095AAC" w:rsidP="005D3BD9">
            <w:pPr>
              <w:spacing w:before="40" w:after="40"/>
              <w:rPr>
                <w:rFonts w:ascii="Arial" w:hAnsi="Arial" w:cs="Arial"/>
              </w:rPr>
            </w:pPr>
            <w:r w:rsidRPr="000B10DB">
              <w:rPr>
                <w:rFonts w:ascii="Arial" w:hAnsi="Arial" w:cs="Arial"/>
              </w:rPr>
              <w:t>Total Coliform Bacteria</w:t>
            </w:r>
            <w:r w:rsidRPr="000B10DB">
              <w:rPr>
                <w:rFonts w:ascii="Arial" w:hAnsi="Arial" w:cs="Arial"/>
              </w:rPr>
              <w:br/>
              <w:t>(</w:t>
            </w:r>
            <w:r w:rsidR="00052743" w:rsidRPr="000B10DB">
              <w:rPr>
                <w:rFonts w:ascii="Arial" w:hAnsi="Arial" w:cs="Arial"/>
              </w:rPr>
              <w:t>S</w:t>
            </w:r>
            <w:r w:rsidRPr="000B10DB">
              <w:rPr>
                <w:rFonts w:ascii="Arial" w:hAnsi="Arial" w:cs="Arial"/>
              </w:rPr>
              <w:t>tate Total Coliform Rule)</w:t>
            </w:r>
          </w:p>
        </w:tc>
        <w:tc>
          <w:tcPr>
            <w:tcW w:w="1617" w:type="dxa"/>
          </w:tcPr>
          <w:p w14:paraId="0E6615E2" w14:textId="5DD911DF" w:rsidR="00095AAC" w:rsidRPr="000B10DB" w:rsidRDefault="000B10DB" w:rsidP="008572DA">
            <w:pPr>
              <w:spacing w:before="40" w:after="40"/>
              <w:jc w:val="center"/>
              <w:rPr>
                <w:rFonts w:ascii="Arial" w:hAnsi="Arial" w:cs="Arial"/>
                <w:u w:val="single"/>
              </w:rPr>
            </w:pPr>
            <w:r w:rsidRPr="000B10DB">
              <w:rPr>
                <w:rFonts w:ascii="Arial" w:hAnsi="Arial" w:cs="Arial"/>
              </w:rPr>
              <w:t>0</w:t>
            </w:r>
          </w:p>
        </w:tc>
        <w:tc>
          <w:tcPr>
            <w:tcW w:w="1443" w:type="dxa"/>
            <w:shd w:val="clear" w:color="auto" w:fill="auto"/>
          </w:tcPr>
          <w:p w14:paraId="7D6226CF" w14:textId="7A00FF00" w:rsidR="00095AAC" w:rsidRPr="000B10DB" w:rsidRDefault="000B10DB" w:rsidP="00052743">
            <w:pPr>
              <w:spacing w:before="40" w:after="40"/>
              <w:jc w:val="center"/>
              <w:rPr>
                <w:rFonts w:ascii="Arial" w:hAnsi="Arial" w:cs="Arial"/>
                <w:color w:val="000000" w:themeColor="text1"/>
              </w:rPr>
            </w:pPr>
            <w:r w:rsidRPr="000B10DB">
              <w:rPr>
                <w:rFonts w:ascii="Arial" w:hAnsi="Arial" w:cs="Arial"/>
                <w:color w:val="000000" w:themeColor="text1"/>
              </w:rPr>
              <w:t>0</w:t>
            </w:r>
          </w:p>
        </w:tc>
        <w:tc>
          <w:tcPr>
            <w:tcW w:w="2610" w:type="dxa"/>
          </w:tcPr>
          <w:p w14:paraId="3977DDBE" w14:textId="73639F99" w:rsidR="00095AAC" w:rsidRPr="000B10DB" w:rsidRDefault="00095AAC" w:rsidP="005D3BD9">
            <w:pPr>
              <w:spacing w:before="40" w:after="40"/>
              <w:rPr>
                <w:rFonts w:ascii="Arial" w:hAnsi="Arial" w:cs="Arial"/>
              </w:rPr>
            </w:pPr>
            <w:r w:rsidRPr="000B10DB">
              <w:rPr>
                <w:rFonts w:ascii="Arial" w:hAnsi="Arial" w:cs="Arial"/>
              </w:rPr>
              <w:t>1 positive monthly sample</w:t>
            </w:r>
            <w:r w:rsidR="008404C1" w:rsidRPr="000B10DB">
              <w:rPr>
                <w:rFonts w:ascii="Arial" w:hAnsi="Arial" w:cs="Arial"/>
              </w:rPr>
              <w:t xml:space="preserve"> </w:t>
            </w:r>
            <w:r w:rsidR="00D62607" w:rsidRPr="000B10DB">
              <w:rPr>
                <w:rFonts w:ascii="Arial" w:hAnsi="Arial" w:cs="Arial"/>
                <w:vertAlign w:val="superscript"/>
              </w:rPr>
              <w:t>(a)</w:t>
            </w:r>
          </w:p>
        </w:tc>
        <w:tc>
          <w:tcPr>
            <w:tcW w:w="990" w:type="dxa"/>
          </w:tcPr>
          <w:p w14:paraId="46829651" w14:textId="77777777" w:rsidR="00095AAC" w:rsidRPr="000B10DB" w:rsidRDefault="00095AAC" w:rsidP="008572DA">
            <w:pPr>
              <w:spacing w:before="40" w:after="40"/>
              <w:jc w:val="center"/>
              <w:rPr>
                <w:rFonts w:ascii="Arial" w:hAnsi="Arial" w:cs="Arial"/>
              </w:rPr>
            </w:pPr>
            <w:r w:rsidRPr="000B10DB">
              <w:rPr>
                <w:rFonts w:ascii="Arial" w:hAnsi="Arial" w:cs="Arial"/>
              </w:rPr>
              <w:t>0</w:t>
            </w:r>
          </w:p>
        </w:tc>
        <w:tc>
          <w:tcPr>
            <w:tcW w:w="2071" w:type="dxa"/>
          </w:tcPr>
          <w:p w14:paraId="1ACD8888" w14:textId="77777777" w:rsidR="00095AAC" w:rsidRPr="000B10DB" w:rsidRDefault="00095AAC" w:rsidP="005D3BD9">
            <w:pPr>
              <w:spacing w:before="40" w:after="40"/>
              <w:rPr>
                <w:rFonts w:ascii="Arial" w:hAnsi="Arial" w:cs="Arial"/>
              </w:rPr>
            </w:pPr>
            <w:r w:rsidRPr="000B10DB">
              <w:rPr>
                <w:rFonts w:ascii="Arial" w:hAnsi="Arial" w:cs="Arial"/>
              </w:rPr>
              <w:t>Naturally present in the environment</w:t>
            </w:r>
          </w:p>
        </w:tc>
      </w:tr>
      <w:tr w:rsidR="00095AAC" w:rsidRPr="000B10DB" w14:paraId="18258C69" w14:textId="77777777" w:rsidTr="00960466">
        <w:tc>
          <w:tcPr>
            <w:tcW w:w="2065" w:type="dxa"/>
          </w:tcPr>
          <w:p w14:paraId="1F96BFEA" w14:textId="32A09997" w:rsidR="00095AAC" w:rsidRPr="000B10DB" w:rsidRDefault="00095AAC" w:rsidP="005D3BD9">
            <w:pPr>
              <w:spacing w:before="40" w:after="40"/>
              <w:rPr>
                <w:rFonts w:ascii="Arial" w:hAnsi="Arial" w:cs="Arial"/>
              </w:rPr>
            </w:pPr>
            <w:r w:rsidRPr="000B10DB">
              <w:rPr>
                <w:rFonts w:ascii="Arial" w:hAnsi="Arial" w:cs="Arial"/>
              </w:rPr>
              <w:t xml:space="preserve">Fecal Coliform or </w:t>
            </w:r>
            <w:r w:rsidRPr="000B10DB">
              <w:rPr>
                <w:rFonts w:ascii="Arial" w:hAnsi="Arial" w:cs="Arial"/>
                <w:i/>
              </w:rPr>
              <w:t>E. coli</w:t>
            </w:r>
            <w:r w:rsidRPr="000B10DB">
              <w:rPr>
                <w:rFonts w:ascii="Arial" w:hAnsi="Arial" w:cs="Arial"/>
                <w:i/>
              </w:rPr>
              <w:br/>
            </w:r>
            <w:r w:rsidRPr="000B10DB">
              <w:rPr>
                <w:rFonts w:ascii="Arial" w:hAnsi="Arial" w:cs="Arial"/>
              </w:rPr>
              <w:t>(</w:t>
            </w:r>
            <w:r w:rsidR="00052743" w:rsidRPr="000B10DB">
              <w:rPr>
                <w:rFonts w:ascii="Arial" w:hAnsi="Arial" w:cs="Arial"/>
              </w:rPr>
              <w:t>S</w:t>
            </w:r>
            <w:r w:rsidRPr="000B10DB">
              <w:rPr>
                <w:rFonts w:ascii="Arial" w:hAnsi="Arial" w:cs="Arial"/>
              </w:rPr>
              <w:t>tate Total Coliform Rule)</w:t>
            </w:r>
          </w:p>
        </w:tc>
        <w:tc>
          <w:tcPr>
            <w:tcW w:w="1617" w:type="dxa"/>
          </w:tcPr>
          <w:p w14:paraId="754D37D1" w14:textId="3A4C28EE" w:rsidR="008572DA" w:rsidRPr="000B10DB" w:rsidRDefault="00377A92" w:rsidP="008572DA">
            <w:pPr>
              <w:spacing w:after="40"/>
              <w:jc w:val="center"/>
              <w:rPr>
                <w:rFonts w:ascii="Arial" w:hAnsi="Arial" w:cs="Arial"/>
              </w:rPr>
            </w:pPr>
            <w:r w:rsidRPr="000B10DB">
              <w:rPr>
                <w:rFonts w:ascii="Arial" w:hAnsi="Arial" w:cs="Arial"/>
              </w:rPr>
              <w:t>0</w:t>
            </w:r>
          </w:p>
        </w:tc>
        <w:tc>
          <w:tcPr>
            <w:tcW w:w="1443" w:type="dxa"/>
          </w:tcPr>
          <w:p w14:paraId="2E633587" w14:textId="16CB10B9" w:rsidR="00095AAC" w:rsidRPr="000B10DB" w:rsidRDefault="00377A92" w:rsidP="00052743">
            <w:pPr>
              <w:spacing w:before="40" w:after="40"/>
              <w:jc w:val="center"/>
              <w:rPr>
                <w:rFonts w:ascii="Arial" w:hAnsi="Arial" w:cs="Arial"/>
                <w:color w:val="000000" w:themeColor="text1"/>
              </w:rPr>
            </w:pPr>
            <w:r w:rsidRPr="000B10DB">
              <w:rPr>
                <w:rFonts w:ascii="Arial" w:hAnsi="Arial" w:cs="Arial"/>
                <w:color w:val="000000" w:themeColor="text1"/>
              </w:rPr>
              <w:t>0</w:t>
            </w:r>
          </w:p>
        </w:tc>
        <w:tc>
          <w:tcPr>
            <w:tcW w:w="2610" w:type="dxa"/>
          </w:tcPr>
          <w:p w14:paraId="2F094566" w14:textId="77777777" w:rsidR="00095AAC" w:rsidRPr="000B10DB" w:rsidRDefault="00095AAC" w:rsidP="005D3BD9">
            <w:pPr>
              <w:spacing w:before="40" w:after="40"/>
              <w:rPr>
                <w:rFonts w:ascii="Arial" w:hAnsi="Arial" w:cs="Arial"/>
              </w:rPr>
            </w:pPr>
            <w:r w:rsidRPr="000B10DB">
              <w:rPr>
                <w:rFonts w:ascii="Arial" w:hAnsi="Arial" w:cs="Arial"/>
              </w:rPr>
              <w:t xml:space="preserve">A routine sample and a repeat sample are total coliform positive, and one of these is also fecal coliform or </w:t>
            </w:r>
            <w:r w:rsidRPr="000B10DB">
              <w:rPr>
                <w:rFonts w:ascii="Arial" w:hAnsi="Arial" w:cs="Arial"/>
                <w:i/>
              </w:rPr>
              <w:t>E. coli</w:t>
            </w:r>
            <w:r w:rsidRPr="000B10DB">
              <w:rPr>
                <w:rFonts w:ascii="Arial" w:hAnsi="Arial" w:cs="Arial"/>
              </w:rPr>
              <w:t xml:space="preserve"> positive</w:t>
            </w:r>
          </w:p>
        </w:tc>
        <w:tc>
          <w:tcPr>
            <w:tcW w:w="990" w:type="dxa"/>
          </w:tcPr>
          <w:p w14:paraId="11B82D3A" w14:textId="2DDA949F" w:rsidR="00095AAC" w:rsidRPr="000B10DB" w:rsidRDefault="008572DA" w:rsidP="008572DA">
            <w:pPr>
              <w:spacing w:before="40" w:after="40"/>
              <w:jc w:val="center"/>
              <w:rPr>
                <w:rFonts w:ascii="Arial" w:hAnsi="Arial" w:cs="Arial"/>
                <w:color w:val="000000" w:themeColor="text1"/>
              </w:rPr>
            </w:pPr>
            <w:r w:rsidRPr="000B10DB">
              <w:rPr>
                <w:rFonts w:ascii="Arial" w:hAnsi="Arial" w:cs="Arial"/>
                <w:color w:val="000000" w:themeColor="text1"/>
              </w:rPr>
              <w:t>None</w:t>
            </w:r>
          </w:p>
        </w:tc>
        <w:tc>
          <w:tcPr>
            <w:tcW w:w="2071" w:type="dxa"/>
          </w:tcPr>
          <w:p w14:paraId="61ABD55F" w14:textId="77777777" w:rsidR="00095AAC" w:rsidRPr="000B10DB" w:rsidRDefault="00095AAC" w:rsidP="005D3BD9">
            <w:pPr>
              <w:spacing w:before="40" w:after="40"/>
              <w:rPr>
                <w:rFonts w:ascii="Arial" w:hAnsi="Arial" w:cs="Arial"/>
              </w:rPr>
            </w:pPr>
            <w:r w:rsidRPr="000B10DB">
              <w:rPr>
                <w:rFonts w:ascii="Arial" w:hAnsi="Arial" w:cs="Arial"/>
              </w:rPr>
              <w:t>Human and animal fecal waste</w:t>
            </w:r>
          </w:p>
        </w:tc>
      </w:tr>
      <w:tr w:rsidR="00095AAC" w:rsidRPr="000B10DB" w14:paraId="6D5D8707" w14:textId="77777777" w:rsidTr="00960466">
        <w:tc>
          <w:tcPr>
            <w:tcW w:w="2065" w:type="dxa"/>
          </w:tcPr>
          <w:p w14:paraId="4DCCEFD0" w14:textId="69502858" w:rsidR="00095AAC" w:rsidRPr="000B10DB" w:rsidRDefault="00095AAC" w:rsidP="0073000F">
            <w:pPr>
              <w:spacing w:before="40" w:after="40"/>
              <w:rPr>
                <w:rFonts w:ascii="Arial" w:hAnsi="Arial" w:cs="Arial"/>
              </w:rPr>
            </w:pPr>
            <w:r w:rsidRPr="000B10DB">
              <w:rPr>
                <w:rFonts w:ascii="Arial" w:hAnsi="Arial" w:cs="Arial"/>
                <w:i/>
              </w:rPr>
              <w:t>E. coli</w:t>
            </w:r>
            <w:r w:rsidR="0073000F" w:rsidRPr="000B10DB">
              <w:rPr>
                <w:rFonts w:ascii="Arial" w:hAnsi="Arial" w:cs="Arial"/>
                <w:i/>
              </w:rPr>
              <w:br/>
            </w:r>
            <w:r w:rsidRPr="000B10DB">
              <w:rPr>
                <w:rFonts w:ascii="Arial" w:hAnsi="Arial" w:cs="Arial"/>
              </w:rPr>
              <w:t>(</w:t>
            </w:r>
            <w:r w:rsidR="00052743" w:rsidRPr="000B10DB">
              <w:rPr>
                <w:rFonts w:ascii="Arial" w:hAnsi="Arial" w:cs="Arial"/>
              </w:rPr>
              <w:t>F</w:t>
            </w:r>
            <w:r w:rsidRPr="000B10DB">
              <w:rPr>
                <w:rFonts w:ascii="Arial" w:hAnsi="Arial" w:cs="Arial"/>
              </w:rPr>
              <w:t>ederal Revised Total Coliform Rule)</w:t>
            </w:r>
          </w:p>
        </w:tc>
        <w:tc>
          <w:tcPr>
            <w:tcW w:w="1617" w:type="dxa"/>
          </w:tcPr>
          <w:p w14:paraId="4A18E97C" w14:textId="074D5005" w:rsidR="008572DA" w:rsidRPr="000B10DB" w:rsidRDefault="00377A92" w:rsidP="008572DA">
            <w:pPr>
              <w:spacing w:before="40" w:after="40"/>
              <w:jc w:val="center"/>
              <w:rPr>
                <w:rFonts w:ascii="Arial" w:hAnsi="Arial" w:cs="Arial"/>
              </w:rPr>
            </w:pPr>
            <w:r w:rsidRPr="000B10DB">
              <w:rPr>
                <w:rFonts w:ascii="Arial" w:hAnsi="Arial" w:cs="Arial"/>
              </w:rPr>
              <w:t>0</w:t>
            </w:r>
          </w:p>
        </w:tc>
        <w:tc>
          <w:tcPr>
            <w:tcW w:w="1443" w:type="dxa"/>
          </w:tcPr>
          <w:p w14:paraId="38C21B9B" w14:textId="3C0375E1" w:rsidR="00095AAC" w:rsidRPr="000B10DB" w:rsidRDefault="00377A92" w:rsidP="008572DA">
            <w:pPr>
              <w:spacing w:before="40" w:after="40"/>
              <w:jc w:val="center"/>
              <w:rPr>
                <w:rFonts w:ascii="Arial" w:hAnsi="Arial" w:cs="Arial"/>
                <w:color w:val="000000" w:themeColor="text1"/>
              </w:rPr>
            </w:pPr>
            <w:r w:rsidRPr="000B10DB">
              <w:rPr>
                <w:rFonts w:ascii="Arial" w:hAnsi="Arial" w:cs="Arial"/>
                <w:color w:val="000000" w:themeColor="text1"/>
              </w:rPr>
              <w:t>0</w:t>
            </w:r>
          </w:p>
        </w:tc>
        <w:tc>
          <w:tcPr>
            <w:tcW w:w="2610" w:type="dxa"/>
          </w:tcPr>
          <w:p w14:paraId="09A9CFD2" w14:textId="77777777" w:rsidR="00095AAC" w:rsidRPr="000B10DB" w:rsidRDefault="00095AAC" w:rsidP="005D3BD9">
            <w:pPr>
              <w:spacing w:before="40" w:after="40"/>
              <w:rPr>
                <w:rFonts w:ascii="Arial" w:hAnsi="Arial" w:cs="Arial"/>
              </w:rPr>
            </w:pPr>
            <w:r w:rsidRPr="000B10DB">
              <w:rPr>
                <w:rFonts w:ascii="Arial" w:hAnsi="Arial" w:cs="Arial"/>
              </w:rPr>
              <w:t>(b)</w:t>
            </w:r>
          </w:p>
        </w:tc>
        <w:tc>
          <w:tcPr>
            <w:tcW w:w="990" w:type="dxa"/>
          </w:tcPr>
          <w:p w14:paraId="52965BD7" w14:textId="77777777" w:rsidR="00095AAC" w:rsidRPr="000B10DB" w:rsidRDefault="00095AAC" w:rsidP="008572DA">
            <w:pPr>
              <w:spacing w:before="40" w:after="40"/>
              <w:jc w:val="center"/>
              <w:rPr>
                <w:rFonts w:ascii="Arial" w:hAnsi="Arial" w:cs="Arial"/>
              </w:rPr>
            </w:pPr>
            <w:r w:rsidRPr="000B10DB">
              <w:rPr>
                <w:rFonts w:ascii="Arial" w:hAnsi="Arial" w:cs="Arial"/>
              </w:rPr>
              <w:t>0</w:t>
            </w:r>
          </w:p>
        </w:tc>
        <w:tc>
          <w:tcPr>
            <w:tcW w:w="2071" w:type="dxa"/>
          </w:tcPr>
          <w:p w14:paraId="6D4E3BEB" w14:textId="77777777" w:rsidR="00095AAC" w:rsidRPr="000B10DB" w:rsidRDefault="00095AAC" w:rsidP="005D3BD9">
            <w:pPr>
              <w:spacing w:before="40" w:after="40"/>
              <w:rPr>
                <w:rFonts w:ascii="Arial" w:hAnsi="Arial" w:cs="Arial"/>
              </w:rPr>
            </w:pPr>
            <w:r w:rsidRPr="000B10DB">
              <w:rPr>
                <w:rFonts w:ascii="Arial" w:hAnsi="Arial" w:cs="Arial"/>
              </w:rPr>
              <w:t>Human and animal fecal waste</w:t>
            </w:r>
          </w:p>
        </w:tc>
      </w:tr>
    </w:tbl>
    <w:p w14:paraId="5AF47EF1" w14:textId="4D93A59E" w:rsidR="00BF6317" w:rsidRPr="000B10DB" w:rsidRDefault="00BF6317" w:rsidP="00E1732D">
      <w:pPr>
        <w:rPr>
          <w:rFonts w:ascii="Arial" w:hAnsi="Arial" w:cs="Arial"/>
        </w:rPr>
      </w:pPr>
      <w:r w:rsidRPr="000B10DB">
        <w:rPr>
          <w:rFonts w:ascii="Arial" w:hAnsi="Arial" w:cs="Arial"/>
        </w:rPr>
        <w:t>(a) Two or more positive monthly samples is a violation of the MCL</w:t>
      </w:r>
    </w:p>
    <w:p w14:paraId="0F753E9D" w14:textId="70B6D092" w:rsidR="00095AAC" w:rsidRPr="000B10DB" w:rsidRDefault="00BF6317" w:rsidP="00E1732D">
      <w:pPr>
        <w:rPr>
          <w:rFonts w:ascii="Arial" w:hAnsi="Arial" w:cs="Arial"/>
        </w:rPr>
      </w:pPr>
      <w:r w:rsidRPr="000B10DB">
        <w:rPr>
          <w:rFonts w:ascii="Arial" w:hAnsi="Arial" w:cs="Arial"/>
        </w:rPr>
        <w:t xml:space="preserve">(b) Routine and repeat samples are total coliform-positive and either is </w:t>
      </w:r>
      <w:r w:rsidRPr="000B10DB">
        <w:rPr>
          <w:rFonts w:ascii="Arial" w:hAnsi="Arial" w:cs="Arial"/>
          <w:i/>
        </w:rPr>
        <w:t>E. coli</w:t>
      </w:r>
      <w:r w:rsidRPr="000B10DB">
        <w:rPr>
          <w:rFonts w:ascii="Arial" w:hAnsi="Arial" w:cs="Arial"/>
        </w:rPr>
        <w:t xml:space="preserve">-positive or system fails to take repeat samples following </w:t>
      </w:r>
      <w:r w:rsidRPr="000B10DB">
        <w:rPr>
          <w:rFonts w:ascii="Arial" w:hAnsi="Arial" w:cs="Arial"/>
          <w:i/>
        </w:rPr>
        <w:t>E. coli</w:t>
      </w:r>
      <w:r w:rsidRPr="000B10DB">
        <w:rPr>
          <w:rFonts w:ascii="Arial" w:hAnsi="Arial" w:cs="Arial"/>
        </w:rPr>
        <w:t xml:space="preserve">-positive routine sample or system fails to analyze total coliform-positive repeat sample for </w:t>
      </w:r>
      <w:r w:rsidRPr="000B10DB">
        <w:rPr>
          <w:rFonts w:ascii="Arial" w:hAnsi="Arial" w:cs="Arial"/>
          <w:i/>
        </w:rPr>
        <w:t>E. coli</w:t>
      </w:r>
      <w:r w:rsidRPr="000B10DB">
        <w:rPr>
          <w:rFonts w:ascii="Arial" w:hAnsi="Arial" w:cs="Arial"/>
        </w:rPr>
        <w:t>.</w:t>
      </w:r>
    </w:p>
    <w:p w14:paraId="643E57A7" w14:textId="4C51BA8F" w:rsidR="005210D2" w:rsidRPr="005F082E" w:rsidRDefault="005210D2" w:rsidP="00070C22">
      <w:pPr>
        <w:pStyle w:val="Caption"/>
      </w:pPr>
      <w:r w:rsidRPr="005F082E">
        <w:t xml:space="preserve">Table </w:t>
      </w:r>
      <w:r w:rsidR="008762FC">
        <w:fldChar w:fldCharType="begin"/>
      </w:r>
      <w:r w:rsidR="008762FC">
        <w:instrText xml:space="preserve"> SEQ Table \* ARABIC </w:instrText>
      </w:r>
      <w:r w:rsidR="008762FC">
        <w:fldChar w:fldCharType="separate"/>
      </w:r>
      <w:r w:rsidR="001D70E6" w:rsidRPr="005F082E">
        <w:rPr>
          <w:noProof/>
        </w:rPr>
        <w:t>2</w:t>
      </w:r>
      <w:r w:rsidR="008762FC">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0B10DB" w:rsidRDefault="008572DA" w:rsidP="00960466">
            <w:pPr>
              <w:spacing w:before="40" w:after="40"/>
              <w:rPr>
                <w:rFonts w:ascii="Arial" w:hAnsi="Arial" w:cs="Arial"/>
              </w:rPr>
            </w:pPr>
            <w:r w:rsidRPr="000B10DB">
              <w:rPr>
                <w:rFonts w:ascii="Arial" w:hAnsi="Arial" w:cs="Arial"/>
              </w:rPr>
              <w:t>Lead (ppb)</w:t>
            </w:r>
          </w:p>
        </w:tc>
        <w:tc>
          <w:tcPr>
            <w:tcW w:w="1440" w:type="dxa"/>
            <w:tcMar>
              <w:left w:w="86" w:type="dxa"/>
              <w:right w:w="86" w:type="dxa"/>
            </w:tcMar>
          </w:tcPr>
          <w:p w14:paraId="0A0580DD" w14:textId="785EEC94" w:rsidR="008572DA" w:rsidRPr="000B10DB" w:rsidRDefault="00377A92" w:rsidP="00960466">
            <w:pPr>
              <w:spacing w:before="40" w:after="40"/>
              <w:jc w:val="center"/>
              <w:rPr>
                <w:rFonts w:ascii="Arial" w:hAnsi="Arial" w:cs="Arial"/>
                <w:color w:val="000000" w:themeColor="text1"/>
              </w:rPr>
            </w:pPr>
            <w:r w:rsidRPr="000B10DB">
              <w:rPr>
                <w:rFonts w:ascii="Arial" w:hAnsi="Arial" w:cs="Arial"/>
                <w:color w:val="000000" w:themeColor="text1"/>
              </w:rPr>
              <w:t>2020</w:t>
            </w:r>
          </w:p>
        </w:tc>
        <w:tc>
          <w:tcPr>
            <w:tcW w:w="900" w:type="dxa"/>
            <w:tcMar>
              <w:left w:w="86" w:type="dxa"/>
              <w:right w:w="86" w:type="dxa"/>
            </w:tcMar>
          </w:tcPr>
          <w:p w14:paraId="102D5A02" w14:textId="290DE2B9" w:rsidR="008572DA" w:rsidRPr="000B10DB" w:rsidRDefault="00B43200" w:rsidP="00CE346C">
            <w:pPr>
              <w:spacing w:before="40" w:after="40"/>
              <w:jc w:val="center"/>
              <w:rPr>
                <w:rFonts w:ascii="Arial" w:hAnsi="Arial" w:cs="Arial"/>
                <w:color w:val="FFFFFF" w:themeColor="background1"/>
              </w:rPr>
            </w:pPr>
            <w:r w:rsidRPr="000B10DB">
              <w:rPr>
                <w:rFonts w:ascii="Arial" w:hAnsi="Arial" w:cs="Arial"/>
                <w:color w:val="000000" w:themeColor="text1"/>
              </w:rPr>
              <w:t>5</w:t>
            </w:r>
          </w:p>
        </w:tc>
        <w:tc>
          <w:tcPr>
            <w:tcW w:w="990" w:type="dxa"/>
            <w:tcMar>
              <w:left w:w="86" w:type="dxa"/>
              <w:right w:w="86" w:type="dxa"/>
            </w:tcMar>
          </w:tcPr>
          <w:p w14:paraId="36E2A949" w14:textId="33F3F58F" w:rsidR="008572DA" w:rsidRPr="000B10DB" w:rsidRDefault="00B43200" w:rsidP="00960466">
            <w:pPr>
              <w:spacing w:before="40" w:after="40"/>
              <w:jc w:val="center"/>
              <w:rPr>
                <w:rFonts w:ascii="Arial" w:hAnsi="Arial" w:cs="Arial"/>
                <w:color w:val="FFFFFF" w:themeColor="background1"/>
              </w:rPr>
            </w:pPr>
            <w:r w:rsidRPr="000B10DB">
              <w:rPr>
                <w:rFonts w:ascii="Arial" w:hAnsi="Arial" w:cs="Arial"/>
                <w:color w:val="000000" w:themeColor="text1"/>
              </w:rPr>
              <w:t>0.005</w:t>
            </w:r>
          </w:p>
        </w:tc>
        <w:tc>
          <w:tcPr>
            <w:tcW w:w="900" w:type="dxa"/>
            <w:tcMar>
              <w:left w:w="86" w:type="dxa"/>
              <w:right w:w="86" w:type="dxa"/>
            </w:tcMar>
          </w:tcPr>
          <w:p w14:paraId="308535F4" w14:textId="57253A16" w:rsidR="008572DA" w:rsidRPr="000B10DB" w:rsidRDefault="00B43200" w:rsidP="00960466">
            <w:pPr>
              <w:spacing w:before="40" w:after="40"/>
              <w:jc w:val="center"/>
              <w:rPr>
                <w:rFonts w:ascii="Arial" w:hAnsi="Arial" w:cs="Arial"/>
                <w:color w:val="FFFFFF" w:themeColor="background1"/>
              </w:rPr>
            </w:pPr>
            <w:r w:rsidRPr="000B10DB">
              <w:rPr>
                <w:rFonts w:ascii="Arial" w:hAnsi="Arial" w:cs="Arial"/>
                <w:color w:val="FFFFFF" w:themeColor="background1"/>
              </w:rPr>
              <w:t>000</w:t>
            </w:r>
          </w:p>
        </w:tc>
        <w:tc>
          <w:tcPr>
            <w:tcW w:w="540" w:type="dxa"/>
            <w:tcMar>
              <w:left w:w="86" w:type="dxa"/>
              <w:right w:w="86" w:type="dxa"/>
            </w:tcMar>
          </w:tcPr>
          <w:p w14:paraId="0173A2B8" w14:textId="77777777" w:rsidR="008572DA" w:rsidRPr="000B10DB" w:rsidRDefault="008572DA" w:rsidP="00960466">
            <w:pPr>
              <w:spacing w:before="40" w:after="40"/>
              <w:jc w:val="center"/>
              <w:rPr>
                <w:rFonts w:ascii="Arial" w:hAnsi="Arial" w:cs="Arial"/>
              </w:rPr>
            </w:pPr>
            <w:r w:rsidRPr="000B10DB">
              <w:rPr>
                <w:rFonts w:ascii="Arial" w:hAnsi="Arial" w:cs="Arial"/>
              </w:rPr>
              <w:t>15</w:t>
            </w:r>
          </w:p>
        </w:tc>
        <w:tc>
          <w:tcPr>
            <w:tcW w:w="540" w:type="dxa"/>
            <w:tcMar>
              <w:left w:w="86" w:type="dxa"/>
              <w:right w:w="86" w:type="dxa"/>
            </w:tcMar>
          </w:tcPr>
          <w:p w14:paraId="4C360E7C" w14:textId="77777777" w:rsidR="008572DA" w:rsidRPr="000B10DB" w:rsidRDefault="008572DA" w:rsidP="00960466">
            <w:pPr>
              <w:spacing w:before="40" w:after="40"/>
              <w:jc w:val="center"/>
              <w:rPr>
                <w:rFonts w:ascii="Arial" w:hAnsi="Arial" w:cs="Arial"/>
              </w:rPr>
            </w:pPr>
            <w:r w:rsidRPr="000B10DB">
              <w:rPr>
                <w:rFonts w:ascii="Arial" w:hAnsi="Arial" w:cs="Arial"/>
              </w:rPr>
              <w:t>0.2</w:t>
            </w:r>
          </w:p>
        </w:tc>
        <w:tc>
          <w:tcPr>
            <w:tcW w:w="1350" w:type="dxa"/>
            <w:tcMar>
              <w:left w:w="86" w:type="dxa"/>
              <w:right w:w="86" w:type="dxa"/>
            </w:tcMar>
          </w:tcPr>
          <w:p w14:paraId="2A95BBE1" w14:textId="396E916C" w:rsidR="008572DA" w:rsidRPr="000B10DB" w:rsidRDefault="008572DA" w:rsidP="00960466">
            <w:pPr>
              <w:spacing w:before="40" w:after="40"/>
              <w:jc w:val="center"/>
              <w:rPr>
                <w:rFonts w:ascii="Arial" w:hAnsi="Arial" w:cs="Arial"/>
              </w:rPr>
            </w:pPr>
          </w:p>
        </w:tc>
        <w:tc>
          <w:tcPr>
            <w:tcW w:w="3240" w:type="dxa"/>
          </w:tcPr>
          <w:p w14:paraId="53E810BE" w14:textId="23D40162" w:rsidR="008572DA" w:rsidRPr="000B10DB" w:rsidRDefault="008572DA" w:rsidP="00960466">
            <w:pPr>
              <w:spacing w:before="40" w:after="40"/>
              <w:rPr>
                <w:rFonts w:ascii="Arial" w:hAnsi="Arial" w:cs="Arial"/>
                <w:sz w:val="18"/>
                <w:szCs w:val="18"/>
              </w:rPr>
            </w:pPr>
            <w:r w:rsidRPr="000B10DB">
              <w:rPr>
                <w:rFonts w:ascii="Arial" w:hAnsi="Arial" w:cs="Arial"/>
                <w:sz w:val="18"/>
                <w:szCs w:val="18"/>
              </w:rPr>
              <w:t>Internal corrosion of household water plumbing systems; discharges from industrial manufacturers; erosion of natural deposits</w:t>
            </w:r>
          </w:p>
        </w:tc>
      </w:tr>
      <w:tr w:rsidR="00377A92" w:rsidRPr="005F082E" w14:paraId="3E0C72DE" w14:textId="77777777" w:rsidTr="006D480B">
        <w:tc>
          <w:tcPr>
            <w:tcW w:w="985" w:type="dxa"/>
            <w:tcMar>
              <w:left w:w="86" w:type="dxa"/>
              <w:right w:w="86" w:type="dxa"/>
            </w:tcMar>
          </w:tcPr>
          <w:p w14:paraId="4152BF18" w14:textId="77777777" w:rsidR="00377A92" w:rsidRPr="000B10DB" w:rsidRDefault="00377A92" w:rsidP="00377A92">
            <w:pPr>
              <w:spacing w:before="40" w:after="40"/>
              <w:rPr>
                <w:rFonts w:ascii="Arial" w:hAnsi="Arial" w:cs="Arial"/>
              </w:rPr>
            </w:pPr>
            <w:r w:rsidRPr="000B10DB">
              <w:rPr>
                <w:rFonts w:ascii="Arial" w:hAnsi="Arial" w:cs="Arial"/>
              </w:rPr>
              <w:t>Copper (ppm)</w:t>
            </w:r>
          </w:p>
        </w:tc>
        <w:tc>
          <w:tcPr>
            <w:tcW w:w="1440" w:type="dxa"/>
            <w:tcMar>
              <w:left w:w="86" w:type="dxa"/>
              <w:right w:w="86" w:type="dxa"/>
            </w:tcMar>
          </w:tcPr>
          <w:p w14:paraId="1E79D436" w14:textId="395B3BA1" w:rsidR="00377A92" w:rsidRPr="000B10DB" w:rsidRDefault="00377A92" w:rsidP="00377A92">
            <w:pPr>
              <w:spacing w:before="40" w:after="40"/>
              <w:jc w:val="center"/>
              <w:rPr>
                <w:rFonts w:ascii="Arial" w:hAnsi="Arial" w:cs="Arial"/>
                <w:color w:val="FFFFFF" w:themeColor="background1"/>
              </w:rPr>
            </w:pPr>
            <w:r w:rsidRPr="000B10DB">
              <w:rPr>
                <w:rFonts w:ascii="Arial" w:hAnsi="Arial" w:cs="Arial"/>
                <w:color w:val="000000" w:themeColor="text1"/>
              </w:rPr>
              <w:t>2020</w:t>
            </w:r>
          </w:p>
        </w:tc>
        <w:tc>
          <w:tcPr>
            <w:tcW w:w="900" w:type="dxa"/>
            <w:tcMar>
              <w:left w:w="86" w:type="dxa"/>
              <w:right w:w="86" w:type="dxa"/>
            </w:tcMar>
          </w:tcPr>
          <w:p w14:paraId="4DDE61A7" w14:textId="77777777" w:rsidR="00377A92" w:rsidRPr="000B10DB" w:rsidRDefault="00377A92" w:rsidP="00377A92">
            <w:pPr>
              <w:spacing w:before="40" w:after="40"/>
              <w:jc w:val="center"/>
              <w:rPr>
                <w:rFonts w:ascii="Arial" w:hAnsi="Arial" w:cs="Arial"/>
                <w:color w:val="000000" w:themeColor="text1"/>
              </w:rPr>
            </w:pPr>
            <w:r w:rsidRPr="000B10DB">
              <w:rPr>
                <w:rFonts w:ascii="Arial" w:hAnsi="Arial" w:cs="Arial"/>
                <w:color w:val="000000" w:themeColor="text1"/>
              </w:rPr>
              <w:t>5</w:t>
            </w:r>
          </w:p>
          <w:p w14:paraId="42CEE2F3" w14:textId="513A8A74" w:rsidR="00377A92" w:rsidRPr="000B10DB" w:rsidRDefault="00377A92" w:rsidP="00377A92">
            <w:pPr>
              <w:spacing w:before="40" w:after="40"/>
              <w:jc w:val="center"/>
              <w:rPr>
                <w:rFonts w:ascii="Arial" w:hAnsi="Arial" w:cs="Arial"/>
                <w:color w:val="FFFFFF" w:themeColor="background1"/>
              </w:rPr>
            </w:pPr>
          </w:p>
        </w:tc>
        <w:tc>
          <w:tcPr>
            <w:tcW w:w="990" w:type="dxa"/>
            <w:tcMar>
              <w:left w:w="86" w:type="dxa"/>
              <w:right w:w="86" w:type="dxa"/>
            </w:tcMar>
          </w:tcPr>
          <w:p w14:paraId="15E55B1F" w14:textId="6A40EB5A" w:rsidR="00377A92" w:rsidRPr="000B10DB" w:rsidRDefault="00377A92" w:rsidP="00377A92">
            <w:pPr>
              <w:spacing w:before="40" w:after="40"/>
              <w:jc w:val="center"/>
              <w:rPr>
                <w:rFonts w:ascii="Arial" w:hAnsi="Arial" w:cs="Arial"/>
                <w:color w:val="FFFFFF" w:themeColor="background1"/>
              </w:rPr>
            </w:pPr>
            <w:r w:rsidRPr="000B10DB">
              <w:rPr>
                <w:rFonts w:ascii="Arial" w:hAnsi="Arial" w:cs="Arial"/>
                <w:color w:val="000000" w:themeColor="text1"/>
              </w:rPr>
              <w:t>0.046</w:t>
            </w:r>
          </w:p>
        </w:tc>
        <w:tc>
          <w:tcPr>
            <w:tcW w:w="900" w:type="dxa"/>
            <w:tcMar>
              <w:left w:w="86" w:type="dxa"/>
              <w:right w:w="86" w:type="dxa"/>
            </w:tcMar>
          </w:tcPr>
          <w:p w14:paraId="1AE57BBF" w14:textId="7A8EE647" w:rsidR="00377A92" w:rsidRPr="000B10DB" w:rsidRDefault="00377A92" w:rsidP="00377A92">
            <w:pPr>
              <w:spacing w:before="40" w:after="40"/>
              <w:jc w:val="center"/>
              <w:rPr>
                <w:rFonts w:ascii="Arial" w:hAnsi="Arial" w:cs="Arial"/>
                <w:color w:val="FFFFFF" w:themeColor="background1"/>
              </w:rPr>
            </w:pPr>
            <w:r w:rsidRPr="000B10DB">
              <w:rPr>
                <w:rFonts w:ascii="Arial" w:hAnsi="Arial" w:cs="Arial"/>
                <w:color w:val="000000" w:themeColor="text1"/>
              </w:rPr>
              <w:t>0</w:t>
            </w:r>
          </w:p>
        </w:tc>
        <w:tc>
          <w:tcPr>
            <w:tcW w:w="540" w:type="dxa"/>
            <w:tcMar>
              <w:left w:w="86" w:type="dxa"/>
              <w:right w:w="86" w:type="dxa"/>
            </w:tcMar>
          </w:tcPr>
          <w:p w14:paraId="70C90CCD" w14:textId="77777777" w:rsidR="00377A92" w:rsidRPr="000B10DB" w:rsidRDefault="00377A92" w:rsidP="00377A92">
            <w:pPr>
              <w:spacing w:before="40" w:after="40"/>
              <w:jc w:val="center"/>
              <w:rPr>
                <w:rFonts w:ascii="Arial" w:hAnsi="Arial" w:cs="Arial"/>
              </w:rPr>
            </w:pPr>
            <w:r w:rsidRPr="000B10DB">
              <w:rPr>
                <w:rFonts w:ascii="Arial" w:hAnsi="Arial" w:cs="Arial"/>
              </w:rPr>
              <w:t>1.3</w:t>
            </w:r>
          </w:p>
        </w:tc>
        <w:tc>
          <w:tcPr>
            <w:tcW w:w="540" w:type="dxa"/>
            <w:tcMar>
              <w:left w:w="86" w:type="dxa"/>
              <w:right w:w="86" w:type="dxa"/>
            </w:tcMar>
          </w:tcPr>
          <w:p w14:paraId="6BFCFA13" w14:textId="77777777" w:rsidR="00377A92" w:rsidRPr="000B10DB" w:rsidRDefault="00377A92" w:rsidP="00377A92">
            <w:pPr>
              <w:spacing w:before="40" w:after="40"/>
              <w:jc w:val="center"/>
              <w:rPr>
                <w:rFonts w:ascii="Arial" w:hAnsi="Arial" w:cs="Arial"/>
              </w:rPr>
            </w:pPr>
            <w:r w:rsidRPr="000B10DB">
              <w:rPr>
                <w:rFonts w:ascii="Arial" w:hAnsi="Arial" w:cs="Arial"/>
              </w:rPr>
              <w:t>0.3</w:t>
            </w:r>
          </w:p>
        </w:tc>
        <w:tc>
          <w:tcPr>
            <w:tcW w:w="1350" w:type="dxa"/>
            <w:tcMar>
              <w:left w:w="86" w:type="dxa"/>
              <w:right w:w="86" w:type="dxa"/>
            </w:tcMar>
          </w:tcPr>
          <w:p w14:paraId="0C5D1F0F" w14:textId="77777777" w:rsidR="00377A92" w:rsidRPr="000B10DB" w:rsidRDefault="00377A92" w:rsidP="00377A92">
            <w:pPr>
              <w:spacing w:before="40" w:after="40"/>
              <w:jc w:val="center"/>
              <w:rPr>
                <w:rFonts w:ascii="Arial" w:hAnsi="Arial" w:cs="Arial"/>
              </w:rPr>
            </w:pPr>
            <w:r w:rsidRPr="000B10DB">
              <w:rPr>
                <w:rFonts w:ascii="Arial" w:hAnsi="Arial" w:cs="Arial"/>
              </w:rPr>
              <w:t>Not</w:t>
            </w:r>
          </w:p>
          <w:p w14:paraId="60640B47" w14:textId="0040228E" w:rsidR="00377A92" w:rsidRPr="000B10DB" w:rsidRDefault="00377A92" w:rsidP="00377A92">
            <w:pPr>
              <w:spacing w:before="40" w:after="40"/>
              <w:jc w:val="center"/>
              <w:rPr>
                <w:rFonts w:ascii="Arial" w:hAnsi="Arial" w:cs="Arial"/>
              </w:rPr>
            </w:pPr>
            <w:r w:rsidRPr="000B10DB">
              <w:rPr>
                <w:rFonts w:ascii="Arial" w:hAnsi="Arial" w:cs="Arial"/>
              </w:rPr>
              <w:t>applicable</w:t>
            </w:r>
          </w:p>
        </w:tc>
        <w:tc>
          <w:tcPr>
            <w:tcW w:w="3240" w:type="dxa"/>
          </w:tcPr>
          <w:p w14:paraId="5A3BAA98" w14:textId="4D55672D" w:rsidR="00377A92" w:rsidRPr="000B10DB" w:rsidRDefault="00377A92" w:rsidP="00377A92">
            <w:pPr>
              <w:spacing w:before="40" w:after="40"/>
              <w:rPr>
                <w:rFonts w:ascii="Arial" w:hAnsi="Arial" w:cs="Arial"/>
                <w:sz w:val="18"/>
                <w:szCs w:val="18"/>
              </w:rPr>
            </w:pPr>
            <w:r w:rsidRPr="000B10DB">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8762FC">
        <w:fldChar w:fldCharType="begin"/>
      </w:r>
      <w:r w:rsidR="008762FC">
        <w:instrText xml:space="preserve"> SEQ Table \* ARABIC </w:instrText>
      </w:r>
      <w:r w:rsidR="008762FC">
        <w:fldChar w:fldCharType="separate"/>
      </w:r>
      <w:r w:rsidR="001D70E6" w:rsidRPr="005F082E">
        <w:rPr>
          <w:noProof/>
        </w:rPr>
        <w:t>3</w:t>
      </w:r>
      <w:r w:rsidR="008762F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0B10DB" w:rsidRDefault="00B3023D" w:rsidP="006B5CF2">
            <w:pPr>
              <w:keepNext/>
              <w:spacing w:before="40" w:after="40"/>
              <w:jc w:val="center"/>
              <w:rPr>
                <w:rFonts w:ascii="Arial" w:hAnsi="Arial" w:cs="Arial"/>
                <w:b/>
              </w:rPr>
            </w:pPr>
            <w:r w:rsidRPr="000B10DB">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B10DB" w:rsidRDefault="00B3023D" w:rsidP="006B5CF2">
            <w:pPr>
              <w:keepNext/>
              <w:spacing w:before="40" w:after="40"/>
              <w:jc w:val="center"/>
              <w:rPr>
                <w:rFonts w:ascii="Arial" w:hAnsi="Arial" w:cs="Arial"/>
                <w:b/>
              </w:rPr>
            </w:pPr>
            <w:r w:rsidRPr="000B10DB">
              <w:rPr>
                <w:rFonts w:ascii="Arial" w:hAnsi="Arial" w:cs="Arial"/>
                <w:b/>
              </w:rPr>
              <w:t>Sample Date</w:t>
            </w:r>
          </w:p>
        </w:tc>
        <w:tc>
          <w:tcPr>
            <w:tcW w:w="1260" w:type="dxa"/>
            <w:tcMar>
              <w:left w:w="58" w:type="dxa"/>
              <w:right w:w="58" w:type="dxa"/>
            </w:tcMar>
            <w:vAlign w:val="center"/>
          </w:tcPr>
          <w:p w14:paraId="01077ED4" w14:textId="23CE39F2" w:rsidR="00B3023D" w:rsidRPr="000B10DB" w:rsidRDefault="00B3023D" w:rsidP="006B5CF2">
            <w:pPr>
              <w:keepNext/>
              <w:spacing w:before="40" w:after="40"/>
              <w:jc w:val="center"/>
              <w:rPr>
                <w:rFonts w:ascii="Arial" w:hAnsi="Arial" w:cs="Arial"/>
                <w:b/>
              </w:rPr>
            </w:pPr>
            <w:r w:rsidRPr="000B10DB">
              <w:rPr>
                <w:rFonts w:ascii="Arial" w:hAnsi="Arial" w:cs="Arial"/>
                <w:b/>
              </w:rPr>
              <w:t>Level</w:t>
            </w:r>
            <w:r w:rsidR="00624516" w:rsidRPr="000B10DB">
              <w:rPr>
                <w:rFonts w:ascii="Arial" w:hAnsi="Arial" w:cs="Arial"/>
                <w:b/>
              </w:rPr>
              <w:t xml:space="preserve"> </w:t>
            </w:r>
            <w:r w:rsidRPr="000B10DB">
              <w:rPr>
                <w:rFonts w:ascii="Arial" w:hAnsi="Arial" w:cs="Arial"/>
                <w:b/>
              </w:rPr>
              <w:t>Detected</w:t>
            </w:r>
          </w:p>
        </w:tc>
        <w:tc>
          <w:tcPr>
            <w:tcW w:w="1530" w:type="dxa"/>
            <w:tcMar>
              <w:left w:w="58" w:type="dxa"/>
              <w:right w:w="58" w:type="dxa"/>
            </w:tcMar>
            <w:vAlign w:val="center"/>
          </w:tcPr>
          <w:p w14:paraId="1799385A" w14:textId="77777777" w:rsidR="00B3023D" w:rsidRPr="000B10DB" w:rsidRDefault="00B3023D" w:rsidP="006B5CF2">
            <w:pPr>
              <w:keepNext/>
              <w:spacing w:before="40" w:after="40"/>
              <w:jc w:val="center"/>
              <w:rPr>
                <w:rFonts w:ascii="Arial" w:hAnsi="Arial" w:cs="Arial"/>
                <w:b/>
              </w:rPr>
            </w:pPr>
            <w:r w:rsidRPr="000B10DB">
              <w:rPr>
                <w:rFonts w:ascii="Arial" w:hAnsi="Arial" w:cs="Arial"/>
                <w:b/>
              </w:rPr>
              <w:t>Range of Detections</w:t>
            </w:r>
          </w:p>
        </w:tc>
        <w:tc>
          <w:tcPr>
            <w:tcW w:w="810" w:type="dxa"/>
            <w:tcMar>
              <w:left w:w="58" w:type="dxa"/>
              <w:right w:w="58" w:type="dxa"/>
            </w:tcMar>
            <w:vAlign w:val="center"/>
          </w:tcPr>
          <w:p w14:paraId="6C13840C" w14:textId="77777777" w:rsidR="00B3023D" w:rsidRPr="000B10DB" w:rsidRDefault="00B3023D" w:rsidP="006B5CF2">
            <w:pPr>
              <w:keepNext/>
              <w:spacing w:before="40" w:after="40"/>
              <w:jc w:val="center"/>
              <w:rPr>
                <w:rFonts w:ascii="Arial" w:hAnsi="Arial" w:cs="Arial"/>
                <w:b/>
              </w:rPr>
            </w:pPr>
            <w:r w:rsidRPr="000B10DB">
              <w:rPr>
                <w:rFonts w:ascii="Arial" w:hAnsi="Arial" w:cs="Arial"/>
                <w:b/>
              </w:rPr>
              <w:t>MCL</w:t>
            </w:r>
          </w:p>
        </w:tc>
        <w:tc>
          <w:tcPr>
            <w:tcW w:w="1080" w:type="dxa"/>
            <w:tcMar>
              <w:left w:w="58" w:type="dxa"/>
              <w:right w:w="58" w:type="dxa"/>
            </w:tcMar>
            <w:vAlign w:val="center"/>
          </w:tcPr>
          <w:p w14:paraId="43BDC445" w14:textId="0D468C53" w:rsidR="00B3023D" w:rsidRPr="000B10DB" w:rsidRDefault="00B3023D" w:rsidP="006B5CF2">
            <w:pPr>
              <w:keepNext/>
              <w:spacing w:before="40" w:after="40"/>
              <w:jc w:val="center"/>
              <w:rPr>
                <w:rFonts w:ascii="Arial" w:hAnsi="Arial" w:cs="Arial"/>
                <w:b/>
              </w:rPr>
            </w:pPr>
            <w:r w:rsidRPr="000B10DB">
              <w:rPr>
                <w:rFonts w:ascii="Arial" w:hAnsi="Arial" w:cs="Arial"/>
                <w:b/>
              </w:rPr>
              <w:t>PHG</w:t>
            </w:r>
            <w:r w:rsidR="00624516" w:rsidRPr="000B10DB">
              <w:rPr>
                <w:rFonts w:ascii="Arial" w:hAnsi="Arial" w:cs="Arial"/>
                <w:b/>
              </w:rPr>
              <w:t xml:space="preserve"> </w:t>
            </w:r>
            <w:r w:rsidRPr="000B10DB">
              <w:rPr>
                <w:rFonts w:ascii="Arial" w:hAnsi="Arial" w:cs="Arial"/>
                <w:b/>
              </w:rPr>
              <w:t>(MCLG)</w:t>
            </w:r>
          </w:p>
        </w:tc>
        <w:tc>
          <w:tcPr>
            <w:tcW w:w="2561" w:type="dxa"/>
            <w:tcMar>
              <w:left w:w="58" w:type="dxa"/>
              <w:right w:w="58" w:type="dxa"/>
            </w:tcMar>
            <w:vAlign w:val="center"/>
          </w:tcPr>
          <w:p w14:paraId="621F6FB1" w14:textId="77777777" w:rsidR="00B3023D" w:rsidRPr="000B10DB" w:rsidRDefault="00B3023D" w:rsidP="006B5CF2">
            <w:pPr>
              <w:keepNext/>
              <w:spacing w:before="40" w:after="40"/>
              <w:jc w:val="center"/>
              <w:rPr>
                <w:rFonts w:ascii="Arial" w:hAnsi="Arial" w:cs="Arial"/>
                <w:b/>
              </w:rPr>
            </w:pPr>
            <w:r w:rsidRPr="000B10DB">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0B10DB" w:rsidRDefault="00684C7E" w:rsidP="00684C7E">
            <w:pPr>
              <w:spacing w:before="40" w:after="40"/>
              <w:rPr>
                <w:rFonts w:ascii="Arial" w:hAnsi="Arial" w:cs="Arial"/>
              </w:rPr>
            </w:pPr>
            <w:r w:rsidRPr="000B10DB">
              <w:rPr>
                <w:rFonts w:ascii="Arial" w:hAnsi="Arial" w:cs="Arial"/>
              </w:rPr>
              <w:t>Sodium (ppm)</w:t>
            </w:r>
          </w:p>
        </w:tc>
        <w:tc>
          <w:tcPr>
            <w:tcW w:w="1345" w:type="dxa"/>
            <w:tcMar>
              <w:left w:w="58" w:type="dxa"/>
              <w:right w:w="58" w:type="dxa"/>
            </w:tcMar>
          </w:tcPr>
          <w:p w14:paraId="2DC49168" w14:textId="0B02DE6E" w:rsidR="00684C7E" w:rsidRPr="000B10DB" w:rsidRDefault="00B43200" w:rsidP="00684C7E">
            <w:pPr>
              <w:spacing w:before="40" w:after="40"/>
              <w:jc w:val="center"/>
              <w:rPr>
                <w:rFonts w:ascii="Arial" w:hAnsi="Arial" w:cs="Arial"/>
                <w:color w:val="000000" w:themeColor="text1"/>
              </w:rPr>
            </w:pPr>
            <w:r w:rsidRPr="000B10DB">
              <w:rPr>
                <w:rFonts w:ascii="Arial" w:hAnsi="Arial" w:cs="Arial"/>
                <w:color w:val="000000" w:themeColor="text1"/>
              </w:rPr>
              <w:t>2018</w:t>
            </w:r>
          </w:p>
        </w:tc>
        <w:tc>
          <w:tcPr>
            <w:tcW w:w="1260" w:type="dxa"/>
            <w:tcMar>
              <w:left w:w="58" w:type="dxa"/>
              <w:right w:w="58" w:type="dxa"/>
            </w:tcMar>
          </w:tcPr>
          <w:p w14:paraId="690B0D1C" w14:textId="11FBE2F3" w:rsidR="00684C7E" w:rsidRPr="000B10DB" w:rsidRDefault="00B43200" w:rsidP="00684C7E">
            <w:pPr>
              <w:spacing w:before="40" w:after="40"/>
              <w:jc w:val="center"/>
              <w:rPr>
                <w:rFonts w:ascii="Arial" w:hAnsi="Arial" w:cs="Arial"/>
                <w:color w:val="FFFFFF" w:themeColor="background1"/>
              </w:rPr>
            </w:pPr>
            <w:r w:rsidRPr="000B10DB">
              <w:rPr>
                <w:rFonts w:ascii="Arial" w:hAnsi="Arial" w:cs="Arial"/>
                <w:color w:val="000000" w:themeColor="text1"/>
              </w:rPr>
              <w:t>23</w:t>
            </w:r>
          </w:p>
        </w:tc>
        <w:tc>
          <w:tcPr>
            <w:tcW w:w="1530" w:type="dxa"/>
            <w:tcMar>
              <w:left w:w="58" w:type="dxa"/>
              <w:right w:w="58" w:type="dxa"/>
            </w:tcMar>
          </w:tcPr>
          <w:p w14:paraId="6802CC34" w14:textId="685A4C89" w:rsidR="00684C7E" w:rsidRPr="000B10DB" w:rsidRDefault="00B43200" w:rsidP="00684C7E">
            <w:pPr>
              <w:spacing w:before="40" w:after="40"/>
              <w:jc w:val="center"/>
              <w:rPr>
                <w:rFonts w:ascii="Arial" w:hAnsi="Arial" w:cs="Arial"/>
                <w:color w:val="FFFFFF" w:themeColor="background1"/>
              </w:rPr>
            </w:pPr>
            <w:r w:rsidRPr="000B10DB">
              <w:rPr>
                <w:rFonts w:ascii="Arial" w:hAnsi="Arial" w:cs="Arial"/>
                <w:color w:val="000000" w:themeColor="text1"/>
              </w:rPr>
              <w:t>23</w:t>
            </w:r>
          </w:p>
        </w:tc>
        <w:tc>
          <w:tcPr>
            <w:tcW w:w="810" w:type="dxa"/>
            <w:tcMar>
              <w:left w:w="58" w:type="dxa"/>
              <w:right w:w="58" w:type="dxa"/>
            </w:tcMar>
          </w:tcPr>
          <w:p w14:paraId="4E60C959" w14:textId="77777777" w:rsidR="00684C7E" w:rsidRPr="000B10DB" w:rsidRDefault="00684C7E" w:rsidP="00684C7E">
            <w:pPr>
              <w:spacing w:before="40" w:after="40"/>
              <w:jc w:val="center"/>
              <w:rPr>
                <w:rFonts w:ascii="Arial" w:hAnsi="Arial" w:cs="Arial"/>
              </w:rPr>
            </w:pPr>
            <w:r w:rsidRPr="000B10DB">
              <w:rPr>
                <w:rFonts w:ascii="Arial" w:hAnsi="Arial" w:cs="Arial"/>
              </w:rPr>
              <w:t>None</w:t>
            </w:r>
          </w:p>
        </w:tc>
        <w:tc>
          <w:tcPr>
            <w:tcW w:w="1080" w:type="dxa"/>
            <w:tcMar>
              <w:left w:w="58" w:type="dxa"/>
              <w:right w:w="58" w:type="dxa"/>
            </w:tcMar>
          </w:tcPr>
          <w:p w14:paraId="721928BB" w14:textId="77777777" w:rsidR="00684C7E" w:rsidRPr="000B10DB" w:rsidRDefault="00684C7E" w:rsidP="00684C7E">
            <w:pPr>
              <w:spacing w:before="40" w:after="40"/>
              <w:jc w:val="center"/>
              <w:rPr>
                <w:rFonts w:ascii="Arial" w:hAnsi="Arial" w:cs="Arial"/>
              </w:rPr>
            </w:pPr>
            <w:r w:rsidRPr="000B10DB">
              <w:rPr>
                <w:rFonts w:ascii="Arial" w:hAnsi="Arial" w:cs="Arial"/>
              </w:rPr>
              <w:t>None</w:t>
            </w:r>
          </w:p>
        </w:tc>
        <w:tc>
          <w:tcPr>
            <w:tcW w:w="2561" w:type="dxa"/>
            <w:tcMar>
              <w:left w:w="58" w:type="dxa"/>
              <w:right w:w="58" w:type="dxa"/>
            </w:tcMar>
          </w:tcPr>
          <w:p w14:paraId="4A3C8020" w14:textId="77777777" w:rsidR="00684C7E" w:rsidRPr="000B10DB" w:rsidRDefault="00684C7E" w:rsidP="00684C7E">
            <w:pPr>
              <w:spacing w:before="40" w:after="40"/>
              <w:rPr>
                <w:rFonts w:ascii="Arial" w:hAnsi="Arial" w:cs="Arial"/>
                <w:sz w:val="18"/>
                <w:szCs w:val="18"/>
              </w:rPr>
            </w:pPr>
            <w:r w:rsidRPr="000B10DB">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0B10DB" w:rsidRDefault="00684C7E" w:rsidP="00684C7E">
            <w:pPr>
              <w:spacing w:before="40" w:after="40"/>
              <w:rPr>
                <w:rFonts w:ascii="Arial" w:hAnsi="Arial" w:cs="Arial"/>
              </w:rPr>
            </w:pPr>
            <w:r w:rsidRPr="000B10DB">
              <w:rPr>
                <w:rFonts w:ascii="Arial" w:hAnsi="Arial" w:cs="Arial"/>
              </w:rPr>
              <w:t>Hardness (ppm)</w:t>
            </w:r>
          </w:p>
        </w:tc>
        <w:tc>
          <w:tcPr>
            <w:tcW w:w="1345" w:type="dxa"/>
            <w:tcMar>
              <w:left w:w="58" w:type="dxa"/>
              <w:right w:w="58" w:type="dxa"/>
            </w:tcMar>
          </w:tcPr>
          <w:p w14:paraId="7A81C45D" w14:textId="74961FFC" w:rsidR="00684C7E" w:rsidRPr="000B10DB" w:rsidRDefault="00B43200" w:rsidP="00684C7E">
            <w:pPr>
              <w:spacing w:before="40" w:after="40"/>
              <w:jc w:val="center"/>
              <w:rPr>
                <w:rFonts w:ascii="Arial" w:hAnsi="Arial" w:cs="Arial"/>
                <w:color w:val="FFFFFF" w:themeColor="background1"/>
              </w:rPr>
            </w:pPr>
            <w:r w:rsidRPr="000B10DB">
              <w:rPr>
                <w:rFonts w:ascii="Arial" w:hAnsi="Arial" w:cs="Arial"/>
                <w:color w:val="000000" w:themeColor="text1"/>
              </w:rPr>
              <w:t>2018</w:t>
            </w:r>
          </w:p>
        </w:tc>
        <w:tc>
          <w:tcPr>
            <w:tcW w:w="1260" w:type="dxa"/>
            <w:tcMar>
              <w:left w:w="58" w:type="dxa"/>
              <w:right w:w="58" w:type="dxa"/>
            </w:tcMar>
          </w:tcPr>
          <w:p w14:paraId="5F571C45" w14:textId="19239D1A" w:rsidR="00684C7E" w:rsidRPr="000B10DB" w:rsidRDefault="00B43200" w:rsidP="00684C7E">
            <w:pPr>
              <w:spacing w:before="40" w:after="40"/>
              <w:jc w:val="center"/>
              <w:rPr>
                <w:rFonts w:ascii="Arial" w:hAnsi="Arial" w:cs="Arial"/>
                <w:color w:val="FFFFFF" w:themeColor="background1"/>
              </w:rPr>
            </w:pPr>
            <w:r w:rsidRPr="000B10DB">
              <w:rPr>
                <w:rFonts w:ascii="Arial" w:hAnsi="Arial" w:cs="Arial"/>
                <w:color w:val="000000" w:themeColor="text1"/>
              </w:rPr>
              <w:t>110</w:t>
            </w:r>
          </w:p>
        </w:tc>
        <w:tc>
          <w:tcPr>
            <w:tcW w:w="1530" w:type="dxa"/>
            <w:tcMar>
              <w:left w:w="58" w:type="dxa"/>
              <w:right w:w="58" w:type="dxa"/>
            </w:tcMar>
          </w:tcPr>
          <w:p w14:paraId="2BE476FB" w14:textId="1A5CBBE6" w:rsidR="00684C7E" w:rsidRPr="000B10DB" w:rsidRDefault="00B43200" w:rsidP="00684C7E">
            <w:pPr>
              <w:spacing w:before="40" w:after="40"/>
              <w:jc w:val="center"/>
              <w:rPr>
                <w:rFonts w:ascii="Arial" w:hAnsi="Arial" w:cs="Arial"/>
                <w:color w:val="FFFFFF" w:themeColor="background1"/>
              </w:rPr>
            </w:pPr>
            <w:r w:rsidRPr="000B10DB">
              <w:rPr>
                <w:rFonts w:ascii="Arial" w:hAnsi="Arial" w:cs="Arial"/>
                <w:color w:val="000000" w:themeColor="text1"/>
              </w:rPr>
              <w:t>110</w:t>
            </w:r>
          </w:p>
        </w:tc>
        <w:tc>
          <w:tcPr>
            <w:tcW w:w="810" w:type="dxa"/>
            <w:tcMar>
              <w:left w:w="58" w:type="dxa"/>
              <w:right w:w="58" w:type="dxa"/>
            </w:tcMar>
          </w:tcPr>
          <w:p w14:paraId="76B554F2" w14:textId="77777777" w:rsidR="00684C7E" w:rsidRPr="000B10DB" w:rsidRDefault="00684C7E" w:rsidP="00684C7E">
            <w:pPr>
              <w:spacing w:before="40" w:after="40"/>
              <w:jc w:val="center"/>
              <w:rPr>
                <w:rFonts w:ascii="Arial" w:hAnsi="Arial" w:cs="Arial"/>
              </w:rPr>
            </w:pPr>
            <w:r w:rsidRPr="000B10DB">
              <w:rPr>
                <w:rFonts w:ascii="Arial" w:hAnsi="Arial" w:cs="Arial"/>
              </w:rPr>
              <w:t>None</w:t>
            </w:r>
          </w:p>
        </w:tc>
        <w:tc>
          <w:tcPr>
            <w:tcW w:w="1080" w:type="dxa"/>
            <w:tcMar>
              <w:left w:w="58" w:type="dxa"/>
              <w:right w:w="58" w:type="dxa"/>
            </w:tcMar>
          </w:tcPr>
          <w:p w14:paraId="2588B8FC" w14:textId="77777777" w:rsidR="00684C7E" w:rsidRPr="000B10DB" w:rsidRDefault="00684C7E" w:rsidP="00684C7E">
            <w:pPr>
              <w:spacing w:before="40" w:after="40"/>
              <w:jc w:val="center"/>
              <w:rPr>
                <w:rFonts w:ascii="Arial" w:hAnsi="Arial" w:cs="Arial"/>
              </w:rPr>
            </w:pPr>
            <w:r w:rsidRPr="000B10DB">
              <w:rPr>
                <w:rFonts w:ascii="Arial" w:hAnsi="Arial" w:cs="Arial"/>
              </w:rPr>
              <w:t>None</w:t>
            </w:r>
          </w:p>
        </w:tc>
        <w:tc>
          <w:tcPr>
            <w:tcW w:w="2561" w:type="dxa"/>
            <w:tcMar>
              <w:left w:w="58" w:type="dxa"/>
              <w:right w:w="58" w:type="dxa"/>
            </w:tcMar>
          </w:tcPr>
          <w:p w14:paraId="092D52C6" w14:textId="77777777" w:rsidR="00684C7E" w:rsidRPr="000B10DB" w:rsidRDefault="00684C7E" w:rsidP="00684C7E">
            <w:pPr>
              <w:spacing w:before="40" w:after="40"/>
              <w:rPr>
                <w:rFonts w:ascii="Arial" w:hAnsi="Arial" w:cs="Arial"/>
                <w:sz w:val="18"/>
                <w:szCs w:val="18"/>
              </w:rPr>
            </w:pPr>
            <w:r w:rsidRPr="000B10DB">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8762FC">
        <w:fldChar w:fldCharType="begin"/>
      </w:r>
      <w:r w:rsidR="008762FC">
        <w:instrText xml:space="preserve"> SEQ Table \* ARABIC </w:instrText>
      </w:r>
      <w:r w:rsidR="008762FC">
        <w:fldChar w:fldCharType="separate"/>
      </w:r>
      <w:r w:rsidR="001D70E6" w:rsidRPr="005F082E">
        <w:rPr>
          <w:noProof/>
        </w:rPr>
        <w:t>4</w:t>
      </w:r>
      <w:r w:rsidR="008762F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515"/>
        <w:gridCol w:w="1170"/>
        <w:gridCol w:w="1260"/>
        <w:gridCol w:w="1530"/>
        <w:gridCol w:w="1170"/>
        <w:gridCol w:w="1260"/>
        <w:gridCol w:w="1931"/>
      </w:tblGrid>
      <w:tr w:rsidR="005D3708" w:rsidRPr="005F082E" w14:paraId="4FC0937E" w14:textId="77777777" w:rsidTr="0000454A">
        <w:trPr>
          <w:cantSplit/>
          <w:trHeight w:val="1511"/>
        </w:trPr>
        <w:tc>
          <w:tcPr>
            <w:tcW w:w="2515" w:type="dxa"/>
            <w:vAlign w:val="center"/>
          </w:tcPr>
          <w:p w14:paraId="5D305F3C" w14:textId="77777777" w:rsidR="00244938" w:rsidRPr="00BE7342" w:rsidRDefault="005D3708" w:rsidP="002A5101">
            <w:pPr>
              <w:keepNext/>
              <w:keepLines/>
              <w:jc w:val="center"/>
              <w:rPr>
                <w:rFonts w:ascii="Arial" w:hAnsi="Arial" w:cs="Arial"/>
                <w:b/>
              </w:rPr>
            </w:pPr>
            <w:r w:rsidRPr="00BE7342">
              <w:rPr>
                <w:rFonts w:ascii="Arial" w:hAnsi="Arial" w:cs="Arial"/>
                <w:b/>
              </w:rPr>
              <w:t>Chemical or Constituent</w:t>
            </w:r>
          </w:p>
          <w:p w14:paraId="5BD8AAE1" w14:textId="38A9E5D5" w:rsidR="00244938" w:rsidRPr="00BE7342" w:rsidRDefault="005D3708" w:rsidP="002A5101">
            <w:pPr>
              <w:keepNext/>
              <w:keepLines/>
              <w:jc w:val="center"/>
              <w:rPr>
                <w:rFonts w:ascii="Arial" w:hAnsi="Arial" w:cs="Arial"/>
                <w:b/>
              </w:rPr>
            </w:pPr>
            <w:r w:rsidRPr="00BE7342">
              <w:rPr>
                <w:rFonts w:ascii="Arial" w:hAnsi="Arial" w:cs="Arial"/>
                <w:b/>
              </w:rPr>
              <w:t>(</w:t>
            </w:r>
            <w:proofErr w:type="gramStart"/>
            <w:r w:rsidRPr="00BE7342">
              <w:rPr>
                <w:rFonts w:ascii="Arial" w:hAnsi="Arial" w:cs="Arial"/>
                <w:b/>
              </w:rPr>
              <w:t>and</w:t>
            </w:r>
            <w:proofErr w:type="gramEnd"/>
          </w:p>
          <w:p w14:paraId="5EAC0E0C" w14:textId="7515AE9D" w:rsidR="005D3708" w:rsidRPr="00BE7342" w:rsidRDefault="005D3708" w:rsidP="002A5101">
            <w:pPr>
              <w:keepNext/>
              <w:keepLines/>
              <w:jc w:val="center"/>
              <w:rPr>
                <w:rFonts w:ascii="Arial" w:hAnsi="Arial" w:cs="Arial"/>
                <w:b/>
              </w:rPr>
            </w:pPr>
            <w:r w:rsidRPr="00BE7342">
              <w:rPr>
                <w:rFonts w:ascii="Arial" w:hAnsi="Arial" w:cs="Arial"/>
                <w:b/>
              </w:rPr>
              <w:t>reporting units)</w:t>
            </w:r>
          </w:p>
        </w:tc>
        <w:tc>
          <w:tcPr>
            <w:tcW w:w="1170" w:type="dxa"/>
            <w:vAlign w:val="center"/>
          </w:tcPr>
          <w:p w14:paraId="09A3D0BB" w14:textId="77777777" w:rsidR="005D3708" w:rsidRPr="00BE7342" w:rsidRDefault="005D3708" w:rsidP="002A5101">
            <w:pPr>
              <w:keepNext/>
              <w:keepLines/>
              <w:jc w:val="center"/>
              <w:rPr>
                <w:rFonts w:ascii="Arial" w:hAnsi="Arial" w:cs="Arial"/>
                <w:b/>
              </w:rPr>
            </w:pPr>
            <w:r w:rsidRPr="00BE7342">
              <w:rPr>
                <w:rFonts w:ascii="Arial" w:hAnsi="Arial" w:cs="Arial"/>
                <w:b/>
              </w:rPr>
              <w:t>Sample Date</w:t>
            </w:r>
          </w:p>
        </w:tc>
        <w:tc>
          <w:tcPr>
            <w:tcW w:w="1260" w:type="dxa"/>
            <w:tcMar>
              <w:left w:w="72" w:type="dxa"/>
              <w:right w:w="72" w:type="dxa"/>
            </w:tcMar>
            <w:vAlign w:val="center"/>
          </w:tcPr>
          <w:p w14:paraId="6C8B5EC3" w14:textId="586D6E88" w:rsidR="005D3708" w:rsidRPr="00BE7342" w:rsidRDefault="005D3708" w:rsidP="002A5101">
            <w:pPr>
              <w:keepNext/>
              <w:keepLines/>
              <w:jc w:val="center"/>
              <w:rPr>
                <w:rFonts w:ascii="Arial" w:hAnsi="Arial" w:cs="Arial"/>
                <w:b/>
              </w:rPr>
            </w:pPr>
            <w:r w:rsidRPr="00BE7342">
              <w:rPr>
                <w:rFonts w:ascii="Arial" w:hAnsi="Arial" w:cs="Arial"/>
                <w:b/>
              </w:rPr>
              <w:t>Level</w:t>
            </w:r>
            <w:r w:rsidR="005D3BD9" w:rsidRPr="00BE7342">
              <w:rPr>
                <w:rFonts w:ascii="Arial" w:hAnsi="Arial" w:cs="Arial"/>
                <w:b/>
              </w:rPr>
              <w:t xml:space="preserve"> </w:t>
            </w:r>
            <w:r w:rsidRPr="00BE7342">
              <w:rPr>
                <w:rFonts w:ascii="Arial" w:hAnsi="Arial" w:cs="Arial"/>
                <w:b/>
              </w:rPr>
              <w:t>Detected</w:t>
            </w:r>
          </w:p>
        </w:tc>
        <w:tc>
          <w:tcPr>
            <w:tcW w:w="1530" w:type="dxa"/>
            <w:vAlign w:val="center"/>
          </w:tcPr>
          <w:p w14:paraId="39BF4DF6" w14:textId="77777777" w:rsidR="005D3708" w:rsidRPr="00BE7342" w:rsidRDefault="005D3708" w:rsidP="002A5101">
            <w:pPr>
              <w:keepNext/>
              <w:keepLines/>
              <w:jc w:val="center"/>
              <w:rPr>
                <w:rFonts w:ascii="Arial" w:hAnsi="Arial" w:cs="Arial"/>
                <w:b/>
              </w:rPr>
            </w:pPr>
            <w:r w:rsidRPr="00BE7342">
              <w:rPr>
                <w:rFonts w:ascii="Arial" w:hAnsi="Arial" w:cs="Arial"/>
                <w:b/>
              </w:rPr>
              <w:t>Range of Detections</w:t>
            </w:r>
          </w:p>
        </w:tc>
        <w:tc>
          <w:tcPr>
            <w:tcW w:w="1170" w:type="dxa"/>
            <w:vAlign w:val="center"/>
          </w:tcPr>
          <w:p w14:paraId="7B1E983A" w14:textId="3813232C" w:rsidR="005D3708" w:rsidRPr="00BE7342" w:rsidRDefault="005D3708" w:rsidP="002A5101">
            <w:pPr>
              <w:keepNext/>
              <w:keepLines/>
              <w:jc w:val="center"/>
              <w:rPr>
                <w:rFonts w:ascii="Arial" w:hAnsi="Arial" w:cs="Arial"/>
                <w:b/>
              </w:rPr>
            </w:pPr>
            <w:r w:rsidRPr="00BE7342">
              <w:rPr>
                <w:rFonts w:ascii="Arial" w:hAnsi="Arial" w:cs="Arial"/>
                <w:b/>
              </w:rPr>
              <w:t>MCL</w:t>
            </w:r>
            <w:r w:rsidR="00624516" w:rsidRPr="00BE7342">
              <w:rPr>
                <w:rFonts w:ascii="Arial" w:hAnsi="Arial" w:cs="Arial"/>
                <w:b/>
              </w:rPr>
              <w:t xml:space="preserve"> </w:t>
            </w:r>
            <w:r w:rsidRPr="00BE7342">
              <w:rPr>
                <w:rFonts w:ascii="Arial" w:hAnsi="Arial" w:cs="Arial"/>
                <w:b/>
              </w:rPr>
              <w:t>[MRDL]</w:t>
            </w:r>
          </w:p>
        </w:tc>
        <w:tc>
          <w:tcPr>
            <w:tcW w:w="1260" w:type="dxa"/>
            <w:vAlign w:val="center"/>
          </w:tcPr>
          <w:p w14:paraId="5FC2DC4F" w14:textId="302D51E1" w:rsidR="005D3708" w:rsidRPr="00BE7342" w:rsidRDefault="005D3708" w:rsidP="002A5101">
            <w:pPr>
              <w:keepNext/>
              <w:keepLines/>
              <w:jc w:val="center"/>
              <w:rPr>
                <w:rFonts w:ascii="Arial" w:hAnsi="Arial" w:cs="Arial"/>
                <w:b/>
              </w:rPr>
            </w:pPr>
            <w:r w:rsidRPr="00BE7342">
              <w:rPr>
                <w:rFonts w:ascii="Arial" w:hAnsi="Arial" w:cs="Arial"/>
                <w:b/>
              </w:rPr>
              <w:t>PHG</w:t>
            </w:r>
            <w:r w:rsidR="00624516" w:rsidRPr="00BE7342">
              <w:rPr>
                <w:rFonts w:ascii="Arial" w:hAnsi="Arial" w:cs="Arial"/>
                <w:b/>
              </w:rPr>
              <w:t xml:space="preserve"> </w:t>
            </w:r>
            <w:r w:rsidRPr="00BE7342">
              <w:rPr>
                <w:rFonts w:ascii="Arial" w:hAnsi="Arial" w:cs="Arial"/>
                <w:b/>
              </w:rPr>
              <w:t>(MCLG)</w:t>
            </w:r>
            <w:r w:rsidR="00624516" w:rsidRPr="00BE7342">
              <w:rPr>
                <w:rFonts w:ascii="Arial" w:hAnsi="Arial" w:cs="Arial"/>
                <w:b/>
              </w:rPr>
              <w:t xml:space="preserve"> </w:t>
            </w:r>
            <w:r w:rsidRPr="00BE7342">
              <w:rPr>
                <w:rFonts w:ascii="Arial" w:hAnsi="Arial" w:cs="Arial"/>
                <w:b/>
              </w:rPr>
              <w:t>[MRDLG]</w:t>
            </w:r>
          </w:p>
        </w:tc>
        <w:tc>
          <w:tcPr>
            <w:tcW w:w="1931" w:type="dxa"/>
            <w:vAlign w:val="center"/>
          </w:tcPr>
          <w:p w14:paraId="518AAAA0" w14:textId="77777777" w:rsidR="005D3708" w:rsidRPr="00BE7342" w:rsidRDefault="005D3708" w:rsidP="002A5101">
            <w:pPr>
              <w:keepNext/>
              <w:keepLines/>
              <w:jc w:val="center"/>
              <w:rPr>
                <w:rFonts w:ascii="Arial" w:hAnsi="Arial" w:cs="Arial"/>
                <w:b/>
              </w:rPr>
            </w:pPr>
            <w:r w:rsidRPr="00BE7342">
              <w:rPr>
                <w:rFonts w:ascii="Arial" w:hAnsi="Arial" w:cs="Arial"/>
                <w:b/>
              </w:rPr>
              <w:t>Typical Source of Contaminant</w:t>
            </w:r>
          </w:p>
        </w:tc>
      </w:tr>
      <w:tr w:rsidR="00244938" w:rsidRPr="005F082E" w14:paraId="7E778FAF" w14:textId="77777777" w:rsidTr="0000454A">
        <w:trPr>
          <w:trHeight w:val="432"/>
        </w:trPr>
        <w:tc>
          <w:tcPr>
            <w:tcW w:w="2515" w:type="dxa"/>
            <w:tcMar>
              <w:left w:w="58" w:type="dxa"/>
              <w:right w:w="58" w:type="dxa"/>
            </w:tcMar>
          </w:tcPr>
          <w:p w14:paraId="2BC454A4" w14:textId="4EEE3FCD" w:rsidR="00244938" w:rsidRPr="00BE7342" w:rsidRDefault="00B43200" w:rsidP="00BE7342">
            <w:pPr>
              <w:spacing w:before="40" w:after="40"/>
              <w:ind w:left="30"/>
              <w:rPr>
                <w:rFonts w:ascii="Arial" w:hAnsi="Arial" w:cs="Arial"/>
                <w:color w:val="000000" w:themeColor="text1"/>
              </w:rPr>
            </w:pPr>
            <w:r w:rsidRPr="00BE7342">
              <w:rPr>
                <w:rFonts w:ascii="Arial" w:hAnsi="Arial" w:cs="Arial"/>
                <w:color w:val="000000" w:themeColor="text1"/>
              </w:rPr>
              <w:t>Antimony, ppm</w:t>
            </w:r>
          </w:p>
        </w:tc>
        <w:tc>
          <w:tcPr>
            <w:tcW w:w="1170" w:type="dxa"/>
          </w:tcPr>
          <w:p w14:paraId="25EFD446" w14:textId="1498B9C0" w:rsidR="00244938" w:rsidRPr="00BE7342" w:rsidRDefault="00377A92" w:rsidP="00377A9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7CAF39D9" w14:textId="39BCE6E3" w:rsidR="00244938" w:rsidRPr="00BE7342" w:rsidRDefault="00377A92" w:rsidP="00377A92">
            <w:pPr>
              <w:spacing w:before="40" w:after="40"/>
              <w:jc w:val="center"/>
              <w:rPr>
                <w:rFonts w:ascii="Arial" w:hAnsi="Arial" w:cs="Arial"/>
                <w:color w:val="000000" w:themeColor="text1"/>
              </w:rPr>
            </w:pPr>
            <w:r w:rsidRPr="00BE7342">
              <w:rPr>
                <w:rFonts w:ascii="Arial" w:hAnsi="Arial" w:cs="Arial"/>
                <w:color w:val="000000" w:themeColor="text1"/>
              </w:rPr>
              <w:t>2.2</w:t>
            </w:r>
          </w:p>
        </w:tc>
        <w:tc>
          <w:tcPr>
            <w:tcW w:w="1530" w:type="dxa"/>
          </w:tcPr>
          <w:p w14:paraId="694B316A" w14:textId="26E0D8EB" w:rsidR="00244938" w:rsidRPr="00BE7342" w:rsidRDefault="00BE7342" w:rsidP="00377A92">
            <w:pPr>
              <w:spacing w:before="40" w:after="40"/>
              <w:jc w:val="center"/>
              <w:rPr>
                <w:rFonts w:ascii="Arial" w:hAnsi="Arial" w:cs="Arial"/>
                <w:color w:val="000000" w:themeColor="text1"/>
              </w:rPr>
            </w:pPr>
            <w:r>
              <w:rPr>
                <w:rFonts w:ascii="Arial" w:hAnsi="Arial" w:cs="Arial"/>
                <w:color w:val="000000" w:themeColor="text1"/>
              </w:rPr>
              <w:t>2.2</w:t>
            </w:r>
          </w:p>
        </w:tc>
        <w:tc>
          <w:tcPr>
            <w:tcW w:w="1170" w:type="dxa"/>
          </w:tcPr>
          <w:p w14:paraId="04B3ABD1" w14:textId="4FA1C1D8" w:rsidR="00244938" w:rsidRPr="00BE7342" w:rsidRDefault="00377A92" w:rsidP="00377A92">
            <w:pPr>
              <w:spacing w:before="40" w:after="40"/>
              <w:jc w:val="center"/>
              <w:rPr>
                <w:rFonts w:ascii="Arial" w:hAnsi="Arial" w:cs="Arial"/>
                <w:color w:val="000000" w:themeColor="text1"/>
              </w:rPr>
            </w:pPr>
            <w:r w:rsidRPr="00BE7342">
              <w:rPr>
                <w:rFonts w:ascii="Arial" w:hAnsi="Arial" w:cs="Arial"/>
                <w:color w:val="000000" w:themeColor="text1"/>
              </w:rPr>
              <w:t>6</w:t>
            </w:r>
          </w:p>
        </w:tc>
        <w:tc>
          <w:tcPr>
            <w:tcW w:w="1260" w:type="dxa"/>
          </w:tcPr>
          <w:p w14:paraId="7BD33183" w14:textId="772D7DB3" w:rsidR="00244938" w:rsidRPr="00BE7342" w:rsidRDefault="00377A92" w:rsidP="00377A92">
            <w:pPr>
              <w:spacing w:before="40" w:after="40"/>
              <w:jc w:val="center"/>
              <w:rPr>
                <w:rFonts w:ascii="Arial" w:hAnsi="Arial" w:cs="Arial"/>
                <w:color w:val="000000" w:themeColor="text1"/>
              </w:rPr>
            </w:pPr>
            <w:r w:rsidRPr="00BE7342">
              <w:rPr>
                <w:rFonts w:ascii="Arial" w:hAnsi="Arial" w:cs="Arial"/>
                <w:color w:val="000000" w:themeColor="text1"/>
              </w:rPr>
              <w:t>20</w:t>
            </w:r>
          </w:p>
        </w:tc>
        <w:tc>
          <w:tcPr>
            <w:tcW w:w="1931" w:type="dxa"/>
          </w:tcPr>
          <w:p w14:paraId="701F5E75" w14:textId="1A321D9C" w:rsidR="00244938" w:rsidRPr="00BE7342" w:rsidRDefault="00377A92" w:rsidP="00BE7342">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Discharge from petroleum refineries; fire retardants; ceramics; electronics, solder</w:t>
            </w:r>
          </w:p>
        </w:tc>
      </w:tr>
      <w:tr w:rsidR="001F7181" w:rsidRPr="005F082E" w14:paraId="5A2E4EDA" w14:textId="77777777" w:rsidTr="0000454A">
        <w:trPr>
          <w:trHeight w:val="432"/>
        </w:trPr>
        <w:tc>
          <w:tcPr>
            <w:tcW w:w="2515" w:type="dxa"/>
            <w:tcMar>
              <w:left w:w="58" w:type="dxa"/>
              <w:right w:w="58" w:type="dxa"/>
            </w:tcMar>
          </w:tcPr>
          <w:p w14:paraId="490802B3" w14:textId="6A21D8FC" w:rsidR="001F7181" w:rsidRPr="00BE7342" w:rsidRDefault="00377A92" w:rsidP="00BE7342">
            <w:pPr>
              <w:spacing w:before="40" w:after="40"/>
              <w:ind w:left="30"/>
              <w:rPr>
                <w:rFonts w:ascii="Arial" w:hAnsi="Arial" w:cs="Arial"/>
                <w:color w:val="000000" w:themeColor="text1"/>
              </w:rPr>
            </w:pPr>
            <w:r w:rsidRPr="00BE7342">
              <w:rPr>
                <w:rFonts w:ascii="Arial" w:hAnsi="Arial" w:cs="Arial"/>
                <w:color w:val="000000" w:themeColor="text1"/>
              </w:rPr>
              <w:t>Barium, ppm</w:t>
            </w:r>
          </w:p>
        </w:tc>
        <w:tc>
          <w:tcPr>
            <w:tcW w:w="1170" w:type="dxa"/>
          </w:tcPr>
          <w:p w14:paraId="535C6478" w14:textId="63D8AA7B" w:rsidR="001F7181" w:rsidRPr="00BE7342" w:rsidRDefault="00377A92" w:rsidP="001F7181">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1A872876" w14:textId="0E508F0A" w:rsidR="001F7181" w:rsidRPr="00BE7342" w:rsidRDefault="00377A92" w:rsidP="001F7181">
            <w:pPr>
              <w:spacing w:before="40" w:after="40"/>
              <w:jc w:val="center"/>
              <w:rPr>
                <w:rFonts w:ascii="Arial" w:hAnsi="Arial" w:cs="Arial"/>
                <w:color w:val="000000" w:themeColor="text1"/>
              </w:rPr>
            </w:pPr>
            <w:r w:rsidRPr="00BE7342">
              <w:rPr>
                <w:rFonts w:ascii="Arial" w:hAnsi="Arial" w:cs="Arial"/>
                <w:color w:val="000000" w:themeColor="text1"/>
              </w:rPr>
              <w:t>0.060</w:t>
            </w:r>
          </w:p>
        </w:tc>
        <w:tc>
          <w:tcPr>
            <w:tcW w:w="1530" w:type="dxa"/>
          </w:tcPr>
          <w:p w14:paraId="4E27FAAD" w14:textId="74C7B3F6" w:rsidR="001F7181"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0.060</w:t>
            </w:r>
          </w:p>
        </w:tc>
        <w:tc>
          <w:tcPr>
            <w:tcW w:w="1170" w:type="dxa"/>
          </w:tcPr>
          <w:p w14:paraId="6EC8A772" w14:textId="73424490" w:rsidR="001F7181" w:rsidRPr="00BE7342" w:rsidRDefault="00377A92" w:rsidP="001F7181">
            <w:pPr>
              <w:spacing w:before="40" w:after="40"/>
              <w:jc w:val="center"/>
              <w:rPr>
                <w:rFonts w:ascii="Arial" w:hAnsi="Arial" w:cs="Arial"/>
                <w:color w:val="000000" w:themeColor="text1"/>
              </w:rPr>
            </w:pPr>
            <w:r w:rsidRPr="00BE7342">
              <w:rPr>
                <w:rFonts w:ascii="Arial" w:hAnsi="Arial" w:cs="Arial"/>
                <w:color w:val="000000" w:themeColor="text1"/>
              </w:rPr>
              <w:t>1</w:t>
            </w:r>
          </w:p>
        </w:tc>
        <w:tc>
          <w:tcPr>
            <w:tcW w:w="1260" w:type="dxa"/>
          </w:tcPr>
          <w:p w14:paraId="22CCB022" w14:textId="504D4631" w:rsidR="001F7181" w:rsidRPr="00BE7342" w:rsidRDefault="00377A92" w:rsidP="001F7181">
            <w:pPr>
              <w:spacing w:before="40" w:after="40"/>
              <w:jc w:val="center"/>
              <w:rPr>
                <w:rFonts w:ascii="Arial" w:hAnsi="Arial" w:cs="Arial"/>
                <w:color w:val="000000" w:themeColor="text1"/>
              </w:rPr>
            </w:pPr>
            <w:r w:rsidRPr="00BE7342">
              <w:rPr>
                <w:rFonts w:ascii="Arial" w:hAnsi="Arial" w:cs="Arial"/>
                <w:color w:val="000000" w:themeColor="text1"/>
              </w:rPr>
              <w:t>2</w:t>
            </w:r>
          </w:p>
        </w:tc>
        <w:tc>
          <w:tcPr>
            <w:tcW w:w="1931" w:type="dxa"/>
          </w:tcPr>
          <w:p w14:paraId="218DDB99" w14:textId="3F389AB2" w:rsidR="001F7181" w:rsidRPr="00BE7342" w:rsidRDefault="00377A92" w:rsidP="00BE7342">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Discharge of oil drilling wastes and from metal refineries; erosion of natural deposits</w:t>
            </w:r>
          </w:p>
        </w:tc>
      </w:tr>
      <w:tr w:rsidR="00377A92" w:rsidRPr="005F082E" w14:paraId="4ECE00E4" w14:textId="77777777" w:rsidTr="0000454A">
        <w:trPr>
          <w:trHeight w:val="432"/>
        </w:trPr>
        <w:tc>
          <w:tcPr>
            <w:tcW w:w="2515" w:type="dxa"/>
            <w:tcMar>
              <w:left w:w="58" w:type="dxa"/>
              <w:right w:w="58" w:type="dxa"/>
            </w:tcMar>
          </w:tcPr>
          <w:p w14:paraId="31E302F4" w14:textId="0D794D46" w:rsidR="00377A92" w:rsidRPr="00BE7342" w:rsidRDefault="00377A92" w:rsidP="00BE7342">
            <w:pPr>
              <w:spacing w:before="40" w:after="40"/>
              <w:ind w:left="30"/>
              <w:rPr>
                <w:rFonts w:ascii="Arial" w:hAnsi="Arial" w:cs="Arial"/>
                <w:color w:val="000000" w:themeColor="text1"/>
              </w:rPr>
            </w:pPr>
            <w:r w:rsidRPr="00BE7342">
              <w:rPr>
                <w:rFonts w:ascii="Arial" w:hAnsi="Arial" w:cs="Arial"/>
                <w:color w:val="000000" w:themeColor="text1"/>
              </w:rPr>
              <w:t>Fluoride, ppm</w:t>
            </w:r>
          </w:p>
        </w:tc>
        <w:tc>
          <w:tcPr>
            <w:tcW w:w="1170" w:type="dxa"/>
          </w:tcPr>
          <w:p w14:paraId="6CF51591" w14:textId="621BD333" w:rsidR="00377A92" w:rsidRPr="00BE7342" w:rsidRDefault="006D0EDB" w:rsidP="001F7181">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11494E18" w14:textId="31232688" w:rsidR="00377A92" w:rsidRPr="00BE7342" w:rsidRDefault="006D0EDB" w:rsidP="001F7181">
            <w:pPr>
              <w:spacing w:before="40" w:after="40"/>
              <w:jc w:val="center"/>
              <w:rPr>
                <w:rFonts w:ascii="Arial" w:hAnsi="Arial" w:cs="Arial"/>
                <w:color w:val="000000" w:themeColor="text1"/>
              </w:rPr>
            </w:pPr>
            <w:r w:rsidRPr="00BE7342">
              <w:rPr>
                <w:rFonts w:ascii="Arial" w:hAnsi="Arial" w:cs="Arial"/>
                <w:color w:val="000000" w:themeColor="text1"/>
              </w:rPr>
              <w:t>0.11</w:t>
            </w:r>
          </w:p>
        </w:tc>
        <w:tc>
          <w:tcPr>
            <w:tcW w:w="1530" w:type="dxa"/>
          </w:tcPr>
          <w:p w14:paraId="4445B048" w14:textId="78DBAD02" w:rsidR="00377A92"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0.11</w:t>
            </w:r>
          </w:p>
        </w:tc>
        <w:tc>
          <w:tcPr>
            <w:tcW w:w="1170" w:type="dxa"/>
          </w:tcPr>
          <w:p w14:paraId="40889186" w14:textId="5C6E8C08" w:rsidR="00377A92" w:rsidRPr="00BE7342" w:rsidRDefault="006D0EDB" w:rsidP="001F7181">
            <w:pPr>
              <w:spacing w:before="40" w:after="40"/>
              <w:jc w:val="center"/>
              <w:rPr>
                <w:rFonts w:ascii="Arial" w:hAnsi="Arial" w:cs="Arial"/>
                <w:color w:val="000000" w:themeColor="text1"/>
              </w:rPr>
            </w:pPr>
            <w:r w:rsidRPr="00BE7342">
              <w:rPr>
                <w:rFonts w:ascii="Arial" w:hAnsi="Arial" w:cs="Arial"/>
                <w:color w:val="000000" w:themeColor="text1"/>
              </w:rPr>
              <w:t>2.0</w:t>
            </w:r>
          </w:p>
        </w:tc>
        <w:tc>
          <w:tcPr>
            <w:tcW w:w="1260" w:type="dxa"/>
          </w:tcPr>
          <w:p w14:paraId="52439393" w14:textId="17FEEC32" w:rsidR="00377A92" w:rsidRPr="00BE7342" w:rsidRDefault="006D0EDB" w:rsidP="001F7181">
            <w:pPr>
              <w:spacing w:before="40" w:after="40"/>
              <w:jc w:val="center"/>
              <w:rPr>
                <w:rFonts w:ascii="Arial" w:hAnsi="Arial" w:cs="Arial"/>
                <w:color w:val="000000" w:themeColor="text1"/>
              </w:rPr>
            </w:pPr>
            <w:r w:rsidRPr="00BE7342">
              <w:rPr>
                <w:rFonts w:ascii="Arial" w:hAnsi="Arial" w:cs="Arial"/>
                <w:color w:val="000000" w:themeColor="text1"/>
              </w:rPr>
              <w:t>1</w:t>
            </w:r>
          </w:p>
        </w:tc>
        <w:tc>
          <w:tcPr>
            <w:tcW w:w="1931" w:type="dxa"/>
          </w:tcPr>
          <w:p w14:paraId="05815CB3" w14:textId="615D7D82" w:rsidR="00377A92" w:rsidRPr="00BE7342" w:rsidRDefault="00377A92" w:rsidP="00BE7342">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Erosion of na</w:t>
            </w:r>
            <w:r w:rsidR="00E207B2" w:rsidRPr="00BE7342">
              <w:rPr>
                <w:rFonts w:ascii="Arial" w:hAnsi="Arial" w:cs="Arial"/>
                <w:color w:val="000000" w:themeColor="text1"/>
                <w:sz w:val="18"/>
                <w:szCs w:val="18"/>
              </w:rPr>
              <w:t>tural deposits; water additive which promotes strong teeth; discharge from fertilizer and aluminum factories</w:t>
            </w:r>
          </w:p>
        </w:tc>
      </w:tr>
      <w:tr w:rsidR="00CE346C" w:rsidRPr="005F082E" w14:paraId="022D80BC" w14:textId="77777777" w:rsidTr="0000454A">
        <w:trPr>
          <w:trHeight w:val="432"/>
        </w:trPr>
        <w:tc>
          <w:tcPr>
            <w:tcW w:w="2515" w:type="dxa"/>
            <w:tcMar>
              <w:left w:w="58" w:type="dxa"/>
              <w:right w:w="58" w:type="dxa"/>
            </w:tcMar>
          </w:tcPr>
          <w:p w14:paraId="10FEB33A" w14:textId="18EDDD36" w:rsidR="00CE346C" w:rsidRPr="00BE7342" w:rsidRDefault="00CE346C" w:rsidP="00BE7342">
            <w:pPr>
              <w:spacing w:before="40" w:after="40"/>
              <w:ind w:left="30"/>
              <w:rPr>
                <w:rFonts w:ascii="Arial" w:hAnsi="Arial" w:cs="Arial"/>
                <w:color w:val="000000" w:themeColor="text1"/>
              </w:rPr>
            </w:pPr>
            <w:r w:rsidRPr="00BE7342">
              <w:rPr>
                <w:rFonts w:ascii="Arial" w:hAnsi="Arial" w:cs="Arial"/>
                <w:color w:val="000000" w:themeColor="text1"/>
              </w:rPr>
              <w:t>Total Trihalomethanes, pp</w:t>
            </w:r>
            <w:r w:rsidR="0000454A" w:rsidRPr="00BE7342">
              <w:rPr>
                <w:rFonts w:ascii="Arial" w:hAnsi="Arial" w:cs="Arial"/>
                <w:color w:val="000000" w:themeColor="text1"/>
              </w:rPr>
              <w:t>b</w:t>
            </w:r>
          </w:p>
        </w:tc>
        <w:tc>
          <w:tcPr>
            <w:tcW w:w="1170" w:type="dxa"/>
          </w:tcPr>
          <w:p w14:paraId="162E6794" w14:textId="705EEA3B" w:rsidR="00CE346C" w:rsidRPr="00BE7342" w:rsidRDefault="00CE346C" w:rsidP="001F7181">
            <w:pPr>
              <w:spacing w:before="40" w:after="40"/>
              <w:jc w:val="center"/>
              <w:rPr>
                <w:rFonts w:ascii="Arial" w:hAnsi="Arial" w:cs="Arial"/>
                <w:color w:val="000000" w:themeColor="text1"/>
              </w:rPr>
            </w:pPr>
            <w:r w:rsidRPr="00BE7342">
              <w:rPr>
                <w:rFonts w:ascii="Arial" w:hAnsi="Arial" w:cs="Arial"/>
                <w:color w:val="000000" w:themeColor="text1"/>
              </w:rPr>
              <w:t>2020</w:t>
            </w:r>
          </w:p>
        </w:tc>
        <w:tc>
          <w:tcPr>
            <w:tcW w:w="1260" w:type="dxa"/>
          </w:tcPr>
          <w:p w14:paraId="0D485264" w14:textId="109FCD0E" w:rsidR="00CE346C" w:rsidRPr="00BE7342" w:rsidRDefault="00CE346C" w:rsidP="001F7181">
            <w:pPr>
              <w:spacing w:before="40" w:after="40"/>
              <w:jc w:val="center"/>
              <w:rPr>
                <w:rFonts w:ascii="Arial" w:hAnsi="Arial" w:cs="Arial"/>
                <w:color w:val="000000" w:themeColor="text1"/>
              </w:rPr>
            </w:pPr>
            <w:r w:rsidRPr="00BE7342">
              <w:rPr>
                <w:rFonts w:ascii="Arial" w:hAnsi="Arial" w:cs="Arial"/>
                <w:color w:val="000000" w:themeColor="text1"/>
              </w:rPr>
              <w:t>4.7</w:t>
            </w:r>
          </w:p>
        </w:tc>
        <w:tc>
          <w:tcPr>
            <w:tcW w:w="1530" w:type="dxa"/>
          </w:tcPr>
          <w:p w14:paraId="2A8D6D98" w14:textId="69BBA002" w:rsidR="00CE346C"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4.7</w:t>
            </w:r>
          </w:p>
        </w:tc>
        <w:tc>
          <w:tcPr>
            <w:tcW w:w="1170" w:type="dxa"/>
          </w:tcPr>
          <w:p w14:paraId="0EB21A97" w14:textId="0CC688CA" w:rsidR="00CE346C" w:rsidRPr="00BE7342" w:rsidRDefault="0000454A" w:rsidP="001F7181">
            <w:pPr>
              <w:spacing w:before="40" w:after="40"/>
              <w:jc w:val="center"/>
              <w:rPr>
                <w:rFonts w:ascii="Arial" w:hAnsi="Arial" w:cs="Arial"/>
                <w:color w:val="000000" w:themeColor="text1"/>
              </w:rPr>
            </w:pPr>
            <w:r w:rsidRPr="00BE7342">
              <w:rPr>
                <w:rFonts w:ascii="Arial" w:hAnsi="Arial" w:cs="Arial"/>
                <w:color w:val="000000" w:themeColor="text1"/>
              </w:rPr>
              <w:t>80</w:t>
            </w:r>
          </w:p>
        </w:tc>
        <w:tc>
          <w:tcPr>
            <w:tcW w:w="1260" w:type="dxa"/>
          </w:tcPr>
          <w:p w14:paraId="61B2D970" w14:textId="7E7D6791" w:rsidR="00CE346C"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54C7B93" w14:textId="314D3574" w:rsidR="00CE346C" w:rsidRPr="00BE7342" w:rsidRDefault="0000454A" w:rsidP="00BE7342">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Byproduct of drinking water disinfection</w:t>
            </w:r>
          </w:p>
        </w:tc>
      </w:tr>
      <w:tr w:rsidR="00377A92" w:rsidRPr="005F082E" w14:paraId="041BAF0E" w14:textId="77777777" w:rsidTr="0000454A">
        <w:trPr>
          <w:trHeight w:val="432"/>
        </w:trPr>
        <w:tc>
          <w:tcPr>
            <w:tcW w:w="2515" w:type="dxa"/>
            <w:tcMar>
              <w:left w:w="58" w:type="dxa"/>
              <w:right w:w="58" w:type="dxa"/>
            </w:tcMar>
          </w:tcPr>
          <w:p w14:paraId="52422C63" w14:textId="073678B6" w:rsidR="00377A92" w:rsidRPr="00BE7342" w:rsidRDefault="00E207B2" w:rsidP="00BE7342">
            <w:pPr>
              <w:spacing w:before="40" w:after="40"/>
              <w:ind w:left="30"/>
              <w:rPr>
                <w:rFonts w:ascii="Arial" w:hAnsi="Arial" w:cs="Arial"/>
                <w:color w:val="000000" w:themeColor="text1"/>
              </w:rPr>
            </w:pPr>
            <w:proofErr w:type="spellStart"/>
            <w:r w:rsidRPr="00BE7342">
              <w:rPr>
                <w:rFonts w:ascii="Arial" w:hAnsi="Arial" w:cs="Arial"/>
                <w:color w:val="000000" w:themeColor="text1"/>
              </w:rPr>
              <w:t>Haloacetic</w:t>
            </w:r>
            <w:proofErr w:type="spellEnd"/>
            <w:r w:rsidRPr="00BE7342">
              <w:rPr>
                <w:rFonts w:ascii="Arial" w:hAnsi="Arial" w:cs="Arial"/>
                <w:color w:val="000000" w:themeColor="text1"/>
              </w:rPr>
              <w:t xml:space="preserve"> Acids</w:t>
            </w:r>
            <w:r w:rsidR="0000454A" w:rsidRPr="00BE7342">
              <w:rPr>
                <w:rFonts w:ascii="Arial" w:hAnsi="Arial" w:cs="Arial"/>
                <w:color w:val="000000" w:themeColor="text1"/>
              </w:rPr>
              <w:t xml:space="preserve"> (5) (HAA5)</w:t>
            </w:r>
            <w:r w:rsidRPr="00BE7342">
              <w:rPr>
                <w:rFonts w:ascii="Arial" w:hAnsi="Arial" w:cs="Arial"/>
                <w:color w:val="000000" w:themeColor="text1"/>
              </w:rPr>
              <w:t>, ppb</w:t>
            </w:r>
          </w:p>
        </w:tc>
        <w:tc>
          <w:tcPr>
            <w:tcW w:w="1170" w:type="dxa"/>
          </w:tcPr>
          <w:p w14:paraId="4FADBB3D" w14:textId="2ABCCE8F" w:rsidR="00377A92" w:rsidRPr="00BE7342" w:rsidRDefault="0000454A" w:rsidP="001F7181">
            <w:pPr>
              <w:spacing w:before="40" w:after="40"/>
              <w:jc w:val="center"/>
              <w:rPr>
                <w:rFonts w:ascii="Arial" w:hAnsi="Arial" w:cs="Arial"/>
                <w:color w:val="000000" w:themeColor="text1"/>
              </w:rPr>
            </w:pPr>
            <w:r w:rsidRPr="00BE7342">
              <w:rPr>
                <w:rFonts w:ascii="Arial" w:hAnsi="Arial" w:cs="Arial"/>
                <w:color w:val="000000" w:themeColor="text1"/>
              </w:rPr>
              <w:t>2020</w:t>
            </w:r>
          </w:p>
        </w:tc>
        <w:tc>
          <w:tcPr>
            <w:tcW w:w="1260" w:type="dxa"/>
          </w:tcPr>
          <w:p w14:paraId="56F4F4DE" w14:textId="22A87D63" w:rsidR="00377A92" w:rsidRPr="00BE7342" w:rsidRDefault="0000454A" w:rsidP="001F7181">
            <w:pPr>
              <w:spacing w:before="40" w:after="40"/>
              <w:jc w:val="center"/>
              <w:rPr>
                <w:rFonts w:ascii="Arial" w:hAnsi="Arial" w:cs="Arial"/>
                <w:color w:val="000000" w:themeColor="text1"/>
              </w:rPr>
            </w:pPr>
            <w:r w:rsidRPr="00BE7342">
              <w:rPr>
                <w:rFonts w:ascii="Arial" w:hAnsi="Arial" w:cs="Arial"/>
                <w:color w:val="000000" w:themeColor="text1"/>
              </w:rPr>
              <w:t>3.3</w:t>
            </w:r>
          </w:p>
        </w:tc>
        <w:tc>
          <w:tcPr>
            <w:tcW w:w="1530" w:type="dxa"/>
          </w:tcPr>
          <w:p w14:paraId="0E62BD19" w14:textId="77087861" w:rsidR="00377A92"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3.3</w:t>
            </w:r>
          </w:p>
        </w:tc>
        <w:tc>
          <w:tcPr>
            <w:tcW w:w="1170" w:type="dxa"/>
          </w:tcPr>
          <w:p w14:paraId="7CFD1064" w14:textId="2CDF3536" w:rsidR="00377A92" w:rsidRPr="00BE7342" w:rsidRDefault="0000454A" w:rsidP="001F7181">
            <w:pPr>
              <w:spacing w:before="40" w:after="40"/>
              <w:jc w:val="center"/>
              <w:rPr>
                <w:rFonts w:ascii="Arial" w:hAnsi="Arial" w:cs="Arial"/>
                <w:color w:val="000000" w:themeColor="text1"/>
              </w:rPr>
            </w:pPr>
            <w:r w:rsidRPr="00BE7342">
              <w:rPr>
                <w:rFonts w:ascii="Arial" w:hAnsi="Arial" w:cs="Arial"/>
                <w:color w:val="000000" w:themeColor="text1"/>
              </w:rPr>
              <w:t>60</w:t>
            </w:r>
          </w:p>
        </w:tc>
        <w:tc>
          <w:tcPr>
            <w:tcW w:w="1260" w:type="dxa"/>
          </w:tcPr>
          <w:p w14:paraId="136AC1E5" w14:textId="126A8F90" w:rsidR="00377A92" w:rsidRPr="00BE7342" w:rsidRDefault="00BE7342" w:rsidP="001F7181">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019D2185" w14:textId="5D751D42" w:rsidR="00377A92" w:rsidRPr="00BE7342" w:rsidRDefault="00E207B2" w:rsidP="00BE7342">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r w:rsidR="008762FC">
        <w:fldChar w:fldCharType="begin"/>
      </w:r>
      <w:r w:rsidR="008762FC">
        <w:instrText xml:space="preserve"> SEQ Table \* ARABIC </w:instrText>
      </w:r>
      <w:r w:rsidR="008762FC">
        <w:fldChar w:fldCharType="separate"/>
      </w:r>
      <w:r w:rsidR="001D70E6" w:rsidRPr="005F082E">
        <w:rPr>
          <w:noProof/>
        </w:rPr>
        <w:t>5</w:t>
      </w:r>
      <w:r w:rsidR="008762F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BE7342" w:rsidRDefault="005D3708" w:rsidP="00DA4F32">
            <w:pPr>
              <w:keepNext/>
              <w:keepLines/>
              <w:spacing w:after="60" w:line="240" w:lineRule="exact"/>
              <w:jc w:val="center"/>
              <w:rPr>
                <w:rFonts w:ascii="Arial" w:hAnsi="Arial" w:cs="Arial"/>
                <w:b/>
              </w:rPr>
            </w:pPr>
            <w:r w:rsidRPr="00BE7342">
              <w:rPr>
                <w:rFonts w:ascii="Arial" w:hAnsi="Arial" w:cs="Arial"/>
                <w:b/>
              </w:rPr>
              <w:t>Chemical or Constituent</w:t>
            </w:r>
            <w:r w:rsidR="00624516" w:rsidRPr="00BE7342">
              <w:rPr>
                <w:rFonts w:ascii="Arial" w:hAnsi="Arial" w:cs="Arial"/>
                <w:b/>
              </w:rPr>
              <w:t xml:space="preserve"> </w:t>
            </w:r>
            <w:r w:rsidRPr="00BE7342">
              <w:rPr>
                <w:rFonts w:ascii="Arial" w:hAnsi="Arial" w:cs="Arial"/>
                <w:b/>
              </w:rPr>
              <w:t>(and reporting units)</w:t>
            </w:r>
          </w:p>
        </w:tc>
        <w:tc>
          <w:tcPr>
            <w:tcW w:w="1440" w:type="dxa"/>
            <w:tcMar>
              <w:left w:w="58" w:type="dxa"/>
              <w:right w:w="58" w:type="dxa"/>
            </w:tcMar>
            <w:vAlign w:val="center"/>
          </w:tcPr>
          <w:p w14:paraId="0A18D8EF" w14:textId="77777777" w:rsidR="005D3708" w:rsidRPr="00BE7342" w:rsidRDefault="005D3708" w:rsidP="00DA4F32">
            <w:pPr>
              <w:keepNext/>
              <w:keepLines/>
              <w:spacing w:after="60"/>
              <w:jc w:val="center"/>
              <w:rPr>
                <w:rFonts w:ascii="Arial" w:hAnsi="Arial" w:cs="Arial"/>
                <w:b/>
              </w:rPr>
            </w:pPr>
            <w:r w:rsidRPr="00BE7342">
              <w:rPr>
                <w:rFonts w:ascii="Arial" w:hAnsi="Arial" w:cs="Arial"/>
                <w:b/>
              </w:rPr>
              <w:t>Sample Date</w:t>
            </w:r>
          </w:p>
        </w:tc>
        <w:tc>
          <w:tcPr>
            <w:tcW w:w="1260" w:type="dxa"/>
            <w:tcMar>
              <w:left w:w="58" w:type="dxa"/>
              <w:right w:w="58" w:type="dxa"/>
            </w:tcMar>
            <w:vAlign w:val="center"/>
          </w:tcPr>
          <w:p w14:paraId="76470118" w14:textId="77777777" w:rsidR="005D3708" w:rsidRPr="00BE7342" w:rsidRDefault="005D3708" w:rsidP="00DA4F32">
            <w:pPr>
              <w:keepNext/>
              <w:keepLines/>
              <w:spacing w:after="60"/>
              <w:jc w:val="center"/>
              <w:rPr>
                <w:rFonts w:ascii="Arial" w:hAnsi="Arial" w:cs="Arial"/>
                <w:b/>
              </w:rPr>
            </w:pPr>
            <w:r w:rsidRPr="00BE7342">
              <w:rPr>
                <w:rFonts w:ascii="Arial" w:hAnsi="Arial" w:cs="Arial"/>
                <w:b/>
              </w:rPr>
              <w:t>Level Detected</w:t>
            </w:r>
          </w:p>
        </w:tc>
        <w:tc>
          <w:tcPr>
            <w:tcW w:w="1530" w:type="dxa"/>
            <w:tcMar>
              <w:left w:w="58" w:type="dxa"/>
              <w:right w:w="58" w:type="dxa"/>
            </w:tcMar>
            <w:vAlign w:val="center"/>
          </w:tcPr>
          <w:p w14:paraId="1D01DF5F" w14:textId="77777777" w:rsidR="005D3708" w:rsidRPr="00BE7342" w:rsidRDefault="005D3708" w:rsidP="00DA4F32">
            <w:pPr>
              <w:keepNext/>
              <w:keepLines/>
              <w:spacing w:after="60"/>
              <w:jc w:val="center"/>
              <w:rPr>
                <w:rFonts w:ascii="Arial" w:hAnsi="Arial" w:cs="Arial"/>
                <w:b/>
              </w:rPr>
            </w:pPr>
            <w:r w:rsidRPr="00BE7342">
              <w:rPr>
                <w:rFonts w:ascii="Arial" w:hAnsi="Arial" w:cs="Arial"/>
                <w:b/>
              </w:rPr>
              <w:t>Range of Detections</w:t>
            </w:r>
          </w:p>
        </w:tc>
        <w:tc>
          <w:tcPr>
            <w:tcW w:w="900" w:type="dxa"/>
            <w:tcMar>
              <w:left w:w="58" w:type="dxa"/>
              <w:right w:w="58" w:type="dxa"/>
            </w:tcMar>
            <w:vAlign w:val="center"/>
          </w:tcPr>
          <w:p w14:paraId="6BE2F77B" w14:textId="77777777" w:rsidR="005D3708" w:rsidRPr="00BE7342" w:rsidRDefault="005D3708" w:rsidP="00DA4F32">
            <w:pPr>
              <w:keepNext/>
              <w:keepLines/>
              <w:spacing w:after="60"/>
              <w:jc w:val="center"/>
              <w:rPr>
                <w:rFonts w:ascii="Arial" w:hAnsi="Arial" w:cs="Arial"/>
                <w:b/>
              </w:rPr>
            </w:pPr>
            <w:r w:rsidRPr="00BE7342">
              <w:rPr>
                <w:rFonts w:ascii="Arial" w:hAnsi="Arial" w:cs="Arial"/>
                <w:b/>
              </w:rPr>
              <w:t>SMCL</w:t>
            </w:r>
          </w:p>
        </w:tc>
        <w:tc>
          <w:tcPr>
            <w:tcW w:w="1170" w:type="dxa"/>
            <w:tcMar>
              <w:left w:w="58" w:type="dxa"/>
              <w:right w:w="58" w:type="dxa"/>
            </w:tcMar>
            <w:vAlign w:val="center"/>
          </w:tcPr>
          <w:p w14:paraId="7D3D1DD2" w14:textId="06EF2D22" w:rsidR="005D3708" w:rsidRPr="00BE7342" w:rsidRDefault="005D3708" w:rsidP="00DA4F32">
            <w:pPr>
              <w:keepNext/>
              <w:keepLines/>
              <w:spacing w:after="60"/>
              <w:jc w:val="center"/>
              <w:rPr>
                <w:rFonts w:ascii="Arial" w:hAnsi="Arial" w:cs="Arial"/>
                <w:b/>
              </w:rPr>
            </w:pPr>
            <w:r w:rsidRPr="00BE7342">
              <w:rPr>
                <w:rFonts w:ascii="Arial" w:hAnsi="Arial" w:cs="Arial"/>
                <w:b/>
              </w:rPr>
              <w:t>PHG</w:t>
            </w:r>
            <w:r w:rsidR="00624516" w:rsidRPr="00BE7342">
              <w:rPr>
                <w:rFonts w:ascii="Arial" w:hAnsi="Arial" w:cs="Arial"/>
                <w:b/>
              </w:rPr>
              <w:t xml:space="preserve"> </w:t>
            </w:r>
            <w:r w:rsidRPr="00BE7342">
              <w:rPr>
                <w:rFonts w:ascii="Arial" w:hAnsi="Arial" w:cs="Arial"/>
                <w:b/>
              </w:rPr>
              <w:t>(MCLG)</w:t>
            </w:r>
          </w:p>
        </w:tc>
        <w:tc>
          <w:tcPr>
            <w:tcW w:w="2291" w:type="dxa"/>
            <w:tcMar>
              <w:left w:w="58" w:type="dxa"/>
              <w:right w:w="58" w:type="dxa"/>
            </w:tcMar>
            <w:vAlign w:val="center"/>
          </w:tcPr>
          <w:p w14:paraId="2D03CB52" w14:textId="77777777" w:rsidR="00DA4F32" w:rsidRPr="00BE7342" w:rsidRDefault="005D3708" w:rsidP="00640D92">
            <w:pPr>
              <w:jc w:val="center"/>
              <w:rPr>
                <w:rFonts w:ascii="Arial" w:hAnsi="Arial" w:cs="Arial"/>
                <w:b/>
              </w:rPr>
            </w:pPr>
            <w:r w:rsidRPr="00BE7342">
              <w:rPr>
                <w:rFonts w:ascii="Arial" w:hAnsi="Arial" w:cs="Arial"/>
                <w:b/>
              </w:rPr>
              <w:t>Typical Source</w:t>
            </w:r>
          </w:p>
          <w:p w14:paraId="443BBB3C" w14:textId="25C6E3B7" w:rsidR="00DA4F32" w:rsidRPr="00BE7342" w:rsidRDefault="005D3708" w:rsidP="00640D92">
            <w:pPr>
              <w:jc w:val="center"/>
              <w:rPr>
                <w:rFonts w:ascii="Arial" w:hAnsi="Arial" w:cs="Arial"/>
                <w:b/>
              </w:rPr>
            </w:pPr>
            <w:r w:rsidRPr="00BE7342">
              <w:rPr>
                <w:rFonts w:ascii="Arial" w:hAnsi="Arial" w:cs="Arial"/>
                <w:b/>
              </w:rPr>
              <w:t>of</w:t>
            </w:r>
          </w:p>
          <w:p w14:paraId="2CADF01C" w14:textId="5A1A9887" w:rsidR="005D3708" w:rsidRPr="00BE7342" w:rsidRDefault="005D3708" w:rsidP="00640D92">
            <w:pPr>
              <w:spacing w:after="60"/>
              <w:jc w:val="center"/>
              <w:rPr>
                <w:rFonts w:ascii="Arial" w:hAnsi="Arial" w:cs="Arial"/>
                <w:b/>
              </w:rPr>
            </w:pPr>
            <w:r w:rsidRPr="00BE7342">
              <w:rPr>
                <w:rFonts w:ascii="Arial" w:hAnsi="Arial" w:cs="Arial"/>
                <w:b/>
              </w:rPr>
              <w:t>Contaminant</w:t>
            </w:r>
          </w:p>
        </w:tc>
      </w:tr>
      <w:tr w:rsidR="00086BEB" w:rsidRPr="005F082E" w14:paraId="029A4A7D" w14:textId="77777777" w:rsidTr="00640D92">
        <w:trPr>
          <w:trHeight w:val="432"/>
        </w:trPr>
        <w:tc>
          <w:tcPr>
            <w:tcW w:w="2245" w:type="dxa"/>
          </w:tcPr>
          <w:p w14:paraId="04C2A80B" w14:textId="157CCC5C" w:rsidR="00086BEB" w:rsidRPr="00BE7342" w:rsidRDefault="001B5AFF" w:rsidP="00086BEB">
            <w:pPr>
              <w:spacing w:before="40" w:after="40"/>
              <w:ind w:left="187"/>
              <w:rPr>
                <w:rFonts w:ascii="Arial" w:hAnsi="Arial" w:cs="Arial"/>
                <w:color w:val="000000" w:themeColor="text1"/>
              </w:rPr>
            </w:pPr>
            <w:r w:rsidRPr="00BE7342">
              <w:rPr>
                <w:rFonts w:ascii="Arial" w:hAnsi="Arial" w:cs="Arial"/>
                <w:color w:val="000000" w:themeColor="text1"/>
              </w:rPr>
              <w:t>Odor, Units</w:t>
            </w:r>
          </w:p>
        </w:tc>
        <w:tc>
          <w:tcPr>
            <w:tcW w:w="1440" w:type="dxa"/>
          </w:tcPr>
          <w:p w14:paraId="3AB56DE9" w14:textId="3C5EB228" w:rsidR="00086BEB" w:rsidRPr="00BE7342" w:rsidRDefault="001B5AFF" w:rsidP="001B5AFF">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5D465B29" w14:textId="4B771A68" w:rsidR="00086BEB" w:rsidRPr="00BE7342" w:rsidRDefault="001B5AFF" w:rsidP="001B5AFF">
            <w:pPr>
              <w:spacing w:before="40" w:after="40"/>
              <w:jc w:val="center"/>
              <w:rPr>
                <w:rFonts w:ascii="Arial" w:hAnsi="Arial" w:cs="Arial"/>
                <w:color w:val="000000" w:themeColor="text1"/>
              </w:rPr>
            </w:pPr>
            <w:r w:rsidRPr="00BE7342">
              <w:rPr>
                <w:rFonts w:ascii="Arial" w:hAnsi="Arial" w:cs="Arial"/>
                <w:color w:val="000000" w:themeColor="text1"/>
              </w:rPr>
              <w:t>1.0</w:t>
            </w:r>
          </w:p>
        </w:tc>
        <w:tc>
          <w:tcPr>
            <w:tcW w:w="1530" w:type="dxa"/>
          </w:tcPr>
          <w:p w14:paraId="6F2413BA" w14:textId="48E57659" w:rsidR="00086BEB" w:rsidRPr="00BE7342" w:rsidRDefault="001B5AFF" w:rsidP="001B5AFF">
            <w:pPr>
              <w:spacing w:before="40" w:after="40"/>
              <w:jc w:val="center"/>
              <w:rPr>
                <w:rFonts w:ascii="Arial" w:hAnsi="Arial" w:cs="Arial"/>
                <w:color w:val="000000" w:themeColor="text1"/>
              </w:rPr>
            </w:pPr>
            <w:r w:rsidRPr="00BE7342">
              <w:rPr>
                <w:rFonts w:ascii="Arial" w:hAnsi="Arial" w:cs="Arial"/>
                <w:color w:val="000000" w:themeColor="text1"/>
              </w:rPr>
              <w:t>1.0</w:t>
            </w:r>
          </w:p>
        </w:tc>
        <w:tc>
          <w:tcPr>
            <w:tcW w:w="900" w:type="dxa"/>
          </w:tcPr>
          <w:p w14:paraId="5615AC9F" w14:textId="25FA01BC" w:rsidR="00086BEB" w:rsidRPr="00BE7342" w:rsidRDefault="001B5AFF" w:rsidP="001B5AFF">
            <w:pPr>
              <w:spacing w:before="40" w:after="40"/>
              <w:jc w:val="center"/>
              <w:rPr>
                <w:rFonts w:ascii="Arial" w:hAnsi="Arial" w:cs="Arial"/>
                <w:color w:val="000000" w:themeColor="text1"/>
              </w:rPr>
            </w:pPr>
            <w:r w:rsidRPr="00BE7342">
              <w:rPr>
                <w:rFonts w:ascii="Arial" w:hAnsi="Arial" w:cs="Arial"/>
                <w:color w:val="000000" w:themeColor="text1"/>
              </w:rPr>
              <w:t>3</w:t>
            </w:r>
          </w:p>
        </w:tc>
        <w:tc>
          <w:tcPr>
            <w:tcW w:w="1170" w:type="dxa"/>
          </w:tcPr>
          <w:p w14:paraId="188C38E4" w14:textId="6C62045E" w:rsidR="00086BEB" w:rsidRPr="00BE7342" w:rsidRDefault="001B5AFF" w:rsidP="001B5AFF">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566F303C" w14:textId="4A535070" w:rsidR="00086BEB" w:rsidRPr="00BE7342" w:rsidRDefault="001B5AFF"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Naturally- occurring organic materials</w:t>
            </w:r>
          </w:p>
        </w:tc>
      </w:tr>
      <w:tr w:rsidR="00086BEB" w:rsidRPr="005F082E" w14:paraId="43BA6B8D" w14:textId="77777777" w:rsidTr="00640D92">
        <w:trPr>
          <w:trHeight w:val="432"/>
        </w:trPr>
        <w:tc>
          <w:tcPr>
            <w:tcW w:w="2245" w:type="dxa"/>
          </w:tcPr>
          <w:p w14:paraId="581AB298" w14:textId="47232DA2" w:rsidR="00086BEB" w:rsidRPr="00BE7342" w:rsidRDefault="001B5AFF" w:rsidP="00086BEB">
            <w:pPr>
              <w:spacing w:before="40" w:after="40"/>
              <w:ind w:left="187"/>
              <w:rPr>
                <w:rFonts w:ascii="Arial" w:hAnsi="Arial" w:cs="Arial"/>
                <w:color w:val="000000" w:themeColor="text1"/>
              </w:rPr>
            </w:pPr>
            <w:r w:rsidRPr="00BE7342">
              <w:rPr>
                <w:rFonts w:ascii="Arial" w:hAnsi="Arial" w:cs="Arial"/>
                <w:color w:val="000000" w:themeColor="text1"/>
              </w:rPr>
              <w:t>Chloride, ppm</w:t>
            </w:r>
          </w:p>
        </w:tc>
        <w:tc>
          <w:tcPr>
            <w:tcW w:w="1440" w:type="dxa"/>
          </w:tcPr>
          <w:p w14:paraId="13425507" w14:textId="2D3D6297"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72C49EEB" w14:textId="2F4B46FE"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12</w:t>
            </w:r>
          </w:p>
        </w:tc>
        <w:tc>
          <w:tcPr>
            <w:tcW w:w="1530" w:type="dxa"/>
          </w:tcPr>
          <w:p w14:paraId="7C11921B" w14:textId="793F6BC6"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12</w:t>
            </w:r>
          </w:p>
        </w:tc>
        <w:tc>
          <w:tcPr>
            <w:tcW w:w="900" w:type="dxa"/>
          </w:tcPr>
          <w:p w14:paraId="491F1603" w14:textId="14D387F1"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500</w:t>
            </w:r>
          </w:p>
        </w:tc>
        <w:tc>
          <w:tcPr>
            <w:tcW w:w="1170" w:type="dxa"/>
          </w:tcPr>
          <w:p w14:paraId="489C42D6" w14:textId="6E8A7C9A"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2DBCEC1A" w14:textId="3233AA47" w:rsidR="00086BEB" w:rsidRPr="00BE7342" w:rsidRDefault="001B5AFF"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Runoff/ leaching from natural deposits; seawater influence</w:t>
            </w:r>
          </w:p>
        </w:tc>
      </w:tr>
      <w:tr w:rsidR="00086BEB" w:rsidRPr="005F082E" w14:paraId="18FA2C38" w14:textId="77777777" w:rsidTr="00640D92">
        <w:trPr>
          <w:trHeight w:val="432"/>
        </w:trPr>
        <w:tc>
          <w:tcPr>
            <w:tcW w:w="2245" w:type="dxa"/>
          </w:tcPr>
          <w:p w14:paraId="39D2E538" w14:textId="69348954" w:rsidR="00086BEB" w:rsidRPr="00BE7342" w:rsidRDefault="001B5AFF" w:rsidP="00086BEB">
            <w:pPr>
              <w:spacing w:before="40" w:after="40"/>
              <w:ind w:left="187"/>
              <w:rPr>
                <w:rFonts w:ascii="Arial" w:hAnsi="Arial" w:cs="Arial"/>
                <w:color w:val="000000" w:themeColor="text1"/>
              </w:rPr>
            </w:pPr>
            <w:r w:rsidRPr="00BE7342">
              <w:rPr>
                <w:rFonts w:ascii="Arial" w:hAnsi="Arial" w:cs="Arial"/>
                <w:color w:val="000000" w:themeColor="text1"/>
              </w:rPr>
              <w:t>Sulfate, ppm</w:t>
            </w:r>
          </w:p>
        </w:tc>
        <w:tc>
          <w:tcPr>
            <w:tcW w:w="1440" w:type="dxa"/>
          </w:tcPr>
          <w:p w14:paraId="6AB05BED" w14:textId="4320ED0D"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0AC370FD" w14:textId="78B495F2"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30</w:t>
            </w:r>
          </w:p>
        </w:tc>
        <w:tc>
          <w:tcPr>
            <w:tcW w:w="1530" w:type="dxa"/>
          </w:tcPr>
          <w:p w14:paraId="06D23DE1" w14:textId="0F96B91D"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30</w:t>
            </w:r>
          </w:p>
        </w:tc>
        <w:tc>
          <w:tcPr>
            <w:tcW w:w="900" w:type="dxa"/>
          </w:tcPr>
          <w:p w14:paraId="4A9C9B68" w14:textId="6412C4BF"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500</w:t>
            </w:r>
          </w:p>
        </w:tc>
        <w:tc>
          <w:tcPr>
            <w:tcW w:w="1170" w:type="dxa"/>
          </w:tcPr>
          <w:p w14:paraId="7502C73C" w14:textId="4C9597DF" w:rsidR="00086BEB"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06A23C91" w14:textId="1D558769" w:rsidR="00086BEB" w:rsidRPr="00BE7342" w:rsidRDefault="001B5AFF"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Runoff/ leaching from natural deposits; industrial wastes</w:t>
            </w:r>
          </w:p>
        </w:tc>
      </w:tr>
      <w:tr w:rsidR="00E207B2" w:rsidRPr="005F082E" w14:paraId="197292B3" w14:textId="77777777" w:rsidTr="00640D92">
        <w:trPr>
          <w:trHeight w:val="432"/>
        </w:trPr>
        <w:tc>
          <w:tcPr>
            <w:tcW w:w="2245" w:type="dxa"/>
          </w:tcPr>
          <w:p w14:paraId="47DBBC83" w14:textId="060B8F78" w:rsidR="00E207B2" w:rsidRPr="00BE7342" w:rsidRDefault="001B5AFF" w:rsidP="00086BEB">
            <w:pPr>
              <w:spacing w:before="40" w:after="40"/>
              <w:ind w:left="187"/>
              <w:rPr>
                <w:rFonts w:ascii="Arial" w:hAnsi="Arial" w:cs="Arial"/>
                <w:color w:val="000000" w:themeColor="text1"/>
              </w:rPr>
            </w:pPr>
            <w:r w:rsidRPr="00BE7342">
              <w:rPr>
                <w:rFonts w:ascii="Arial" w:hAnsi="Arial" w:cs="Arial"/>
                <w:color w:val="000000" w:themeColor="text1"/>
              </w:rPr>
              <w:t>Color, Units</w:t>
            </w:r>
          </w:p>
        </w:tc>
        <w:tc>
          <w:tcPr>
            <w:tcW w:w="1440" w:type="dxa"/>
          </w:tcPr>
          <w:p w14:paraId="53DBC003" w14:textId="516C3476" w:rsidR="00E207B2"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30620570" w14:textId="4F09CEF8" w:rsidR="00E207B2"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2.0</w:t>
            </w:r>
          </w:p>
        </w:tc>
        <w:tc>
          <w:tcPr>
            <w:tcW w:w="1530" w:type="dxa"/>
          </w:tcPr>
          <w:p w14:paraId="3B776511" w14:textId="1B442A6A" w:rsidR="00E207B2"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2.0</w:t>
            </w:r>
          </w:p>
        </w:tc>
        <w:tc>
          <w:tcPr>
            <w:tcW w:w="900" w:type="dxa"/>
          </w:tcPr>
          <w:p w14:paraId="6E6D0CAC" w14:textId="4880DEF2" w:rsidR="00E207B2"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15</w:t>
            </w:r>
          </w:p>
        </w:tc>
        <w:tc>
          <w:tcPr>
            <w:tcW w:w="1170" w:type="dxa"/>
          </w:tcPr>
          <w:p w14:paraId="688C17F8" w14:textId="00398CA9" w:rsidR="00E207B2" w:rsidRPr="00BE7342" w:rsidRDefault="001B5AFF"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61807E1A" w14:textId="214F0D5F" w:rsidR="00E207B2" w:rsidRPr="00BE7342" w:rsidRDefault="001B5AFF"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Naturally- occurring organic materials</w:t>
            </w:r>
          </w:p>
        </w:tc>
      </w:tr>
      <w:tr w:rsidR="00E207B2" w:rsidRPr="005F082E" w14:paraId="38AF264D" w14:textId="77777777" w:rsidTr="00640D92">
        <w:trPr>
          <w:trHeight w:val="432"/>
        </w:trPr>
        <w:tc>
          <w:tcPr>
            <w:tcW w:w="2245" w:type="dxa"/>
          </w:tcPr>
          <w:p w14:paraId="45DBDD25" w14:textId="00AD5816" w:rsidR="00E207B2" w:rsidRPr="00BE7342" w:rsidRDefault="001B5AFF" w:rsidP="00086BEB">
            <w:pPr>
              <w:spacing w:before="40" w:after="40"/>
              <w:ind w:left="187"/>
              <w:rPr>
                <w:rFonts w:ascii="Arial" w:hAnsi="Arial" w:cs="Arial"/>
                <w:color w:val="000000" w:themeColor="text1"/>
              </w:rPr>
            </w:pPr>
            <w:r w:rsidRPr="00BE7342">
              <w:rPr>
                <w:rFonts w:ascii="Arial" w:hAnsi="Arial" w:cs="Arial"/>
                <w:color w:val="000000" w:themeColor="text1"/>
              </w:rPr>
              <w:t>Turbidity, Units</w:t>
            </w:r>
          </w:p>
        </w:tc>
        <w:tc>
          <w:tcPr>
            <w:tcW w:w="1440" w:type="dxa"/>
          </w:tcPr>
          <w:p w14:paraId="1EBFBA6C" w14:textId="7B43E732" w:rsidR="00E207B2"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2015</w:t>
            </w:r>
          </w:p>
        </w:tc>
        <w:tc>
          <w:tcPr>
            <w:tcW w:w="1260" w:type="dxa"/>
          </w:tcPr>
          <w:p w14:paraId="3C5F7CE1" w14:textId="578851B8" w:rsidR="00E207B2"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0.22</w:t>
            </w:r>
          </w:p>
        </w:tc>
        <w:tc>
          <w:tcPr>
            <w:tcW w:w="1530" w:type="dxa"/>
          </w:tcPr>
          <w:p w14:paraId="36468DB2" w14:textId="24A6036E" w:rsidR="00E207B2"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0.22</w:t>
            </w:r>
          </w:p>
        </w:tc>
        <w:tc>
          <w:tcPr>
            <w:tcW w:w="900" w:type="dxa"/>
          </w:tcPr>
          <w:p w14:paraId="4BB6A3DB" w14:textId="0FDE5F9E" w:rsidR="00E207B2"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5</w:t>
            </w:r>
          </w:p>
        </w:tc>
        <w:tc>
          <w:tcPr>
            <w:tcW w:w="1170" w:type="dxa"/>
          </w:tcPr>
          <w:p w14:paraId="38B8D942" w14:textId="3531FCF4" w:rsidR="00E207B2"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26738482" w14:textId="7A4F978F" w:rsidR="00E207B2" w:rsidRPr="00BE7342" w:rsidRDefault="006D0EDB"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Soil Runoff</w:t>
            </w:r>
          </w:p>
        </w:tc>
      </w:tr>
      <w:tr w:rsidR="006D0EDB" w:rsidRPr="005F082E" w14:paraId="4DD81EBE" w14:textId="77777777" w:rsidTr="00640D92">
        <w:trPr>
          <w:trHeight w:val="432"/>
        </w:trPr>
        <w:tc>
          <w:tcPr>
            <w:tcW w:w="2245" w:type="dxa"/>
          </w:tcPr>
          <w:p w14:paraId="7259F026" w14:textId="6A4528F6" w:rsidR="006D0EDB" w:rsidRPr="00BE7342" w:rsidRDefault="006D0EDB" w:rsidP="00086BEB">
            <w:pPr>
              <w:spacing w:before="40" w:after="40"/>
              <w:ind w:left="187"/>
              <w:rPr>
                <w:rFonts w:ascii="Arial" w:hAnsi="Arial" w:cs="Arial"/>
                <w:color w:val="000000" w:themeColor="text1"/>
              </w:rPr>
            </w:pPr>
            <w:r w:rsidRPr="00BE7342">
              <w:rPr>
                <w:rFonts w:ascii="Arial" w:hAnsi="Arial" w:cs="Arial"/>
                <w:color w:val="000000" w:themeColor="text1"/>
              </w:rPr>
              <w:t>Specific Conductance, micromhos</w:t>
            </w:r>
          </w:p>
        </w:tc>
        <w:tc>
          <w:tcPr>
            <w:tcW w:w="1440" w:type="dxa"/>
          </w:tcPr>
          <w:p w14:paraId="7F5EDF02" w14:textId="41A6D83B"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759E3DA5" w14:textId="5601D283"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312</w:t>
            </w:r>
          </w:p>
        </w:tc>
        <w:tc>
          <w:tcPr>
            <w:tcW w:w="1530" w:type="dxa"/>
          </w:tcPr>
          <w:p w14:paraId="52AFCEC3" w14:textId="5F53CF8D"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312</w:t>
            </w:r>
          </w:p>
        </w:tc>
        <w:tc>
          <w:tcPr>
            <w:tcW w:w="900" w:type="dxa"/>
          </w:tcPr>
          <w:p w14:paraId="3D9BF75E" w14:textId="5769AE22"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1600</w:t>
            </w:r>
          </w:p>
        </w:tc>
        <w:tc>
          <w:tcPr>
            <w:tcW w:w="1170" w:type="dxa"/>
          </w:tcPr>
          <w:p w14:paraId="236D9389" w14:textId="5EC082E1"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3DC1C610" w14:textId="2C87215A" w:rsidR="006D0EDB" w:rsidRPr="00BE7342" w:rsidRDefault="006D0EDB"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Substances that form ions when in water; seawater influence</w:t>
            </w:r>
          </w:p>
        </w:tc>
      </w:tr>
      <w:tr w:rsidR="006D0EDB" w:rsidRPr="005F082E" w14:paraId="603CA72C" w14:textId="77777777" w:rsidTr="00640D92">
        <w:trPr>
          <w:trHeight w:val="432"/>
        </w:trPr>
        <w:tc>
          <w:tcPr>
            <w:tcW w:w="2245" w:type="dxa"/>
          </w:tcPr>
          <w:p w14:paraId="02294680" w14:textId="1A8687E7" w:rsidR="006D0EDB" w:rsidRPr="00BE7342" w:rsidRDefault="006D0EDB" w:rsidP="00086BEB">
            <w:pPr>
              <w:spacing w:before="40" w:after="40"/>
              <w:ind w:left="187"/>
              <w:rPr>
                <w:rFonts w:ascii="Arial" w:hAnsi="Arial" w:cs="Arial"/>
                <w:color w:val="000000" w:themeColor="text1"/>
              </w:rPr>
            </w:pPr>
            <w:r w:rsidRPr="00BE7342">
              <w:rPr>
                <w:rFonts w:ascii="Arial" w:hAnsi="Arial" w:cs="Arial"/>
                <w:color w:val="000000" w:themeColor="text1"/>
              </w:rPr>
              <w:t>Total Dissolved Solids, ppm</w:t>
            </w:r>
          </w:p>
        </w:tc>
        <w:tc>
          <w:tcPr>
            <w:tcW w:w="1440" w:type="dxa"/>
          </w:tcPr>
          <w:p w14:paraId="048254ED" w14:textId="00C2340C"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2018</w:t>
            </w:r>
          </w:p>
        </w:tc>
        <w:tc>
          <w:tcPr>
            <w:tcW w:w="1260" w:type="dxa"/>
          </w:tcPr>
          <w:p w14:paraId="1700B2F6" w14:textId="541397A6"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210</w:t>
            </w:r>
          </w:p>
        </w:tc>
        <w:tc>
          <w:tcPr>
            <w:tcW w:w="1530" w:type="dxa"/>
          </w:tcPr>
          <w:p w14:paraId="10DE4DF2" w14:textId="221E04B2"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210</w:t>
            </w:r>
          </w:p>
        </w:tc>
        <w:tc>
          <w:tcPr>
            <w:tcW w:w="900" w:type="dxa"/>
          </w:tcPr>
          <w:p w14:paraId="3B60E530" w14:textId="48FC7B8C"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1000</w:t>
            </w:r>
          </w:p>
        </w:tc>
        <w:tc>
          <w:tcPr>
            <w:tcW w:w="1170" w:type="dxa"/>
          </w:tcPr>
          <w:p w14:paraId="0F454156" w14:textId="2EA4A7D5" w:rsidR="006D0EDB" w:rsidRPr="00BE7342" w:rsidRDefault="006D0EDB" w:rsidP="00E207B2">
            <w:pPr>
              <w:spacing w:before="40" w:after="40"/>
              <w:jc w:val="center"/>
              <w:rPr>
                <w:rFonts w:ascii="Arial" w:hAnsi="Arial" w:cs="Arial"/>
                <w:color w:val="000000" w:themeColor="text1"/>
              </w:rPr>
            </w:pPr>
            <w:r w:rsidRPr="00BE7342">
              <w:rPr>
                <w:rFonts w:ascii="Arial" w:hAnsi="Arial" w:cs="Arial"/>
                <w:color w:val="000000" w:themeColor="text1"/>
              </w:rPr>
              <w:t>None</w:t>
            </w:r>
          </w:p>
        </w:tc>
        <w:tc>
          <w:tcPr>
            <w:tcW w:w="2291" w:type="dxa"/>
          </w:tcPr>
          <w:p w14:paraId="6EE848C5" w14:textId="6337B7EE" w:rsidR="006D0EDB" w:rsidRPr="00BE7342" w:rsidRDefault="006D0EDB" w:rsidP="00086BEB">
            <w:pPr>
              <w:spacing w:before="40" w:after="40"/>
              <w:rPr>
                <w:rFonts w:ascii="Arial" w:hAnsi="Arial" w:cs="Arial"/>
                <w:color w:val="000000" w:themeColor="text1"/>
                <w:sz w:val="18"/>
                <w:szCs w:val="18"/>
              </w:rPr>
            </w:pPr>
            <w:r w:rsidRPr="00BE7342">
              <w:rPr>
                <w:rFonts w:ascii="Arial" w:hAnsi="Arial" w:cs="Arial"/>
                <w:color w:val="000000" w:themeColor="text1"/>
                <w:sz w:val="18"/>
                <w:szCs w:val="18"/>
              </w:rPr>
              <w:t>Runoff/ leaching from natural deposits</w:t>
            </w:r>
          </w:p>
        </w:tc>
      </w:tr>
    </w:tbl>
    <w:p w14:paraId="43494634" w14:textId="77777777" w:rsidR="00BE7342" w:rsidRDefault="00BE7342" w:rsidP="00BF628D">
      <w:pPr>
        <w:pStyle w:val="Heading3"/>
      </w:pPr>
      <w:bookmarkStart w:id="8" w:name="_Toc58336719"/>
    </w:p>
    <w:p w14:paraId="4ED6FC3F" w14:textId="6B980D76"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E2709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E7342">
        <w:rPr>
          <w:rFonts w:ascii="Arial" w:hAnsi="Arial" w:cs="Arial"/>
          <w:bCs/>
          <w:sz w:val="24"/>
          <w:szCs w:val="24"/>
          <w:u w:val="single"/>
        </w:rPr>
        <w:t>Uplands of the Kern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54A"/>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0DB"/>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5AFF"/>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6F0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A92"/>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0EDB"/>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2FC"/>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25E"/>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52DD"/>
    <w:rsid w:val="00B4320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342"/>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346C"/>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7B2"/>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2021-02-24T23:35:00Z</cp:lastPrinted>
  <dcterms:created xsi:type="dcterms:W3CDTF">2021-07-01T15:27:00Z</dcterms:created>
  <dcterms:modified xsi:type="dcterms:W3CDTF">2021-07-01T15:29:00Z</dcterms:modified>
</cp:coreProperties>
</file>