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7148FA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F1F4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AB6DFFB" w:rsidR="00BC6327" w:rsidRPr="00412B2F" w:rsidRDefault="00B8686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Sweet Water Co-Op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A62D60A" w:rsidR="00BC6327" w:rsidRPr="00412B2F" w:rsidRDefault="003F1F4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2025</w:t>
            </w:r>
          </w:p>
        </w:tc>
      </w:tr>
    </w:tbl>
    <w:p w14:paraId="14AA4D8D" w14:textId="7A3A4D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3F1F40">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F47EBE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78325D">
              <w:rPr>
                <w:sz w:val="21"/>
                <w:szCs w:val="21"/>
              </w:rPr>
              <w:t xml:space="preserve"> – 3835 Mesquite, Inyo Kern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3D7F3AD" w:rsidR="00BC6327" w:rsidRPr="00412B2F" w:rsidRDefault="00B8686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C27D87D" w:rsidR="00BC6327" w:rsidRPr="00412B2F" w:rsidRDefault="00B8686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May be requested by a Board Member</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7ABA14A" w:rsidR="00BC6327" w:rsidRPr="00412B2F" w:rsidRDefault="0078325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Craig Wilson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152A5F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8325D">
              <w:rPr>
                <w:sz w:val="21"/>
                <w:szCs w:val="21"/>
              </w:rPr>
              <w:t>760</w:t>
            </w:r>
            <w:r w:rsidRPr="008E4080">
              <w:rPr>
                <w:sz w:val="21"/>
                <w:szCs w:val="21"/>
              </w:rPr>
              <w:t>)</w:t>
            </w:r>
            <w:r w:rsidR="0078325D">
              <w:rPr>
                <w:sz w:val="21"/>
                <w:szCs w:val="21"/>
              </w:rPr>
              <w:t xml:space="preserve"> 382-4474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FC25F5" w:rsidR="00BC6327" w:rsidRPr="00A44246" w:rsidRDefault="00BC6327" w:rsidP="00F01B42">
      <w:pPr>
        <w:spacing w:after="120"/>
        <w:jc w:val="both"/>
        <w:rPr>
          <w:sz w:val="22"/>
          <w:szCs w:val="22"/>
        </w:rPr>
      </w:pPr>
      <w:r w:rsidRPr="0012764D">
        <w:rPr>
          <w:b/>
          <w:sz w:val="22"/>
          <w:szCs w:val="22"/>
        </w:rPr>
        <w:t>Tables 1, 2, 3,</w:t>
      </w:r>
      <w:r w:rsidR="0078325D">
        <w:rPr>
          <w:b/>
          <w:sz w:val="22"/>
          <w:szCs w:val="22"/>
        </w:rPr>
        <w:t xml:space="preserve"> and</w:t>
      </w:r>
      <w:r w:rsidRPr="0012764D">
        <w:rPr>
          <w:b/>
          <w:sz w:val="22"/>
          <w:szCs w:val="22"/>
        </w:rPr>
        <w:t xml:space="preserve"> </w:t>
      </w:r>
      <w:r w:rsidR="0078325D" w:rsidRPr="0012764D">
        <w:rPr>
          <w:b/>
          <w:sz w:val="22"/>
          <w:szCs w:val="22"/>
        </w:rPr>
        <w:t>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5F2713C"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8686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AD1C6B8" w:rsidR="00B44817" w:rsidRPr="00F41F91" w:rsidRDefault="003F1F40" w:rsidP="00D057C3">
            <w:pPr>
              <w:jc w:val="center"/>
              <w:rPr>
                <w:sz w:val="18"/>
              </w:rPr>
            </w:pPr>
            <w:r>
              <w:rPr>
                <w:sz w:val="18"/>
              </w:rPr>
              <w:t>9/25/24</w:t>
            </w:r>
          </w:p>
        </w:tc>
        <w:tc>
          <w:tcPr>
            <w:tcW w:w="991" w:type="dxa"/>
            <w:tcBorders>
              <w:top w:val="nil"/>
            </w:tcBorders>
          </w:tcPr>
          <w:p w14:paraId="2EB76238" w14:textId="680B4662" w:rsidR="00B44817" w:rsidRPr="00F41F91" w:rsidRDefault="00B86863" w:rsidP="00D057C3">
            <w:pPr>
              <w:jc w:val="center"/>
              <w:rPr>
                <w:sz w:val="18"/>
              </w:rPr>
            </w:pPr>
            <w:r>
              <w:rPr>
                <w:sz w:val="18"/>
              </w:rPr>
              <w:t>5</w:t>
            </w:r>
          </w:p>
        </w:tc>
        <w:tc>
          <w:tcPr>
            <w:tcW w:w="990" w:type="dxa"/>
            <w:tcBorders>
              <w:top w:val="nil"/>
              <w:bottom w:val="nil"/>
            </w:tcBorders>
          </w:tcPr>
          <w:p w14:paraId="4C3FDB54" w14:textId="4385EE04" w:rsidR="00B44817" w:rsidRPr="00F41F91" w:rsidRDefault="00B86863" w:rsidP="00D057C3">
            <w:pPr>
              <w:jc w:val="center"/>
              <w:rPr>
                <w:sz w:val="18"/>
              </w:rPr>
            </w:pPr>
            <w:r>
              <w:rPr>
                <w:sz w:val="18"/>
              </w:rPr>
              <w:t>0.0</w:t>
            </w:r>
            <w:r w:rsidR="003F1F40">
              <w:rPr>
                <w:sz w:val="18"/>
              </w:rPr>
              <w:t>00</w:t>
            </w:r>
          </w:p>
        </w:tc>
        <w:tc>
          <w:tcPr>
            <w:tcW w:w="1080" w:type="dxa"/>
            <w:tcBorders>
              <w:top w:val="nil"/>
              <w:bottom w:val="nil"/>
            </w:tcBorders>
          </w:tcPr>
          <w:p w14:paraId="48CE0F50" w14:textId="764E607E" w:rsidR="00B44817" w:rsidRPr="00F41F91" w:rsidRDefault="00B8686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37D1EE5" w:rsidR="00B44817" w:rsidRPr="00F41F91" w:rsidRDefault="00B86863"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6E33A0A" w:rsidR="00B44817" w:rsidRPr="00F41F91" w:rsidRDefault="003F1F40" w:rsidP="00D057C3">
            <w:pPr>
              <w:jc w:val="center"/>
              <w:rPr>
                <w:sz w:val="18"/>
              </w:rPr>
            </w:pPr>
            <w:r>
              <w:rPr>
                <w:sz w:val="18"/>
              </w:rPr>
              <w:t>9/25/24</w:t>
            </w:r>
          </w:p>
        </w:tc>
        <w:tc>
          <w:tcPr>
            <w:tcW w:w="991" w:type="dxa"/>
            <w:tcBorders>
              <w:bottom w:val="single" w:sz="18" w:space="0" w:color="auto"/>
            </w:tcBorders>
          </w:tcPr>
          <w:p w14:paraId="18011756" w14:textId="139815DD" w:rsidR="00B44817" w:rsidRPr="00F41F91" w:rsidRDefault="00B86863" w:rsidP="00D057C3">
            <w:pPr>
              <w:jc w:val="center"/>
              <w:rPr>
                <w:sz w:val="18"/>
              </w:rPr>
            </w:pPr>
            <w:r>
              <w:rPr>
                <w:sz w:val="18"/>
              </w:rPr>
              <w:t>5</w:t>
            </w:r>
          </w:p>
        </w:tc>
        <w:tc>
          <w:tcPr>
            <w:tcW w:w="990" w:type="dxa"/>
            <w:tcBorders>
              <w:bottom w:val="single" w:sz="18" w:space="0" w:color="auto"/>
            </w:tcBorders>
          </w:tcPr>
          <w:p w14:paraId="7CE90126" w14:textId="000C6FCD" w:rsidR="00B44817" w:rsidRPr="00F41F91" w:rsidRDefault="00B86863" w:rsidP="00D057C3">
            <w:pPr>
              <w:jc w:val="center"/>
              <w:rPr>
                <w:sz w:val="18"/>
              </w:rPr>
            </w:pPr>
            <w:r>
              <w:rPr>
                <w:sz w:val="18"/>
              </w:rPr>
              <w:t>0.0</w:t>
            </w:r>
            <w:r w:rsidR="003F1F40">
              <w:rPr>
                <w:sz w:val="18"/>
              </w:rPr>
              <w:t>05</w:t>
            </w:r>
          </w:p>
        </w:tc>
        <w:tc>
          <w:tcPr>
            <w:tcW w:w="1080" w:type="dxa"/>
            <w:tcBorders>
              <w:bottom w:val="single" w:sz="18" w:space="0" w:color="auto"/>
            </w:tcBorders>
          </w:tcPr>
          <w:p w14:paraId="11DE16E1" w14:textId="37D8AA26" w:rsidR="00B44817" w:rsidRPr="00F41F91" w:rsidRDefault="00B8686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BB6434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8686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F1F4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F1F40" w:rsidRPr="00F41F91" w:rsidRDefault="003F1F40" w:rsidP="003F1F40">
            <w:pPr>
              <w:rPr>
                <w:sz w:val="18"/>
              </w:rPr>
            </w:pPr>
            <w:r w:rsidRPr="00F41F91">
              <w:rPr>
                <w:sz w:val="18"/>
              </w:rPr>
              <w:t>Sodium (ppm)</w:t>
            </w:r>
          </w:p>
        </w:tc>
        <w:tc>
          <w:tcPr>
            <w:tcW w:w="1008" w:type="dxa"/>
            <w:gridSpan w:val="2"/>
            <w:tcBorders>
              <w:top w:val="nil"/>
              <w:bottom w:val="single" w:sz="4" w:space="0" w:color="auto"/>
            </w:tcBorders>
          </w:tcPr>
          <w:p w14:paraId="2DC49168" w14:textId="5E9D3F26" w:rsidR="003F1F40" w:rsidRPr="00F41F91" w:rsidRDefault="003F1F40" w:rsidP="003F1F40">
            <w:pPr>
              <w:jc w:val="center"/>
              <w:rPr>
                <w:sz w:val="18"/>
              </w:rPr>
            </w:pPr>
            <w:r>
              <w:rPr>
                <w:sz w:val="18"/>
              </w:rPr>
              <w:t>11/18/24</w:t>
            </w:r>
          </w:p>
        </w:tc>
        <w:tc>
          <w:tcPr>
            <w:tcW w:w="1350" w:type="dxa"/>
            <w:tcBorders>
              <w:top w:val="nil"/>
              <w:bottom w:val="single" w:sz="4" w:space="0" w:color="auto"/>
            </w:tcBorders>
          </w:tcPr>
          <w:p w14:paraId="690B0D1C" w14:textId="68F28B2E" w:rsidR="003F1F40" w:rsidRPr="00F41F91" w:rsidRDefault="003F1F40" w:rsidP="003F1F40">
            <w:pPr>
              <w:jc w:val="center"/>
              <w:rPr>
                <w:sz w:val="18"/>
              </w:rPr>
            </w:pPr>
            <w:r>
              <w:rPr>
                <w:sz w:val="18"/>
              </w:rPr>
              <w:t>120</w:t>
            </w:r>
          </w:p>
        </w:tc>
        <w:tc>
          <w:tcPr>
            <w:tcW w:w="1440" w:type="dxa"/>
            <w:tcBorders>
              <w:top w:val="nil"/>
              <w:bottom w:val="single" w:sz="4" w:space="0" w:color="auto"/>
            </w:tcBorders>
          </w:tcPr>
          <w:p w14:paraId="6802CC34" w14:textId="02AC117E" w:rsidR="003F1F40" w:rsidRPr="00F41F91" w:rsidRDefault="003F1F40" w:rsidP="003F1F40">
            <w:pPr>
              <w:jc w:val="center"/>
              <w:rPr>
                <w:sz w:val="18"/>
              </w:rPr>
            </w:pPr>
            <w:r>
              <w:rPr>
                <w:sz w:val="18"/>
              </w:rPr>
              <w:t>120</w:t>
            </w:r>
          </w:p>
        </w:tc>
        <w:tc>
          <w:tcPr>
            <w:tcW w:w="900" w:type="dxa"/>
            <w:tcBorders>
              <w:top w:val="nil"/>
              <w:bottom w:val="single" w:sz="4" w:space="0" w:color="auto"/>
            </w:tcBorders>
          </w:tcPr>
          <w:p w14:paraId="4E60C959" w14:textId="77777777" w:rsidR="003F1F40" w:rsidRPr="00F41F91" w:rsidRDefault="003F1F40" w:rsidP="003F1F40">
            <w:pPr>
              <w:jc w:val="center"/>
              <w:rPr>
                <w:sz w:val="18"/>
              </w:rPr>
            </w:pPr>
            <w:r w:rsidRPr="00F41F91">
              <w:rPr>
                <w:sz w:val="18"/>
              </w:rPr>
              <w:t>None</w:t>
            </w:r>
          </w:p>
        </w:tc>
        <w:tc>
          <w:tcPr>
            <w:tcW w:w="1080" w:type="dxa"/>
            <w:tcBorders>
              <w:top w:val="nil"/>
              <w:bottom w:val="single" w:sz="4" w:space="0" w:color="auto"/>
            </w:tcBorders>
          </w:tcPr>
          <w:p w14:paraId="721928BB" w14:textId="77777777" w:rsidR="003F1F40" w:rsidRPr="00F41F91" w:rsidRDefault="003F1F40" w:rsidP="003F1F4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F1F40" w:rsidRPr="00F41F91" w:rsidRDefault="003F1F40" w:rsidP="003F1F40">
            <w:pPr>
              <w:rPr>
                <w:sz w:val="18"/>
              </w:rPr>
            </w:pPr>
            <w:r w:rsidRPr="00F41F91">
              <w:rPr>
                <w:sz w:val="18"/>
              </w:rPr>
              <w:t>Salt present in the water and is generally naturally occurring</w:t>
            </w:r>
          </w:p>
        </w:tc>
      </w:tr>
      <w:tr w:rsidR="003F1F4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F1F40" w:rsidRPr="00F41F91" w:rsidRDefault="003F1F40" w:rsidP="003F1F40">
            <w:pPr>
              <w:rPr>
                <w:sz w:val="18"/>
              </w:rPr>
            </w:pPr>
            <w:r w:rsidRPr="00F41F91">
              <w:rPr>
                <w:sz w:val="18"/>
              </w:rPr>
              <w:t>Hardness (ppm)</w:t>
            </w:r>
          </w:p>
        </w:tc>
        <w:tc>
          <w:tcPr>
            <w:tcW w:w="1008" w:type="dxa"/>
            <w:gridSpan w:val="2"/>
            <w:tcBorders>
              <w:bottom w:val="single" w:sz="18" w:space="0" w:color="auto"/>
            </w:tcBorders>
          </w:tcPr>
          <w:p w14:paraId="7A81C45D" w14:textId="4A147748" w:rsidR="003F1F40" w:rsidRPr="00F41F91" w:rsidRDefault="003F1F40" w:rsidP="003F1F40">
            <w:pPr>
              <w:jc w:val="center"/>
              <w:rPr>
                <w:sz w:val="18"/>
              </w:rPr>
            </w:pPr>
            <w:r>
              <w:rPr>
                <w:sz w:val="18"/>
              </w:rPr>
              <w:t>11/18/24</w:t>
            </w:r>
          </w:p>
        </w:tc>
        <w:tc>
          <w:tcPr>
            <w:tcW w:w="1350" w:type="dxa"/>
            <w:tcBorders>
              <w:bottom w:val="single" w:sz="18" w:space="0" w:color="auto"/>
            </w:tcBorders>
          </w:tcPr>
          <w:p w14:paraId="5F571C45" w14:textId="0DB52332" w:rsidR="003F1F40" w:rsidRPr="00F41F91" w:rsidRDefault="003F1F40" w:rsidP="003F1F40">
            <w:pPr>
              <w:jc w:val="center"/>
              <w:rPr>
                <w:sz w:val="18"/>
              </w:rPr>
            </w:pPr>
            <w:r>
              <w:rPr>
                <w:sz w:val="18"/>
              </w:rPr>
              <w:t>57</w:t>
            </w:r>
          </w:p>
        </w:tc>
        <w:tc>
          <w:tcPr>
            <w:tcW w:w="1440" w:type="dxa"/>
            <w:tcBorders>
              <w:bottom w:val="single" w:sz="18" w:space="0" w:color="auto"/>
            </w:tcBorders>
          </w:tcPr>
          <w:p w14:paraId="2BE476FB" w14:textId="1E27BCDB" w:rsidR="003F1F40" w:rsidRPr="00F41F91" w:rsidRDefault="003F1F40" w:rsidP="003F1F40">
            <w:pPr>
              <w:jc w:val="center"/>
              <w:rPr>
                <w:sz w:val="18"/>
              </w:rPr>
            </w:pPr>
            <w:r>
              <w:rPr>
                <w:sz w:val="18"/>
              </w:rPr>
              <w:t>57</w:t>
            </w:r>
          </w:p>
        </w:tc>
        <w:tc>
          <w:tcPr>
            <w:tcW w:w="900" w:type="dxa"/>
            <w:tcBorders>
              <w:bottom w:val="single" w:sz="18" w:space="0" w:color="auto"/>
            </w:tcBorders>
          </w:tcPr>
          <w:p w14:paraId="76B554F2" w14:textId="77777777" w:rsidR="003F1F40" w:rsidRPr="00F41F91" w:rsidRDefault="003F1F40" w:rsidP="003F1F40">
            <w:pPr>
              <w:jc w:val="center"/>
              <w:rPr>
                <w:sz w:val="18"/>
              </w:rPr>
            </w:pPr>
            <w:r w:rsidRPr="00F41F91">
              <w:rPr>
                <w:sz w:val="18"/>
              </w:rPr>
              <w:t>None</w:t>
            </w:r>
          </w:p>
        </w:tc>
        <w:tc>
          <w:tcPr>
            <w:tcW w:w="1080" w:type="dxa"/>
            <w:tcBorders>
              <w:bottom w:val="single" w:sz="18" w:space="0" w:color="auto"/>
            </w:tcBorders>
          </w:tcPr>
          <w:p w14:paraId="2588B8FC" w14:textId="77777777" w:rsidR="003F1F40" w:rsidRPr="00F41F91" w:rsidRDefault="003F1F40" w:rsidP="003F1F4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F1F40" w:rsidRPr="00F41F91" w:rsidRDefault="003F1F40" w:rsidP="003F1F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6ED9C40"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B86863">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F1F40" w:rsidRPr="001F3468" w14:paraId="3F23518C" w14:textId="77777777" w:rsidTr="002F1DD3">
        <w:trPr>
          <w:trHeight w:val="432"/>
          <w:jc w:val="center"/>
        </w:trPr>
        <w:tc>
          <w:tcPr>
            <w:tcW w:w="2268" w:type="dxa"/>
            <w:gridSpan w:val="2"/>
            <w:tcBorders>
              <w:top w:val="nil"/>
              <w:left w:val="single" w:sz="6" w:space="0" w:color="auto"/>
            </w:tcBorders>
          </w:tcPr>
          <w:p w14:paraId="6FE55992" w14:textId="77777777" w:rsidR="003F1F40" w:rsidRDefault="003F1F40" w:rsidP="003F1F40">
            <w:pPr>
              <w:ind w:left="180"/>
              <w:rPr>
                <w:sz w:val="18"/>
              </w:rPr>
            </w:pPr>
          </w:p>
          <w:p w14:paraId="3FB5DBC2" w14:textId="2B8D899F" w:rsidR="003F1F40" w:rsidRPr="00F41F91" w:rsidRDefault="003F1F40" w:rsidP="003F1F40">
            <w:pPr>
              <w:ind w:left="180"/>
              <w:rPr>
                <w:sz w:val="18"/>
              </w:rPr>
            </w:pPr>
            <w:r>
              <w:rPr>
                <w:sz w:val="18"/>
              </w:rPr>
              <w:t>Barium</w:t>
            </w:r>
          </w:p>
        </w:tc>
        <w:tc>
          <w:tcPr>
            <w:tcW w:w="990" w:type="dxa"/>
            <w:tcBorders>
              <w:top w:val="nil"/>
            </w:tcBorders>
          </w:tcPr>
          <w:p w14:paraId="399F124F" w14:textId="77777777" w:rsidR="003F1F40" w:rsidRDefault="003F1F40" w:rsidP="003F1F40">
            <w:pPr>
              <w:jc w:val="center"/>
              <w:rPr>
                <w:sz w:val="18"/>
              </w:rPr>
            </w:pPr>
          </w:p>
          <w:p w14:paraId="3EBC825C" w14:textId="4CAA3AD0" w:rsidR="003F1F40" w:rsidRPr="00F41F91" w:rsidRDefault="003F1F40" w:rsidP="003F1F40">
            <w:pPr>
              <w:jc w:val="center"/>
              <w:rPr>
                <w:sz w:val="18"/>
              </w:rPr>
            </w:pPr>
            <w:r w:rsidRPr="00AE2915">
              <w:rPr>
                <w:sz w:val="18"/>
              </w:rPr>
              <w:t>11/18/24</w:t>
            </w:r>
          </w:p>
        </w:tc>
        <w:tc>
          <w:tcPr>
            <w:tcW w:w="1350" w:type="dxa"/>
            <w:tcBorders>
              <w:top w:val="nil"/>
            </w:tcBorders>
          </w:tcPr>
          <w:p w14:paraId="3629D72E" w14:textId="77777777" w:rsidR="003F1F40" w:rsidRDefault="003F1F40" w:rsidP="003F1F40">
            <w:pPr>
              <w:jc w:val="center"/>
              <w:rPr>
                <w:sz w:val="18"/>
              </w:rPr>
            </w:pPr>
          </w:p>
          <w:p w14:paraId="60E1D7F0" w14:textId="268E24E3" w:rsidR="003F1F40" w:rsidRPr="00F41F91" w:rsidRDefault="003F1F40" w:rsidP="003F1F40">
            <w:pPr>
              <w:jc w:val="center"/>
              <w:rPr>
                <w:sz w:val="18"/>
              </w:rPr>
            </w:pPr>
            <w:proofErr w:type="gramStart"/>
            <w:r>
              <w:rPr>
                <w:sz w:val="18"/>
              </w:rPr>
              <w:t>..</w:t>
            </w:r>
            <w:proofErr w:type="gramEnd"/>
            <w:r>
              <w:rPr>
                <w:sz w:val="18"/>
              </w:rPr>
              <w:t>021</w:t>
            </w:r>
          </w:p>
        </w:tc>
        <w:tc>
          <w:tcPr>
            <w:tcW w:w="1440" w:type="dxa"/>
            <w:tcBorders>
              <w:top w:val="nil"/>
            </w:tcBorders>
          </w:tcPr>
          <w:p w14:paraId="3CB2E89C" w14:textId="77777777" w:rsidR="003F1F40" w:rsidRDefault="003F1F40" w:rsidP="003F1F40">
            <w:pPr>
              <w:jc w:val="center"/>
              <w:rPr>
                <w:sz w:val="18"/>
              </w:rPr>
            </w:pPr>
          </w:p>
          <w:p w14:paraId="53260E31" w14:textId="36928D87" w:rsidR="003F1F40" w:rsidRPr="00F41F91" w:rsidRDefault="003F1F40" w:rsidP="003F1F40">
            <w:pPr>
              <w:jc w:val="center"/>
              <w:rPr>
                <w:sz w:val="18"/>
              </w:rPr>
            </w:pPr>
            <w:proofErr w:type="gramStart"/>
            <w:r>
              <w:rPr>
                <w:sz w:val="18"/>
              </w:rPr>
              <w:t>..</w:t>
            </w:r>
            <w:proofErr w:type="gramEnd"/>
            <w:r>
              <w:rPr>
                <w:sz w:val="18"/>
              </w:rPr>
              <w:t>021</w:t>
            </w:r>
          </w:p>
        </w:tc>
        <w:tc>
          <w:tcPr>
            <w:tcW w:w="900" w:type="dxa"/>
            <w:tcBorders>
              <w:top w:val="nil"/>
            </w:tcBorders>
          </w:tcPr>
          <w:p w14:paraId="3347A5B2" w14:textId="77777777" w:rsidR="003F1F40" w:rsidRDefault="003F1F40" w:rsidP="003F1F40">
            <w:pPr>
              <w:jc w:val="center"/>
              <w:rPr>
                <w:sz w:val="18"/>
              </w:rPr>
            </w:pPr>
          </w:p>
          <w:p w14:paraId="75FB5F3D" w14:textId="7E30DAD2" w:rsidR="003F1F40" w:rsidRPr="00F41F91" w:rsidRDefault="003F1F40" w:rsidP="003F1F40">
            <w:pPr>
              <w:jc w:val="center"/>
              <w:rPr>
                <w:sz w:val="18"/>
              </w:rPr>
            </w:pPr>
            <w:r>
              <w:rPr>
                <w:sz w:val="18"/>
              </w:rPr>
              <w:t>1</w:t>
            </w:r>
          </w:p>
        </w:tc>
        <w:tc>
          <w:tcPr>
            <w:tcW w:w="1080" w:type="dxa"/>
            <w:tcBorders>
              <w:top w:val="nil"/>
            </w:tcBorders>
          </w:tcPr>
          <w:p w14:paraId="1A62D6AD" w14:textId="77777777" w:rsidR="003F1F40" w:rsidRDefault="003F1F40" w:rsidP="003F1F40">
            <w:pPr>
              <w:jc w:val="center"/>
              <w:rPr>
                <w:sz w:val="18"/>
              </w:rPr>
            </w:pPr>
          </w:p>
          <w:p w14:paraId="4781A783" w14:textId="5EAC7DCC" w:rsidR="003F1F40" w:rsidRPr="00F41F91" w:rsidRDefault="003F1F40" w:rsidP="003F1F40">
            <w:pPr>
              <w:jc w:val="center"/>
              <w:rPr>
                <w:sz w:val="18"/>
              </w:rPr>
            </w:pPr>
            <w:r>
              <w:rPr>
                <w:sz w:val="18"/>
              </w:rPr>
              <w:t>2</w:t>
            </w:r>
          </w:p>
        </w:tc>
        <w:tc>
          <w:tcPr>
            <w:tcW w:w="2808" w:type="dxa"/>
            <w:tcBorders>
              <w:top w:val="nil"/>
              <w:right w:val="single" w:sz="6" w:space="0" w:color="auto"/>
            </w:tcBorders>
          </w:tcPr>
          <w:p w14:paraId="0D45AA28" w14:textId="77777777" w:rsidR="003F1F40" w:rsidRDefault="003F1F40" w:rsidP="003F1F40">
            <w:pPr>
              <w:rPr>
                <w:sz w:val="18"/>
              </w:rPr>
            </w:pPr>
          </w:p>
          <w:p w14:paraId="54042C46" w14:textId="5CD25CF9" w:rsidR="003F1F40" w:rsidRPr="00F41F91" w:rsidRDefault="003F1F40" w:rsidP="003F1F40">
            <w:pPr>
              <w:rPr>
                <w:sz w:val="18"/>
              </w:rPr>
            </w:pPr>
            <w:r>
              <w:rPr>
                <w:sz w:val="18"/>
              </w:rPr>
              <w:t>Discharge of oil drilling wastes and from metal refineries; erosion of natural deposits</w:t>
            </w:r>
          </w:p>
        </w:tc>
      </w:tr>
      <w:tr w:rsidR="003F1F4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F1F40" w:rsidRPr="00F41F91" w:rsidRDefault="003F1F40" w:rsidP="003F1F40">
            <w:pPr>
              <w:ind w:left="180"/>
              <w:rPr>
                <w:sz w:val="18"/>
              </w:rPr>
            </w:pPr>
            <w:r>
              <w:rPr>
                <w:sz w:val="18"/>
              </w:rPr>
              <w:t>Fluoride</w:t>
            </w:r>
          </w:p>
        </w:tc>
        <w:tc>
          <w:tcPr>
            <w:tcW w:w="990" w:type="dxa"/>
            <w:tcBorders>
              <w:top w:val="nil"/>
            </w:tcBorders>
          </w:tcPr>
          <w:p w14:paraId="27C6966F" w14:textId="14546E19" w:rsidR="003F1F40" w:rsidRPr="00F41F91" w:rsidRDefault="003F1F40" w:rsidP="003F1F40">
            <w:pPr>
              <w:jc w:val="center"/>
              <w:rPr>
                <w:sz w:val="18"/>
              </w:rPr>
            </w:pPr>
            <w:r w:rsidRPr="00AE2915">
              <w:rPr>
                <w:sz w:val="18"/>
              </w:rPr>
              <w:t>11/18/24</w:t>
            </w:r>
          </w:p>
        </w:tc>
        <w:tc>
          <w:tcPr>
            <w:tcW w:w="1350" w:type="dxa"/>
            <w:tcBorders>
              <w:top w:val="nil"/>
            </w:tcBorders>
          </w:tcPr>
          <w:p w14:paraId="0885F200" w14:textId="5FE9A63D" w:rsidR="003F1F40" w:rsidRPr="00F41F91" w:rsidRDefault="003F1F40" w:rsidP="003F1F40">
            <w:pPr>
              <w:jc w:val="center"/>
              <w:rPr>
                <w:sz w:val="18"/>
              </w:rPr>
            </w:pPr>
            <w:r>
              <w:rPr>
                <w:sz w:val="18"/>
              </w:rPr>
              <w:t>0.85</w:t>
            </w:r>
          </w:p>
        </w:tc>
        <w:tc>
          <w:tcPr>
            <w:tcW w:w="1440" w:type="dxa"/>
            <w:tcBorders>
              <w:top w:val="nil"/>
            </w:tcBorders>
          </w:tcPr>
          <w:p w14:paraId="15A19D07" w14:textId="2F4C3A41" w:rsidR="003F1F40" w:rsidRPr="00F41F91" w:rsidRDefault="003F1F40" w:rsidP="003F1F40">
            <w:pPr>
              <w:jc w:val="center"/>
              <w:rPr>
                <w:sz w:val="18"/>
              </w:rPr>
            </w:pPr>
            <w:r>
              <w:rPr>
                <w:sz w:val="18"/>
              </w:rPr>
              <w:t>0.85</w:t>
            </w:r>
          </w:p>
        </w:tc>
        <w:tc>
          <w:tcPr>
            <w:tcW w:w="900" w:type="dxa"/>
            <w:tcBorders>
              <w:top w:val="nil"/>
            </w:tcBorders>
          </w:tcPr>
          <w:p w14:paraId="7411E3C4" w14:textId="03904401" w:rsidR="003F1F40" w:rsidRPr="00F41F91" w:rsidRDefault="003F1F40" w:rsidP="003F1F40">
            <w:pPr>
              <w:jc w:val="center"/>
              <w:rPr>
                <w:sz w:val="18"/>
              </w:rPr>
            </w:pPr>
            <w:r>
              <w:rPr>
                <w:sz w:val="18"/>
              </w:rPr>
              <w:t>2.0</w:t>
            </w:r>
          </w:p>
        </w:tc>
        <w:tc>
          <w:tcPr>
            <w:tcW w:w="1080" w:type="dxa"/>
            <w:tcBorders>
              <w:top w:val="nil"/>
            </w:tcBorders>
          </w:tcPr>
          <w:p w14:paraId="6D5BC851" w14:textId="508D8752" w:rsidR="003F1F40" w:rsidRPr="00F41F91" w:rsidRDefault="003F1F40" w:rsidP="003F1F40">
            <w:pPr>
              <w:jc w:val="center"/>
              <w:rPr>
                <w:sz w:val="18"/>
              </w:rPr>
            </w:pPr>
            <w:r>
              <w:rPr>
                <w:sz w:val="18"/>
              </w:rPr>
              <w:t>1</w:t>
            </w:r>
          </w:p>
        </w:tc>
        <w:tc>
          <w:tcPr>
            <w:tcW w:w="2808" w:type="dxa"/>
            <w:tcBorders>
              <w:top w:val="nil"/>
              <w:right w:val="single" w:sz="6" w:space="0" w:color="auto"/>
            </w:tcBorders>
          </w:tcPr>
          <w:p w14:paraId="7520BDD7" w14:textId="608D2E07" w:rsidR="003F1F40" w:rsidRPr="00F41F91" w:rsidRDefault="003F1F40" w:rsidP="003F1F40">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63A18CE" w:rsidR="00BC6327" w:rsidRPr="00F41F91" w:rsidRDefault="00BC6327" w:rsidP="00D057C3">
            <w:pPr>
              <w:spacing w:before="20" w:after="20"/>
              <w:jc w:val="center"/>
              <w:rPr>
                <w:b/>
                <w:caps/>
              </w:rPr>
            </w:pPr>
            <w:r w:rsidRPr="00F41F91">
              <w:rPr>
                <w:b/>
                <w:caps/>
              </w:rPr>
              <w:t xml:space="preserve">TAble </w:t>
            </w:r>
            <w:r w:rsidR="0078325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F1F40" w:rsidRPr="001F3468" w14:paraId="51CC94F2" w14:textId="77777777" w:rsidTr="002F1DD3">
        <w:trPr>
          <w:trHeight w:val="432"/>
          <w:jc w:val="center"/>
        </w:trPr>
        <w:tc>
          <w:tcPr>
            <w:tcW w:w="2268" w:type="dxa"/>
            <w:gridSpan w:val="2"/>
            <w:tcBorders>
              <w:left w:val="single" w:sz="6" w:space="0" w:color="auto"/>
            </w:tcBorders>
          </w:tcPr>
          <w:p w14:paraId="3DAB9A83" w14:textId="264B4853" w:rsidR="003F1F40" w:rsidRPr="00F41F91" w:rsidRDefault="003F1F40" w:rsidP="003F1F40">
            <w:pPr>
              <w:ind w:left="187"/>
              <w:rPr>
                <w:sz w:val="18"/>
              </w:rPr>
            </w:pPr>
            <w:r>
              <w:rPr>
                <w:sz w:val="18"/>
              </w:rPr>
              <w:t>Chloride (ppm)</w:t>
            </w:r>
          </w:p>
        </w:tc>
        <w:tc>
          <w:tcPr>
            <w:tcW w:w="990" w:type="dxa"/>
          </w:tcPr>
          <w:p w14:paraId="7B53609D" w14:textId="28BF1D6C" w:rsidR="003F1F40" w:rsidRPr="00F41F91" w:rsidRDefault="003F1F40" w:rsidP="003F1F40">
            <w:pPr>
              <w:jc w:val="center"/>
              <w:rPr>
                <w:sz w:val="18"/>
              </w:rPr>
            </w:pPr>
            <w:r w:rsidRPr="00151BF1">
              <w:rPr>
                <w:sz w:val="18"/>
              </w:rPr>
              <w:t>11/18/24</w:t>
            </w:r>
          </w:p>
        </w:tc>
        <w:tc>
          <w:tcPr>
            <w:tcW w:w="1350" w:type="dxa"/>
          </w:tcPr>
          <w:p w14:paraId="48AE5CBF" w14:textId="6131E5F8" w:rsidR="003F1F40" w:rsidRPr="00F41F91" w:rsidRDefault="003F1F40" w:rsidP="003F1F40">
            <w:pPr>
              <w:jc w:val="center"/>
              <w:rPr>
                <w:sz w:val="18"/>
              </w:rPr>
            </w:pPr>
            <w:r>
              <w:rPr>
                <w:sz w:val="18"/>
              </w:rPr>
              <w:t>66</w:t>
            </w:r>
          </w:p>
        </w:tc>
        <w:tc>
          <w:tcPr>
            <w:tcW w:w="1440" w:type="dxa"/>
          </w:tcPr>
          <w:p w14:paraId="6428F303" w14:textId="197ACE3E" w:rsidR="003F1F40" w:rsidRPr="00F41F91" w:rsidRDefault="003F1F40" w:rsidP="003F1F40">
            <w:pPr>
              <w:jc w:val="center"/>
              <w:rPr>
                <w:sz w:val="18"/>
              </w:rPr>
            </w:pPr>
            <w:r>
              <w:rPr>
                <w:sz w:val="18"/>
              </w:rPr>
              <w:t>66</w:t>
            </w:r>
          </w:p>
        </w:tc>
        <w:tc>
          <w:tcPr>
            <w:tcW w:w="900" w:type="dxa"/>
          </w:tcPr>
          <w:p w14:paraId="11FF9BF3" w14:textId="31226495" w:rsidR="003F1F40" w:rsidRPr="00F41F91" w:rsidRDefault="003F1F40" w:rsidP="003F1F40">
            <w:pPr>
              <w:jc w:val="center"/>
              <w:rPr>
                <w:sz w:val="18"/>
              </w:rPr>
            </w:pPr>
            <w:r>
              <w:t>500</w:t>
            </w:r>
          </w:p>
        </w:tc>
        <w:tc>
          <w:tcPr>
            <w:tcW w:w="1080" w:type="dxa"/>
          </w:tcPr>
          <w:p w14:paraId="160E754C" w14:textId="0F796619" w:rsidR="003F1F40" w:rsidRPr="00F41F91" w:rsidRDefault="003F1F40" w:rsidP="003F1F40">
            <w:pPr>
              <w:jc w:val="center"/>
              <w:rPr>
                <w:sz w:val="18"/>
              </w:rPr>
            </w:pPr>
            <w:r>
              <w:t>None</w:t>
            </w:r>
          </w:p>
        </w:tc>
        <w:tc>
          <w:tcPr>
            <w:tcW w:w="2808" w:type="dxa"/>
            <w:tcBorders>
              <w:right w:val="single" w:sz="6" w:space="0" w:color="auto"/>
            </w:tcBorders>
          </w:tcPr>
          <w:p w14:paraId="43B6AB0B" w14:textId="3F4E88E0" w:rsidR="003F1F40" w:rsidRPr="00F41F91" w:rsidRDefault="003F1F40" w:rsidP="003F1F40">
            <w:pPr>
              <w:rPr>
                <w:sz w:val="18"/>
              </w:rPr>
            </w:pPr>
            <w:r>
              <w:rPr>
                <w:sz w:val="18"/>
              </w:rPr>
              <w:t>Runoff/leaching from natural deposits; seawater influence</w:t>
            </w:r>
          </w:p>
        </w:tc>
      </w:tr>
      <w:tr w:rsidR="003F1F40" w:rsidRPr="001F3468" w14:paraId="4B18ECC9" w14:textId="77777777" w:rsidTr="002F1DD3">
        <w:trPr>
          <w:trHeight w:val="432"/>
          <w:jc w:val="center"/>
        </w:trPr>
        <w:tc>
          <w:tcPr>
            <w:tcW w:w="2268" w:type="dxa"/>
            <w:gridSpan w:val="2"/>
            <w:tcBorders>
              <w:left w:val="single" w:sz="6" w:space="0" w:color="auto"/>
            </w:tcBorders>
          </w:tcPr>
          <w:p w14:paraId="3A82FD4E" w14:textId="42E5D144" w:rsidR="003F1F40" w:rsidRPr="00F41F91" w:rsidRDefault="003F1F40" w:rsidP="003F1F40">
            <w:pPr>
              <w:ind w:left="187"/>
              <w:rPr>
                <w:sz w:val="18"/>
              </w:rPr>
            </w:pPr>
            <w:r>
              <w:rPr>
                <w:sz w:val="18"/>
              </w:rPr>
              <w:t>Sulfate (ppm)</w:t>
            </w:r>
          </w:p>
        </w:tc>
        <w:tc>
          <w:tcPr>
            <w:tcW w:w="990" w:type="dxa"/>
          </w:tcPr>
          <w:p w14:paraId="4E3C7F2A" w14:textId="46D88F60" w:rsidR="003F1F40" w:rsidRPr="00F41F91" w:rsidRDefault="003F1F40" w:rsidP="003F1F40">
            <w:pPr>
              <w:jc w:val="center"/>
              <w:rPr>
                <w:sz w:val="18"/>
              </w:rPr>
            </w:pPr>
            <w:r w:rsidRPr="00151BF1">
              <w:rPr>
                <w:sz w:val="18"/>
              </w:rPr>
              <w:t>11/18/24</w:t>
            </w:r>
          </w:p>
        </w:tc>
        <w:tc>
          <w:tcPr>
            <w:tcW w:w="1350" w:type="dxa"/>
          </w:tcPr>
          <w:p w14:paraId="01E74255" w14:textId="6A19E5D9" w:rsidR="003F1F40" w:rsidRPr="00F41F91" w:rsidRDefault="003F1F40" w:rsidP="003F1F40">
            <w:pPr>
              <w:jc w:val="center"/>
              <w:rPr>
                <w:sz w:val="18"/>
              </w:rPr>
            </w:pPr>
            <w:r>
              <w:rPr>
                <w:sz w:val="18"/>
              </w:rPr>
              <w:t>69</w:t>
            </w:r>
          </w:p>
        </w:tc>
        <w:tc>
          <w:tcPr>
            <w:tcW w:w="1440" w:type="dxa"/>
          </w:tcPr>
          <w:p w14:paraId="1FE862B7" w14:textId="1746F040" w:rsidR="003F1F40" w:rsidRPr="00F41F91" w:rsidRDefault="003F1F40" w:rsidP="003F1F40">
            <w:pPr>
              <w:jc w:val="center"/>
              <w:rPr>
                <w:sz w:val="18"/>
              </w:rPr>
            </w:pPr>
            <w:r>
              <w:rPr>
                <w:sz w:val="18"/>
              </w:rPr>
              <w:t>69</w:t>
            </w:r>
          </w:p>
        </w:tc>
        <w:tc>
          <w:tcPr>
            <w:tcW w:w="900" w:type="dxa"/>
          </w:tcPr>
          <w:p w14:paraId="311FC3ED" w14:textId="0599FA05" w:rsidR="003F1F40" w:rsidRPr="00F41F91" w:rsidRDefault="003F1F40" w:rsidP="003F1F40">
            <w:pPr>
              <w:jc w:val="center"/>
              <w:rPr>
                <w:sz w:val="18"/>
              </w:rPr>
            </w:pPr>
            <w:r>
              <w:t>500</w:t>
            </w:r>
          </w:p>
        </w:tc>
        <w:tc>
          <w:tcPr>
            <w:tcW w:w="1080" w:type="dxa"/>
          </w:tcPr>
          <w:p w14:paraId="2AAC237B" w14:textId="7F193CE6" w:rsidR="003F1F40" w:rsidRPr="00F41F91" w:rsidRDefault="003F1F40" w:rsidP="003F1F40">
            <w:pPr>
              <w:jc w:val="center"/>
              <w:rPr>
                <w:sz w:val="18"/>
              </w:rPr>
            </w:pPr>
            <w:r>
              <w:t>None</w:t>
            </w:r>
          </w:p>
        </w:tc>
        <w:tc>
          <w:tcPr>
            <w:tcW w:w="2808" w:type="dxa"/>
            <w:tcBorders>
              <w:right w:val="single" w:sz="6" w:space="0" w:color="auto"/>
            </w:tcBorders>
          </w:tcPr>
          <w:p w14:paraId="28D9EAFE" w14:textId="06422E68" w:rsidR="003F1F40" w:rsidRPr="00F41F91" w:rsidRDefault="003F1F40" w:rsidP="003F1F40">
            <w:pPr>
              <w:rPr>
                <w:sz w:val="18"/>
              </w:rPr>
            </w:pPr>
            <w:r>
              <w:rPr>
                <w:sz w:val="18"/>
              </w:rPr>
              <w:t>Runoff/leaching from natural deposits; industrial wastes</w:t>
            </w:r>
          </w:p>
        </w:tc>
      </w:tr>
      <w:tr w:rsidR="003F1F40" w:rsidRPr="001F3468" w14:paraId="21EDC580" w14:textId="77777777" w:rsidTr="002F1DD3">
        <w:trPr>
          <w:trHeight w:val="432"/>
          <w:jc w:val="center"/>
        </w:trPr>
        <w:tc>
          <w:tcPr>
            <w:tcW w:w="2268" w:type="dxa"/>
            <w:gridSpan w:val="2"/>
            <w:tcBorders>
              <w:left w:val="single" w:sz="6" w:space="0" w:color="auto"/>
            </w:tcBorders>
          </w:tcPr>
          <w:p w14:paraId="128F38BD" w14:textId="33FB0028" w:rsidR="003F1F40" w:rsidRPr="00F41F91" w:rsidRDefault="003F1F40" w:rsidP="003F1F40">
            <w:pPr>
              <w:ind w:left="187"/>
              <w:rPr>
                <w:sz w:val="18"/>
              </w:rPr>
            </w:pPr>
            <w:r>
              <w:rPr>
                <w:sz w:val="18"/>
              </w:rPr>
              <w:t>Total Dissolved Solids (TDS)</w:t>
            </w:r>
          </w:p>
        </w:tc>
        <w:tc>
          <w:tcPr>
            <w:tcW w:w="990" w:type="dxa"/>
          </w:tcPr>
          <w:p w14:paraId="1B805752" w14:textId="7D01393A" w:rsidR="003F1F40" w:rsidRPr="00F41F91" w:rsidRDefault="003F1F40" w:rsidP="003F1F40">
            <w:pPr>
              <w:jc w:val="center"/>
              <w:rPr>
                <w:sz w:val="18"/>
              </w:rPr>
            </w:pPr>
            <w:r w:rsidRPr="00151BF1">
              <w:rPr>
                <w:sz w:val="18"/>
              </w:rPr>
              <w:t>11/18/24</w:t>
            </w:r>
          </w:p>
        </w:tc>
        <w:tc>
          <w:tcPr>
            <w:tcW w:w="1350" w:type="dxa"/>
          </w:tcPr>
          <w:p w14:paraId="25A2A228" w14:textId="379FE3BD" w:rsidR="003F1F40" w:rsidRPr="00F41F91" w:rsidRDefault="003F1F40" w:rsidP="003F1F40">
            <w:pPr>
              <w:jc w:val="center"/>
              <w:rPr>
                <w:sz w:val="18"/>
              </w:rPr>
            </w:pPr>
            <w:r>
              <w:rPr>
                <w:sz w:val="18"/>
              </w:rPr>
              <w:t>390</w:t>
            </w:r>
          </w:p>
        </w:tc>
        <w:tc>
          <w:tcPr>
            <w:tcW w:w="1440" w:type="dxa"/>
          </w:tcPr>
          <w:p w14:paraId="6B33A94D" w14:textId="177B84EB" w:rsidR="003F1F40" w:rsidRPr="00F41F91" w:rsidRDefault="003F1F40" w:rsidP="003F1F40">
            <w:pPr>
              <w:jc w:val="center"/>
              <w:rPr>
                <w:sz w:val="18"/>
              </w:rPr>
            </w:pPr>
            <w:r>
              <w:rPr>
                <w:sz w:val="18"/>
              </w:rPr>
              <w:t>390</w:t>
            </w:r>
          </w:p>
        </w:tc>
        <w:tc>
          <w:tcPr>
            <w:tcW w:w="900" w:type="dxa"/>
          </w:tcPr>
          <w:p w14:paraId="37F2E7D5" w14:textId="3F41D719" w:rsidR="003F1F40" w:rsidRPr="00F41F91" w:rsidRDefault="003F1F40" w:rsidP="003F1F40">
            <w:pPr>
              <w:jc w:val="center"/>
              <w:rPr>
                <w:sz w:val="18"/>
              </w:rPr>
            </w:pPr>
            <w:r>
              <w:t>1000</w:t>
            </w:r>
          </w:p>
        </w:tc>
        <w:tc>
          <w:tcPr>
            <w:tcW w:w="1080" w:type="dxa"/>
          </w:tcPr>
          <w:p w14:paraId="7CB4AFC4" w14:textId="5BE5A861" w:rsidR="003F1F40" w:rsidRPr="00F41F91" w:rsidRDefault="003F1F40" w:rsidP="003F1F40">
            <w:pPr>
              <w:jc w:val="center"/>
              <w:rPr>
                <w:sz w:val="18"/>
              </w:rPr>
            </w:pPr>
            <w:r>
              <w:t>None</w:t>
            </w:r>
          </w:p>
        </w:tc>
        <w:tc>
          <w:tcPr>
            <w:tcW w:w="2808" w:type="dxa"/>
            <w:tcBorders>
              <w:right w:val="single" w:sz="6" w:space="0" w:color="auto"/>
            </w:tcBorders>
          </w:tcPr>
          <w:p w14:paraId="3AC7E6CB" w14:textId="14798A53" w:rsidR="003F1F40" w:rsidRPr="00F41F91" w:rsidRDefault="003F1F40" w:rsidP="003F1F40">
            <w:pPr>
              <w:rPr>
                <w:sz w:val="18"/>
              </w:rPr>
            </w:pPr>
            <w:r>
              <w:rPr>
                <w:sz w:val="18"/>
              </w:rPr>
              <w:t>Runoff/leaching from natural deposits</w:t>
            </w:r>
          </w:p>
        </w:tc>
      </w:tr>
      <w:tr w:rsidR="003F1F40" w:rsidRPr="001F3468" w14:paraId="686A64D8" w14:textId="77777777" w:rsidTr="002F1DD3">
        <w:trPr>
          <w:trHeight w:val="432"/>
          <w:jc w:val="center"/>
        </w:trPr>
        <w:tc>
          <w:tcPr>
            <w:tcW w:w="2268" w:type="dxa"/>
            <w:gridSpan w:val="2"/>
            <w:tcBorders>
              <w:left w:val="single" w:sz="6" w:space="0" w:color="auto"/>
            </w:tcBorders>
          </w:tcPr>
          <w:p w14:paraId="209D778D" w14:textId="15BC5A03" w:rsidR="003F1F40" w:rsidRPr="00F41F91" w:rsidRDefault="003F1F40" w:rsidP="003F1F40">
            <w:pPr>
              <w:ind w:left="187"/>
              <w:rPr>
                <w:sz w:val="18"/>
              </w:rPr>
            </w:pPr>
            <w:r>
              <w:rPr>
                <w:sz w:val="18"/>
              </w:rPr>
              <w:t>Turbidity (Units)</w:t>
            </w:r>
          </w:p>
        </w:tc>
        <w:tc>
          <w:tcPr>
            <w:tcW w:w="990" w:type="dxa"/>
          </w:tcPr>
          <w:p w14:paraId="54002BF2" w14:textId="32FD60BB" w:rsidR="003F1F40" w:rsidRPr="00F41F91" w:rsidRDefault="003F1F40" w:rsidP="003F1F40">
            <w:pPr>
              <w:jc w:val="center"/>
              <w:rPr>
                <w:sz w:val="18"/>
              </w:rPr>
            </w:pPr>
            <w:r w:rsidRPr="00151BF1">
              <w:rPr>
                <w:sz w:val="18"/>
              </w:rPr>
              <w:t>11/18/24</w:t>
            </w:r>
          </w:p>
        </w:tc>
        <w:tc>
          <w:tcPr>
            <w:tcW w:w="1350" w:type="dxa"/>
          </w:tcPr>
          <w:p w14:paraId="25A2C6F2" w14:textId="3F3DE136" w:rsidR="003F1F40" w:rsidRPr="00F41F91" w:rsidRDefault="003F1F40" w:rsidP="003F1F40">
            <w:pPr>
              <w:jc w:val="center"/>
              <w:rPr>
                <w:sz w:val="18"/>
              </w:rPr>
            </w:pPr>
            <w:r>
              <w:rPr>
                <w:sz w:val="18"/>
              </w:rPr>
              <w:t>1.2</w:t>
            </w:r>
          </w:p>
        </w:tc>
        <w:tc>
          <w:tcPr>
            <w:tcW w:w="1440" w:type="dxa"/>
          </w:tcPr>
          <w:p w14:paraId="70B6F832" w14:textId="78A6F1A7" w:rsidR="003F1F40" w:rsidRPr="00F41F91" w:rsidRDefault="003F1F40" w:rsidP="003F1F40">
            <w:pPr>
              <w:jc w:val="center"/>
              <w:rPr>
                <w:sz w:val="18"/>
              </w:rPr>
            </w:pPr>
            <w:r>
              <w:rPr>
                <w:sz w:val="18"/>
              </w:rPr>
              <w:t>1.2</w:t>
            </w:r>
          </w:p>
        </w:tc>
        <w:tc>
          <w:tcPr>
            <w:tcW w:w="900" w:type="dxa"/>
          </w:tcPr>
          <w:p w14:paraId="365C7E8A" w14:textId="75D5DFFB" w:rsidR="003F1F40" w:rsidRPr="00F41F91" w:rsidRDefault="003F1F40" w:rsidP="003F1F40">
            <w:pPr>
              <w:jc w:val="center"/>
              <w:rPr>
                <w:sz w:val="18"/>
              </w:rPr>
            </w:pPr>
            <w:r>
              <w:t>5</w:t>
            </w:r>
          </w:p>
        </w:tc>
        <w:tc>
          <w:tcPr>
            <w:tcW w:w="1080" w:type="dxa"/>
          </w:tcPr>
          <w:p w14:paraId="156F4F06" w14:textId="28FE978C" w:rsidR="003F1F40" w:rsidRPr="00F41F91" w:rsidRDefault="003F1F40" w:rsidP="003F1F40">
            <w:pPr>
              <w:jc w:val="center"/>
              <w:rPr>
                <w:sz w:val="18"/>
              </w:rPr>
            </w:pPr>
            <w:r>
              <w:t>None</w:t>
            </w:r>
          </w:p>
        </w:tc>
        <w:tc>
          <w:tcPr>
            <w:tcW w:w="2808" w:type="dxa"/>
            <w:tcBorders>
              <w:right w:val="single" w:sz="6" w:space="0" w:color="auto"/>
            </w:tcBorders>
          </w:tcPr>
          <w:p w14:paraId="6A375951" w14:textId="4A0896F9" w:rsidR="003F1F40" w:rsidRPr="00F41F91" w:rsidRDefault="003F1F40" w:rsidP="003F1F40">
            <w:pPr>
              <w:rPr>
                <w:sz w:val="18"/>
              </w:rPr>
            </w:pPr>
            <w:r>
              <w:rPr>
                <w:sz w:val="18"/>
              </w:rPr>
              <w:t>Soil runoff</w:t>
            </w:r>
          </w:p>
        </w:tc>
      </w:tr>
      <w:tr w:rsidR="003F1F40" w:rsidRPr="001F3468" w14:paraId="65A37FCB" w14:textId="77777777" w:rsidTr="002F1DD3">
        <w:trPr>
          <w:trHeight w:val="432"/>
          <w:jc w:val="center"/>
        </w:trPr>
        <w:tc>
          <w:tcPr>
            <w:tcW w:w="2268" w:type="dxa"/>
            <w:gridSpan w:val="2"/>
            <w:tcBorders>
              <w:left w:val="single" w:sz="6" w:space="0" w:color="auto"/>
            </w:tcBorders>
          </w:tcPr>
          <w:p w14:paraId="3DF75EEC" w14:textId="6E4A9835" w:rsidR="003F1F40" w:rsidRPr="00F41F91" w:rsidRDefault="003F1F40" w:rsidP="003F1F40">
            <w:pPr>
              <w:ind w:left="187"/>
              <w:rPr>
                <w:sz w:val="18"/>
              </w:rPr>
            </w:pPr>
            <w:r>
              <w:t>Color (Units)</w:t>
            </w:r>
          </w:p>
        </w:tc>
        <w:tc>
          <w:tcPr>
            <w:tcW w:w="990" w:type="dxa"/>
          </w:tcPr>
          <w:p w14:paraId="56015FAC" w14:textId="3D74A6BF" w:rsidR="003F1F40" w:rsidRPr="00F41F91" w:rsidRDefault="003F1F40" w:rsidP="003F1F40">
            <w:pPr>
              <w:jc w:val="center"/>
              <w:rPr>
                <w:sz w:val="18"/>
              </w:rPr>
            </w:pPr>
            <w:r w:rsidRPr="00151BF1">
              <w:rPr>
                <w:sz w:val="18"/>
              </w:rPr>
              <w:t>11/18/24</w:t>
            </w:r>
          </w:p>
        </w:tc>
        <w:tc>
          <w:tcPr>
            <w:tcW w:w="1350" w:type="dxa"/>
          </w:tcPr>
          <w:p w14:paraId="0DC01E75" w14:textId="3DE61281" w:rsidR="003F1F40" w:rsidRPr="00F41F91" w:rsidRDefault="003F1F40" w:rsidP="003F1F40">
            <w:pPr>
              <w:jc w:val="center"/>
              <w:rPr>
                <w:sz w:val="18"/>
              </w:rPr>
            </w:pPr>
            <w:r>
              <w:rPr>
                <w:sz w:val="18"/>
              </w:rPr>
              <w:t>1.0</w:t>
            </w:r>
          </w:p>
        </w:tc>
        <w:tc>
          <w:tcPr>
            <w:tcW w:w="1440" w:type="dxa"/>
          </w:tcPr>
          <w:p w14:paraId="1E5D213C" w14:textId="37917C0B" w:rsidR="003F1F40" w:rsidRPr="00F41F91" w:rsidRDefault="003F1F40" w:rsidP="003F1F40">
            <w:pPr>
              <w:jc w:val="center"/>
              <w:rPr>
                <w:sz w:val="18"/>
              </w:rPr>
            </w:pPr>
            <w:r>
              <w:rPr>
                <w:sz w:val="18"/>
              </w:rPr>
              <w:t>1.0</w:t>
            </w:r>
          </w:p>
        </w:tc>
        <w:tc>
          <w:tcPr>
            <w:tcW w:w="900" w:type="dxa"/>
          </w:tcPr>
          <w:p w14:paraId="75D0AD25" w14:textId="4F26277F" w:rsidR="003F1F40" w:rsidRPr="00F41F91" w:rsidRDefault="003F1F40" w:rsidP="003F1F40">
            <w:pPr>
              <w:jc w:val="center"/>
              <w:rPr>
                <w:sz w:val="18"/>
              </w:rPr>
            </w:pPr>
            <w:r>
              <w:t>15</w:t>
            </w:r>
          </w:p>
        </w:tc>
        <w:tc>
          <w:tcPr>
            <w:tcW w:w="1080" w:type="dxa"/>
          </w:tcPr>
          <w:p w14:paraId="618F670A" w14:textId="05C61F30" w:rsidR="003F1F40" w:rsidRPr="00F41F91" w:rsidRDefault="003F1F40" w:rsidP="003F1F40">
            <w:pPr>
              <w:jc w:val="center"/>
              <w:rPr>
                <w:sz w:val="18"/>
              </w:rPr>
            </w:pPr>
            <w:r>
              <w:t>None</w:t>
            </w:r>
          </w:p>
        </w:tc>
        <w:tc>
          <w:tcPr>
            <w:tcW w:w="2808" w:type="dxa"/>
            <w:tcBorders>
              <w:right w:val="single" w:sz="6" w:space="0" w:color="auto"/>
            </w:tcBorders>
          </w:tcPr>
          <w:p w14:paraId="5570DB8C" w14:textId="1CA72512" w:rsidR="003F1F40" w:rsidRPr="00F41F91" w:rsidRDefault="003F1F40" w:rsidP="003F1F40">
            <w:pPr>
              <w:rPr>
                <w:sz w:val="18"/>
              </w:rPr>
            </w:pPr>
            <w:r>
              <w:t>Naturally-occurring materials.</w:t>
            </w:r>
          </w:p>
        </w:tc>
      </w:tr>
      <w:tr w:rsidR="003F1F40" w:rsidRPr="001F3468" w14:paraId="68688661" w14:textId="77777777" w:rsidTr="002F1DD3">
        <w:trPr>
          <w:trHeight w:val="432"/>
          <w:jc w:val="center"/>
        </w:trPr>
        <w:tc>
          <w:tcPr>
            <w:tcW w:w="2268" w:type="dxa"/>
            <w:gridSpan w:val="2"/>
            <w:tcBorders>
              <w:left w:val="single" w:sz="6" w:space="0" w:color="auto"/>
            </w:tcBorders>
          </w:tcPr>
          <w:p w14:paraId="3C3B1E2F" w14:textId="5345D298" w:rsidR="003F1F40" w:rsidRPr="00F41F91" w:rsidRDefault="003F1F40" w:rsidP="003F1F40">
            <w:pPr>
              <w:ind w:left="187"/>
              <w:rPr>
                <w:sz w:val="18"/>
              </w:rPr>
            </w:pPr>
            <w:r>
              <w:t>Specific Conductance (µS/cm)</w:t>
            </w:r>
          </w:p>
        </w:tc>
        <w:tc>
          <w:tcPr>
            <w:tcW w:w="990" w:type="dxa"/>
          </w:tcPr>
          <w:p w14:paraId="4301D15B" w14:textId="3F2DCBCC" w:rsidR="003F1F40" w:rsidRPr="00F41F91" w:rsidRDefault="003F1F40" w:rsidP="003F1F40">
            <w:pPr>
              <w:jc w:val="center"/>
              <w:rPr>
                <w:sz w:val="18"/>
              </w:rPr>
            </w:pPr>
            <w:r w:rsidRPr="00151BF1">
              <w:rPr>
                <w:sz w:val="18"/>
              </w:rPr>
              <w:t>11/18/24</w:t>
            </w:r>
          </w:p>
        </w:tc>
        <w:tc>
          <w:tcPr>
            <w:tcW w:w="1350" w:type="dxa"/>
          </w:tcPr>
          <w:p w14:paraId="37C9798F" w14:textId="15ACC30C" w:rsidR="003F1F40" w:rsidRPr="00F41F91" w:rsidRDefault="003F1F40" w:rsidP="003F1F40">
            <w:pPr>
              <w:jc w:val="center"/>
              <w:rPr>
                <w:sz w:val="18"/>
              </w:rPr>
            </w:pPr>
            <w:r>
              <w:rPr>
                <w:sz w:val="18"/>
              </w:rPr>
              <w:t>589</w:t>
            </w:r>
          </w:p>
        </w:tc>
        <w:tc>
          <w:tcPr>
            <w:tcW w:w="1440" w:type="dxa"/>
          </w:tcPr>
          <w:p w14:paraId="47493333" w14:textId="63508CE2" w:rsidR="003F1F40" w:rsidRPr="00F41F91" w:rsidRDefault="003F1F40" w:rsidP="003F1F40">
            <w:pPr>
              <w:jc w:val="center"/>
              <w:rPr>
                <w:sz w:val="18"/>
              </w:rPr>
            </w:pPr>
            <w:r>
              <w:rPr>
                <w:sz w:val="18"/>
              </w:rPr>
              <w:t>589</w:t>
            </w:r>
          </w:p>
        </w:tc>
        <w:tc>
          <w:tcPr>
            <w:tcW w:w="900" w:type="dxa"/>
          </w:tcPr>
          <w:p w14:paraId="5E3DF39B" w14:textId="38ACEDC2" w:rsidR="003F1F40" w:rsidRPr="00F41F91" w:rsidRDefault="003F1F40" w:rsidP="003F1F40">
            <w:pPr>
              <w:jc w:val="center"/>
              <w:rPr>
                <w:sz w:val="18"/>
              </w:rPr>
            </w:pPr>
            <w:r>
              <w:t>1600</w:t>
            </w:r>
          </w:p>
        </w:tc>
        <w:tc>
          <w:tcPr>
            <w:tcW w:w="1080" w:type="dxa"/>
          </w:tcPr>
          <w:p w14:paraId="09B77779" w14:textId="5D29EB77" w:rsidR="003F1F40" w:rsidRPr="00F41F91" w:rsidRDefault="003F1F40" w:rsidP="003F1F40">
            <w:pPr>
              <w:jc w:val="center"/>
              <w:rPr>
                <w:sz w:val="18"/>
              </w:rPr>
            </w:pPr>
            <w:r>
              <w:t>None</w:t>
            </w:r>
          </w:p>
        </w:tc>
        <w:tc>
          <w:tcPr>
            <w:tcW w:w="2808" w:type="dxa"/>
            <w:tcBorders>
              <w:right w:val="single" w:sz="6" w:space="0" w:color="auto"/>
            </w:tcBorders>
          </w:tcPr>
          <w:p w14:paraId="5E6F2197" w14:textId="2C3B12B7" w:rsidR="003F1F40" w:rsidRPr="00F41F91" w:rsidRDefault="003F1F40" w:rsidP="003F1F40">
            <w:pPr>
              <w:rPr>
                <w:sz w:val="18"/>
              </w:rPr>
            </w:pPr>
            <w:r>
              <w:t>Substances that form ions when in water; seawater influence.</w:t>
            </w:r>
          </w:p>
        </w:tc>
      </w:tr>
      <w:tr w:rsidR="003F1F40" w:rsidRPr="001F3468" w14:paraId="063EE706" w14:textId="77777777" w:rsidTr="002F1DD3">
        <w:trPr>
          <w:trHeight w:val="432"/>
          <w:jc w:val="center"/>
        </w:trPr>
        <w:tc>
          <w:tcPr>
            <w:tcW w:w="2268" w:type="dxa"/>
            <w:gridSpan w:val="2"/>
            <w:tcBorders>
              <w:left w:val="single" w:sz="6" w:space="0" w:color="auto"/>
            </w:tcBorders>
          </w:tcPr>
          <w:p w14:paraId="6B4AFF86" w14:textId="5C39237F" w:rsidR="003F1F40" w:rsidRPr="00F41F91" w:rsidRDefault="003F1F40" w:rsidP="003F1F40">
            <w:pPr>
              <w:ind w:left="187"/>
              <w:rPr>
                <w:sz w:val="18"/>
              </w:rPr>
            </w:pPr>
            <w:r>
              <w:rPr>
                <w:sz w:val="18"/>
              </w:rPr>
              <w:t>Manganese</w:t>
            </w:r>
          </w:p>
        </w:tc>
        <w:tc>
          <w:tcPr>
            <w:tcW w:w="990" w:type="dxa"/>
          </w:tcPr>
          <w:p w14:paraId="3739BB2E" w14:textId="5AF025DA" w:rsidR="003F1F40" w:rsidRPr="00F41F91" w:rsidRDefault="003F1F40" w:rsidP="003F1F40">
            <w:pPr>
              <w:jc w:val="center"/>
              <w:rPr>
                <w:sz w:val="18"/>
              </w:rPr>
            </w:pPr>
            <w:r w:rsidRPr="00151BF1">
              <w:rPr>
                <w:sz w:val="18"/>
              </w:rPr>
              <w:t>11/18/24</w:t>
            </w:r>
          </w:p>
        </w:tc>
        <w:tc>
          <w:tcPr>
            <w:tcW w:w="1350" w:type="dxa"/>
          </w:tcPr>
          <w:p w14:paraId="3CCEA529" w14:textId="4AA09168" w:rsidR="003F1F40" w:rsidRPr="00F41F91" w:rsidRDefault="003F1F40" w:rsidP="003F1F40">
            <w:pPr>
              <w:jc w:val="center"/>
              <w:rPr>
                <w:sz w:val="18"/>
              </w:rPr>
            </w:pPr>
            <w:r>
              <w:rPr>
                <w:sz w:val="18"/>
              </w:rPr>
              <w:t>34</w:t>
            </w:r>
          </w:p>
        </w:tc>
        <w:tc>
          <w:tcPr>
            <w:tcW w:w="1440" w:type="dxa"/>
          </w:tcPr>
          <w:p w14:paraId="5EA2DA61" w14:textId="2439A09B" w:rsidR="003F1F40" w:rsidRPr="00F41F91" w:rsidRDefault="003F1F40" w:rsidP="003F1F40">
            <w:pPr>
              <w:jc w:val="center"/>
              <w:rPr>
                <w:sz w:val="18"/>
              </w:rPr>
            </w:pPr>
            <w:r>
              <w:rPr>
                <w:sz w:val="18"/>
              </w:rPr>
              <w:t>34</w:t>
            </w:r>
          </w:p>
        </w:tc>
        <w:tc>
          <w:tcPr>
            <w:tcW w:w="900" w:type="dxa"/>
          </w:tcPr>
          <w:p w14:paraId="28A095D4" w14:textId="20DE68F7" w:rsidR="003F1F40" w:rsidRPr="00F41F91" w:rsidRDefault="003F1F40" w:rsidP="003F1F40">
            <w:pPr>
              <w:jc w:val="center"/>
              <w:rPr>
                <w:sz w:val="18"/>
              </w:rPr>
            </w:pPr>
            <w:r>
              <w:rPr>
                <w:sz w:val="18"/>
              </w:rPr>
              <w:t>25</w:t>
            </w:r>
          </w:p>
        </w:tc>
        <w:tc>
          <w:tcPr>
            <w:tcW w:w="1080" w:type="dxa"/>
          </w:tcPr>
          <w:p w14:paraId="33A0B0A5" w14:textId="13A3FE9A" w:rsidR="003F1F40" w:rsidRPr="00F41F91" w:rsidRDefault="003F1F40" w:rsidP="003F1F40">
            <w:pPr>
              <w:jc w:val="center"/>
              <w:rPr>
                <w:sz w:val="18"/>
              </w:rPr>
            </w:pPr>
            <w:r>
              <w:rPr>
                <w:sz w:val="18"/>
              </w:rPr>
              <w:t>None</w:t>
            </w:r>
          </w:p>
        </w:tc>
        <w:tc>
          <w:tcPr>
            <w:tcW w:w="2808" w:type="dxa"/>
            <w:tcBorders>
              <w:right w:val="single" w:sz="6" w:space="0" w:color="auto"/>
            </w:tcBorders>
          </w:tcPr>
          <w:p w14:paraId="36A5807C" w14:textId="641F2885" w:rsidR="003F1F40" w:rsidRPr="00F41F91" w:rsidRDefault="003F1F40" w:rsidP="003F1F40">
            <w:pPr>
              <w:rPr>
                <w:sz w:val="18"/>
              </w:rPr>
            </w:pPr>
            <w:r>
              <w:rPr>
                <w:sz w:val="18"/>
              </w:rPr>
              <w:t xml:space="preserve">Leaching from natural deposits; </w:t>
            </w:r>
          </w:p>
        </w:tc>
      </w:tr>
      <w:tr w:rsidR="003F1F40" w:rsidRPr="001F3468" w14:paraId="3F7087C6" w14:textId="77777777" w:rsidTr="002F1DD3">
        <w:trPr>
          <w:trHeight w:val="432"/>
          <w:jc w:val="center"/>
        </w:trPr>
        <w:tc>
          <w:tcPr>
            <w:tcW w:w="2268" w:type="dxa"/>
            <w:gridSpan w:val="2"/>
            <w:tcBorders>
              <w:left w:val="single" w:sz="6" w:space="0" w:color="auto"/>
            </w:tcBorders>
          </w:tcPr>
          <w:p w14:paraId="00FF487E" w14:textId="2A0264BC" w:rsidR="003F1F40" w:rsidRPr="00F41F91" w:rsidRDefault="003F1F40" w:rsidP="003F1F40">
            <w:pPr>
              <w:ind w:left="187"/>
              <w:rPr>
                <w:sz w:val="18"/>
              </w:rPr>
            </w:pPr>
            <w:r>
              <w:rPr>
                <w:sz w:val="18"/>
              </w:rPr>
              <w:t>Iron</w:t>
            </w:r>
          </w:p>
        </w:tc>
        <w:tc>
          <w:tcPr>
            <w:tcW w:w="990" w:type="dxa"/>
          </w:tcPr>
          <w:p w14:paraId="5C8CC378" w14:textId="49E906BE" w:rsidR="003F1F40" w:rsidRPr="00F41F91" w:rsidRDefault="003F1F40" w:rsidP="003F1F40">
            <w:pPr>
              <w:jc w:val="center"/>
              <w:rPr>
                <w:sz w:val="18"/>
              </w:rPr>
            </w:pPr>
            <w:r w:rsidRPr="00151BF1">
              <w:rPr>
                <w:sz w:val="18"/>
              </w:rPr>
              <w:t>11/18/24</w:t>
            </w:r>
          </w:p>
        </w:tc>
        <w:tc>
          <w:tcPr>
            <w:tcW w:w="1350" w:type="dxa"/>
          </w:tcPr>
          <w:p w14:paraId="1F33A731" w14:textId="2F9551AF" w:rsidR="003F1F40" w:rsidRPr="00F41F91" w:rsidRDefault="003F1F40" w:rsidP="003F1F40">
            <w:pPr>
              <w:jc w:val="center"/>
              <w:rPr>
                <w:sz w:val="18"/>
              </w:rPr>
            </w:pPr>
            <w:r>
              <w:rPr>
                <w:sz w:val="18"/>
              </w:rPr>
              <w:t>100</w:t>
            </w:r>
          </w:p>
        </w:tc>
        <w:tc>
          <w:tcPr>
            <w:tcW w:w="1440" w:type="dxa"/>
          </w:tcPr>
          <w:p w14:paraId="1BA1C484" w14:textId="51D3205E" w:rsidR="003F1F40" w:rsidRPr="00F41F91" w:rsidRDefault="003F1F40" w:rsidP="003F1F40">
            <w:pPr>
              <w:jc w:val="center"/>
              <w:rPr>
                <w:sz w:val="18"/>
              </w:rPr>
            </w:pPr>
            <w:r>
              <w:rPr>
                <w:sz w:val="18"/>
              </w:rPr>
              <w:t>100</w:t>
            </w:r>
          </w:p>
        </w:tc>
        <w:tc>
          <w:tcPr>
            <w:tcW w:w="900" w:type="dxa"/>
          </w:tcPr>
          <w:p w14:paraId="27FCBAE5" w14:textId="676BB03B" w:rsidR="003F1F40" w:rsidRPr="00F41F91" w:rsidRDefault="003F1F40" w:rsidP="003F1F40">
            <w:pPr>
              <w:jc w:val="center"/>
              <w:rPr>
                <w:sz w:val="18"/>
              </w:rPr>
            </w:pPr>
            <w:r>
              <w:rPr>
                <w:sz w:val="18"/>
              </w:rPr>
              <w:t>300</w:t>
            </w:r>
          </w:p>
        </w:tc>
        <w:tc>
          <w:tcPr>
            <w:tcW w:w="1080" w:type="dxa"/>
          </w:tcPr>
          <w:p w14:paraId="259AACD9" w14:textId="2ABF42BC" w:rsidR="003F1F40" w:rsidRPr="00F41F91" w:rsidRDefault="003F1F40" w:rsidP="003F1F40">
            <w:pPr>
              <w:jc w:val="center"/>
              <w:rPr>
                <w:sz w:val="18"/>
              </w:rPr>
            </w:pPr>
            <w:r>
              <w:rPr>
                <w:sz w:val="18"/>
              </w:rPr>
              <w:t>None</w:t>
            </w:r>
          </w:p>
        </w:tc>
        <w:tc>
          <w:tcPr>
            <w:tcW w:w="2808" w:type="dxa"/>
            <w:tcBorders>
              <w:right w:val="single" w:sz="6" w:space="0" w:color="auto"/>
            </w:tcBorders>
          </w:tcPr>
          <w:p w14:paraId="39E5C983" w14:textId="24BCEE16" w:rsidR="003F1F40" w:rsidRPr="00F41F91" w:rsidRDefault="003F1F40" w:rsidP="003F1F40">
            <w:pPr>
              <w:rPr>
                <w:sz w:val="18"/>
              </w:rPr>
            </w:pPr>
            <w:r>
              <w:rPr>
                <w:sz w:val="18"/>
              </w:rPr>
              <w:t>Leaching from natural deposits, industrial waste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09790D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8325D">
        <w:rPr>
          <w:rFonts w:ascii="Times New Roman" w:hAnsi="Times New Roman"/>
          <w:u w:val="single"/>
        </w:rPr>
        <w:t>Sweet Water Co-</w:t>
      </w:r>
      <w:r w:rsidR="003F1F40">
        <w:rPr>
          <w:rFonts w:ascii="Times New Roman" w:hAnsi="Times New Roman"/>
          <w:u w:val="single"/>
        </w:rPr>
        <w:t xml:space="preserve">Op </w:t>
      </w:r>
      <w:r w:rsidR="003F1F40"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A7C58"/>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F40"/>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25D"/>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D7ABD"/>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1476"/>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6863"/>
    <w:rsid w:val="00B87C5D"/>
    <w:rsid w:val="00B917F2"/>
    <w:rsid w:val="00B95391"/>
    <w:rsid w:val="00B96EC8"/>
    <w:rsid w:val="00BA6254"/>
    <w:rsid w:val="00BB0311"/>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5662"/>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10689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2025-05-30T15:44:00Z</cp:lastPrinted>
  <dcterms:created xsi:type="dcterms:W3CDTF">2025-05-30T15:44:00Z</dcterms:created>
  <dcterms:modified xsi:type="dcterms:W3CDTF">2025-05-30T15:44:00Z</dcterms:modified>
</cp:coreProperties>
</file>