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07EFC046" w:rsidR="00BC6327" w:rsidRPr="00F3248A"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3248A">
        <w:rPr>
          <w:sz w:val="32"/>
          <w:u w:val="none"/>
        </w:rPr>
        <w:t>20</w:t>
      </w:r>
      <w:r w:rsidR="005C2C37">
        <w:rPr>
          <w:sz w:val="32"/>
          <w:u w:val="none"/>
        </w:rPr>
        <w:t>2</w:t>
      </w:r>
      <w:r w:rsidR="00E03796">
        <w:rPr>
          <w:sz w:val="32"/>
          <w:u w:val="none"/>
        </w:rPr>
        <w:t>4</w:t>
      </w:r>
      <w:r w:rsidR="00B606D3" w:rsidRPr="00F3248A">
        <w:rPr>
          <w:sz w:val="32"/>
          <w:u w:val="none"/>
        </w:rPr>
        <w:t xml:space="preserve"> </w:t>
      </w:r>
      <w:r w:rsidRPr="00F3248A">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3248A" w14:paraId="7CE913D2" w14:textId="77777777" w:rsidTr="008A5B6C">
        <w:trPr>
          <w:cantSplit/>
        </w:trPr>
        <w:tc>
          <w:tcPr>
            <w:tcW w:w="2047" w:type="dxa"/>
            <w:tcBorders>
              <w:top w:val="nil"/>
              <w:left w:val="nil"/>
              <w:bottom w:val="nil"/>
              <w:right w:val="nil"/>
            </w:tcBorders>
          </w:tcPr>
          <w:p w14:paraId="012BEE57" w14:textId="77777777" w:rsidR="00BC6327" w:rsidRPr="00F3248A"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3248A">
              <w:rPr>
                <w:sz w:val="21"/>
                <w:szCs w:val="21"/>
              </w:rPr>
              <w:t>Water System Name:</w:t>
            </w:r>
          </w:p>
        </w:tc>
        <w:tc>
          <w:tcPr>
            <w:tcW w:w="4469" w:type="dxa"/>
            <w:tcBorders>
              <w:top w:val="nil"/>
              <w:left w:val="nil"/>
              <w:right w:val="nil"/>
            </w:tcBorders>
          </w:tcPr>
          <w:p w14:paraId="0D6334CF" w14:textId="7602E460" w:rsidR="00BC6327" w:rsidRPr="00F3248A" w:rsidRDefault="001C04D6"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sidRPr="00F3248A">
              <w:rPr>
                <w:b/>
                <w:sz w:val="21"/>
                <w:szCs w:val="21"/>
              </w:rPr>
              <w:t>Gooselake</w:t>
            </w:r>
            <w:proofErr w:type="spellEnd"/>
            <w:r w:rsidRPr="00F3248A">
              <w:rPr>
                <w:b/>
                <w:sz w:val="21"/>
                <w:szCs w:val="21"/>
              </w:rPr>
              <w:t xml:space="preserve"> Water Company</w:t>
            </w:r>
          </w:p>
        </w:tc>
        <w:tc>
          <w:tcPr>
            <w:tcW w:w="1314" w:type="dxa"/>
            <w:tcBorders>
              <w:top w:val="nil"/>
              <w:left w:val="nil"/>
              <w:bottom w:val="nil"/>
              <w:right w:val="nil"/>
            </w:tcBorders>
          </w:tcPr>
          <w:p w14:paraId="31ED9B54" w14:textId="4FCA40FF" w:rsidR="00BC6327" w:rsidRPr="00F3248A" w:rsidRDefault="00BC6327" w:rsidP="00883240">
            <w:pPr>
              <w:pStyle w:val="BodyText3"/>
              <w:pBdr>
                <w:top w:val="none" w:sz="0" w:space="0" w:color="auto"/>
                <w:left w:val="none" w:sz="0" w:space="0" w:color="auto"/>
                <w:bottom w:val="none" w:sz="0" w:space="0" w:color="auto"/>
                <w:right w:val="none" w:sz="0" w:space="0" w:color="auto"/>
              </w:pBdr>
              <w:spacing w:after="60"/>
              <w:ind w:right="-72"/>
              <w:jc w:val="left"/>
              <w:rPr>
                <w:sz w:val="21"/>
                <w:szCs w:val="21"/>
              </w:rPr>
            </w:pPr>
          </w:p>
        </w:tc>
        <w:tc>
          <w:tcPr>
            <w:tcW w:w="2970" w:type="dxa"/>
            <w:tcBorders>
              <w:top w:val="nil"/>
              <w:left w:val="nil"/>
              <w:right w:val="nil"/>
            </w:tcBorders>
          </w:tcPr>
          <w:p w14:paraId="036CB85A" w14:textId="755FA749" w:rsidR="00BC6327" w:rsidRPr="00F3248A" w:rsidRDefault="00883240"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w:t>
            </w:r>
            <w:r w:rsidR="00F61E33">
              <w:rPr>
                <w:sz w:val="21"/>
                <w:szCs w:val="21"/>
              </w:rPr>
              <w:t>a</w:t>
            </w:r>
            <w:r>
              <w:rPr>
                <w:sz w:val="21"/>
                <w:szCs w:val="21"/>
              </w:rPr>
              <w:t xml:space="preserve">y </w:t>
            </w:r>
            <w:r w:rsidR="00E03796">
              <w:rPr>
                <w:sz w:val="21"/>
                <w:szCs w:val="21"/>
              </w:rPr>
              <w:t>16</w:t>
            </w:r>
            <w:r>
              <w:rPr>
                <w:sz w:val="21"/>
                <w:szCs w:val="21"/>
              </w:rPr>
              <w:t>, 202</w:t>
            </w:r>
            <w:r w:rsidR="00932314">
              <w:rPr>
                <w:sz w:val="21"/>
                <w:szCs w:val="21"/>
              </w:rPr>
              <w:t>5</w:t>
            </w:r>
          </w:p>
        </w:tc>
      </w:tr>
    </w:tbl>
    <w:p w14:paraId="14AA4D8D" w14:textId="118581FB" w:rsidR="00BC6327" w:rsidRPr="00F3248A"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3248A">
        <w:rPr>
          <w:i/>
          <w:sz w:val="21"/>
          <w:szCs w:val="21"/>
        </w:rPr>
        <w:t xml:space="preserve">We test the drinking water quality for many constituents as required by </w:t>
      </w:r>
      <w:r w:rsidR="004848BB" w:rsidRPr="00F3248A">
        <w:rPr>
          <w:i/>
          <w:sz w:val="21"/>
          <w:szCs w:val="21"/>
        </w:rPr>
        <w:t>s</w:t>
      </w:r>
      <w:r w:rsidRPr="00F3248A">
        <w:rPr>
          <w:i/>
          <w:sz w:val="21"/>
          <w:szCs w:val="21"/>
        </w:rPr>
        <w:t xml:space="preserve">tate and </w:t>
      </w:r>
      <w:r w:rsidR="004848BB" w:rsidRPr="00F3248A">
        <w:rPr>
          <w:i/>
          <w:sz w:val="21"/>
          <w:szCs w:val="21"/>
        </w:rPr>
        <w:t>f</w:t>
      </w:r>
      <w:r w:rsidRPr="00F3248A">
        <w:rPr>
          <w:i/>
          <w:sz w:val="21"/>
          <w:szCs w:val="21"/>
        </w:rPr>
        <w:t xml:space="preserve">ederal </w:t>
      </w:r>
      <w:r w:rsidR="004848BB" w:rsidRPr="00F3248A">
        <w:rPr>
          <w:i/>
          <w:sz w:val="21"/>
          <w:szCs w:val="21"/>
        </w:rPr>
        <w:t>r</w:t>
      </w:r>
      <w:r w:rsidRPr="00F3248A">
        <w:rPr>
          <w:i/>
          <w:sz w:val="21"/>
          <w:szCs w:val="21"/>
        </w:rPr>
        <w:t xml:space="preserve">egulations.  This report shows the results of our monitoring for the period of January 1 </w:t>
      </w:r>
      <w:r w:rsidR="003C2FCC" w:rsidRPr="00F3248A">
        <w:rPr>
          <w:i/>
          <w:sz w:val="21"/>
          <w:szCs w:val="21"/>
        </w:rPr>
        <w:t>to</w:t>
      </w:r>
      <w:r w:rsidRPr="00F3248A">
        <w:rPr>
          <w:i/>
          <w:sz w:val="21"/>
          <w:szCs w:val="21"/>
        </w:rPr>
        <w:t xml:space="preserve"> December 31, 20</w:t>
      </w:r>
      <w:r w:rsidR="005C2C37">
        <w:rPr>
          <w:i/>
          <w:sz w:val="21"/>
          <w:szCs w:val="21"/>
        </w:rPr>
        <w:t>2</w:t>
      </w:r>
      <w:r w:rsidR="00E03796">
        <w:rPr>
          <w:i/>
          <w:sz w:val="21"/>
          <w:szCs w:val="21"/>
        </w:rPr>
        <w:t>4</w:t>
      </w:r>
      <w:r w:rsidR="00D37E1F" w:rsidRPr="00F3248A">
        <w:rPr>
          <w:i/>
          <w:sz w:val="21"/>
          <w:szCs w:val="21"/>
        </w:rPr>
        <w:t xml:space="preserve"> and may include earlier monitoring data</w:t>
      </w:r>
      <w:r w:rsidRPr="00F3248A">
        <w:rPr>
          <w:i/>
          <w:sz w:val="21"/>
          <w:szCs w:val="21"/>
        </w:rPr>
        <w:t>.</w:t>
      </w:r>
    </w:p>
    <w:p w14:paraId="646DC574" w14:textId="4AF8CC0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3248A">
        <w:rPr>
          <w:b/>
          <w:bCs/>
          <w:sz w:val="21"/>
          <w:szCs w:val="21"/>
          <w:lang w:val="es-MX"/>
        </w:rPr>
        <w:t xml:space="preserve">Este informe contiene información muy importante sobre su agua para beber.  Favor de comunicarse </w:t>
      </w:r>
      <w:proofErr w:type="spellStart"/>
      <w:r w:rsidR="001C04D6" w:rsidRPr="00F3248A">
        <w:rPr>
          <w:b/>
          <w:bCs/>
          <w:i/>
          <w:sz w:val="21"/>
          <w:szCs w:val="21"/>
          <w:u w:val="single"/>
          <w:lang w:val="es-MX"/>
        </w:rPr>
        <w:t>Gooselake</w:t>
      </w:r>
      <w:proofErr w:type="spellEnd"/>
      <w:r w:rsidR="001C04D6" w:rsidRPr="00F3248A">
        <w:rPr>
          <w:b/>
          <w:bCs/>
          <w:i/>
          <w:sz w:val="21"/>
          <w:szCs w:val="21"/>
          <w:u w:val="single"/>
          <w:lang w:val="es-MX"/>
        </w:rPr>
        <w:t xml:space="preserve"> Water Company</w:t>
      </w:r>
      <w:r w:rsidRPr="00F3248A">
        <w:rPr>
          <w:b/>
          <w:bCs/>
          <w:sz w:val="21"/>
          <w:szCs w:val="21"/>
          <w:lang w:val="es-MX"/>
        </w:rPr>
        <w:t xml:space="preserve"> a </w:t>
      </w:r>
      <w:r w:rsidR="001C04D6" w:rsidRPr="00F3248A">
        <w:rPr>
          <w:b/>
          <w:bCs/>
          <w:i/>
          <w:sz w:val="21"/>
          <w:szCs w:val="21"/>
          <w:u w:val="single"/>
          <w:lang w:val="es-MX"/>
        </w:rPr>
        <w:t>661-</w:t>
      </w:r>
      <w:r w:rsidR="001C04D6" w:rsidRPr="00F3248A">
        <w:rPr>
          <w:b/>
          <w:bCs/>
          <w:sz w:val="22"/>
        </w:rPr>
        <w:t>203.7929</w:t>
      </w:r>
      <w:r w:rsidRPr="00F3248A">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486F918"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7A22E73" w:rsidR="00BC6327" w:rsidRPr="00412B2F" w:rsidRDefault="001C04D6"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017C9">
              <w:rPr>
                <w:sz w:val="22"/>
              </w:rPr>
              <w:t>Stephanie Rd.,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1C04D6" w:rsidRPr="00412B2F" w14:paraId="36C59834" w14:textId="77777777" w:rsidTr="008A5B6C">
        <w:tc>
          <w:tcPr>
            <w:tcW w:w="4500" w:type="dxa"/>
            <w:gridSpan w:val="4"/>
          </w:tcPr>
          <w:p w14:paraId="3E043666"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0DA09F9"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May of 2003. The  </w:t>
            </w:r>
          </w:p>
        </w:tc>
      </w:tr>
      <w:tr w:rsidR="001C04D6" w:rsidRPr="00412B2F" w14:paraId="4AB6369E" w14:textId="77777777" w:rsidTr="008A5B6C">
        <w:tc>
          <w:tcPr>
            <w:tcW w:w="10800" w:type="dxa"/>
            <w:gridSpan w:val="8"/>
            <w:tcBorders>
              <w:bottom w:val="single" w:sz="4" w:space="0" w:color="auto"/>
            </w:tcBorders>
          </w:tcPr>
          <w:p w14:paraId="556CD1B7" w14:textId="2E4C36EE" w:rsidR="001C04D6" w:rsidRPr="00412B2F" w:rsidRDefault="001C04D6" w:rsidP="001C04D6">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Septic systems – low density [1/acre]. The source is considered most vulnerable to the following activities not associated with any detected contaminants: Transportation corridors – Roads/Streets A complete copy of the Source Assessment may be obtained by contacting Vic Pascoe.</w:t>
            </w:r>
          </w:p>
        </w:tc>
      </w:tr>
      <w:tr w:rsidR="001C04D6" w:rsidRPr="00412B2F" w14:paraId="5988151F" w14:textId="77777777" w:rsidTr="008A5B6C">
        <w:tc>
          <w:tcPr>
            <w:tcW w:w="7110" w:type="dxa"/>
            <w:gridSpan w:val="5"/>
          </w:tcPr>
          <w:p w14:paraId="4B5A1CC5"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E1DA4D5"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Annual meeting is held in November</w:t>
            </w:r>
          </w:p>
        </w:tc>
      </w:tr>
      <w:tr w:rsidR="001C04D6" w:rsidRPr="00412B2F" w14:paraId="7B092FCC" w14:textId="77777777" w:rsidTr="008A5B6C">
        <w:tc>
          <w:tcPr>
            <w:tcW w:w="10800" w:type="dxa"/>
            <w:gridSpan w:val="8"/>
            <w:tcBorders>
              <w:bottom w:val="single" w:sz="4" w:space="0" w:color="auto"/>
            </w:tcBorders>
          </w:tcPr>
          <w:p w14:paraId="549F36E1" w14:textId="0B7561E8" w:rsidR="001C04D6" w:rsidRPr="00412B2F" w:rsidRDefault="001C04D6" w:rsidP="001C04D6">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7C6657">
              <w:rPr>
                <w:i/>
                <w:sz w:val="22"/>
              </w:rPr>
              <w:t>ho</w:t>
            </w:r>
            <w:r>
              <w:rPr>
                <w:i/>
                <w:sz w:val="22"/>
              </w:rPr>
              <w:t>meowners are notified of day,</w:t>
            </w:r>
            <w:r w:rsidRPr="007C6657">
              <w:rPr>
                <w:i/>
                <w:sz w:val="22"/>
              </w:rPr>
              <w:t xml:space="preserve"> time</w:t>
            </w:r>
            <w:r>
              <w:rPr>
                <w:i/>
                <w:sz w:val="22"/>
              </w:rPr>
              <w:t xml:space="preserve"> and location</w:t>
            </w:r>
          </w:p>
        </w:tc>
      </w:tr>
      <w:tr w:rsidR="001C04D6" w:rsidRPr="00412B2F" w14:paraId="4AE4C9F1" w14:textId="77777777" w:rsidTr="00896E02">
        <w:trPr>
          <w:cantSplit/>
        </w:trPr>
        <w:tc>
          <w:tcPr>
            <w:tcW w:w="2880" w:type="dxa"/>
          </w:tcPr>
          <w:p w14:paraId="2A7BB20D" w14:textId="77777777"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1646B6C"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Vic Pascoe</w:t>
            </w:r>
          </w:p>
        </w:tc>
        <w:tc>
          <w:tcPr>
            <w:tcW w:w="810" w:type="dxa"/>
          </w:tcPr>
          <w:p w14:paraId="1B6A99F9" w14:textId="73EBB1AD"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389416AC" w:rsidR="001C04D6" w:rsidRPr="00412B2F" w:rsidRDefault="001C04D6" w:rsidP="001C04D6">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2"/>
              </w:rPr>
              <w:t>(661</w:t>
            </w:r>
            <w:r w:rsidRPr="001F3468">
              <w:rPr>
                <w:sz w:val="22"/>
              </w:rPr>
              <w:t>)</w:t>
            </w:r>
            <w:r>
              <w:rPr>
                <w:sz w:val="22"/>
              </w:rPr>
              <w:t xml:space="preserve"> 203</w:t>
            </w:r>
            <w:r w:rsidR="00EC69E1">
              <w:rPr>
                <w:sz w:val="22"/>
              </w:rPr>
              <w:t>-</w:t>
            </w:r>
            <w:r>
              <w:rPr>
                <w:sz w:val="22"/>
              </w:rPr>
              <w:t>7</w:t>
            </w:r>
            <w:r w:rsidR="00EC69E1">
              <w:rPr>
                <w:sz w:val="22"/>
              </w:rPr>
              <w:t>3</w:t>
            </w:r>
            <w:r>
              <w:rPr>
                <w:sz w:val="22"/>
              </w:rPr>
              <w:t>29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568454B2" w:rsidR="00BC6327" w:rsidRDefault="00BC6327" w:rsidP="00F01B42">
      <w:pPr>
        <w:spacing w:after="120"/>
        <w:jc w:val="both"/>
        <w:rPr>
          <w:sz w:val="22"/>
          <w:szCs w:val="22"/>
        </w:rPr>
      </w:pPr>
      <w:r w:rsidRPr="0012764D">
        <w:rPr>
          <w:b/>
          <w:sz w:val="22"/>
          <w:szCs w:val="22"/>
        </w:rPr>
        <w:t xml:space="preserve">Tables 1, 2, 3, </w:t>
      </w:r>
      <w:r w:rsidR="00150F1C">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F5CB0A" w14:textId="327B0956" w:rsidR="00A12040" w:rsidRDefault="00A1204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3248A"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63633D6B" w:rsidR="00BC6327" w:rsidRPr="00F3248A" w:rsidRDefault="00BC6327" w:rsidP="00D057C3">
            <w:pPr>
              <w:pStyle w:val="Heading7"/>
              <w:spacing w:before="20" w:after="20" w:line="240" w:lineRule="auto"/>
              <w:rPr>
                <w:rFonts w:ascii="Times New Roman" w:hAnsi="Times New Roman"/>
                <w:bCs w:val="0"/>
                <w:caps/>
                <w:sz w:val="20"/>
              </w:rPr>
            </w:pPr>
            <w:r w:rsidRPr="00F3248A">
              <w:rPr>
                <w:rFonts w:ascii="Times New Roman" w:hAnsi="Times New Roman"/>
                <w:bCs w:val="0"/>
                <w:caps/>
                <w:sz w:val="20"/>
              </w:rPr>
              <w:t xml:space="preserve">Table </w:t>
            </w:r>
            <w:r w:rsidR="00150F1C">
              <w:rPr>
                <w:rFonts w:ascii="Times New Roman" w:hAnsi="Times New Roman"/>
                <w:bCs w:val="0"/>
                <w:caps/>
                <w:sz w:val="20"/>
              </w:rPr>
              <w:t>1</w:t>
            </w:r>
            <w:r w:rsidRPr="00F3248A">
              <w:rPr>
                <w:rFonts w:ascii="Times New Roman" w:hAnsi="Times New Roman"/>
                <w:bCs w:val="0"/>
                <w:caps/>
                <w:sz w:val="20"/>
              </w:rPr>
              <w:t xml:space="preserve"> </w:t>
            </w:r>
            <w:r w:rsidR="00A0317C" w:rsidRPr="00F3248A">
              <w:rPr>
                <w:rFonts w:ascii="Times New Roman" w:hAnsi="Times New Roman"/>
                <w:bCs w:val="0"/>
                <w:caps/>
                <w:sz w:val="20"/>
              </w:rPr>
              <w:t>–</w:t>
            </w:r>
            <w:r w:rsidRPr="00F3248A">
              <w:rPr>
                <w:rFonts w:ascii="Times New Roman" w:hAnsi="Times New Roman"/>
                <w:bCs w:val="0"/>
                <w:caps/>
                <w:sz w:val="20"/>
              </w:rPr>
              <w:t xml:space="preserve"> </w:t>
            </w:r>
            <w:r w:rsidR="00B51879" w:rsidRPr="00F3248A">
              <w:rPr>
                <w:rFonts w:ascii="Times New Roman" w:hAnsi="Times New Roman"/>
                <w:bCs w:val="0"/>
                <w:caps/>
                <w:sz w:val="20"/>
              </w:rPr>
              <w:t xml:space="preserve">SAMPLING RESULTS SHOWING THE </w:t>
            </w:r>
            <w:r w:rsidRPr="00F3248A">
              <w:rPr>
                <w:rFonts w:ascii="Times New Roman" w:hAnsi="Times New Roman"/>
                <w:bCs w:val="0"/>
                <w:caps/>
                <w:sz w:val="20"/>
              </w:rPr>
              <w:t>detection of Lead and copper</w:t>
            </w:r>
          </w:p>
        </w:tc>
      </w:tr>
      <w:tr w:rsidR="00B44817" w:rsidRPr="00F3248A"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3248A" w:rsidRDefault="00B44817" w:rsidP="00B44817">
            <w:pPr>
              <w:pStyle w:val="Heading8"/>
              <w:spacing w:line="240" w:lineRule="auto"/>
              <w:jc w:val="center"/>
              <w:rPr>
                <w:rFonts w:ascii="Times New Roman" w:hAnsi="Times New Roman"/>
              </w:rPr>
            </w:pPr>
            <w:r w:rsidRPr="00F3248A">
              <w:rPr>
                <w:rFonts w:ascii="Times New Roman" w:hAnsi="Times New Roman"/>
                <w:bCs w:val="0"/>
              </w:rPr>
              <w:t>Lead and Copper</w:t>
            </w:r>
            <w:r w:rsidRPr="00F3248A">
              <w:rPr>
                <w:rFonts w:ascii="Times New Roman" w:hAnsi="Times New Roman"/>
                <w:bCs w:val="0"/>
              </w:rPr>
              <w:br/>
            </w:r>
            <w:r w:rsidRPr="00F3248A">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3248A" w:rsidRDefault="00B44817" w:rsidP="00B44817">
            <w:pPr>
              <w:jc w:val="center"/>
              <w:rPr>
                <w:b/>
                <w:sz w:val="18"/>
              </w:rPr>
            </w:pPr>
            <w:r w:rsidRPr="00F3248A">
              <w:rPr>
                <w:b/>
                <w:sz w:val="18"/>
              </w:rPr>
              <w:t>Sample Date</w:t>
            </w:r>
          </w:p>
        </w:tc>
        <w:tc>
          <w:tcPr>
            <w:tcW w:w="991" w:type="dxa"/>
            <w:tcBorders>
              <w:top w:val="single" w:sz="18" w:space="0" w:color="auto"/>
              <w:bottom w:val="double" w:sz="6" w:space="0" w:color="auto"/>
            </w:tcBorders>
            <w:vAlign w:val="center"/>
          </w:tcPr>
          <w:p w14:paraId="7B04D289" w14:textId="77777777" w:rsidR="00B44817" w:rsidRPr="00F3248A" w:rsidRDefault="00535F8B" w:rsidP="00B44817">
            <w:pPr>
              <w:jc w:val="center"/>
              <w:rPr>
                <w:b/>
                <w:sz w:val="18"/>
                <w:szCs w:val="18"/>
              </w:rPr>
            </w:pPr>
            <w:r w:rsidRPr="00F3248A">
              <w:rPr>
                <w:b/>
                <w:sz w:val="18"/>
                <w:szCs w:val="18"/>
              </w:rPr>
              <w:t>No. of Samples C</w:t>
            </w:r>
            <w:r w:rsidR="00B44817" w:rsidRPr="00F3248A">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3248A" w:rsidRDefault="00B44817" w:rsidP="00535F8B">
            <w:pPr>
              <w:jc w:val="center"/>
              <w:rPr>
                <w:b/>
                <w:sz w:val="18"/>
                <w:szCs w:val="18"/>
              </w:rPr>
            </w:pPr>
            <w:r w:rsidRPr="00F3248A">
              <w:rPr>
                <w:b/>
                <w:sz w:val="18"/>
                <w:szCs w:val="18"/>
              </w:rPr>
              <w:t>90</w:t>
            </w:r>
            <w:r w:rsidRPr="00F3248A">
              <w:rPr>
                <w:b/>
                <w:sz w:val="18"/>
                <w:szCs w:val="18"/>
                <w:vertAlign w:val="superscript"/>
              </w:rPr>
              <w:t>th</w:t>
            </w:r>
            <w:r w:rsidR="00535F8B" w:rsidRPr="00F3248A">
              <w:rPr>
                <w:b/>
                <w:sz w:val="18"/>
                <w:szCs w:val="18"/>
              </w:rPr>
              <w:t xml:space="preserve"> P</w:t>
            </w:r>
            <w:r w:rsidRPr="00F3248A">
              <w:rPr>
                <w:b/>
                <w:sz w:val="18"/>
                <w:szCs w:val="18"/>
              </w:rPr>
              <w:t xml:space="preserve">ercentile </w:t>
            </w:r>
            <w:r w:rsidR="00535F8B" w:rsidRPr="00F3248A">
              <w:rPr>
                <w:b/>
                <w:sz w:val="18"/>
                <w:szCs w:val="18"/>
              </w:rPr>
              <w:t>L</w:t>
            </w:r>
            <w:r w:rsidRPr="00F3248A">
              <w:rPr>
                <w:b/>
                <w:sz w:val="18"/>
                <w:szCs w:val="18"/>
              </w:rPr>
              <w:t xml:space="preserve">evel </w:t>
            </w:r>
            <w:r w:rsidR="00535F8B" w:rsidRPr="00F3248A">
              <w:rPr>
                <w:b/>
                <w:sz w:val="18"/>
                <w:szCs w:val="18"/>
              </w:rPr>
              <w:t>D</w:t>
            </w:r>
            <w:r w:rsidRPr="00F3248A">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3248A" w:rsidRDefault="00535F8B" w:rsidP="00535F8B">
            <w:pPr>
              <w:jc w:val="center"/>
              <w:rPr>
                <w:b/>
                <w:sz w:val="18"/>
                <w:szCs w:val="18"/>
              </w:rPr>
            </w:pPr>
            <w:r w:rsidRPr="00F3248A">
              <w:rPr>
                <w:b/>
                <w:sz w:val="18"/>
                <w:szCs w:val="18"/>
              </w:rPr>
              <w:t>No. S</w:t>
            </w:r>
            <w:r w:rsidR="00B44817" w:rsidRPr="00F3248A">
              <w:rPr>
                <w:b/>
                <w:sz w:val="18"/>
                <w:szCs w:val="18"/>
              </w:rPr>
              <w:t xml:space="preserve">ites </w:t>
            </w:r>
            <w:r w:rsidRPr="00F3248A">
              <w:rPr>
                <w:b/>
                <w:sz w:val="18"/>
                <w:szCs w:val="18"/>
              </w:rPr>
              <w:t xml:space="preserve">Exceeding </w:t>
            </w:r>
            <w:r w:rsidR="00B44817" w:rsidRPr="00F3248A">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3248A" w:rsidRDefault="00B44817" w:rsidP="00B44817">
            <w:pPr>
              <w:jc w:val="center"/>
              <w:rPr>
                <w:b/>
                <w:sz w:val="18"/>
              </w:rPr>
            </w:pPr>
            <w:r w:rsidRPr="00F3248A">
              <w:rPr>
                <w:b/>
                <w:sz w:val="18"/>
              </w:rPr>
              <w:t>AL</w:t>
            </w:r>
          </w:p>
        </w:tc>
        <w:tc>
          <w:tcPr>
            <w:tcW w:w="677" w:type="dxa"/>
            <w:tcBorders>
              <w:top w:val="single" w:sz="18" w:space="0" w:color="auto"/>
              <w:bottom w:val="double" w:sz="6" w:space="0" w:color="auto"/>
            </w:tcBorders>
            <w:vAlign w:val="center"/>
          </w:tcPr>
          <w:p w14:paraId="38572409" w14:textId="77777777" w:rsidR="00B44817" w:rsidRPr="00F3248A" w:rsidRDefault="00B44817" w:rsidP="00B44817">
            <w:pPr>
              <w:jc w:val="center"/>
              <w:rPr>
                <w:b/>
                <w:sz w:val="18"/>
              </w:rPr>
            </w:pPr>
            <w:r w:rsidRPr="00F3248A">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3248A" w:rsidRDefault="00B44817" w:rsidP="00B44817">
            <w:pPr>
              <w:jc w:val="center"/>
              <w:rPr>
                <w:b/>
                <w:sz w:val="18"/>
              </w:rPr>
            </w:pPr>
            <w:r w:rsidRPr="00F3248A">
              <w:rPr>
                <w:b/>
                <w:sz w:val="18"/>
              </w:rPr>
              <w:t xml:space="preserve">No. of </w:t>
            </w:r>
            <w:r w:rsidR="00535F8B" w:rsidRPr="00F3248A">
              <w:rPr>
                <w:b/>
                <w:sz w:val="18"/>
              </w:rPr>
              <w:t>S</w:t>
            </w:r>
            <w:r w:rsidRPr="00F3248A">
              <w:rPr>
                <w:b/>
                <w:sz w:val="18"/>
              </w:rPr>
              <w:t xml:space="preserve">chools </w:t>
            </w:r>
            <w:r w:rsidR="00535F8B" w:rsidRPr="00F3248A">
              <w:rPr>
                <w:b/>
                <w:sz w:val="18"/>
              </w:rPr>
              <w:t>R</w:t>
            </w:r>
            <w:r w:rsidR="008C791A" w:rsidRPr="00F3248A">
              <w:rPr>
                <w:b/>
                <w:sz w:val="18"/>
              </w:rPr>
              <w:t>equesting</w:t>
            </w:r>
            <w:r w:rsidRPr="00F3248A">
              <w:rPr>
                <w:b/>
                <w:sz w:val="18"/>
              </w:rPr>
              <w:t xml:space="preserve"> </w:t>
            </w:r>
            <w:r w:rsidR="00535F8B" w:rsidRPr="00F3248A">
              <w:rPr>
                <w:b/>
                <w:sz w:val="18"/>
              </w:rPr>
              <w:t>L</w:t>
            </w:r>
            <w:r w:rsidRPr="00F3248A">
              <w:rPr>
                <w:b/>
                <w:sz w:val="18"/>
              </w:rPr>
              <w:t xml:space="preserve">ead </w:t>
            </w:r>
            <w:r w:rsidR="00535F8B" w:rsidRPr="00F3248A">
              <w:rPr>
                <w:b/>
                <w:sz w:val="18"/>
              </w:rPr>
              <w:t>S</w:t>
            </w:r>
            <w:r w:rsidRPr="00F3248A">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3248A" w:rsidRDefault="00B44817" w:rsidP="00B44817">
            <w:pPr>
              <w:jc w:val="center"/>
              <w:rPr>
                <w:b/>
                <w:sz w:val="18"/>
              </w:rPr>
            </w:pPr>
            <w:r w:rsidRPr="00F3248A">
              <w:rPr>
                <w:b/>
                <w:sz w:val="18"/>
              </w:rPr>
              <w:t>Typical Source of Contaminant</w:t>
            </w:r>
          </w:p>
        </w:tc>
      </w:tr>
      <w:tr w:rsidR="001C04D6" w:rsidRPr="001F3468" w14:paraId="7387DB52" w14:textId="77777777" w:rsidTr="002F1DD3">
        <w:trPr>
          <w:jc w:val="center"/>
        </w:trPr>
        <w:tc>
          <w:tcPr>
            <w:tcW w:w="2241" w:type="dxa"/>
            <w:tcBorders>
              <w:top w:val="nil"/>
              <w:left w:val="single" w:sz="6" w:space="0" w:color="auto"/>
              <w:bottom w:val="nil"/>
            </w:tcBorders>
          </w:tcPr>
          <w:p w14:paraId="5F0C451E" w14:textId="77777777" w:rsidR="001C04D6" w:rsidRPr="00F3248A" w:rsidRDefault="001C04D6" w:rsidP="001C04D6">
            <w:pPr>
              <w:rPr>
                <w:sz w:val="18"/>
              </w:rPr>
            </w:pPr>
            <w:r w:rsidRPr="00F3248A">
              <w:rPr>
                <w:sz w:val="18"/>
              </w:rPr>
              <w:t>Lead (ppb)</w:t>
            </w:r>
          </w:p>
        </w:tc>
        <w:tc>
          <w:tcPr>
            <w:tcW w:w="810" w:type="dxa"/>
            <w:tcBorders>
              <w:top w:val="nil"/>
            </w:tcBorders>
          </w:tcPr>
          <w:p w14:paraId="74C46DDB" w14:textId="60A16C81" w:rsidR="001C04D6" w:rsidRPr="00F3248A" w:rsidRDefault="00E03796" w:rsidP="001C04D6">
            <w:pPr>
              <w:jc w:val="center"/>
              <w:rPr>
                <w:sz w:val="18"/>
              </w:rPr>
            </w:pPr>
            <w:r>
              <w:rPr>
                <w:sz w:val="18"/>
              </w:rPr>
              <w:t>7/27/24</w:t>
            </w:r>
          </w:p>
        </w:tc>
        <w:tc>
          <w:tcPr>
            <w:tcW w:w="991" w:type="dxa"/>
            <w:tcBorders>
              <w:top w:val="nil"/>
            </w:tcBorders>
          </w:tcPr>
          <w:p w14:paraId="2EB76238" w14:textId="7F3D27C2" w:rsidR="001C04D6" w:rsidRPr="00F3248A" w:rsidRDefault="001C04D6" w:rsidP="001C04D6">
            <w:pPr>
              <w:jc w:val="center"/>
              <w:rPr>
                <w:sz w:val="18"/>
              </w:rPr>
            </w:pPr>
            <w:r w:rsidRPr="00F3248A">
              <w:rPr>
                <w:sz w:val="18"/>
              </w:rPr>
              <w:t>5</w:t>
            </w:r>
          </w:p>
        </w:tc>
        <w:tc>
          <w:tcPr>
            <w:tcW w:w="990" w:type="dxa"/>
            <w:tcBorders>
              <w:top w:val="nil"/>
              <w:bottom w:val="nil"/>
            </w:tcBorders>
          </w:tcPr>
          <w:p w14:paraId="4C3FDB54" w14:textId="68BCE784" w:rsidR="001C04D6" w:rsidRPr="00F3248A" w:rsidRDefault="001C04D6" w:rsidP="001C04D6">
            <w:pPr>
              <w:jc w:val="center"/>
              <w:rPr>
                <w:sz w:val="18"/>
              </w:rPr>
            </w:pPr>
            <w:r w:rsidRPr="00F3248A">
              <w:rPr>
                <w:sz w:val="18"/>
              </w:rPr>
              <w:t>0.0</w:t>
            </w:r>
            <w:r w:rsidR="00BB61D2">
              <w:rPr>
                <w:sz w:val="18"/>
              </w:rPr>
              <w:t>0</w:t>
            </w:r>
            <w:r w:rsidR="00E03796">
              <w:rPr>
                <w:sz w:val="18"/>
              </w:rPr>
              <w:t>2</w:t>
            </w:r>
          </w:p>
        </w:tc>
        <w:tc>
          <w:tcPr>
            <w:tcW w:w="1080" w:type="dxa"/>
            <w:tcBorders>
              <w:top w:val="nil"/>
              <w:bottom w:val="nil"/>
            </w:tcBorders>
          </w:tcPr>
          <w:p w14:paraId="48CE0F50" w14:textId="5ECD23D0" w:rsidR="001C04D6" w:rsidRPr="00F3248A" w:rsidRDefault="001C04D6" w:rsidP="001C04D6">
            <w:pPr>
              <w:jc w:val="center"/>
              <w:rPr>
                <w:sz w:val="18"/>
              </w:rPr>
            </w:pPr>
            <w:r w:rsidRPr="00F3248A">
              <w:rPr>
                <w:sz w:val="18"/>
              </w:rPr>
              <w:t>0</w:t>
            </w:r>
          </w:p>
        </w:tc>
        <w:tc>
          <w:tcPr>
            <w:tcW w:w="677" w:type="dxa"/>
            <w:tcBorders>
              <w:top w:val="nil"/>
              <w:bottom w:val="nil"/>
            </w:tcBorders>
          </w:tcPr>
          <w:p w14:paraId="242E5C30" w14:textId="77777777" w:rsidR="001C04D6" w:rsidRPr="00F3248A" w:rsidRDefault="001C04D6" w:rsidP="001C04D6">
            <w:pPr>
              <w:jc w:val="center"/>
              <w:rPr>
                <w:sz w:val="18"/>
              </w:rPr>
            </w:pPr>
            <w:r w:rsidRPr="00F3248A">
              <w:rPr>
                <w:sz w:val="18"/>
              </w:rPr>
              <w:t>15</w:t>
            </w:r>
          </w:p>
        </w:tc>
        <w:tc>
          <w:tcPr>
            <w:tcW w:w="677" w:type="dxa"/>
            <w:tcBorders>
              <w:top w:val="nil"/>
              <w:bottom w:val="nil"/>
            </w:tcBorders>
          </w:tcPr>
          <w:p w14:paraId="21935509" w14:textId="77777777" w:rsidR="001C04D6" w:rsidRPr="00F3248A" w:rsidRDefault="001C04D6" w:rsidP="001C04D6">
            <w:pPr>
              <w:jc w:val="center"/>
              <w:rPr>
                <w:sz w:val="18"/>
              </w:rPr>
            </w:pPr>
            <w:r w:rsidRPr="00F3248A">
              <w:rPr>
                <w:sz w:val="18"/>
              </w:rPr>
              <w:t>0.2</w:t>
            </w:r>
          </w:p>
        </w:tc>
        <w:tc>
          <w:tcPr>
            <w:tcW w:w="1260" w:type="dxa"/>
            <w:tcBorders>
              <w:top w:val="nil"/>
              <w:bottom w:val="nil"/>
            </w:tcBorders>
          </w:tcPr>
          <w:p w14:paraId="2C320B91" w14:textId="4F26EBB8" w:rsidR="001C04D6" w:rsidRPr="00F3248A" w:rsidRDefault="001C04D6" w:rsidP="001C04D6">
            <w:pPr>
              <w:jc w:val="center"/>
              <w:rPr>
                <w:sz w:val="17"/>
                <w:szCs w:val="16"/>
              </w:rPr>
            </w:pPr>
            <w:r w:rsidRPr="00F3248A">
              <w:rPr>
                <w:sz w:val="17"/>
                <w:szCs w:val="16"/>
              </w:rPr>
              <w:t>0</w:t>
            </w:r>
          </w:p>
        </w:tc>
        <w:tc>
          <w:tcPr>
            <w:tcW w:w="2070" w:type="dxa"/>
            <w:tcBorders>
              <w:top w:val="nil"/>
              <w:bottom w:val="nil"/>
              <w:right w:val="single" w:sz="6" w:space="0" w:color="auto"/>
            </w:tcBorders>
          </w:tcPr>
          <w:p w14:paraId="16F29697" w14:textId="77777777" w:rsidR="001C04D6" w:rsidRPr="00F41F91" w:rsidRDefault="001C04D6" w:rsidP="001C04D6">
            <w:pPr>
              <w:rPr>
                <w:sz w:val="17"/>
                <w:szCs w:val="16"/>
              </w:rPr>
            </w:pPr>
            <w:r w:rsidRPr="00F3248A">
              <w:rPr>
                <w:sz w:val="17"/>
                <w:szCs w:val="16"/>
              </w:rPr>
              <w:t>Internal corrosion of household water plumbing systems; discharges from industrial manufacturers; erosion of natural deposits</w:t>
            </w:r>
          </w:p>
        </w:tc>
      </w:tr>
      <w:tr w:rsidR="001C04D6"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1C04D6" w:rsidRPr="00F41F91" w:rsidRDefault="001C04D6" w:rsidP="001C04D6">
            <w:pPr>
              <w:rPr>
                <w:sz w:val="18"/>
              </w:rPr>
            </w:pPr>
            <w:r w:rsidRPr="00F41F91">
              <w:rPr>
                <w:sz w:val="18"/>
              </w:rPr>
              <w:t>Copper (ppm)</w:t>
            </w:r>
          </w:p>
        </w:tc>
        <w:tc>
          <w:tcPr>
            <w:tcW w:w="810" w:type="dxa"/>
            <w:tcBorders>
              <w:bottom w:val="single" w:sz="18" w:space="0" w:color="auto"/>
            </w:tcBorders>
          </w:tcPr>
          <w:p w14:paraId="192E15A5" w14:textId="4AC1D404" w:rsidR="001C04D6" w:rsidRPr="00F41F91" w:rsidRDefault="00E03796" w:rsidP="001C04D6">
            <w:pPr>
              <w:jc w:val="center"/>
              <w:rPr>
                <w:sz w:val="18"/>
              </w:rPr>
            </w:pPr>
            <w:r>
              <w:rPr>
                <w:sz w:val="18"/>
              </w:rPr>
              <w:t>7/27/24</w:t>
            </w:r>
          </w:p>
        </w:tc>
        <w:tc>
          <w:tcPr>
            <w:tcW w:w="991" w:type="dxa"/>
            <w:tcBorders>
              <w:bottom w:val="single" w:sz="18" w:space="0" w:color="auto"/>
            </w:tcBorders>
          </w:tcPr>
          <w:p w14:paraId="18011756" w14:textId="2F6E4F0A" w:rsidR="001C04D6" w:rsidRPr="00F41F91" w:rsidRDefault="001C04D6" w:rsidP="001C04D6">
            <w:pPr>
              <w:jc w:val="center"/>
              <w:rPr>
                <w:sz w:val="18"/>
              </w:rPr>
            </w:pPr>
            <w:r>
              <w:rPr>
                <w:sz w:val="18"/>
              </w:rPr>
              <w:t>5</w:t>
            </w:r>
          </w:p>
        </w:tc>
        <w:tc>
          <w:tcPr>
            <w:tcW w:w="990" w:type="dxa"/>
            <w:tcBorders>
              <w:bottom w:val="single" w:sz="18" w:space="0" w:color="auto"/>
            </w:tcBorders>
          </w:tcPr>
          <w:p w14:paraId="7CE90126" w14:textId="58E3FE8D" w:rsidR="001C04D6" w:rsidRPr="00F41F91" w:rsidRDefault="001C04D6" w:rsidP="001C04D6">
            <w:pPr>
              <w:jc w:val="center"/>
              <w:rPr>
                <w:sz w:val="18"/>
              </w:rPr>
            </w:pPr>
            <w:r>
              <w:rPr>
                <w:sz w:val="18"/>
              </w:rPr>
              <w:t>0.0</w:t>
            </w:r>
            <w:r w:rsidR="00E03796">
              <w:rPr>
                <w:sz w:val="18"/>
              </w:rPr>
              <w:t>53</w:t>
            </w:r>
          </w:p>
        </w:tc>
        <w:tc>
          <w:tcPr>
            <w:tcW w:w="1080" w:type="dxa"/>
            <w:tcBorders>
              <w:bottom w:val="single" w:sz="18" w:space="0" w:color="auto"/>
            </w:tcBorders>
          </w:tcPr>
          <w:p w14:paraId="11DE16E1" w14:textId="2F2F92FE" w:rsidR="001C04D6" w:rsidRPr="00F41F91" w:rsidRDefault="001C04D6" w:rsidP="001C04D6">
            <w:pPr>
              <w:jc w:val="center"/>
              <w:rPr>
                <w:sz w:val="18"/>
              </w:rPr>
            </w:pPr>
            <w:r>
              <w:rPr>
                <w:sz w:val="18"/>
              </w:rPr>
              <w:t>0</w:t>
            </w:r>
          </w:p>
        </w:tc>
        <w:tc>
          <w:tcPr>
            <w:tcW w:w="677" w:type="dxa"/>
            <w:tcBorders>
              <w:bottom w:val="single" w:sz="18" w:space="0" w:color="auto"/>
            </w:tcBorders>
          </w:tcPr>
          <w:p w14:paraId="102063D3" w14:textId="77777777" w:rsidR="001C04D6" w:rsidRPr="00F41F91" w:rsidRDefault="001C04D6" w:rsidP="001C04D6">
            <w:pPr>
              <w:jc w:val="center"/>
              <w:rPr>
                <w:sz w:val="18"/>
              </w:rPr>
            </w:pPr>
            <w:r w:rsidRPr="00F41F91">
              <w:rPr>
                <w:sz w:val="18"/>
              </w:rPr>
              <w:t>1.3</w:t>
            </w:r>
          </w:p>
        </w:tc>
        <w:tc>
          <w:tcPr>
            <w:tcW w:w="677" w:type="dxa"/>
            <w:tcBorders>
              <w:bottom w:val="single" w:sz="18" w:space="0" w:color="auto"/>
            </w:tcBorders>
          </w:tcPr>
          <w:p w14:paraId="45A23DF7" w14:textId="77777777" w:rsidR="001C04D6" w:rsidRPr="00F41F91" w:rsidRDefault="001C04D6" w:rsidP="001C04D6">
            <w:pPr>
              <w:jc w:val="center"/>
              <w:rPr>
                <w:sz w:val="18"/>
              </w:rPr>
            </w:pPr>
            <w:r w:rsidRPr="00F41F91">
              <w:rPr>
                <w:sz w:val="18"/>
              </w:rPr>
              <w:t>0.3</w:t>
            </w:r>
          </w:p>
        </w:tc>
        <w:tc>
          <w:tcPr>
            <w:tcW w:w="1260" w:type="dxa"/>
            <w:tcBorders>
              <w:bottom w:val="single" w:sz="18" w:space="0" w:color="auto"/>
            </w:tcBorders>
          </w:tcPr>
          <w:p w14:paraId="7C2FFBED" w14:textId="77777777" w:rsidR="001C04D6" w:rsidRPr="00F41F91" w:rsidRDefault="001C04D6" w:rsidP="001C04D6">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1C04D6" w:rsidRPr="00F41F91" w:rsidRDefault="001C04D6" w:rsidP="001C04D6">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p w14:paraId="7552E143" w14:textId="77777777" w:rsidR="00C95728" w:rsidRDefault="00C95728"/>
    <w:p w14:paraId="09AAC293" w14:textId="77777777" w:rsidR="00C95728" w:rsidRDefault="00C95728"/>
    <w:p w14:paraId="07F3280A" w14:textId="77777777" w:rsidR="00C95728" w:rsidRDefault="00C95728"/>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114252F8"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150F1C">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1C04D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1C04D6" w:rsidRPr="00F41F91" w:rsidRDefault="001C04D6" w:rsidP="001C04D6">
            <w:pPr>
              <w:rPr>
                <w:sz w:val="18"/>
              </w:rPr>
            </w:pPr>
            <w:r w:rsidRPr="00F41F91">
              <w:rPr>
                <w:sz w:val="18"/>
              </w:rPr>
              <w:t>Sodium (ppm)</w:t>
            </w:r>
          </w:p>
        </w:tc>
        <w:tc>
          <w:tcPr>
            <w:tcW w:w="1008" w:type="dxa"/>
            <w:gridSpan w:val="2"/>
            <w:tcBorders>
              <w:top w:val="nil"/>
              <w:bottom w:val="single" w:sz="4" w:space="0" w:color="auto"/>
            </w:tcBorders>
          </w:tcPr>
          <w:p w14:paraId="2DC49168" w14:textId="7F1740B2" w:rsidR="001C04D6" w:rsidRPr="00F41F91" w:rsidRDefault="00DD2C09" w:rsidP="001C04D6">
            <w:pPr>
              <w:jc w:val="center"/>
              <w:rPr>
                <w:sz w:val="18"/>
              </w:rPr>
            </w:pPr>
            <w:r w:rsidRPr="00DD2C09">
              <w:rPr>
                <w:sz w:val="18"/>
              </w:rPr>
              <w:t>10/05/23</w:t>
            </w:r>
          </w:p>
        </w:tc>
        <w:tc>
          <w:tcPr>
            <w:tcW w:w="1350" w:type="dxa"/>
            <w:tcBorders>
              <w:top w:val="nil"/>
              <w:bottom w:val="single" w:sz="4" w:space="0" w:color="auto"/>
            </w:tcBorders>
          </w:tcPr>
          <w:p w14:paraId="690B0D1C" w14:textId="0F0F6225" w:rsidR="001C04D6" w:rsidRPr="00F41F91" w:rsidRDefault="001C04D6" w:rsidP="001C04D6">
            <w:pPr>
              <w:jc w:val="center"/>
              <w:rPr>
                <w:sz w:val="18"/>
              </w:rPr>
            </w:pPr>
            <w:r>
              <w:rPr>
                <w:sz w:val="18"/>
              </w:rPr>
              <w:t>3</w:t>
            </w:r>
            <w:r w:rsidR="00DD2C09">
              <w:rPr>
                <w:sz w:val="18"/>
              </w:rPr>
              <w:t>3</w:t>
            </w:r>
          </w:p>
        </w:tc>
        <w:tc>
          <w:tcPr>
            <w:tcW w:w="1440" w:type="dxa"/>
            <w:tcBorders>
              <w:top w:val="nil"/>
              <w:bottom w:val="single" w:sz="4" w:space="0" w:color="auto"/>
            </w:tcBorders>
          </w:tcPr>
          <w:p w14:paraId="6802CC34" w14:textId="757A9E1F" w:rsidR="001C04D6" w:rsidRPr="00F41F91" w:rsidRDefault="001C04D6" w:rsidP="001C04D6">
            <w:pPr>
              <w:jc w:val="center"/>
              <w:rPr>
                <w:sz w:val="18"/>
              </w:rPr>
            </w:pPr>
            <w:r>
              <w:rPr>
                <w:sz w:val="18"/>
              </w:rPr>
              <w:t>3</w:t>
            </w:r>
            <w:r w:rsidR="00DD2C09">
              <w:rPr>
                <w:sz w:val="18"/>
              </w:rPr>
              <w:t>3</w:t>
            </w:r>
          </w:p>
        </w:tc>
        <w:tc>
          <w:tcPr>
            <w:tcW w:w="900" w:type="dxa"/>
            <w:tcBorders>
              <w:top w:val="nil"/>
              <w:bottom w:val="single" w:sz="4" w:space="0" w:color="auto"/>
            </w:tcBorders>
          </w:tcPr>
          <w:p w14:paraId="4E60C959" w14:textId="77777777" w:rsidR="001C04D6" w:rsidRPr="00F41F91" w:rsidRDefault="001C04D6" w:rsidP="001C04D6">
            <w:pPr>
              <w:jc w:val="center"/>
              <w:rPr>
                <w:sz w:val="18"/>
              </w:rPr>
            </w:pPr>
            <w:r w:rsidRPr="00F41F91">
              <w:rPr>
                <w:sz w:val="18"/>
              </w:rPr>
              <w:t>None</w:t>
            </w:r>
          </w:p>
        </w:tc>
        <w:tc>
          <w:tcPr>
            <w:tcW w:w="1080" w:type="dxa"/>
            <w:tcBorders>
              <w:top w:val="nil"/>
              <w:bottom w:val="single" w:sz="4" w:space="0" w:color="auto"/>
            </w:tcBorders>
          </w:tcPr>
          <w:p w14:paraId="721928BB" w14:textId="77777777" w:rsidR="001C04D6" w:rsidRPr="00F41F91" w:rsidRDefault="001C04D6" w:rsidP="001C04D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1C04D6" w:rsidRPr="00F41F91" w:rsidRDefault="001C04D6" w:rsidP="001C04D6">
            <w:pPr>
              <w:rPr>
                <w:sz w:val="18"/>
              </w:rPr>
            </w:pPr>
            <w:r w:rsidRPr="00F41F91">
              <w:rPr>
                <w:sz w:val="18"/>
              </w:rPr>
              <w:t>Salt present in the water and is generally naturally occurring</w:t>
            </w:r>
          </w:p>
        </w:tc>
      </w:tr>
      <w:tr w:rsidR="001C04D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1C04D6" w:rsidRPr="00F41F91" w:rsidRDefault="001C04D6" w:rsidP="001C04D6">
            <w:pPr>
              <w:rPr>
                <w:sz w:val="18"/>
              </w:rPr>
            </w:pPr>
            <w:r w:rsidRPr="00F41F91">
              <w:rPr>
                <w:sz w:val="18"/>
              </w:rPr>
              <w:t>Hardness (ppm)</w:t>
            </w:r>
          </w:p>
        </w:tc>
        <w:tc>
          <w:tcPr>
            <w:tcW w:w="1008" w:type="dxa"/>
            <w:gridSpan w:val="2"/>
            <w:tcBorders>
              <w:bottom w:val="single" w:sz="18" w:space="0" w:color="auto"/>
            </w:tcBorders>
          </w:tcPr>
          <w:p w14:paraId="7A81C45D" w14:textId="67CBBF32" w:rsidR="001C04D6" w:rsidRPr="00F41F91" w:rsidRDefault="00DD2C09" w:rsidP="001C04D6">
            <w:pPr>
              <w:jc w:val="center"/>
              <w:rPr>
                <w:sz w:val="18"/>
              </w:rPr>
            </w:pPr>
            <w:r w:rsidRPr="00DD2C09">
              <w:rPr>
                <w:sz w:val="18"/>
              </w:rPr>
              <w:t>10/05/23</w:t>
            </w:r>
          </w:p>
        </w:tc>
        <w:tc>
          <w:tcPr>
            <w:tcW w:w="1350" w:type="dxa"/>
            <w:tcBorders>
              <w:bottom w:val="single" w:sz="18" w:space="0" w:color="auto"/>
            </w:tcBorders>
          </w:tcPr>
          <w:p w14:paraId="5F571C45" w14:textId="4D1CD89D" w:rsidR="001C04D6" w:rsidRPr="00F41F91" w:rsidRDefault="001C04D6" w:rsidP="001C04D6">
            <w:pPr>
              <w:jc w:val="center"/>
              <w:rPr>
                <w:sz w:val="18"/>
              </w:rPr>
            </w:pPr>
            <w:r>
              <w:rPr>
                <w:sz w:val="18"/>
              </w:rPr>
              <w:t>1</w:t>
            </w:r>
            <w:r w:rsidR="00DD2C09">
              <w:rPr>
                <w:sz w:val="18"/>
              </w:rPr>
              <w:t>20</w:t>
            </w:r>
          </w:p>
        </w:tc>
        <w:tc>
          <w:tcPr>
            <w:tcW w:w="1440" w:type="dxa"/>
            <w:tcBorders>
              <w:bottom w:val="single" w:sz="18" w:space="0" w:color="auto"/>
            </w:tcBorders>
          </w:tcPr>
          <w:p w14:paraId="2BE476FB" w14:textId="4B97566E" w:rsidR="001C04D6" w:rsidRPr="00F41F91" w:rsidRDefault="001C04D6" w:rsidP="001C04D6">
            <w:pPr>
              <w:jc w:val="center"/>
              <w:rPr>
                <w:sz w:val="18"/>
              </w:rPr>
            </w:pPr>
            <w:r>
              <w:rPr>
                <w:sz w:val="18"/>
              </w:rPr>
              <w:t>1</w:t>
            </w:r>
            <w:r w:rsidR="00DD2C09">
              <w:rPr>
                <w:sz w:val="18"/>
              </w:rPr>
              <w:t>20</w:t>
            </w:r>
          </w:p>
        </w:tc>
        <w:tc>
          <w:tcPr>
            <w:tcW w:w="900" w:type="dxa"/>
            <w:tcBorders>
              <w:bottom w:val="single" w:sz="18" w:space="0" w:color="auto"/>
            </w:tcBorders>
          </w:tcPr>
          <w:p w14:paraId="76B554F2" w14:textId="77777777" w:rsidR="001C04D6" w:rsidRPr="00F41F91" w:rsidRDefault="001C04D6" w:rsidP="001C04D6">
            <w:pPr>
              <w:jc w:val="center"/>
              <w:rPr>
                <w:sz w:val="18"/>
              </w:rPr>
            </w:pPr>
            <w:r w:rsidRPr="00F41F91">
              <w:rPr>
                <w:sz w:val="18"/>
              </w:rPr>
              <w:t>None</w:t>
            </w:r>
          </w:p>
        </w:tc>
        <w:tc>
          <w:tcPr>
            <w:tcW w:w="1080" w:type="dxa"/>
            <w:tcBorders>
              <w:bottom w:val="single" w:sz="18" w:space="0" w:color="auto"/>
            </w:tcBorders>
          </w:tcPr>
          <w:p w14:paraId="2588B8FC" w14:textId="77777777" w:rsidR="001C04D6" w:rsidRPr="00F41F91" w:rsidRDefault="001C04D6" w:rsidP="001C04D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1C04D6" w:rsidRPr="00F41F91" w:rsidRDefault="001C04D6" w:rsidP="001C04D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16034E32"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150F1C">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59F78C7A" w:rsidR="00227914" w:rsidRPr="00F41F91" w:rsidRDefault="006D13B0" w:rsidP="00227914">
            <w:pPr>
              <w:ind w:left="180"/>
              <w:rPr>
                <w:sz w:val="18"/>
              </w:rPr>
            </w:pPr>
            <w:r>
              <w:rPr>
                <w:sz w:val="18"/>
              </w:rPr>
              <w:t>*</w:t>
            </w:r>
            <w:r w:rsidR="00227914">
              <w:rPr>
                <w:sz w:val="18"/>
              </w:rPr>
              <w:t>Nitrate</w:t>
            </w:r>
          </w:p>
        </w:tc>
        <w:tc>
          <w:tcPr>
            <w:tcW w:w="990" w:type="dxa"/>
            <w:tcBorders>
              <w:top w:val="nil"/>
            </w:tcBorders>
          </w:tcPr>
          <w:p w14:paraId="5D776A03" w14:textId="222EC91B" w:rsidR="00227914" w:rsidRPr="00F41F91" w:rsidRDefault="00BF3832" w:rsidP="00227914">
            <w:pPr>
              <w:jc w:val="center"/>
              <w:rPr>
                <w:sz w:val="18"/>
              </w:rPr>
            </w:pPr>
            <w:r>
              <w:rPr>
                <w:sz w:val="18"/>
              </w:rPr>
              <w:t>202</w:t>
            </w:r>
            <w:r w:rsidR="00E03796">
              <w:rPr>
                <w:sz w:val="18"/>
              </w:rPr>
              <w:t>4</w:t>
            </w:r>
          </w:p>
        </w:tc>
        <w:tc>
          <w:tcPr>
            <w:tcW w:w="1350" w:type="dxa"/>
            <w:tcBorders>
              <w:top w:val="nil"/>
            </w:tcBorders>
          </w:tcPr>
          <w:p w14:paraId="492AEBB3" w14:textId="48FCEF51" w:rsidR="00227914" w:rsidRPr="00F41F91" w:rsidRDefault="00932314" w:rsidP="00227914">
            <w:pPr>
              <w:jc w:val="center"/>
              <w:rPr>
                <w:sz w:val="18"/>
              </w:rPr>
            </w:pPr>
            <w:r>
              <w:rPr>
                <w:sz w:val="18"/>
              </w:rPr>
              <w:t>5.4</w:t>
            </w:r>
          </w:p>
        </w:tc>
        <w:tc>
          <w:tcPr>
            <w:tcW w:w="1440" w:type="dxa"/>
            <w:tcBorders>
              <w:top w:val="nil"/>
            </w:tcBorders>
          </w:tcPr>
          <w:p w14:paraId="0EA1207A" w14:textId="4AC726CD" w:rsidR="00227914" w:rsidRPr="00F41F91" w:rsidRDefault="00932314" w:rsidP="00227914">
            <w:pPr>
              <w:jc w:val="center"/>
              <w:rPr>
                <w:sz w:val="18"/>
              </w:rPr>
            </w:pPr>
            <w:r>
              <w:rPr>
                <w:sz w:val="18"/>
              </w:rPr>
              <w:t>3.4 – 8.4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1C04D6"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1C04D6" w:rsidRPr="00F41F91" w:rsidRDefault="001C04D6" w:rsidP="001C04D6">
            <w:pPr>
              <w:ind w:left="180"/>
              <w:rPr>
                <w:sz w:val="18"/>
              </w:rPr>
            </w:pPr>
            <w:r>
              <w:rPr>
                <w:sz w:val="18"/>
              </w:rPr>
              <w:t>Barium</w:t>
            </w:r>
          </w:p>
        </w:tc>
        <w:tc>
          <w:tcPr>
            <w:tcW w:w="990" w:type="dxa"/>
            <w:tcBorders>
              <w:top w:val="nil"/>
            </w:tcBorders>
          </w:tcPr>
          <w:p w14:paraId="3EBC825C" w14:textId="4353CB69" w:rsidR="001C04D6" w:rsidRPr="00F41F91" w:rsidRDefault="00DD2C09" w:rsidP="001C04D6">
            <w:pPr>
              <w:jc w:val="center"/>
              <w:rPr>
                <w:sz w:val="18"/>
              </w:rPr>
            </w:pPr>
            <w:r>
              <w:rPr>
                <w:sz w:val="18"/>
              </w:rPr>
              <w:t>10/05/23</w:t>
            </w:r>
          </w:p>
        </w:tc>
        <w:tc>
          <w:tcPr>
            <w:tcW w:w="1350" w:type="dxa"/>
            <w:tcBorders>
              <w:top w:val="nil"/>
            </w:tcBorders>
          </w:tcPr>
          <w:p w14:paraId="60E1D7F0" w14:textId="524A569C" w:rsidR="001C04D6" w:rsidRPr="00F41F91" w:rsidRDefault="001C04D6" w:rsidP="001C04D6">
            <w:pPr>
              <w:jc w:val="center"/>
              <w:rPr>
                <w:sz w:val="18"/>
              </w:rPr>
            </w:pPr>
            <w:r>
              <w:rPr>
                <w:sz w:val="18"/>
              </w:rPr>
              <w:t>.0</w:t>
            </w:r>
            <w:r w:rsidR="00F61E33">
              <w:rPr>
                <w:sz w:val="18"/>
              </w:rPr>
              <w:t>58</w:t>
            </w:r>
          </w:p>
        </w:tc>
        <w:tc>
          <w:tcPr>
            <w:tcW w:w="1440" w:type="dxa"/>
            <w:tcBorders>
              <w:top w:val="nil"/>
            </w:tcBorders>
          </w:tcPr>
          <w:p w14:paraId="53260E31" w14:textId="1369D85C" w:rsidR="001C04D6" w:rsidRPr="00F41F91" w:rsidRDefault="001C04D6" w:rsidP="001C04D6">
            <w:pPr>
              <w:jc w:val="center"/>
              <w:rPr>
                <w:sz w:val="18"/>
              </w:rPr>
            </w:pPr>
            <w:r>
              <w:rPr>
                <w:sz w:val="18"/>
              </w:rPr>
              <w:t>.0</w:t>
            </w:r>
            <w:r w:rsidR="00F61E33">
              <w:rPr>
                <w:sz w:val="18"/>
              </w:rPr>
              <w:t>58</w:t>
            </w:r>
          </w:p>
        </w:tc>
        <w:tc>
          <w:tcPr>
            <w:tcW w:w="900" w:type="dxa"/>
            <w:tcBorders>
              <w:top w:val="nil"/>
            </w:tcBorders>
          </w:tcPr>
          <w:p w14:paraId="75FB5F3D" w14:textId="58BAF1D5" w:rsidR="001C04D6" w:rsidRPr="00F41F91" w:rsidRDefault="001C04D6" w:rsidP="001C04D6">
            <w:pPr>
              <w:jc w:val="center"/>
              <w:rPr>
                <w:sz w:val="18"/>
              </w:rPr>
            </w:pPr>
            <w:r>
              <w:rPr>
                <w:sz w:val="18"/>
              </w:rPr>
              <w:t>1</w:t>
            </w:r>
          </w:p>
        </w:tc>
        <w:tc>
          <w:tcPr>
            <w:tcW w:w="1080" w:type="dxa"/>
            <w:tcBorders>
              <w:top w:val="nil"/>
            </w:tcBorders>
          </w:tcPr>
          <w:p w14:paraId="4781A783" w14:textId="16DC5A50" w:rsidR="001C04D6" w:rsidRPr="00F41F91" w:rsidRDefault="001C04D6" w:rsidP="001C04D6">
            <w:pPr>
              <w:jc w:val="center"/>
              <w:rPr>
                <w:sz w:val="18"/>
              </w:rPr>
            </w:pPr>
            <w:r>
              <w:rPr>
                <w:sz w:val="18"/>
              </w:rPr>
              <w:t>2</w:t>
            </w:r>
          </w:p>
        </w:tc>
        <w:tc>
          <w:tcPr>
            <w:tcW w:w="2808" w:type="dxa"/>
            <w:tcBorders>
              <w:top w:val="nil"/>
              <w:right w:val="single" w:sz="6" w:space="0" w:color="auto"/>
            </w:tcBorders>
          </w:tcPr>
          <w:p w14:paraId="54042C46" w14:textId="1E81720D" w:rsidR="001C04D6" w:rsidRPr="00F41F91" w:rsidRDefault="001C04D6" w:rsidP="001C04D6">
            <w:pPr>
              <w:rPr>
                <w:sz w:val="18"/>
              </w:rPr>
            </w:pPr>
            <w:r>
              <w:rPr>
                <w:sz w:val="18"/>
              </w:rPr>
              <w:t>Discharge of oil drilling wastes and from metal refineries; erosion of natural deposits</w:t>
            </w:r>
          </w:p>
        </w:tc>
      </w:tr>
      <w:tr w:rsidR="001C04D6"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1C04D6" w:rsidRPr="00F41F91" w:rsidRDefault="001C04D6" w:rsidP="001C04D6">
            <w:pPr>
              <w:ind w:left="180"/>
              <w:rPr>
                <w:sz w:val="18"/>
              </w:rPr>
            </w:pPr>
            <w:r>
              <w:rPr>
                <w:sz w:val="18"/>
              </w:rPr>
              <w:t>Fluoride</w:t>
            </w:r>
          </w:p>
        </w:tc>
        <w:tc>
          <w:tcPr>
            <w:tcW w:w="990" w:type="dxa"/>
            <w:tcBorders>
              <w:top w:val="nil"/>
            </w:tcBorders>
          </w:tcPr>
          <w:p w14:paraId="27C6966F" w14:textId="3B8A6C1D" w:rsidR="001C04D6" w:rsidRPr="00F41F91" w:rsidRDefault="00F61E33" w:rsidP="001C04D6">
            <w:pPr>
              <w:jc w:val="center"/>
              <w:rPr>
                <w:sz w:val="18"/>
              </w:rPr>
            </w:pPr>
            <w:r>
              <w:rPr>
                <w:sz w:val="18"/>
              </w:rPr>
              <w:t>10/05/23</w:t>
            </w:r>
          </w:p>
        </w:tc>
        <w:tc>
          <w:tcPr>
            <w:tcW w:w="1350" w:type="dxa"/>
            <w:tcBorders>
              <w:top w:val="nil"/>
            </w:tcBorders>
          </w:tcPr>
          <w:p w14:paraId="0885F200" w14:textId="3ACFDB03" w:rsidR="001C04D6" w:rsidRPr="00F41F91" w:rsidRDefault="001C04D6" w:rsidP="001C04D6">
            <w:pPr>
              <w:jc w:val="center"/>
              <w:rPr>
                <w:sz w:val="18"/>
              </w:rPr>
            </w:pPr>
            <w:r>
              <w:rPr>
                <w:sz w:val="18"/>
              </w:rPr>
              <w:t>0.0</w:t>
            </w:r>
            <w:r w:rsidR="00F61E33">
              <w:rPr>
                <w:sz w:val="18"/>
              </w:rPr>
              <w:t>77</w:t>
            </w:r>
          </w:p>
        </w:tc>
        <w:tc>
          <w:tcPr>
            <w:tcW w:w="1440" w:type="dxa"/>
            <w:tcBorders>
              <w:top w:val="nil"/>
            </w:tcBorders>
          </w:tcPr>
          <w:p w14:paraId="15A19D07" w14:textId="3F977E7E" w:rsidR="001C04D6" w:rsidRPr="00F41F91" w:rsidRDefault="001C04D6" w:rsidP="001C04D6">
            <w:pPr>
              <w:jc w:val="center"/>
              <w:rPr>
                <w:sz w:val="18"/>
              </w:rPr>
            </w:pPr>
            <w:r>
              <w:rPr>
                <w:sz w:val="18"/>
              </w:rPr>
              <w:t>0.0</w:t>
            </w:r>
            <w:r w:rsidR="00F61E33">
              <w:rPr>
                <w:sz w:val="18"/>
              </w:rPr>
              <w:t>77</w:t>
            </w:r>
          </w:p>
        </w:tc>
        <w:tc>
          <w:tcPr>
            <w:tcW w:w="900" w:type="dxa"/>
            <w:tcBorders>
              <w:top w:val="nil"/>
            </w:tcBorders>
          </w:tcPr>
          <w:p w14:paraId="7411E3C4" w14:textId="03904401" w:rsidR="001C04D6" w:rsidRPr="00F41F91" w:rsidRDefault="001C04D6" w:rsidP="001C04D6">
            <w:pPr>
              <w:jc w:val="center"/>
              <w:rPr>
                <w:sz w:val="18"/>
              </w:rPr>
            </w:pPr>
            <w:r>
              <w:rPr>
                <w:sz w:val="18"/>
              </w:rPr>
              <w:t>2.0</w:t>
            </w:r>
          </w:p>
        </w:tc>
        <w:tc>
          <w:tcPr>
            <w:tcW w:w="1080" w:type="dxa"/>
            <w:tcBorders>
              <w:top w:val="nil"/>
            </w:tcBorders>
          </w:tcPr>
          <w:p w14:paraId="6D5BC851" w14:textId="508D8752" w:rsidR="001C04D6" w:rsidRPr="00F41F91" w:rsidRDefault="001C04D6" w:rsidP="001C04D6">
            <w:pPr>
              <w:jc w:val="center"/>
              <w:rPr>
                <w:sz w:val="18"/>
              </w:rPr>
            </w:pPr>
            <w:r>
              <w:rPr>
                <w:sz w:val="18"/>
              </w:rPr>
              <w:t>1</w:t>
            </w:r>
          </w:p>
        </w:tc>
        <w:tc>
          <w:tcPr>
            <w:tcW w:w="2808" w:type="dxa"/>
            <w:tcBorders>
              <w:top w:val="nil"/>
              <w:right w:val="single" w:sz="6" w:space="0" w:color="auto"/>
            </w:tcBorders>
          </w:tcPr>
          <w:p w14:paraId="7520BDD7" w14:textId="608D2E07" w:rsidR="001C04D6" w:rsidRPr="00F41F91" w:rsidRDefault="001C04D6" w:rsidP="001C04D6">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64C3BE3" w14:textId="33D55AAB" w:rsidR="00227914" w:rsidRPr="00F41F91" w:rsidRDefault="00932314" w:rsidP="00227914">
            <w:pPr>
              <w:jc w:val="center"/>
              <w:rPr>
                <w:sz w:val="18"/>
              </w:rPr>
            </w:pPr>
            <w:r>
              <w:rPr>
                <w:sz w:val="18"/>
              </w:rPr>
              <w:t>10/3/24</w:t>
            </w:r>
          </w:p>
        </w:tc>
        <w:tc>
          <w:tcPr>
            <w:tcW w:w="1350" w:type="dxa"/>
            <w:tcBorders>
              <w:top w:val="nil"/>
            </w:tcBorders>
          </w:tcPr>
          <w:p w14:paraId="05A2419E" w14:textId="31E3135E" w:rsidR="00227914" w:rsidRPr="00F41F91" w:rsidRDefault="00932314" w:rsidP="00227914">
            <w:pPr>
              <w:jc w:val="center"/>
              <w:rPr>
                <w:sz w:val="18"/>
              </w:rPr>
            </w:pPr>
            <w:r>
              <w:rPr>
                <w:sz w:val="18"/>
              </w:rPr>
              <w:t>2.96</w:t>
            </w:r>
          </w:p>
        </w:tc>
        <w:tc>
          <w:tcPr>
            <w:tcW w:w="1440" w:type="dxa"/>
            <w:tcBorders>
              <w:top w:val="nil"/>
            </w:tcBorders>
          </w:tcPr>
          <w:p w14:paraId="3CBC0F2F" w14:textId="53C3301B" w:rsidR="00227914" w:rsidRPr="00F41F91" w:rsidRDefault="00932314" w:rsidP="00227914">
            <w:pPr>
              <w:jc w:val="center"/>
              <w:rPr>
                <w:sz w:val="18"/>
              </w:rPr>
            </w:pPr>
            <w:r>
              <w:rPr>
                <w:sz w:val="18"/>
              </w:rPr>
              <w:t>2.96</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88409F" w:rsidRPr="001F3468" w14:paraId="3A3711BA" w14:textId="77777777" w:rsidTr="002F1DD3">
        <w:trPr>
          <w:trHeight w:val="432"/>
          <w:jc w:val="center"/>
        </w:trPr>
        <w:tc>
          <w:tcPr>
            <w:tcW w:w="2268" w:type="dxa"/>
            <w:gridSpan w:val="2"/>
            <w:tcBorders>
              <w:top w:val="nil"/>
              <w:left w:val="single" w:sz="6" w:space="0" w:color="auto"/>
            </w:tcBorders>
          </w:tcPr>
          <w:p w14:paraId="2AE0D29A" w14:textId="07987C3E" w:rsidR="0088409F" w:rsidRPr="00F41F91" w:rsidRDefault="0088409F" w:rsidP="0088409F">
            <w:pPr>
              <w:ind w:left="180"/>
              <w:rPr>
                <w:sz w:val="18"/>
              </w:rPr>
            </w:pPr>
            <w:r>
              <w:rPr>
                <w:sz w:val="18"/>
              </w:rPr>
              <w:t>Uranium</w:t>
            </w:r>
          </w:p>
        </w:tc>
        <w:tc>
          <w:tcPr>
            <w:tcW w:w="990" w:type="dxa"/>
            <w:tcBorders>
              <w:top w:val="nil"/>
            </w:tcBorders>
          </w:tcPr>
          <w:p w14:paraId="0DFC1C10" w14:textId="738101DB" w:rsidR="0088409F" w:rsidRPr="00F41F91" w:rsidRDefault="00932314" w:rsidP="0088409F">
            <w:pPr>
              <w:jc w:val="center"/>
              <w:rPr>
                <w:sz w:val="18"/>
              </w:rPr>
            </w:pPr>
            <w:r>
              <w:rPr>
                <w:sz w:val="18"/>
              </w:rPr>
              <w:t>10/3/24</w:t>
            </w:r>
          </w:p>
        </w:tc>
        <w:tc>
          <w:tcPr>
            <w:tcW w:w="1350" w:type="dxa"/>
            <w:tcBorders>
              <w:top w:val="nil"/>
            </w:tcBorders>
          </w:tcPr>
          <w:p w14:paraId="1BCD5B8B" w14:textId="320F7F71" w:rsidR="0088409F" w:rsidRPr="00F41F91" w:rsidRDefault="00932314" w:rsidP="0088409F">
            <w:pPr>
              <w:jc w:val="center"/>
              <w:rPr>
                <w:sz w:val="18"/>
              </w:rPr>
            </w:pPr>
            <w:r>
              <w:rPr>
                <w:sz w:val="18"/>
              </w:rPr>
              <w:t>4.0</w:t>
            </w:r>
          </w:p>
        </w:tc>
        <w:tc>
          <w:tcPr>
            <w:tcW w:w="1440" w:type="dxa"/>
            <w:tcBorders>
              <w:top w:val="nil"/>
            </w:tcBorders>
          </w:tcPr>
          <w:p w14:paraId="303DB325" w14:textId="636BD770" w:rsidR="0088409F" w:rsidRPr="00F41F91" w:rsidRDefault="00932314" w:rsidP="0088409F">
            <w:pPr>
              <w:jc w:val="center"/>
              <w:rPr>
                <w:sz w:val="18"/>
              </w:rPr>
            </w:pPr>
            <w:r>
              <w:rPr>
                <w:sz w:val="18"/>
              </w:rPr>
              <w:t>4.0</w:t>
            </w:r>
          </w:p>
        </w:tc>
        <w:tc>
          <w:tcPr>
            <w:tcW w:w="900" w:type="dxa"/>
            <w:tcBorders>
              <w:top w:val="nil"/>
            </w:tcBorders>
          </w:tcPr>
          <w:p w14:paraId="4A0E6F81" w14:textId="2768E025" w:rsidR="0088409F" w:rsidRPr="00F41F91" w:rsidRDefault="0088409F" w:rsidP="0088409F">
            <w:pPr>
              <w:jc w:val="center"/>
              <w:rPr>
                <w:sz w:val="18"/>
              </w:rPr>
            </w:pPr>
            <w:r>
              <w:rPr>
                <w:sz w:val="18"/>
              </w:rPr>
              <w:t>15</w:t>
            </w:r>
          </w:p>
        </w:tc>
        <w:tc>
          <w:tcPr>
            <w:tcW w:w="1080" w:type="dxa"/>
            <w:tcBorders>
              <w:top w:val="nil"/>
            </w:tcBorders>
          </w:tcPr>
          <w:p w14:paraId="26D87245" w14:textId="7D6BBEAF" w:rsidR="0088409F" w:rsidRPr="00F41F91" w:rsidRDefault="0088409F" w:rsidP="0088409F">
            <w:pPr>
              <w:jc w:val="center"/>
              <w:rPr>
                <w:sz w:val="18"/>
              </w:rPr>
            </w:pPr>
            <w:r>
              <w:rPr>
                <w:sz w:val="18"/>
              </w:rPr>
              <w:t>(0)</w:t>
            </w:r>
          </w:p>
        </w:tc>
        <w:tc>
          <w:tcPr>
            <w:tcW w:w="2808" w:type="dxa"/>
            <w:tcBorders>
              <w:top w:val="nil"/>
              <w:right w:val="single" w:sz="6" w:space="0" w:color="auto"/>
            </w:tcBorders>
          </w:tcPr>
          <w:p w14:paraId="58A482B4" w14:textId="297F3836" w:rsidR="0088409F" w:rsidRPr="00F41F91" w:rsidRDefault="0088409F" w:rsidP="0088409F">
            <w:pPr>
              <w:rPr>
                <w:sz w:val="18"/>
              </w:rPr>
            </w:pPr>
            <w:r>
              <w:rPr>
                <w:sz w:val="18"/>
              </w:rPr>
              <w:t>Erosion of natural deposits</w:t>
            </w:r>
          </w:p>
        </w:tc>
      </w:tr>
      <w:tr w:rsidR="00C95728" w:rsidRPr="001F3468" w14:paraId="4B7BD778" w14:textId="77777777" w:rsidTr="002F1DD3">
        <w:trPr>
          <w:trHeight w:val="432"/>
          <w:jc w:val="center"/>
        </w:trPr>
        <w:tc>
          <w:tcPr>
            <w:tcW w:w="2268" w:type="dxa"/>
            <w:gridSpan w:val="2"/>
            <w:tcBorders>
              <w:top w:val="nil"/>
              <w:left w:val="single" w:sz="6" w:space="0" w:color="auto"/>
            </w:tcBorders>
          </w:tcPr>
          <w:p w14:paraId="2AF2334B" w14:textId="35568553" w:rsidR="00C95728" w:rsidRDefault="00C95728" w:rsidP="0088409F">
            <w:pPr>
              <w:ind w:left="180"/>
              <w:rPr>
                <w:sz w:val="18"/>
              </w:rPr>
            </w:pPr>
            <w:r>
              <w:rPr>
                <w:sz w:val="18"/>
              </w:rPr>
              <w:t>*1,2,3-Trichloropropane (µg/L)</w:t>
            </w:r>
          </w:p>
        </w:tc>
        <w:tc>
          <w:tcPr>
            <w:tcW w:w="990" w:type="dxa"/>
            <w:tcBorders>
              <w:top w:val="nil"/>
            </w:tcBorders>
          </w:tcPr>
          <w:p w14:paraId="28A69DA3" w14:textId="12A97068" w:rsidR="00C95728" w:rsidRDefault="00C95728" w:rsidP="0088409F">
            <w:pPr>
              <w:jc w:val="center"/>
              <w:rPr>
                <w:sz w:val="18"/>
              </w:rPr>
            </w:pPr>
            <w:r>
              <w:rPr>
                <w:sz w:val="18"/>
              </w:rPr>
              <w:t>202</w:t>
            </w:r>
            <w:r w:rsidR="00E03796">
              <w:rPr>
                <w:sz w:val="18"/>
              </w:rPr>
              <w:t>4</w:t>
            </w:r>
          </w:p>
        </w:tc>
        <w:tc>
          <w:tcPr>
            <w:tcW w:w="1350" w:type="dxa"/>
            <w:tcBorders>
              <w:top w:val="nil"/>
            </w:tcBorders>
          </w:tcPr>
          <w:p w14:paraId="1AFA4471" w14:textId="0811F9FD" w:rsidR="00C95728" w:rsidRDefault="00932314" w:rsidP="0088409F">
            <w:pPr>
              <w:jc w:val="center"/>
              <w:rPr>
                <w:sz w:val="18"/>
              </w:rPr>
            </w:pPr>
            <w:r>
              <w:rPr>
                <w:sz w:val="18"/>
              </w:rPr>
              <w:t>0.0077</w:t>
            </w:r>
          </w:p>
        </w:tc>
        <w:tc>
          <w:tcPr>
            <w:tcW w:w="1440" w:type="dxa"/>
            <w:tcBorders>
              <w:top w:val="nil"/>
            </w:tcBorders>
          </w:tcPr>
          <w:p w14:paraId="0E206ECF" w14:textId="5F25CB67" w:rsidR="00C95728" w:rsidRDefault="00932314" w:rsidP="00932314">
            <w:pPr>
              <w:rPr>
                <w:sz w:val="18"/>
              </w:rPr>
            </w:pPr>
            <w:r>
              <w:rPr>
                <w:sz w:val="18"/>
              </w:rPr>
              <w:t>&lt;0.0050 – 0.0098</w:t>
            </w:r>
          </w:p>
        </w:tc>
        <w:tc>
          <w:tcPr>
            <w:tcW w:w="900" w:type="dxa"/>
            <w:tcBorders>
              <w:top w:val="nil"/>
            </w:tcBorders>
          </w:tcPr>
          <w:p w14:paraId="0D47A0D1" w14:textId="2941EACC" w:rsidR="00C95728" w:rsidRDefault="00C95728" w:rsidP="0088409F">
            <w:pPr>
              <w:jc w:val="center"/>
              <w:rPr>
                <w:sz w:val="18"/>
              </w:rPr>
            </w:pPr>
            <w:r>
              <w:rPr>
                <w:sz w:val="18"/>
              </w:rPr>
              <w:t>0.0050</w:t>
            </w:r>
          </w:p>
        </w:tc>
        <w:tc>
          <w:tcPr>
            <w:tcW w:w="1080" w:type="dxa"/>
            <w:tcBorders>
              <w:top w:val="nil"/>
            </w:tcBorders>
          </w:tcPr>
          <w:p w14:paraId="0FF12C73" w14:textId="22AE350A" w:rsidR="00C95728" w:rsidRDefault="00C95728" w:rsidP="0088409F">
            <w:pPr>
              <w:jc w:val="center"/>
              <w:rPr>
                <w:sz w:val="18"/>
              </w:rPr>
            </w:pPr>
            <w:r>
              <w:rPr>
                <w:sz w:val="18"/>
              </w:rPr>
              <w:t>0.7</w:t>
            </w:r>
          </w:p>
        </w:tc>
        <w:tc>
          <w:tcPr>
            <w:tcW w:w="2808" w:type="dxa"/>
            <w:tcBorders>
              <w:top w:val="nil"/>
              <w:right w:val="single" w:sz="6" w:space="0" w:color="auto"/>
            </w:tcBorders>
          </w:tcPr>
          <w:p w14:paraId="3242E5EF" w14:textId="09F1DED9" w:rsidR="00C95728" w:rsidRDefault="00C95728" w:rsidP="0088409F">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8409F"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88409F" w:rsidRPr="00F41F91" w:rsidRDefault="0088409F" w:rsidP="0088409F">
            <w:pPr>
              <w:ind w:left="180"/>
              <w:rPr>
                <w:sz w:val="18"/>
              </w:rPr>
            </w:pPr>
            <w:r w:rsidRPr="00E028E6">
              <w:rPr>
                <w:sz w:val="18"/>
              </w:rPr>
              <w:t>Chlorine (ppm)</w:t>
            </w:r>
          </w:p>
        </w:tc>
        <w:tc>
          <w:tcPr>
            <w:tcW w:w="990" w:type="dxa"/>
            <w:tcBorders>
              <w:bottom w:val="single" w:sz="18" w:space="0" w:color="auto"/>
            </w:tcBorders>
          </w:tcPr>
          <w:p w14:paraId="3CD1FB67" w14:textId="4F7BF143" w:rsidR="0088409F" w:rsidRPr="00F41F91" w:rsidRDefault="00150F1C" w:rsidP="0088409F">
            <w:pPr>
              <w:jc w:val="center"/>
              <w:rPr>
                <w:sz w:val="18"/>
              </w:rPr>
            </w:pPr>
            <w:r>
              <w:rPr>
                <w:sz w:val="18"/>
              </w:rPr>
              <w:t>202</w:t>
            </w:r>
            <w:r w:rsidR="00E03796">
              <w:rPr>
                <w:sz w:val="18"/>
              </w:rPr>
              <w:t>4</w:t>
            </w:r>
          </w:p>
        </w:tc>
        <w:tc>
          <w:tcPr>
            <w:tcW w:w="1350" w:type="dxa"/>
            <w:tcBorders>
              <w:bottom w:val="single" w:sz="18" w:space="0" w:color="auto"/>
            </w:tcBorders>
          </w:tcPr>
          <w:p w14:paraId="5EA66A78" w14:textId="528801BD" w:rsidR="008449E6" w:rsidRPr="00F41F91" w:rsidRDefault="00932314" w:rsidP="008449E6">
            <w:pPr>
              <w:jc w:val="center"/>
              <w:rPr>
                <w:sz w:val="18"/>
              </w:rPr>
            </w:pPr>
            <w:r>
              <w:rPr>
                <w:sz w:val="18"/>
              </w:rPr>
              <w:t>1.01</w:t>
            </w:r>
          </w:p>
        </w:tc>
        <w:tc>
          <w:tcPr>
            <w:tcW w:w="1440" w:type="dxa"/>
            <w:tcBorders>
              <w:bottom w:val="single" w:sz="18" w:space="0" w:color="auto"/>
            </w:tcBorders>
          </w:tcPr>
          <w:p w14:paraId="314F6572" w14:textId="343BE118" w:rsidR="0088409F" w:rsidRPr="00F41F91" w:rsidRDefault="00F3248A" w:rsidP="0088409F">
            <w:pPr>
              <w:jc w:val="center"/>
              <w:rPr>
                <w:sz w:val="18"/>
              </w:rPr>
            </w:pPr>
            <w:r>
              <w:rPr>
                <w:sz w:val="18"/>
              </w:rPr>
              <w:t>0.</w:t>
            </w:r>
            <w:r w:rsidR="008449E6">
              <w:rPr>
                <w:sz w:val="18"/>
              </w:rPr>
              <w:t>00 –</w:t>
            </w:r>
            <w:r w:rsidR="00E028E6">
              <w:rPr>
                <w:sz w:val="18"/>
              </w:rPr>
              <w:t xml:space="preserve"> 1.</w:t>
            </w:r>
            <w:r w:rsidR="00932314">
              <w:rPr>
                <w:sz w:val="18"/>
              </w:rPr>
              <w:t>58</w:t>
            </w:r>
          </w:p>
        </w:tc>
        <w:tc>
          <w:tcPr>
            <w:tcW w:w="900" w:type="dxa"/>
            <w:tcBorders>
              <w:bottom w:val="single" w:sz="18" w:space="0" w:color="auto"/>
            </w:tcBorders>
          </w:tcPr>
          <w:p w14:paraId="33164458" w14:textId="77777777" w:rsidR="0088409F" w:rsidRDefault="0088409F" w:rsidP="0088409F">
            <w:pPr>
              <w:jc w:val="center"/>
              <w:rPr>
                <w:sz w:val="18"/>
              </w:rPr>
            </w:pPr>
            <w:r>
              <w:rPr>
                <w:sz w:val="18"/>
              </w:rPr>
              <w:t>[MRDL = 4.0</w:t>
            </w:r>
          </w:p>
          <w:p w14:paraId="4DF396D0" w14:textId="7848B1D1" w:rsidR="0088409F" w:rsidRPr="00F41F91" w:rsidRDefault="0088409F" w:rsidP="0088409F">
            <w:pPr>
              <w:jc w:val="center"/>
              <w:rPr>
                <w:sz w:val="18"/>
              </w:rPr>
            </w:pPr>
            <w:r>
              <w:rPr>
                <w:sz w:val="18"/>
              </w:rPr>
              <w:t>(as Cl)</w:t>
            </w:r>
          </w:p>
        </w:tc>
        <w:tc>
          <w:tcPr>
            <w:tcW w:w="1080" w:type="dxa"/>
            <w:tcBorders>
              <w:bottom w:val="single" w:sz="18" w:space="0" w:color="auto"/>
            </w:tcBorders>
          </w:tcPr>
          <w:p w14:paraId="14ED7F95" w14:textId="17DA9491" w:rsidR="0088409F" w:rsidRPr="00F41F91" w:rsidRDefault="0088409F" w:rsidP="0088409F">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88409F" w:rsidRPr="00F41F91" w:rsidRDefault="0088409F" w:rsidP="0088409F">
            <w:pPr>
              <w:rPr>
                <w:sz w:val="18"/>
              </w:rPr>
            </w:pPr>
            <w:r>
              <w:rPr>
                <w:sz w:val="18"/>
              </w:rPr>
              <w:t>Drinking water disinfectant added for treatment</w:t>
            </w:r>
          </w:p>
        </w:tc>
      </w:tr>
      <w:tr w:rsidR="0088409F"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C7F29C8" w:rsidR="0088409F" w:rsidRPr="00F41F91" w:rsidRDefault="0088409F" w:rsidP="0088409F">
            <w:pPr>
              <w:spacing w:before="20" w:after="20"/>
              <w:jc w:val="center"/>
              <w:rPr>
                <w:b/>
                <w:caps/>
              </w:rPr>
            </w:pPr>
            <w:r w:rsidRPr="00F41F91">
              <w:rPr>
                <w:b/>
                <w:caps/>
              </w:rPr>
              <w:t xml:space="preserve">TAble </w:t>
            </w:r>
            <w:r w:rsidR="00150F1C">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88409F"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88409F" w:rsidRPr="00F41F91" w:rsidRDefault="0088409F" w:rsidP="0088409F">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88409F" w:rsidRPr="00F41F91" w:rsidRDefault="0088409F" w:rsidP="0088409F">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88409F" w:rsidRPr="00F41F91" w:rsidRDefault="0088409F" w:rsidP="0088409F">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88409F" w:rsidRPr="00F41F91" w:rsidRDefault="0088409F" w:rsidP="0088409F">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88409F" w:rsidRPr="00F41F91" w:rsidRDefault="0088409F" w:rsidP="0088409F">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88409F" w:rsidRPr="00F41F91" w:rsidRDefault="0088409F" w:rsidP="0088409F">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88409F" w:rsidRPr="00F41F91" w:rsidRDefault="0088409F" w:rsidP="0088409F">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61E33" w:rsidRPr="001F3468" w14:paraId="51CC94F2" w14:textId="77777777" w:rsidTr="002F1DD3">
        <w:trPr>
          <w:trHeight w:val="432"/>
          <w:jc w:val="center"/>
        </w:trPr>
        <w:tc>
          <w:tcPr>
            <w:tcW w:w="2268" w:type="dxa"/>
            <w:gridSpan w:val="2"/>
            <w:tcBorders>
              <w:left w:val="single" w:sz="6" w:space="0" w:color="auto"/>
            </w:tcBorders>
          </w:tcPr>
          <w:p w14:paraId="3DAB9A83" w14:textId="264B4853" w:rsidR="00F61E33" w:rsidRPr="00F41F91" w:rsidRDefault="00F61E33" w:rsidP="00F61E33">
            <w:pPr>
              <w:ind w:left="187"/>
              <w:rPr>
                <w:sz w:val="18"/>
              </w:rPr>
            </w:pPr>
            <w:r>
              <w:rPr>
                <w:sz w:val="18"/>
              </w:rPr>
              <w:t>Chloride (ppm)</w:t>
            </w:r>
          </w:p>
        </w:tc>
        <w:tc>
          <w:tcPr>
            <w:tcW w:w="990" w:type="dxa"/>
          </w:tcPr>
          <w:p w14:paraId="7B53609D" w14:textId="7037D5F7" w:rsidR="00F61E33" w:rsidRPr="00F41F91" w:rsidRDefault="00F61E33" w:rsidP="00F61E33">
            <w:pPr>
              <w:jc w:val="center"/>
              <w:rPr>
                <w:sz w:val="18"/>
              </w:rPr>
            </w:pPr>
            <w:r w:rsidRPr="00114B69">
              <w:rPr>
                <w:sz w:val="18"/>
              </w:rPr>
              <w:t>10/05/23</w:t>
            </w:r>
          </w:p>
        </w:tc>
        <w:tc>
          <w:tcPr>
            <w:tcW w:w="1350" w:type="dxa"/>
          </w:tcPr>
          <w:p w14:paraId="48AE5CBF" w14:textId="24885E5A" w:rsidR="00F61E33" w:rsidRPr="00F41F91" w:rsidRDefault="00F61E33" w:rsidP="00F61E33">
            <w:pPr>
              <w:jc w:val="center"/>
              <w:rPr>
                <w:sz w:val="18"/>
              </w:rPr>
            </w:pPr>
            <w:r>
              <w:rPr>
                <w:sz w:val="18"/>
              </w:rPr>
              <w:t>44</w:t>
            </w:r>
          </w:p>
        </w:tc>
        <w:tc>
          <w:tcPr>
            <w:tcW w:w="1440" w:type="dxa"/>
          </w:tcPr>
          <w:p w14:paraId="6428F303" w14:textId="55F310C6" w:rsidR="00F61E33" w:rsidRPr="00F41F91" w:rsidRDefault="00F61E33" w:rsidP="00F61E33">
            <w:pPr>
              <w:jc w:val="center"/>
              <w:rPr>
                <w:sz w:val="18"/>
              </w:rPr>
            </w:pPr>
            <w:r>
              <w:rPr>
                <w:sz w:val="18"/>
              </w:rPr>
              <w:t>44</w:t>
            </w:r>
          </w:p>
        </w:tc>
        <w:tc>
          <w:tcPr>
            <w:tcW w:w="900" w:type="dxa"/>
          </w:tcPr>
          <w:p w14:paraId="11FF9BF3" w14:textId="31226495" w:rsidR="00F61E33" w:rsidRPr="00F41F91" w:rsidRDefault="00F61E33" w:rsidP="00F61E33">
            <w:pPr>
              <w:jc w:val="center"/>
              <w:rPr>
                <w:sz w:val="18"/>
              </w:rPr>
            </w:pPr>
            <w:r>
              <w:t>500</w:t>
            </w:r>
          </w:p>
        </w:tc>
        <w:tc>
          <w:tcPr>
            <w:tcW w:w="1080" w:type="dxa"/>
          </w:tcPr>
          <w:p w14:paraId="160E754C" w14:textId="0F796619" w:rsidR="00F61E33" w:rsidRPr="00F41F91" w:rsidRDefault="00F61E33" w:rsidP="00F61E33">
            <w:pPr>
              <w:jc w:val="center"/>
              <w:rPr>
                <w:sz w:val="18"/>
              </w:rPr>
            </w:pPr>
            <w:r>
              <w:t>None</w:t>
            </w:r>
          </w:p>
        </w:tc>
        <w:tc>
          <w:tcPr>
            <w:tcW w:w="2808" w:type="dxa"/>
            <w:tcBorders>
              <w:right w:val="single" w:sz="6" w:space="0" w:color="auto"/>
            </w:tcBorders>
          </w:tcPr>
          <w:p w14:paraId="43B6AB0B" w14:textId="3F4E88E0" w:rsidR="00F61E33" w:rsidRPr="00F41F91" w:rsidRDefault="00F61E33" w:rsidP="00F61E33">
            <w:pPr>
              <w:rPr>
                <w:sz w:val="18"/>
              </w:rPr>
            </w:pPr>
            <w:r>
              <w:rPr>
                <w:sz w:val="18"/>
              </w:rPr>
              <w:t>Runoff/leaching from natural deposits; seawater influence</w:t>
            </w:r>
          </w:p>
        </w:tc>
      </w:tr>
      <w:tr w:rsidR="00F61E33" w:rsidRPr="001F3468" w14:paraId="4B18ECC9" w14:textId="77777777" w:rsidTr="002F1DD3">
        <w:trPr>
          <w:trHeight w:val="432"/>
          <w:jc w:val="center"/>
        </w:trPr>
        <w:tc>
          <w:tcPr>
            <w:tcW w:w="2268" w:type="dxa"/>
            <w:gridSpan w:val="2"/>
            <w:tcBorders>
              <w:left w:val="single" w:sz="6" w:space="0" w:color="auto"/>
            </w:tcBorders>
          </w:tcPr>
          <w:p w14:paraId="3A82FD4E" w14:textId="42E5D144" w:rsidR="00F61E33" w:rsidRPr="00F41F91" w:rsidRDefault="00F61E33" w:rsidP="00F61E33">
            <w:pPr>
              <w:ind w:left="187"/>
              <w:rPr>
                <w:sz w:val="18"/>
              </w:rPr>
            </w:pPr>
            <w:r>
              <w:rPr>
                <w:sz w:val="18"/>
              </w:rPr>
              <w:t>Sulfate (ppm)</w:t>
            </w:r>
          </w:p>
        </w:tc>
        <w:tc>
          <w:tcPr>
            <w:tcW w:w="990" w:type="dxa"/>
          </w:tcPr>
          <w:p w14:paraId="4E3C7F2A" w14:textId="29186B14" w:rsidR="00F61E33" w:rsidRPr="00F41F91" w:rsidRDefault="00F61E33" w:rsidP="00F61E33">
            <w:pPr>
              <w:jc w:val="center"/>
              <w:rPr>
                <w:sz w:val="18"/>
              </w:rPr>
            </w:pPr>
            <w:r w:rsidRPr="00114B69">
              <w:rPr>
                <w:sz w:val="18"/>
              </w:rPr>
              <w:t>10/05/23</w:t>
            </w:r>
          </w:p>
        </w:tc>
        <w:tc>
          <w:tcPr>
            <w:tcW w:w="1350" w:type="dxa"/>
          </w:tcPr>
          <w:p w14:paraId="01E74255" w14:textId="04B059DD" w:rsidR="00F61E33" w:rsidRPr="00F41F91" w:rsidRDefault="00F61E33" w:rsidP="00F61E33">
            <w:pPr>
              <w:jc w:val="center"/>
              <w:rPr>
                <w:sz w:val="18"/>
              </w:rPr>
            </w:pPr>
            <w:r>
              <w:rPr>
                <w:sz w:val="18"/>
              </w:rPr>
              <w:t>25</w:t>
            </w:r>
          </w:p>
        </w:tc>
        <w:tc>
          <w:tcPr>
            <w:tcW w:w="1440" w:type="dxa"/>
          </w:tcPr>
          <w:p w14:paraId="1FE862B7" w14:textId="58A9DCEB" w:rsidR="00F61E33" w:rsidRPr="00F41F91" w:rsidRDefault="00F61E33" w:rsidP="00F61E33">
            <w:pPr>
              <w:jc w:val="center"/>
              <w:rPr>
                <w:sz w:val="18"/>
              </w:rPr>
            </w:pPr>
            <w:r>
              <w:rPr>
                <w:sz w:val="18"/>
              </w:rPr>
              <w:t>25</w:t>
            </w:r>
          </w:p>
        </w:tc>
        <w:tc>
          <w:tcPr>
            <w:tcW w:w="900" w:type="dxa"/>
          </w:tcPr>
          <w:p w14:paraId="311FC3ED" w14:textId="0599FA05" w:rsidR="00F61E33" w:rsidRPr="00F41F91" w:rsidRDefault="00F61E33" w:rsidP="00F61E33">
            <w:pPr>
              <w:jc w:val="center"/>
              <w:rPr>
                <w:sz w:val="18"/>
              </w:rPr>
            </w:pPr>
            <w:r>
              <w:t>500</w:t>
            </w:r>
          </w:p>
        </w:tc>
        <w:tc>
          <w:tcPr>
            <w:tcW w:w="1080" w:type="dxa"/>
          </w:tcPr>
          <w:p w14:paraId="2AAC237B" w14:textId="7F193CE6" w:rsidR="00F61E33" w:rsidRPr="00F41F91" w:rsidRDefault="00F61E33" w:rsidP="00F61E33">
            <w:pPr>
              <w:jc w:val="center"/>
              <w:rPr>
                <w:sz w:val="18"/>
              </w:rPr>
            </w:pPr>
            <w:r>
              <w:t>None</w:t>
            </w:r>
          </w:p>
        </w:tc>
        <w:tc>
          <w:tcPr>
            <w:tcW w:w="2808" w:type="dxa"/>
            <w:tcBorders>
              <w:right w:val="single" w:sz="6" w:space="0" w:color="auto"/>
            </w:tcBorders>
          </w:tcPr>
          <w:p w14:paraId="28D9EAFE" w14:textId="06422E68" w:rsidR="00F61E33" w:rsidRPr="00F41F91" w:rsidRDefault="00F61E33" w:rsidP="00F61E33">
            <w:pPr>
              <w:rPr>
                <w:sz w:val="18"/>
              </w:rPr>
            </w:pPr>
            <w:r>
              <w:rPr>
                <w:sz w:val="18"/>
              </w:rPr>
              <w:t>Runoff/leaching from natural deposits; industrial wastes</w:t>
            </w:r>
          </w:p>
        </w:tc>
      </w:tr>
      <w:tr w:rsidR="00F61E33" w:rsidRPr="001F3468" w14:paraId="21EDC580" w14:textId="77777777" w:rsidTr="002F1DD3">
        <w:trPr>
          <w:trHeight w:val="432"/>
          <w:jc w:val="center"/>
        </w:trPr>
        <w:tc>
          <w:tcPr>
            <w:tcW w:w="2268" w:type="dxa"/>
            <w:gridSpan w:val="2"/>
            <w:tcBorders>
              <w:left w:val="single" w:sz="6" w:space="0" w:color="auto"/>
            </w:tcBorders>
          </w:tcPr>
          <w:p w14:paraId="128F38BD" w14:textId="33FB0028" w:rsidR="00F61E33" w:rsidRPr="00F41F91" w:rsidRDefault="00F61E33" w:rsidP="00F61E33">
            <w:pPr>
              <w:ind w:left="187"/>
              <w:rPr>
                <w:sz w:val="18"/>
              </w:rPr>
            </w:pPr>
            <w:r>
              <w:rPr>
                <w:sz w:val="18"/>
              </w:rPr>
              <w:t>Total Dissolved Solids (TDS)</w:t>
            </w:r>
          </w:p>
        </w:tc>
        <w:tc>
          <w:tcPr>
            <w:tcW w:w="990" w:type="dxa"/>
          </w:tcPr>
          <w:p w14:paraId="1B805752" w14:textId="28D0ABF8" w:rsidR="00F61E33" w:rsidRPr="00F41F91" w:rsidRDefault="00F61E33" w:rsidP="00F61E33">
            <w:pPr>
              <w:jc w:val="center"/>
              <w:rPr>
                <w:sz w:val="18"/>
              </w:rPr>
            </w:pPr>
            <w:r w:rsidRPr="00114B69">
              <w:rPr>
                <w:sz w:val="18"/>
              </w:rPr>
              <w:t>10/05/23</w:t>
            </w:r>
          </w:p>
        </w:tc>
        <w:tc>
          <w:tcPr>
            <w:tcW w:w="1350" w:type="dxa"/>
          </w:tcPr>
          <w:p w14:paraId="25A2A228" w14:textId="6EE00FCF" w:rsidR="00F61E33" w:rsidRPr="00F41F91" w:rsidRDefault="00F61E33" w:rsidP="00F61E33">
            <w:pPr>
              <w:jc w:val="center"/>
              <w:rPr>
                <w:sz w:val="18"/>
              </w:rPr>
            </w:pPr>
            <w:r>
              <w:rPr>
                <w:sz w:val="18"/>
              </w:rPr>
              <w:t>290</w:t>
            </w:r>
          </w:p>
        </w:tc>
        <w:tc>
          <w:tcPr>
            <w:tcW w:w="1440" w:type="dxa"/>
          </w:tcPr>
          <w:p w14:paraId="6B33A94D" w14:textId="2BCE6510" w:rsidR="00F61E33" w:rsidRPr="00F41F91" w:rsidRDefault="00F61E33" w:rsidP="00F61E33">
            <w:pPr>
              <w:jc w:val="center"/>
              <w:rPr>
                <w:sz w:val="18"/>
              </w:rPr>
            </w:pPr>
            <w:r>
              <w:rPr>
                <w:sz w:val="18"/>
              </w:rPr>
              <w:t>290</w:t>
            </w:r>
          </w:p>
        </w:tc>
        <w:tc>
          <w:tcPr>
            <w:tcW w:w="900" w:type="dxa"/>
          </w:tcPr>
          <w:p w14:paraId="37F2E7D5" w14:textId="3F41D719" w:rsidR="00F61E33" w:rsidRPr="00F41F91" w:rsidRDefault="00F61E33" w:rsidP="00F61E33">
            <w:pPr>
              <w:jc w:val="center"/>
              <w:rPr>
                <w:sz w:val="18"/>
              </w:rPr>
            </w:pPr>
            <w:r>
              <w:t>1000</w:t>
            </w:r>
          </w:p>
        </w:tc>
        <w:tc>
          <w:tcPr>
            <w:tcW w:w="1080" w:type="dxa"/>
          </w:tcPr>
          <w:p w14:paraId="7CB4AFC4" w14:textId="5BE5A861" w:rsidR="00F61E33" w:rsidRPr="00F41F91" w:rsidRDefault="00F61E33" w:rsidP="00F61E33">
            <w:pPr>
              <w:jc w:val="center"/>
              <w:rPr>
                <w:sz w:val="18"/>
              </w:rPr>
            </w:pPr>
            <w:r>
              <w:t>None</w:t>
            </w:r>
          </w:p>
        </w:tc>
        <w:tc>
          <w:tcPr>
            <w:tcW w:w="2808" w:type="dxa"/>
            <w:tcBorders>
              <w:right w:val="single" w:sz="6" w:space="0" w:color="auto"/>
            </w:tcBorders>
          </w:tcPr>
          <w:p w14:paraId="3AC7E6CB" w14:textId="14798A53" w:rsidR="00F61E33" w:rsidRPr="00F41F91" w:rsidRDefault="00F61E33" w:rsidP="00F61E33">
            <w:pPr>
              <w:rPr>
                <w:sz w:val="18"/>
              </w:rPr>
            </w:pPr>
            <w:r>
              <w:rPr>
                <w:sz w:val="18"/>
              </w:rPr>
              <w:t>Runoff/leaching from natural deposits</w:t>
            </w:r>
          </w:p>
        </w:tc>
      </w:tr>
      <w:tr w:rsidR="00F61E33" w:rsidRPr="001F3468" w14:paraId="686A64D8" w14:textId="77777777" w:rsidTr="002F1DD3">
        <w:trPr>
          <w:trHeight w:val="432"/>
          <w:jc w:val="center"/>
        </w:trPr>
        <w:tc>
          <w:tcPr>
            <w:tcW w:w="2268" w:type="dxa"/>
            <w:gridSpan w:val="2"/>
            <w:tcBorders>
              <w:left w:val="single" w:sz="6" w:space="0" w:color="auto"/>
            </w:tcBorders>
          </w:tcPr>
          <w:p w14:paraId="209D778D" w14:textId="15BC5A03" w:rsidR="00F61E33" w:rsidRPr="00F41F91" w:rsidRDefault="00F61E33" w:rsidP="00F61E33">
            <w:pPr>
              <w:ind w:left="187"/>
              <w:rPr>
                <w:sz w:val="18"/>
              </w:rPr>
            </w:pPr>
            <w:r>
              <w:rPr>
                <w:sz w:val="18"/>
              </w:rPr>
              <w:t>Turbidity (Units)</w:t>
            </w:r>
          </w:p>
        </w:tc>
        <w:tc>
          <w:tcPr>
            <w:tcW w:w="990" w:type="dxa"/>
          </w:tcPr>
          <w:p w14:paraId="54002BF2" w14:textId="68620A6E" w:rsidR="00F61E33" w:rsidRPr="00F41F91" w:rsidRDefault="00F61E33" w:rsidP="00F61E33">
            <w:pPr>
              <w:jc w:val="center"/>
              <w:rPr>
                <w:sz w:val="18"/>
              </w:rPr>
            </w:pPr>
            <w:r w:rsidRPr="00114B69">
              <w:rPr>
                <w:sz w:val="18"/>
              </w:rPr>
              <w:t>10/05/23</w:t>
            </w:r>
          </w:p>
        </w:tc>
        <w:tc>
          <w:tcPr>
            <w:tcW w:w="1350" w:type="dxa"/>
          </w:tcPr>
          <w:p w14:paraId="25A2C6F2" w14:textId="33A9169A" w:rsidR="00F61E33" w:rsidRPr="00F41F91" w:rsidRDefault="00F61E33" w:rsidP="00F61E33">
            <w:pPr>
              <w:jc w:val="center"/>
              <w:rPr>
                <w:sz w:val="18"/>
              </w:rPr>
            </w:pPr>
            <w:r>
              <w:rPr>
                <w:sz w:val="18"/>
              </w:rPr>
              <w:t>0.34</w:t>
            </w:r>
          </w:p>
        </w:tc>
        <w:tc>
          <w:tcPr>
            <w:tcW w:w="1440" w:type="dxa"/>
          </w:tcPr>
          <w:p w14:paraId="70B6F832" w14:textId="763B092D" w:rsidR="00F61E33" w:rsidRPr="00F41F91" w:rsidRDefault="00F61E33" w:rsidP="00F61E33">
            <w:pPr>
              <w:jc w:val="center"/>
              <w:rPr>
                <w:sz w:val="18"/>
              </w:rPr>
            </w:pPr>
            <w:r>
              <w:rPr>
                <w:sz w:val="18"/>
              </w:rPr>
              <w:t>0.34</w:t>
            </w:r>
          </w:p>
        </w:tc>
        <w:tc>
          <w:tcPr>
            <w:tcW w:w="900" w:type="dxa"/>
          </w:tcPr>
          <w:p w14:paraId="365C7E8A" w14:textId="75D5DFFB" w:rsidR="00F61E33" w:rsidRPr="00F41F91" w:rsidRDefault="00F61E33" w:rsidP="00F61E33">
            <w:pPr>
              <w:jc w:val="center"/>
              <w:rPr>
                <w:sz w:val="18"/>
              </w:rPr>
            </w:pPr>
            <w:r>
              <w:t>5</w:t>
            </w:r>
          </w:p>
        </w:tc>
        <w:tc>
          <w:tcPr>
            <w:tcW w:w="1080" w:type="dxa"/>
          </w:tcPr>
          <w:p w14:paraId="156F4F06" w14:textId="28FE978C" w:rsidR="00F61E33" w:rsidRPr="00F41F91" w:rsidRDefault="00F61E33" w:rsidP="00F61E33">
            <w:pPr>
              <w:jc w:val="center"/>
              <w:rPr>
                <w:sz w:val="18"/>
              </w:rPr>
            </w:pPr>
            <w:r>
              <w:t>None</w:t>
            </w:r>
          </w:p>
        </w:tc>
        <w:tc>
          <w:tcPr>
            <w:tcW w:w="2808" w:type="dxa"/>
            <w:tcBorders>
              <w:right w:val="single" w:sz="6" w:space="0" w:color="auto"/>
            </w:tcBorders>
          </w:tcPr>
          <w:p w14:paraId="6A375951" w14:textId="4A0896F9" w:rsidR="00F61E33" w:rsidRPr="00F41F91" w:rsidRDefault="00F61E33" w:rsidP="00F61E33">
            <w:pPr>
              <w:rPr>
                <w:sz w:val="18"/>
              </w:rPr>
            </w:pPr>
            <w:r>
              <w:rPr>
                <w:sz w:val="18"/>
              </w:rPr>
              <w:t>Soil runoff</w:t>
            </w:r>
          </w:p>
        </w:tc>
      </w:tr>
      <w:tr w:rsidR="00F61E33" w:rsidRPr="001F3468" w14:paraId="65A37FCB" w14:textId="77777777" w:rsidTr="002F1DD3">
        <w:trPr>
          <w:trHeight w:val="432"/>
          <w:jc w:val="center"/>
        </w:trPr>
        <w:tc>
          <w:tcPr>
            <w:tcW w:w="2268" w:type="dxa"/>
            <w:gridSpan w:val="2"/>
            <w:tcBorders>
              <w:left w:val="single" w:sz="6" w:space="0" w:color="auto"/>
            </w:tcBorders>
          </w:tcPr>
          <w:p w14:paraId="3DF75EEC" w14:textId="400E8376" w:rsidR="00F61E33" w:rsidRPr="00F41F91" w:rsidRDefault="00F61E33" w:rsidP="00F61E33">
            <w:pPr>
              <w:ind w:left="187"/>
              <w:rPr>
                <w:sz w:val="18"/>
              </w:rPr>
            </w:pPr>
            <w:r>
              <w:t>Color (Units)</w:t>
            </w:r>
          </w:p>
        </w:tc>
        <w:tc>
          <w:tcPr>
            <w:tcW w:w="990" w:type="dxa"/>
          </w:tcPr>
          <w:p w14:paraId="56015FAC" w14:textId="143706CA" w:rsidR="00F61E33" w:rsidRPr="00F41F91" w:rsidRDefault="00F61E33" w:rsidP="00F61E33">
            <w:pPr>
              <w:jc w:val="center"/>
              <w:rPr>
                <w:sz w:val="18"/>
              </w:rPr>
            </w:pPr>
            <w:r w:rsidRPr="00114B69">
              <w:rPr>
                <w:sz w:val="18"/>
              </w:rPr>
              <w:t>10/05/23</w:t>
            </w:r>
          </w:p>
        </w:tc>
        <w:tc>
          <w:tcPr>
            <w:tcW w:w="1350" w:type="dxa"/>
          </w:tcPr>
          <w:p w14:paraId="0DC01E75" w14:textId="103FDA27" w:rsidR="00F61E33" w:rsidRPr="00F41F91" w:rsidRDefault="00F61E33" w:rsidP="00F61E33">
            <w:pPr>
              <w:jc w:val="center"/>
              <w:rPr>
                <w:sz w:val="18"/>
              </w:rPr>
            </w:pPr>
            <w:r>
              <w:rPr>
                <w:sz w:val="18"/>
              </w:rPr>
              <w:t>2.0</w:t>
            </w:r>
          </w:p>
        </w:tc>
        <w:tc>
          <w:tcPr>
            <w:tcW w:w="1440" w:type="dxa"/>
          </w:tcPr>
          <w:p w14:paraId="1E5D213C" w14:textId="40D75D3E" w:rsidR="00F61E33" w:rsidRPr="00F41F91" w:rsidRDefault="00F61E33" w:rsidP="00F61E33">
            <w:pPr>
              <w:jc w:val="center"/>
              <w:rPr>
                <w:sz w:val="18"/>
              </w:rPr>
            </w:pPr>
            <w:r>
              <w:rPr>
                <w:sz w:val="18"/>
              </w:rPr>
              <w:t>2.0</w:t>
            </w:r>
          </w:p>
        </w:tc>
        <w:tc>
          <w:tcPr>
            <w:tcW w:w="900" w:type="dxa"/>
          </w:tcPr>
          <w:p w14:paraId="75D0AD25" w14:textId="4F26277F" w:rsidR="00F61E33" w:rsidRPr="00F41F91" w:rsidRDefault="00F61E33" w:rsidP="00F61E33">
            <w:pPr>
              <w:jc w:val="center"/>
              <w:rPr>
                <w:sz w:val="18"/>
              </w:rPr>
            </w:pPr>
            <w:r>
              <w:t>15</w:t>
            </w:r>
          </w:p>
        </w:tc>
        <w:tc>
          <w:tcPr>
            <w:tcW w:w="1080" w:type="dxa"/>
          </w:tcPr>
          <w:p w14:paraId="618F670A" w14:textId="05C61F30" w:rsidR="00F61E33" w:rsidRPr="00F41F91" w:rsidRDefault="00F61E33" w:rsidP="00F61E33">
            <w:pPr>
              <w:jc w:val="center"/>
              <w:rPr>
                <w:sz w:val="18"/>
              </w:rPr>
            </w:pPr>
            <w:r>
              <w:t>None</w:t>
            </w:r>
          </w:p>
        </w:tc>
        <w:tc>
          <w:tcPr>
            <w:tcW w:w="2808" w:type="dxa"/>
            <w:tcBorders>
              <w:right w:val="single" w:sz="6" w:space="0" w:color="auto"/>
            </w:tcBorders>
          </w:tcPr>
          <w:p w14:paraId="5570DB8C" w14:textId="1CA72512" w:rsidR="00F61E33" w:rsidRPr="00F41F91" w:rsidRDefault="00F61E33" w:rsidP="00F61E33">
            <w:pPr>
              <w:rPr>
                <w:sz w:val="18"/>
              </w:rPr>
            </w:pPr>
            <w:r>
              <w:t>Naturally-occurring materials.</w:t>
            </w:r>
          </w:p>
        </w:tc>
      </w:tr>
      <w:tr w:rsidR="00F61E33" w:rsidRPr="001F3468" w14:paraId="68688661" w14:textId="77777777" w:rsidTr="002F1DD3">
        <w:trPr>
          <w:trHeight w:val="432"/>
          <w:jc w:val="center"/>
        </w:trPr>
        <w:tc>
          <w:tcPr>
            <w:tcW w:w="2268" w:type="dxa"/>
            <w:gridSpan w:val="2"/>
            <w:tcBorders>
              <w:left w:val="single" w:sz="6" w:space="0" w:color="auto"/>
            </w:tcBorders>
          </w:tcPr>
          <w:p w14:paraId="3C3B1E2F" w14:textId="5345D298" w:rsidR="00F61E33" w:rsidRPr="00F41F91" w:rsidRDefault="00F61E33" w:rsidP="00F61E33">
            <w:pPr>
              <w:ind w:left="187"/>
              <w:rPr>
                <w:sz w:val="18"/>
              </w:rPr>
            </w:pPr>
            <w:r>
              <w:t>Specific Conductance (µS/cm)</w:t>
            </w:r>
          </w:p>
        </w:tc>
        <w:tc>
          <w:tcPr>
            <w:tcW w:w="990" w:type="dxa"/>
          </w:tcPr>
          <w:p w14:paraId="4301D15B" w14:textId="1E0C2B48" w:rsidR="00F61E33" w:rsidRPr="00F41F91" w:rsidRDefault="00F61E33" w:rsidP="00F61E33">
            <w:pPr>
              <w:jc w:val="center"/>
              <w:rPr>
                <w:sz w:val="18"/>
              </w:rPr>
            </w:pPr>
            <w:r w:rsidRPr="00114B69">
              <w:rPr>
                <w:sz w:val="18"/>
              </w:rPr>
              <w:t>10/05/23</w:t>
            </w:r>
          </w:p>
        </w:tc>
        <w:tc>
          <w:tcPr>
            <w:tcW w:w="1350" w:type="dxa"/>
          </w:tcPr>
          <w:p w14:paraId="37C9798F" w14:textId="52F6E462" w:rsidR="00F61E33" w:rsidRPr="00F41F91" w:rsidRDefault="00F61E33" w:rsidP="00F61E33">
            <w:pPr>
              <w:jc w:val="center"/>
              <w:rPr>
                <w:sz w:val="18"/>
              </w:rPr>
            </w:pPr>
            <w:r>
              <w:rPr>
                <w:sz w:val="18"/>
              </w:rPr>
              <w:t>413</w:t>
            </w:r>
          </w:p>
        </w:tc>
        <w:tc>
          <w:tcPr>
            <w:tcW w:w="1440" w:type="dxa"/>
          </w:tcPr>
          <w:p w14:paraId="47493333" w14:textId="0C284DFB" w:rsidR="00F61E33" w:rsidRPr="00F41F91" w:rsidRDefault="00F61E33" w:rsidP="00F61E33">
            <w:pPr>
              <w:jc w:val="center"/>
              <w:rPr>
                <w:sz w:val="18"/>
              </w:rPr>
            </w:pPr>
            <w:r>
              <w:rPr>
                <w:sz w:val="18"/>
              </w:rPr>
              <w:t>413</w:t>
            </w:r>
          </w:p>
        </w:tc>
        <w:tc>
          <w:tcPr>
            <w:tcW w:w="900" w:type="dxa"/>
          </w:tcPr>
          <w:p w14:paraId="5E3DF39B" w14:textId="38ACEDC2" w:rsidR="00F61E33" w:rsidRPr="00F41F91" w:rsidRDefault="00F61E33" w:rsidP="00F61E33">
            <w:pPr>
              <w:jc w:val="center"/>
              <w:rPr>
                <w:sz w:val="18"/>
              </w:rPr>
            </w:pPr>
            <w:r>
              <w:t>1600</w:t>
            </w:r>
          </w:p>
        </w:tc>
        <w:tc>
          <w:tcPr>
            <w:tcW w:w="1080" w:type="dxa"/>
          </w:tcPr>
          <w:p w14:paraId="09B77779" w14:textId="5D29EB77" w:rsidR="00F61E33" w:rsidRPr="00F41F91" w:rsidRDefault="00F61E33" w:rsidP="00F61E33">
            <w:pPr>
              <w:jc w:val="center"/>
              <w:rPr>
                <w:sz w:val="18"/>
              </w:rPr>
            </w:pPr>
            <w:r>
              <w:t>None</w:t>
            </w:r>
          </w:p>
        </w:tc>
        <w:tc>
          <w:tcPr>
            <w:tcW w:w="2808" w:type="dxa"/>
            <w:tcBorders>
              <w:right w:val="single" w:sz="6" w:space="0" w:color="auto"/>
            </w:tcBorders>
          </w:tcPr>
          <w:p w14:paraId="5E6F2197" w14:textId="2C3B12B7" w:rsidR="00F61E33" w:rsidRPr="00F41F91" w:rsidRDefault="00F61E33" w:rsidP="00F61E33">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1B1528DA"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88409F">
        <w:rPr>
          <w:rFonts w:ascii="Times New Roman" w:hAnsi="Times New Roman"/>
          <w:b/>
          <w:i/>
          <w:u w:val="single"/>
        </w:rPr>
        <w:t>Gooselake</w:t>
      </w:r>
      <w:proofErr w:type="spellEnd"/>
      <w:r w:rsidR="0088409F">
        <w:rPr>
          <w:rFonts w:ascii="Times New Roman" w:hAnsi="Times New Roman"/>
          <w:b/>
          <w:i/>
          <w:u w:val="single"/>
        </w:rPr>
        <w:t xml:space="preserve">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2C9D8A8" w:rsidR="002B3B52" w:rsidRPr="001F3468" w:rsidRDefault="009265EC">
            <w:pPr>
              <w:pStyle w:val="BodyText"/>
              <w:spacing w:before="0"/>
              <w:jc w:val="left"/>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MCL, MRDL, AL,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409F" w:rsidRPr="00F41F91" w14:paraId="1405D2B4" w14:textId="77777777" w:rsidTr="004B0DE3">
        <w:trPr>
          <w:trHeight w:val="504"/>
        </w:trPr>
        <w:tc>
          <w:tcPr>
            <w:tcW w:w="2095" w:type="dxa"/>
            <w:tcBorders>
              <w:top w:val="double" w:sz="6" w:space="0" w:color="auto"/>
              <w:bottom w:val="double" w:sz="6" w:space="0" w:color="auto"/>
            </w:tcBorders>
            <w:shd w:val="clear" w:color="auto" w:fill="auto"/>
          </w:tcPr>
          <w:p w14:paraId="29967769" w14:textId="3CD87455" w:rsidR="0088409F" w:rsidRPr="00F41F91" w:rsidRDefault="006D13B0" w:rsidP="0088409F">
            <w:pPr>
              <w:pStyle w:val="BodyText"/>
              <w:spacing w:before="0"/>
              <w:jc w:val="left"/>
              <w:rPr>
                <w:rFonts w:ascii="Times New Roman" w:hAnsi="Times New Roman"/>
                <w:b/>
                <w:sz w:val="26"/>
              </w:rPr>
            </w:pPr>
            <w:r>
              <w:rPr>
                <w:rFonts w:ascii="Times New Roman" w:hAnsi="Times New Roman"/>
                <w:sz w:val="20"/>
              </w:rPr>
              <w:t>Nitrate</w:t>
            </w:r>
          </w:p>
        </w:tc>
        <w:tc>
          <w:tcPr>
            <w:tcW w:w="2203" w:type="dxa"/>
            <w:tcBorders>
              <w:top w:val="double" w:sz="6" w:space="0" w:color="auto"/>
              <w:bottom w:val="double" w:sz="6" w:space="0" w:color="auto"/>
            </w:tcBorders>
            <w:shd w:val="clear" w:color="auto" w:fill="auto"/>
          </w:tcPr>
          <w:p w14:paraId="0C6FD2A3" w14:textId="2755E214" w:rsidR="0088409F" w:rsidRPr="00F41F91" w:rsidRDefault="0088409F" w:rsidP="0088409F">
            <w:pPr>
              <w:pStyle w:val="BodyText"/>
              <w:spacing w:before="0"/>
              <w:jc w:val="left"/>
              <w:rPr>
                <w:rFonts w:ascii="Times New Roman" w:hAnsi="Times New Roman"/>
                <w:b/>
                <w:sz w:val="26"/>
              </w:rPr>
            </w:pPr>
            <w:r>
              <w:rPr>
                <w:rFonts w:ascii="Times New Roman" w:hAnsi="Times New Roman"/>
                <w:sz w:val="20"/>
              </w:rPr>
              <w:t>Well test over the MCL</w:t>
            </w:r>
          </w:p>
        </w:tc>
        <w:tc>
          <w:tcPr>
            <w:tcW w:w="2203" w:type="dxa"/>
            <w:tcBorders>
              <w:top w:val="double" w:sz="6" w:space="0" w:color="auto"/>
              <w:bottom w:val="double" w:sz="6" w:space="0" w:color="auto"/>
            </w:tcBorders>
            <w:shd w:val="clear" w:color="auto" w:fill="auto"/>
          </w:tcPr>
          <w:p w14:paraId="38F06260" w14:textId="665A4B8D" w:rsidR="0088409F" w:rsidRPr="00F41F91" w:rsidRDefault="00BF3832" w:rsidP="008449E6">
            <w:pPr>
              <w:pStyle w:val="BodyText"/>
              <w:spacing w:before="0"/>
              <w:jc w:val="center"/>
              <w:rPr>
                <w:rFonts w:ascii="Times New Roman" w:hAnsi="Times New Roman"/>
                <w:b/>
                <w:sz w:val="26"/>
              </w:rPr>
            </w:pPr>
            <w:r>
              <w:rPr>
                <w:rFonts w:ascii="Times New Roman" w:hAnsi="Times New Roman"/>
                <w:sz w:val="20"/>
              </w:rPr>
              <w:t>Ongoing</w:t>
            </w:r>
            <w:r w:rsidR="008449E6">
              <w:rPr>
                <w:rFonts w:ascii="Times New Roman" w:hAnsi="Times New Roman"/>
                <w:sz w:val="20"/>
              </w:rPr>
              <w:t xml:space="preserve"> 2021</w:t>
            </w:r>
            <w:r>
              <w:rPr>
                <w:rFonts w:ascii="Times New Roman" w:hAnsi="Times New Roman"/>
                <w:sz w:val="20"/>
              </w:rPr>
              <w:t xml:space="preserve"> to present</w:t>
            </w:r>
          </w:p>
        </w:tc>
        <w:tc>
          <w:tcPr>
            <w:tcW w:w="2203" w:type="dxa"/>
            <w:tcBorders>
              <w:top w:val="double" w:sz="6" w:space="0" w:color="auto"/>
              <w:bottom w:val="double" w:sz="6" w:space="0" w:color="auto"/>
            </w:tcBorders>
            <w:shd w:val="clear" w:color="auto" w:fill="auto"/>
          </w:tcPr>
          <w:p w14:paraId="78FAC853" w14:textId="26D4ADF7" w:rsidR="0088409F" w:rsidRPr="00F41F91" w:rsidRDefault="00C95728" w:rsidP="0088409F">
            <w:pPr>
              <w:pStyle w:val="BodyText"/>
              <w:spacing w:before="0"/>
              <w:jc w:val="left"/>
              <w:rPr>
                <w:rFonts w:ascii="Times New Roman" w:hAnsi="Times New Roman"/>
                <w:b/>
                <w:sz w:val="26"/>
              </w:rPr>
            </w:pPr>
            <w:r>
              <w:rPr>
                <w:rFonts w:ascii="Times New Roman" w:hAnsi="Times New Roman"/>
                <w:sz w:val="20"/>
              </w:rPr>
              <w:t>Q</w:t>
            </w:r>
            <w:r w:rsidR="0088409F">
              <w:rPr>
                <w:rFonts w:ascii="Times New Roman" w:hAnsi="Times New Roman"/>
                <w:sz w:val="20"/>
              </w:rPr>
              <w:t>uarterly sampling</w:t>
            </w:r>
            <w:r>
              <w:rPr>
                <w:rFonts w:ascii="Times New Roman" w:hAnsi="Times New Roman"/>
                <w:sz w:val="20"/>
              </w:rPr>
              <w:t xml:space="preserve"> per SWRCB instruction</w:t>
            </w:r>
          </w:p>
        </w:tc>
        <w:tc>
          <w:tcPr>
            <w:tcW w:w="2096" w:type="dxa"/>
            <w:tcBorders>
              <w:top w:val="double" w:sz="6" w:space="0" w:color="auto"/>
              <w:bottom w:val="double" w:sz="6" w:space="0" w:color="auto"/>
            </w:tcBorders>
            <w:shd w:val="clear" w:color="auto" w:fill="auto"/>
          </w:tcPr>
          <w:p w14:paraId="47E414FC" w14:textId="5C9E46C0" w:rsidR="0088409F" w:rsidRPr="008449E6" w:rsidRDefault="00393552" w:rsidP="008449E6">
            <w:pPr>
              <w:pStyle w:val="BodyText"/>
              <w:spacing w:before="0"/>
              <w:jc w:val="center"/>
              <w:rPr>
                <w:rFonts w:ascii="Times New Roman" w:hAnsi="Times New Roman"/>
                <w:bCs/>
                <w:szCs w:val="22"/>
              </w:rPr>
            </w:pPr>
            <w:r w:rsidRPr="008449E6">
              <w:rPr>
                <w:rFonts w:ascii="Times New Roman" w:hAnsi="Times New Roman"/>
                <w:bCs/>
                <w:szCs w:val="22"/>
              </w:rPr>
              <w:t>See above</w:t>
            </w:r>
          </w:p>
        </w:tc>
      </w:tr>
      <w:tr w:rsidR="004B0DE3" w:rsidRPr="00F41F91" w14:paraId="63081A53" w14:textId="77777777" w:rsidTr="00435A3F">
        <w:trPr>
          <w:trHeight w:val="504"/>
        </w:trPr>
        <w:tc>
          <w:tcPr>
            <w:tcW w:w="2095" w:type="dxa"/>
            <w:tcBorders>
              <w:top w:val="double" w:sz="6" w:space="0" w:color="auto"/>
              <w:bottom w:val="single" w:sz="4" w:space="0" w:color="auto"/>
            </w:tcBorders>
            <w:shd w:val="clear" w:color="auto" w:fill="auto"/>
          </w:tcPr>
          <w:p w14:paraId="6C827599" w14:textId="474BAFCD" w:rsidR="004B0DE3" w:rsidRDefault="004B0DE3" w:rsidP="004B0DE3">
            <w:pPr>
              <w:pStyle w:val="BodyText"/>
              <w:spacing w:before="0"/>
              <w:jc w:val="left"/>
              <w:rPr>
                <w:rFonts w:ascii="Times New Roman" w:hAnsi="Times New Roman"/>
                <w:sz w:val="20"/>
              </w:rPr>
            </w:pPr>
            <w:r w:rsidRPr="00D52051">
              <w:rPr>
                <w:rFonts w:ascii="Times New Roman" w:hAnsi="Times New Roman"/>
                <w:sz w:val="20"/>
              </w:rPr>
              <w:t>1,2,3 TCP – MCL Violation</w:t>
            </w:r>
          </w:p>
        </w:tc>
        <w:tc>
          <w:tcPr>
            <w:tcW w:w="2203" w:type="dxa"/>
            <w:tcBorders>
              <w:top w:val="double" w:sz="6" w:space="0" w:color="auto"/>
              <w:bottom w:val="single" w:sz="4" w:space="0" w:color="auto"/>
            </w:tcBorders>
            <w:shd w:val="clear" w:color="auto" w:fill="auto"/>
          </w:tcPr>
          <w:p w14:paraId="63E655D5" w14:textId="3DA41D85" w:rsidR="004B0DE3" w:rsidRDefault="004B0DE3" w:rsidP="004B0DE3">
            <w:pPr>
              <w:pStyle w:val="BodyText"/>
              <w:spacing w:before="0"/>
              <w:jc w:val="left"/>
              <w:rPr>
                <w:rFonts w:ascii="Times New Roman" w:hAnsi="Times New Roman"/>
                <w:sz w:val="20"/>
              </w:rPr>
            </w:pPr>
            <w:proofErr w:type="gramStart"/>
            <w:r>
              <w:rPr>
                <w:rFonts w:ascii="Times New Roman" w:hAnsi="Times New Roman"/>
                <w:sz w:val="20"/>
              </w:rPr>
              <w:t>Well</w:t>
            </w:r>
            <w:proofErr w:type="gramEnd"/>
            <w:r>
              <w:rPr>
                <w:rFonts w:ascii="Times New Roman" w:hAnsi="Times New Roman"/>
                <w:sz w:val="20"/>
              </w:rPr>
              <w:t xml:space="preserve"> is above the MCL for 1,2,3 TCP</w:t>
            </w:r>
          </w:p>
        </w:tc>
        <w:tc>
          <w:tcPr>
            <w:tcW w:w="2203" w:type="dxa"/>
            <w:tcBorders>
              <w:top w:val="double" w:sz="6" w:space="0" w:color="auto"/>
              <w:bottom w:val="single" w:sz="4" w:space="0" w:color="auto"/>
            </w:tcBorders>
            <w:shd w:val="clear" w:color="auto" w:fill="auto"/>
          </w:tcPr>
          <w:p w14:paraId="1677B1E9" w14:textId="5C0D4D2F" w:rsidR="004B0DE3" w:rsidRDefault="004B0DE3" w:rsidP="004B0DE3">
            <w:pPr>
              <w:pStyle w:val="BodyText"/>
              <w:spacing w:before="0"/>
              <w:jc w:val="center"/>
              <w:rPr>
                <w:rFonts w:ascii="Times New Roman" w:hAnsi="Times New Roman"/>
                <w:sz w:val="20"/>
              </w:rPr>
            </w:pPr>
            <w:r>
              <w:rPr>
                <w:rFonts w:ascii="Times New Roman" w:hAnsi="Times New Roman"/>
                <w:sz w:val="20"/>
              </w:rPr>
              <w:t>2018 - Present</w:t>
            </w:r>
          </w:p>
        </w:tc>
        <w:tc>
          <w:tcPr>
            <w:tcW w:w="2203" w:type="dxa"/>
            <w:tcBorders>
              <w:top w:val="double" w:sz="6" w:space="0" w:color="auto"/>
              <w:bottom w:val="single" w:sz="4" w:space="0" w:color="auto"/>
            </w:tcBorders>
            <w:shd w:val="clear" w:color="auto" w:fill="auto"/>
          </w:tcPr>
          <w:p w14:paraId="08F0EFD8" w14:textId="0556E410" w:rsidR="004B0DE3" w:rsidRDefault="004B0DE3" w:rsidP="004B0DE3">
            <w:pPr>
              <w:pStyle w:val="BodyText"/>
              <w:spacing w:before="0"/>
              <w:jc w:val="left"/>
              <w:rPr>
                <w:rFonts w:ascii="Times New Roman" w:hAnsi="Times New Roman"/>
                <w:sz w:val="20"/>
              </w:rPr>
            </w:pPr>
            <w:r>
              <w:rPr>
                <w:rFonts w:ascii="Times New Roman" w:hAnsi="Times New Roman"/>
                <w:sz w:val="20"/>
              </w:rPr>
              <w:t>Quarterly sampling and reporting to SWRCB, looking into filtration systems</w:t>
            </w:r>
          </w:p>
        </w:tc>
        <w:tc>
          <w:tcPr>
            <w:tcW w:w="2096" w:type="dxa"/>
            <w:tcBorders>
              <w:top w:val="double" w:sz="6" w:space="0" w:color="auto"/>
              <w:bottom w:val="single" w:sz="4" w:space="0" w:color="auto"/>
            </w:tcBorders>
            <w:shd w:val="clear" w:color="auto" w:fill="auto"/>
          </w:tcPr>
          <w:p w14:paraId="1E2DEDCA" w14:textId="7177E112" w:rsidR="004B0DE3" w:rsidRPr="008449E6" w:rsidRDefault="004B0DE3" w:rsidP="004B0DE3">
            <w:pPr>
              <w:pStyle w:val="BodyText"/>
              <w:spacing w:before="0"/>
              <w:jc w:val="left"/>
              <w:rPr>
                <w:rFonts w:ascii="Times New Roman" w:hAnsi="Times New Roman"/>
                <w:bCs/>
                <w:szCs w:val="22"/>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8449E6">
      <w:pPr>
        <w:spacing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BC02B" w14:textId="77777777" w:rsidR="005D45B6" w:rsidRDefault="005D45B6">
      <w:r>
        <w:separator/>
      </w:r>
    </w:p>
  </w:endnote>
  <w:endnote w:type="continuationSeparator" w:id="0">
    <w:p w14:paraId="5690987B" w14:textId="77777777" w:rsidR="005D45B6" w:rsidRDefault="005D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0A717C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ECA3C" w14:textId="77777777" w:rsidR="005D45B6" w:rsidRDefault="005D45B6">
      <w:r>
        <w:separator/>
      </w:r>
    </w:p>
  </w:footnote>
  <w:footnote w:type="continuationSeparator" w:id="0">
    <w:p w14:paraId="2FA5EA85" w14:textId="77777777" w:rsidR="005D45B6" w:rsidRDefault="005D4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41835881">
    <w:abstractNumId w:val="2"/>
  </w:num>
  <w:num w:numId="2" w16cid:durableId="2001805825">
    <w:abstractNumId w:val="0"/>
  </w:num>
  <w:num w:numId="3" w16cid:durableId="14384791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D518B"/>
    <w:rsid w:val="000F3C1E"/>
    <w:rsid w:val="000F6367"/>
    <w:rsid w:val="00100750"/>
    <w:rsid w:val="00101107"/>
    <w:rsid w:val="001151D3"/>
    <w:rsid w:val="0012764D"/>
    <w:rsid w:val="00127B6D"/>
    <w:rsid w:val="001331D3"/>
    <w:rsid w:val="001476E6"/>
    <w:rsid w:val="00150F1C"/>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04D6"/>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2612"/>
    <w:rsid w:val="0039355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0DE3"/>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2C37"/>
    <w:rsid w:val="005D1987"/>
    <w:rsid w:val="005D45B6"/>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13B0"/>
    <w:rsid w:val="006D4D93"/>
    <w:rsid w:val="006D506D"/>
    <w:rsid w:val="006E03F6"/>
    <w:rsid w:val="006E11B6"/>
    <w:rsid w:val="007003D1"/>
    <w:rsid w:val="007017A9"/>
    <w:rsid w:val="0071047D"/>
    <w:rsid w:val="00710939"/>
    <w:rsid w:val="0071298C"/>
    <w:rsid w:val="0071576E"/>
    <w:rsid w:val="00717191"/>
    <w:rsid w:val="00717E80"/>
    <w:rsid w:val="00722BA8"/>
    <w:rsid w:val="00737455"/>
    <w:rsid w:val="00742E55"/>
    <w:rsid w:val="007452F3"/>
    <w:rsid w:val="007471DB"/>
    <w:rsid w:val="00757DD3"/>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4E4"/>
    <w:rsid w:val="00814AAE"/>
    <w:rsid w:val="00816622"/>
    <w:rsid w:val="008222DE"/>
    <w:rsid w:val="0082242B"/>
    <w:rsid w:val="008225EA"/>
    <w:rsid w:val="00824962"/>
    <w:rsid w:val="008272D0"/>
    <w:rsid w:val="00831585"/>
    <w:rsid w:val="00832E7C"/>
    <w:rsid w:val="00836B2C"/>
    <w:rsid w:val="008449E6"/>
    <w:rsid w:val="00853E14"/>
    <w:rsid w:val="00857337"/>
    <w:rsid w:val="00860711"/>
    <w:rsid w:val="008642CC"/>
    <w:rsid w:val="00881DB7"/>
    <w:rsid w:val="00883240"/>
    <w:rsid w:val="00883433"/>
    <w:rsid w:val="0088409F"/>
    <w:rsid w:val="00885381"/>
    <w:rsid w:val="00895240"/>
    <w:rsid w:val="00895EC4"/>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265EC"/>
    <w:rsid w:val="0093231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06F1B"/>
    <w:rsid w:val="00A107E3"/>
    <w:rsid w:val="00A12040"/>
    <w:rsid w:val="00A15ACB"/>
    <w:rsid w:val="00A1682E"/>
    <w:rsid w:val="00A24839"/>
    <w:rsid w:val="00A259A6"/>
    <w:rsid w:val="00A44246"/>
    <w:rsid w:val="00A72ADF"/>
    <w:rsid w:val="00A8189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B61D2"/>
    <w:rsid w:val="00BC2F95"/>
    <w:rsid w:val="00BC4EA7"/>
    <w:rsid w:val="00BC6327"/>
    <w:rsid w:val="00BD55BB"/>
    <w:rsid w:val="00BD5F31"/>
    <w:rsid w:val="00BE4E5D"/>
    <w:rsid w:val="00BE555D"/>
    <w:rsid w:val="00BE6564"/>
    <w:rsid w:val="00BF1F49"/>
    <w:rsid w:val="00BF3832"/>
    <w:rsid w:val="00BF6946"/>
    <w:rsid w:val="00BF725D"/>
    <w:rsid w:val="00C123E3"/>
    <w:rsid w:val="00C20B5D"/>
    <w:rsid w:val="00C24336"/>
    <w:rsid w:val="00C24948"/>
    <w:rsid w:val="00C33102"/>
    <w:rsid w:val="00C338CA"/>
    <w:rsid w:val="00C3526A"/>
    <w:rsid w:val="00C41E25"/>
    <w:rsid w:val="00C43468"/>
    <w:rsid w:val="00C45B4E"/>
    <w:rsid w:val="00C51D70"/>
    <w:rsid w:val="00C55FC5"/>
    <w:rsid w:val="00C6314A"/>
    <w:rsid w:val="00C649AA"/>
    <w:rsid w:val="00C65D51"/>
    <w:rsid w:val="00C77170"/>
    <w:rsid w:val="00C8032D"/>
    <w:rsid w:val="00C945A7"/>
    <w:rsid w:val="00C952C9"/>
    <w:rsid w:val="00C95728"/>
    <w:rsid w:val="00C96627"/>
    <w:rsid w:val="00CA483D"/>
    <w:rsid w:val="00CB5A7C"/>
    <w:rsid w:val="00CB6FF7"/>
    <w:rsid w:val="00CC2F86"/>
    <w:rsid w:val="00CC4997"/>
    <w:rsid w:val="00CD26F1"/>
    <w:rsid w:val="00CD598A"/>
    <w:rsid w:val="00CE2D72"/>
    <w:rsid w:val="00CF1A7D"/>
    <w:rsid w:val="00CF2391"/>
    <w:rsid w:val="00D01394"/>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2C09"/>
    <w:rsid w:val="00DD7D18"/>
    <w:rsid w:val="00DD7D84"/>
    <w:rsid w:val="00DE1141"/>
    <w:rsid w:val="00DE2077"/>
    <w:rsid w:val="00DE54DD"/>
    <w:rsid w:val="00E028E6"/>
    <w:rsid w:val="00E034EF"/>
    <w:rsid w:val="00E03796"/>
    <w:rsid w:val="00E05746"/>
    <w:rsid w:val="00E20938"/>
    <w:rsid w:val="00E23E88"/>
    <w:rsid w:val="00E24E8A"/>
    <w:rsid w:val="00E25265"/>
    <w:rsid w:val="00E331F5"/>
    <w:rsid w:val="00E41EE8"/>
    <w:rsid w:val="00E4233A"/>
    <w:rsid w:val="00E45705"/>
    <w:rsid w:val="00E56B28"/>
    <w:rsid w:val="00E60304"/>
    <w:rsid w:val="00E6542D"/>
    <w:rsid w:val="00E67C01"/>
    <w:rsid w:val="00E80B80"/>
    <w:rsid w:val="00E8528D"/>
    <w:rsid w:val="00E91D0B"/>
    <w:rsid w:val="00E92E9C"/>
    <w:rsid w:val="00E93D03"/>
    <w:rsid w:val="00EA1609"/>
    <w:rsid w:val="00EA3504"/>
    <w:rsid w:val="00EA66F0"/>
    <w:rsid w:val="00EB0127"/>
    <w:rsid w:val="00EB2EBD"/>
    <w:rsid w:val="00EB3BEC"/>
    <w:rsid w:val="00EB6CF4"/>
    <w:rsid w:val="00EB73F5"/>
    <w:rsid w:val="00EC69E1"/>
    <w:rsid w:val="00ED2935"/>
    <w:rsid w:val="00EE7E33"/>
    <w:rsid w:val="00EF0F4D"/>
    <w:rsid w:val="00EF7091"/>
    <w:rsid w:val="00EF7F82"/>
    <w:rsid w:val="00F01B42"/>
    <w:rsid w:val="00F07AC1"/>
    <w:rsid w:val="00F1148C"/>
    <w:rsid w:val="00F27D20"/>
    <w:rsid w:val="00F3248A"/>
    <w:rsid w:val="00F41F91"/>
    <w:rsid w:val="00F51B61"/>
    <w:rsid w:val="00F61DCB"/>
    <w:rsid w:val="00F61E33"/>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8BE8A"/>
  <w15:docId w15:val="{48D69472-5447-4732-BBAF-BC83D45CF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12931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Genie</cp:lastModifiedBy>
  <cp:revision>2</cp:revision>
  <cp:lastPrinted>2023-07-18T20:19:00Z</cp:lastPrinted>
  <dcterms:created xsi:type="dcterms:W3CDTF">2025-05-16T22:37:00Z</dcterms:created>
  <dcterms:modified xsi:type="dcterms:W3CDTF">2025-05-16T22:37:00Z</dcterms:modified>
</cp:coreProperties>
</file>