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9CDD00" w14:textId="7106CADA"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B36DC5">
        <w:rPr>
          <w:sz w:val="32"/>
          <w:u w:val="none"/>
        </w:rPr>
        <w:t>2</w:t>
      </w:r>
      <w:r w:rsidR="00C30F6C">
        <w:rPr>
          <w:sz w:val="32"/>
          <w:u w:val="none"/>
        </w:rPr>
        <w:t>3</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14:paraId="062E13DE" w14:textId="77777777" w:rsidTr="008A5B6C">
        <w:trPr>
          <w:cantSplit/>
        </w:trPr>
        <w:tc>
          <w:tcPr>
            <w:tcW w:w="2047" w:type="dxa"/>
            <w:tcBorders>
              <w:top w:val="nil"/>
              <w:left w:val="nil"/>
              <w:bottom w:val="nil"/>
              <w:right w:val="nil"/>
            </w:tcBorders>
          </w:tcPr>
          <w:p w14:paraId="49D7162D"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14:paraId="5B7A99A2" w14:textId="77777777" w:rsidR="00BC6327" w:rsidRPr="008F7660" w:rsidRDefault="00E214E1">
            <w:pPr>
              <w:pStyle w:val="BodyText3"/>
              <w:pBdr>
                <w:top w:val="none" w:sz="0" w:space="0" w:color="auto"/>
                <w:left w:val="none" w:sz="0" w:space="0" w:color="auto"/>
                <w:bottom w:val="none" w:sz="0" w:space="0" w:color="auto"/>
                <w:right w:val="none" w:sz="0" w:space="0" w:color="auto"/>
              </w:pBdr>
              <w:jc w:val="left"/>
              <w:rPr>
                <w:b/>
              </w:rPr>
            </w:pPr>
            <w:r>
              <w:rPr>
                <w:b/>
              </w:rPr>
              <w:t>Round Mountain Water Company</w:t>
            </w:r>
          </w:p>
        </w:tc>
        <w:tc>
          <w:tcPr>
            <w:tcW w:w="1314" w:type="dxa"/>
            <w:tcBorders>
              <w:top w:val="nil"/>
              <w:left w:val="nil"/>
              <w:bottom w:val="nil"/>
              <w:right w:val="nil"/>
            </w:tcBorders>
          </w:tcPr>
          <w:p w14:paraId="0964BB2A"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14:paraId="786CEF87" w14:textId="3866A0FE" w:rsidR="00BC6327" w:rsidRPr="00974C46" w:rsidRDefault="00F16CBF">
            <w:pPr>
              <w:pStyle w:val="BodyText3"/>
              <w:pBdr>
                <w:top w:val="none" w:sz="0" w:space="0" w:color="auto"/>
                <w:left w:val="none" w:sz="0" w:space="0" w:color="auto"/>
                <w:bottom w:val="none" w:sz="0" w:space="0" w:color="auto"/>
                <w:right w:val="none" w:sz="0" w:space="0" w:color="auto"/>
              </w:pBdr>
              <w:jc w:val="left"/>
              <w:rPr>
                <w:b/>
                <w:szCs w:val="24"/>
              </w:rPr>
            </w:pPr>
            <w:r>
              <w:rPr>
                <w:sz w:val="22"/>
              </w:rPr>
              <w:t xml:space="preserve"> </w:t>
            </w:r>
            <w:r w:rsidRPr="00974C46">
              <w:rPr>
                <w:b/>
                <w:szCs w:val="24"/>
              </w:rPr>
              <w:t>June 202</w:t>
            </w:r>
            <w:r w:rsidR="00C30F6C">
              <w:rPr>
                <w:b/>
                <w:szCs w:val="24"/>
              </w:rPr>
              <w:t>4</w:t>
            </w:r>
          </w:p>
        </w:tc>
      </w:tr>
    </w:tbl>
    <w:p w14:paraId="30BCEF03" w14:textId="78BAA3CC"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530B42">
        <w:rPr>
          <w:i/>
          <w:sz w:val="22"/>
        </w:rPr>
        <w:t>2</w:t>
      </w:r>
      <w:r w:rsidR="00C30F6C">
        <w:rPr>
          <w:i/>
          <w:sz w:val="22"/>
        </w:rPr>
        <w:t>3</w:t>
      </w:r>
      <w:r w:rsidR="00D37E1F" w:rsidRPr="008F7660">
        <w:rPr>
          <w:i/>
          <w:sz w:val="22"/>
        </w:rPr>
        <w:t xml:space="preserve"> and may include earlier monitoring data</w:t>
      </w:r>
      <w:r w:rsidRPr="008F7660">
        <w:rPr>
          <w:i/>
          <w:sz w:val="22"/>
        </w:rPr>
        <w:t>.</w:t>
      </w:r>
    </w:p>
    <w:p w14:paraId="5B2A04E1" w14:textId="77777777"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w:t>
      </w:r>
      <w:proofErr w:type="spellStart"/>
      <w:r w:rsidRPr="001F3468">
        <w:rPr>
          <w:b/>
          <w:sz w:val="22"/>
        </w:rPr>
        <w:t>alguien</w:t>
      </w:r>
      <w:proofErr w:type="spellEnd"/>
      <w:r w:rsidRPr="001F3468">
        <w:rPr>
          <w:b/>
          <w:sz w:val="22"/>
        </w:rPr>
        <w:t xml:space="preserve"> que lo </w:t>
      </w:r>
      <w:proofErr w:type="spellStart"/>
      <w:r w:rsidRPr="001F3468">
        <w:rPr>
          <w:b/>
          <w:sz w:val="22"/>
        </w:rPr>
        <w:t>entienda</w:t>
      </w:r>
      <w:proofErr w:type="spellEnd"/>
      <w:r w:rsidRPr="001F3468">
        <w:rPr>
          <w:b/>
          <w:sz w:val="22"/>
        </w:rPr>
        <w:t xml:space="preserve"> bien.</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1F3468" w14:paraId="597EB20C" w14:textId="77777777" w:rsidTr="008A5B6C">
        <w:trPr>
          <w:cantSplit/>
        </w:trPr>
        <w:tc>
          <w:tcPr>
            <w:tcW w:w="2970" w:type="dxa"/>
            <w:gridSpan w:val="2"/>
          </w:tcPr>
          <w:p w14:paraId="760A0DD1"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14:paraId="7AC10235" w14:textId="77777777" w:rsidR="00BC6327" w:rsidRPr="001F3468" w:rsidRDefault="00E214E1">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 from two (2</w:t>
            </w:r>
            <w:r w:rsidR="00F3175B">
              <w:rPr>
                <w:sz w:val="22"/>
              </w:rPr>
              <w:t>) well</w:t>
            </w:r>
            <w:r>
              <w:rPr>
                <w:sz w:val="22"/>
              </w:rPr>
              <w:t>s</w:t>
            </w:r>
          </w:p>
        </w:tc>
      </w:tr>
      <w:tr w:rsidR="00BC6327" w:rsidRPr="001F3468" w14:paraId="698AF8C4" w14:textId="77777777" w:rsidTr="008A5B6C">
        <w:trPr>
          <w:cantSplit/>
        </w:trPr>
        <w:tc>
          <w:tcPr>
            <w:tcW w:w="3600" w:type="dxa"/>
            <w:gridSpan w:val="3"/>
          </w:tcPr>
          <w:p w14:paraId="6C816DDE"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14:paraId="3C60D2FD" w14:textId="77777777" w:rsidR="00BC6327" w:rsidRPr="001F3468" w:rsidRDefault="00F3175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w:t>
            </w:r>
            <w:r w:rsidR="00E214E1">
              <w:rPr>
                <w:sz w:val="22"/>
              </w:rPr>
              <w:t>s</w:t>
            </w:r>
            <w:r>
              <w:rPr>
                <w:sz w:val="22"/>
              </w:rPr>
              <w:t xml:space="preserve"> 01 </w:t>
            </w:r>
            <w:r w:rsidR="00E214E1">
              <w:rPr>
                <w:sz w:val="22"/>
              </w:rPr>
              <w:t>and 02 located in Bakersfield, CA</w:t>
            </w:r>
          </w:p>
        </w:tc>
      </w:tr>
      <w:tr w:rsidR="00BC6327" w:rsidRPr="001F3468" w14:paraId="426AC793" w14:textId="77777777" w:rsidTr="008A5B6C">
        <w:tc>
          <w:tcPr>
            <w:tcW w:w="4500" w:type="dxa"/>
            <w:gridSpan w:val="4"/>
          </w:tcPr>
          <w:p w14:paraId="137674A3"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14:paraId="4265473D" w14:textId="77777777" w:rsidR="00BC6327" w:rsidRPr="001F3468" w:rsidRDefault="00E214E1">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A source as</w:t>
            </w:r>
            <w:r w:rsidR="008B7F21">
              <w:rPr>
                <w:sz w:val="22"/>
              </w:rPr>
              <w:t xml:space="preserve">sessment was conducted for Wells 01 and </w:t>
            </w:r>
            <w:r>
              <w:rPr>
                <w:sz w:val="22"/>
              </w:rPr>
              <w:t xml:space="preserve">02 in </w:t>
            </w:r>
            <w:r w:rsidR="00F24C30">
              <w:rPr>
                <w:sz w:val="22"/>
              </w:rPr>
              <w:t xml:space="preserve"> </w:t>
            </w:r>
          </w:p>
        </w:tc>
      </w:tr>
      <w:tr w:rsidR="00BC6327" w:rsidRPr="00C46764" w14:paraId="19D781F4" w14:textId="77777777" w:rsidTr="008A5B6C">
        <w:tc>
          <w:tcPr>
            <w:tcW w:w="10800" w:type="dxa"/>
            <w:gridSpan w:val="9"/>
            <w:tcBorders>
              <w:bottom w:val="single" w:sz="4" w:space="0" w:color="auto"/>
            </w:tcBorders>
          </w:tcPr>
          <w:p w14:paraId="15773922" w14:textId="77777777" w:rsidR="00E214E1" w:rsidRPr="00B36DC5" w:rsidRDefault="00E214E1">
            <w:pPr>
              <w:pStyle w:val="BodyText3"/>
              <w:pBdr>
                <w:top w:val="none" w:sz="0" w:space="0" w:color="auto"/>
                <w:left w:val="none" w:sz="0" w:space="0" w:color="auto"/>
                <w:bottom w:val="none" w:sz="0" w:space="0" w:color="auto"/>
                <w:right w:val="none" w:sz="0" w:space="0" w:color="auto"/>
              </w:pBdr>
              <w:ind w:left="-108" w:firstLine="22"/>
              <w:jc w:val="left"/>
              <w:rPr>
                <w:sz w:val="22"/>
                <w:u w:val="single"/>
              </w:rPr>
            </w:pPr>
            <w:r>
              <w:rPr>
                <w:sz w:val="22"/>
                <w:u w:val="single"/>
              </w:rPr>
              <w:t>May 2001.  The sources are considered vulnerable to the following activities not associated with contaminates detected</w:t>
            </w:r>
            <w:r w:rsidR="00C46764">
              <w:rPr>
                <w:sz w:val="22"/>
                <w:u w:val="single"/>
              </w:rPr>
              <w:t xml:space="preserve"> </w:t>
            </w:r>
            <w:r>
              <w:rPr>
                <w:sz w:val="22"/>
                <w:u w:val="single"/>
              </w:rPr>
              <w:t xml:space="preserve">in the supply:  Mining-Sand/Gravel, Septic Systems-low density residential and animal operations.  A copy of the complete assessment </w:t>
            </w:r>
            <w:r w:rsidR="00B36DC5">
              <w:rPr>
                <w:sz w:val="22"/>
                <w:u w:val="single"/>
              </w:rPr>
              <w:t xml:space="preserve">may be requested by contacting Judy by phone at 661-619-5260 </w:t>
            </w:r>
            <w:r>
              <w:rPr>
                <w:sz w:val="22"/>
              </w:rPr>
              <w:t xml:space="preserve">or e-mail at </w:t>
            </w:r>
            <w:r w:rsidR="00B36DC5">
              <w:rPr>
                <w:sz w:val="22"/>
              </w:rPr>
              <w:t>Judy Lagerstrom at foxglovefarm1</w:t>
            </w:r>
            <w:r>
              <w:rPr>
                <w:sz w:val="22"/>
              </w:rPr>
              <w:t>@gmail.com</w:t>
            </w:r>
          </w:p>
        </w:tc>
      </w:tr>
      <w:tr w:rsidR="00BC6327" w:rsidRPr="001F3468" w14:paraId="043D12C9" w14:textId="77777777" w:rsidTr="008A5B6C">
        <w:tc>
          <w:tcPr>
            <w:tcW w:w="7110" w:type="dxa"/>
            <w:gridSpan w:val="7"/>
          </w:tcPr>
          <w:p w14:paraId="7BA134BF"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14:paraId="72716BAF" w14:textId="77777777" w:rsidR="00BC6327" w:rsidRPr="001F3468" w:rsidRDefault="00580B82">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Annual Meetings are typically held in</w:t>
            </w:r>
            <w:r w:rsidR="00C46764">
              <w:rPr>
                <w:sz w:val="22"/>
              </w:rPr>
              <w:t xml:space="preserve"> </w:t>
            </w:r>
          </w:p>
        </w:tc>
      </w:tr>
      <w:tr w:rsidR="00BC6327" w:rsidRPr="001F3468" w14:paraId="4D2C8928" w14:textId="77777777" w:rsidTr="008A5B6C">
        <w:tc>
          <w:tcPr>
            <w:tcW w:w="10800" w:type="dxa"/>
            <w:gridSpan w:val="9"/>
            <w:tcBorders>
              <w:bottom w:val="single" w:sz="4" w:space="0" w:color="auto"/>
            </w:tcBorders>
          </w:tcPr>
          <w:p w14:paraId="36066663" w14:textId="77777777" w:rsidR="00BC6327" w:rsidRPr="00580B82" w:rsidRDefault="00580B82">
            <w:pPr>
              <w:pStyle w:val="BodyText3"/>
              <w:pBdr>
                <w:top w:val="none" w:sz="0" w:space="0" w:color="auto"/>
                <w:left w:val="none" w:sz="0" w:space="0" w:color="auto"/>
                <w:bottom w:val="none" w:sz="0" w:space="0" w:color="auto"/>
                <w:right w:val="none" w:sz="0" w:space="0" w:color="auto"/>
              </w:pBdr>
              <w:ind w:left="-108" w:firstLine="22"/>
              <w:jc w:val="left"/>
              <w:rPr>
                <w:sz w:val="22"/>
                <w:u w:val="single"/>
              </w:rPr>
            </w:pPr>
            <w:r w:rsidRPr="00580B82">
              <w:rPr>
                <w:sz w:val="22"/>
                <w:u w:val="single"/>
              </w:rPr>
              <w:t xml:space="preserve">the month of August at 5800 Adolphus Avenue, Bakersfield, CA  93308.  Specific Date, Times and Location Changes </w:t>
            </w:r>
          </w:p>
          <w:p w14:paraId="2E92B4BD" w14:textId="7CE8417B" w:rsidR="00580B82" w:rsidRPr="001F3468" w:rsidRDefault="00580B82">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 xml:space="preserve">are noticed as called for in the Corporation </w:t>
            </w:r>
            <w:r w:rsidR="00D94800">
              <w:rPr>
                <w:sz w:val="22"/>
              </w:rPr>
              <w:t>Bylaws</w:t>
            </w:r>
            <w:r>
              <w:rPr>
                <w:sz w:val="22"/>
              </w:rPr>
              <w:t>.</w:t>
            </w:r>
          </w:p>
        </w:tc>
      </w:tr>
      <w:tr w:rsidR="00BC6327" w:rsidRPr="001F3468" w14:paraId="099BDE7E" w14:textId="77777777" w:rsidTr="008A5B6C">
        <w:trPr>
          <w:cantSplit/>
        </w:trPr>
        <w:tc>
          <w:tcPr>
            <w:tcW w:w="2880" w:type="dxa"/>
          </w:tcPr>
          <w:p w14:paraId="40969CD9"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14:paraId="6D0BF816" w14:textId="77777777" w:rsidR="00BC6327" w:rsidRPr="001F3468" w:rsidRDefault="006D6689">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xml:space="preserve">  </w:t>
            </w:r>
            <w:r w:rsidR="00580B82">
              <w:rPr>
                <w:sz w:val="22"/>
              </w:rPr>
              <w:t xml:space="preserve">Judy </w:t>
            </w:r>
            <w:r w:rsidR="00B36DC5">
              <w:rPr>
                <w:sz w:val="22"/>
              </w:rPr>
              <w:t>Lagerstrom</w:t>
            </w:r>
          </w:p>
        </w:tc>
        <w:tc>
          <w:tcPr>
            <w:tcW w:w="900" w:type="dxa"/>
            <w:gridSpan w:val="2"/>
          </w:tcPr>
          <w:p w14:paraId="7F395A3A"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14:paraId="5647552F" w14:textId="77777777" w:rsidR="00BC6327" w:rsidRPr="001F3468" w:rsidRDefault="00C46764">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(661</w:t>
            </w:r>
            <w:r w:rsidR="00BC6327" w:rsidRPr="001F3468">
              <w:rPr>
                <w:sz w:val="22"/>
              </w:rPr>
              <w:t>)</w:t>
            </w:r>
            <w:r>
              <w:rPr>
                <w:sz w:val="22"/>
              </w:rPr>
              <w:t xml:space="preserve"> </w:t>
            </w:r>
            <w:r w:rsidR="00B36DC5">
              <w:rPr>
                <w:sz w:val="22"/>
              </w:rPr>
              <w:t>619-5260</w:t>
            </w:r>
          </w:p>
        </w:tc>
      </w:tr>
      <w:tr w:rsidR="00BC6327" w:rsidRPr="001F3468" w14:paraId="680E5FBC" w14:textId="77777777" w:rsidTr="008A5B6C">
        <w:trPr>
          <w:cantSplit/>
          <w:trHeight w:val="287"/>
        </w:trPr>
        <w:tc>
          <w:tcPr>
            <w:tcW w:w="10800" w:type="dxa"/>
            <w:gridSpan w:val="9"/>
            <w:tcBorders>
              <w:bottom w:val="single" w:sz="6" w:space="0" w:color="auto"/>
            </w:tcBorders>
          </w:tcPr>
          <w:p w14:paraId="3BB34943"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14:paraId="4575F9C4" w14:textId="77777777"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14:paraId="0A7BABAE"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14:paraId="319E6462" w14:textId="77777777"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14:paraId="59FBBFF3" w14:textId="77777777" w:rsidR="00BC6327" w:rsidRPr="00A44246" w:rsidRDefault="00BC6327" w:rsidP="00580B82">
            <w:pPr>
              <w:tabs>
                <w:tab w:val="left" w:pos="1440"/>
              </w:tabs>
              <w:spacing w:before="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29FFAEC3" w14:textId="77777777" w:rsidR="00BC6327" w:rsidRPr="00A44246" w:rsidRDefault="00BC6327" w:rsidP="00580B82">
            <w:pPr>
              <w:tabs>
                <w:tab w:val="left" w:pos="1440"/>
              </w:tabs>
              <w:spacing w:before="8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14:paraId="50E02E61" w14:textId="77777777" w:rsidR="00BC6327" w:rsidRPr="00A44246" w:rsidRDefault="00BC6327" w:rsidP="00580B82">
            <w:pPr>
              <w:tabs>
                <w:tab w:val="left" w:pos="1440"/>
              </w:tabs>
              <w:spacing w:before="8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14:paraId="43601A47" w14:textId="77777777" w:rsidR="00BC6327" w:rsidRPr="00A44246" w:rsidRDefault="00BC6327" w:rsidP="00580B82">
            <w:pPr>
              <w:tabs>
                <w:tab w:val="left" w:pos="1440"/>
              </w:tabs>
              <w:spacing w:before="8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14:paraId="58DCE3DE" w14:textId="77777777" w:rsidR="00BC6327" w:rsidRPr="00A44246" w:rsidRDefault="00BC6327" w:rsidP="00580B82">
            <w:pPr>
              <w:tabs>
                <w:tab w:val="left" w:pos="1440"/>
              </w:tabs>
              <w:spacing w:before="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14:paraId="2D1E9FD4" w14:textId="77777777"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tcBorders>
          </w:tcPr>
          <w:p w14:paraId="0AE65C3D" w14:textId="77777777" w:rsidR="00BC6327" w:rsidRPr="00A44246" w:rsidRDefault="00BC6327" w:rsidP="00580B82">
            <w:pPr>
              <w:tabs>
                <w:tab w:val="left" w:pos="1440"/>
              </w:tabs>
              <w:spacing w:before="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14:paraId="426D49EE" w14:textId="77777777" w:rsidR="00BC6327" w:rsidRPr="00A44246" w:rsidRDefault="00BC6327" w:rsidP="00580B82">
            <w:pPr>
              <w:tabs>
                <w:tab w:val="left" w:pos="1440"/>
              </w:tabs>
              <w:spacing w:before="80"/>
              <w:jc w:val="both"/>
              <w:rPr>
                <w:sz w:val="22"/>
              </w:rPr>
            </w:pPr>
            <w:r w:rsidRPr="00A44246">
              <w:rPr>
                <w:b/>
                <w:bCs/>
                <w:sz w:val="22"/>
              </w:rPr>
              <w:t>Treatment Technique (TT)</w:t>
            </w:r>
            <w:r w:rsidRPr="00A44246">
              <w:rPr>
                <w:sz w:val="22"/>
              </w:rPr>
              <w:t>:  A required process intended to reduce the level of a contaminant in drinking water.</w:t>
            </w:r>
          </w:p>
          <w:p w14:paraId="75BA0B05" w14:textId="77777777" w:rsidR="00BC6327" w:rsidRPr="00A44246" w:rsidRDefault="00BC6327" w:rsidP="00580B82">
            <w:pPr>
              <w:tabs>
                <w:tab w:val="left" w:pos="1440"/>
              </w:tabs>
              <w:spacing w:before="80"/>
              <w:jc w:val="both"/>
              <w:rPr>
                <w:sz w:val="22"/>
              </w:rPr>
            </w:pPr>
            <w:r w:rsidRPr="00A44246">
              <w:rPr>
                <w:b/>
                <w:sz w:val="22"/>
              </w:rPr>
              <w:t>Regulatory Action Level (</w:t>
            </w:r>
            <w:smartTag w:uri="urn:schemas-microsoft-com:office:smarttags" w:element="place">
              <w:smartTag w:uri="urn:schemas-microsoft-com:office:smarttags" w:element="Stat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14:paraId="7D45BDAB" w14:textId="77777777" w:rsidR="00BC6327" w:rsidRPr="00A44246" w:rsidRDefault="00BC6327" w:rsidP="00580B82">
            <w:pPr>
              <w:pStyle w:val="Header"/>
              <w:tabs>
                <w:tab w:val="clear" w:pos="4320"/>
                <w:tab w:val="clear" w:pos="8640"/>
                <w:tab w:val="left" w:pos="1440"/>
              </w:tabs>
              <w:spacing w:before="8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14:paraId="778A36E3" w14:textId="77777777" w:rsidR="00AF0445" w:rsidRPr="00A44246" w:rsidRDefault="00AF0445" w:rsidP="00580B82">
            <w:pPr>
              <w:pStyle w:val="Header"/>
              <w:tabs>
                <w:tab w:val="clear" w:pos="4320"/>
                <w:tab w:val="clear" w:pos="8640"/>
                <w:tab w:val="left" w:pos="1440"/>
              </w:tabs>
              <w:spacing w:before="8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14:paraId="0C68A6B7" w14:textId="77777777" w:rsidR="00AF0445" w:rsidRPr="00A44246" w:rsidRDefault="00AF0445" w:rsidP="00580B82">
            <w:pPr>
              <w:pStyle w:val="Header"/>
              <w:tabs>
                <w:tab w:val="clear" w:pos="4320"/>
                <w:tab w:val="clear" w:pos="8640"/>
                <w:tab w:val="left" w:pos="1440"/>
              </w:tabs>
              <w:spacing w:before="8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14:paraId="25D084E3" w14:textId="77777777"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14:paraId="4B86BA1A" w14:textId="77777777"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14:paraId="0A9E55C9" w14:textId="77777777"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14:paraId="774DA76E" w14:textId="77777777" w:rsidR="00BC6327" w:rsidRPr="00A44246" w:rsidRDefault="00BC6327" w:rsidP="00606A2B">
            <w:pPr>
              <w:tabs>
                <w:tab w:val="left" w:pos="1440"/>
              </w:tabs>
              <w:spacing w:after="60" w:line="0" w:lineRule="atLeast"/>
              <w:jc w:val="both"/>
              <w:rPr>
                <w:sz w:val="22"/>
              </w:rPr>
            </w:pPr>
            <w:r w:rsidRPr="00A44246">
              <w:rPr>
                <w:b/>
                <w:sz w:val="22"/>
              </w:rPr>
              <w:t>ppt</w:t>
            </w:r>
            <w:r w:rsidRPr="00A44246">
              <w:rPr>
                <w:sz w:val="22"/>
              </w:rPr>
              <w:t xml:space="preserve">: parts per trillion or nanograms per liter (ng/L) </w:t>
            </w:r>
          </w:p>
          <w:p w14:paraId="791D15A0" w14:textId="77777777" w:rsidR="0033024B" w:rsidRPr="00A44246" w:rsidRDefault="0033024B" w:rsidP="00606A2B">
            <w:pPr>
              <w:tabs>
                <w:tab w:val="left" w:pos="1440"/>
              </w:tabs>
              <w:spacing w:after="60" w:line="200" w:lineRule="atLeast"/>
              <w:jc w:val="both"/>
              <w:rPr>
                <w:sz w:val="22"/>
              </w:rPr>
            </w:pPr>
            <w:proofErr w:type="spellStart"/>
            <w:r w:rsidRPr="00A44246">
              <w:rPr>
                <w:b/>
                <w:sz w:val="22"/>
              </w:rPr>
              <w:t>ppq</w:t>
            </w:r>
            <w:proofErr w:type="spellEnd"/>
            <w:r w:rsidRPr="00A44246">
              <w:rPr>
                <w:sz w:val="22"/>
              </w:rPr>
              <w:t>: parts per quadrillion or picogram per liter (</w:t>
            </w:r>
            <w:proofErr w:type="spellStart"/>
            <w:r w:rsidRPr="00A44246">
              <w:rPr>
                <w:sz w:val="22"/>
              </w:rPr>
              <w:t>pg</w:t>
            </w:r>
            <w:proofErr w:type="spellEnd"/>
            <w:r w:rsidRPr="00A44246">
              <w:rPr>
                <w:sz w:val="22"/>
              </w:rPr>
              <w:t>/L)</w:t>
            </w:r>
          </w:p>
          <w:p w14:paraId="6BD3A644" w14:textId="77777777" w:rsidR="00BC6327" w:rsidRPr="00A44246" w:rsidRDefault="00BC6327" w:rsidP="00AF0445">
            <w:pPr>
              <w:pStyle w:val="Header"/>
              <w:tabs>
                <w:tab w:val="clear" w:pos="4320"/>
                <w:tab w:val="clear" w:pos="8640"/>
                <w:tab w:val="left" w:pos="1440"/>
              </w:tabs>
              <w:spacing w:after="60"/>
              <w:jc w:val="both"/>
              <w:rPr>
                <w:sz w:val="22"/>
              </w:rPr>
            </w:pPr>
            <w:proofErr w:type="spellStart"/>
            <w:r w:rsidRPr="00A44246">
              <w:rPr>
                <w:b/>
                <w:sz w:val="22"/>
              </w:rPr>
              <w:t>pCi</w:t>
            </w:r>
            <w:proofErr w:type="spellEnd"/>
            <w:r w:rsidRPr="00A44246">
              <w:rPr>
                <w:b/>
                <w:sz w:val="22"/>
              </w:rPr>
              <w:t>/L</w:t>
            </w:r>
            <w:r w:rsidRPr="00A44246">
              <w:rPr>
                <w:sz w:val="22"/>
              </w:rPr>
              <w:t>: picocuries per liter (a measure of radiation)</w:t>
            </w:r>
          </w:p>
        </w:tc>
      </w:tr>
    </w:tbl>
    <w:p w14:paraId="247DC9D0" w14:textId="7E201EC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8B3EB9C"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7962783D" w14:textId="77777777"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51ABC1AE" w14:textId="77777777"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4532246D" w14:textId="77777777"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2FAC38E0" w14:textId="77777777"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D0EA397" w14:textId="77777777"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35A6DD3B" w14:textId="77777777"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14:paraId="6EDA3EA9" w14:textId="3073657F" w:rsidR="00C939FB" w:rsidRDefault="00BC6327" w:rsidP="003E4D10">
      <w:pPr>
        <w:spacing w:after="240"/>
        <w:jc w:val="both"/>
        <w:rPr>
          <w:sz w:val="22"/>
          <w:szCs w:val="22"/>
        </w:rPr>
      </w:pPr>
      <w:r w:rsidRPr="001F3468">
        <w:rPr>
          <w:b/>
          <w:sz w:val="22"/>
          <w:szCs w:val="22"/>
        </w:rPr>
        <w:t>Tables 1,</w:t>
      </w:r>
      <w:r w:rsidR="008C5AEC">
        <w:rPr>
          <w:b/>
          <w:sz w:val="22"/>
          <w:szCs w:val="22"/>
        </w:rPr>
        <w:t xml:space="preserve"> </w:t>
      </w:r>
      <w:r w:rsidRPr="001F3468">
        <w:rPr>
          <w:b/>
          <w:sz w:val="22"/>
          <w:szCs w:val="22"/>
        </w:rPr>
        <w:t xml:space="preserve">2, 3, 4, </w:t>
      </w:r>
      <w:r w:rsidR="00814AAE">
        <w:rPr>
          <w:b/>
          <w:sz w:val="22"/>
          <w:szCs w:val="22"/>
        </w:rPr>
        <w:t>5, 6</w:t>
      </w:r>
      <w:r w:rsidR="0032216B">
        <w:rPr>
          <w:b/>
          <w:sz w:val="22"/>
          <w:szCs w:val="22"/>
        </w:rPr>
        <w:t>, and 7</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065"/>
        <w:gridCol w:w="1617"/>
        <w:gridCol w:w="1443"/>
        <w:gridCol w:w="2610"/>
        <w:gridCol w:w="990"/>
        <w:gridCol w:w="2071"/>
      </w:tblGrid>
      <w:tr w:rsidR="00B813AB" w:rsidRPr="00DD6EF0" w14:paraId="4608D79F" w14:textId="77777777" w:rsidTr="002A73CE">
        <w:trPr>
          <w:cantSplit/>
          <w:trHeight w:val="557"/>
          <w:tblHeader/>
        </w:trPr>
        <w:tc>
          <w:tcPr>
            <w:tcW w:w="1079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C3DB2FF" w14:textId="77777777" w:rsidR="00B813AB" w:rsidRPr="00DD6EF0" w:rsidRDefault="00B813AB" w:rsidP="002A73CE">
            <w:pPr>
              <w:jc w:val="center"/>
              <w:rPr>
                <w:b/>
                <w:bCs/>
                <w:sz w:val="22"/>
                <w:szCs w:val="22"/>
              </w:rPr>
            </w:pPr>
            <w:r w:rsidRPr="00DD6EF0">
              <w:rPr>
                <w:b/>
                <w:bCs/>
                <w:sz w:val="22"/>
                <w:szCs w:val="22"/>
              </w:rPr>
              <w:t>Table 1.  Sampling Results Showing the Detection of Coliform Bacteria</w:t>
            </w:r>
          </w:p>
        </w:tc>
      </w:tr>
      <w:tr w:rsidR="00B813AB" w:rsidRPr="00DD6EF0" w14:paraId="2004E281" w14:textId="77777777" w:rsidTr="002A73CE">
        <w:trPr>
          <w:cantSplit/>
          <w:trHeight w:val="611"/>
          <w:tblHeader/>
        </w:trPr>
        <w:tc>
          <w:tcPr>
            <w:tcW w:w="2065" w:type="dxa"/>
            <w:tcBorders>
              <w:bottom w:val="single" w:sz="4" w:space="0" w:color="auto"/>
            </w:tcBorders>
            <w:shd w:val="clear" w:color="auto" w:fill="auto"/>
            <w:vAlign w:val="center"/>
          </w:tcPr>
          <w:p w14:paraId="5C44D9AF" w14:textId="77777777" w:rsidR="00B813AB" w:rsidRPr="00DD6EF0" w:rsidRDefault="00B813AB" w:rsidP="002A73CE">
            <w:pPr>
              <w:spacing w:before="40" w:after="40"/>
              <w:jc w:val="center"/>
              <w:rPr>
                <w:b/>
                <w:bCs/>
                <w:sz w:val="22"/>
                <w:szCs w:val="22"/>
              </w:rPr>
            </w:pPr>
            <w:r w:rsidRPr="00DD6EF0">
              <w:rPr>
                <w:b/>
                <w:bCs/>
                <w:sz w:val="22"/>
                <w:szCs w:val="22"/>
              </w:rPr>
              <w:t xml:space="preserve">Microbiological Contaminants </w:t>
            </w:r>
          </w:p>
        </w:tc>
        <w:tc>
          <w:tcPr>
            <w:tcW w:w="1617" w:type="dxa"/>
            <w:tcBorders>
              <w:bottom w:val="single" w:sz="4" w:space="0" w:color="auto"/>
            </w:tcBorders>
            <w:shd w:val="clear" w:color="auto" w:fill="auto"/>
            <w:vAlign w:val="center"/>
          </w:tcPr>
          <w:p w14:paraId="585FF021" w14:textId="77777777" w:rsidR="00B813AB" w:rsidRPr="00DD6EF0" w:rsidRDefault="00B813AB" w:rsidP="002A73CE">
            <w:pPr>
              <w:spacing w:before="40" w:after="40"/>
              <w:jc w:val="center"/>
              <w:rPr>
                <w:b/>
                <w:bCs/>
                <w:sz w:val="22"/>
                <w:szCs w:val="22"/>
              </w:rPr>
            </w:pPr>
            <w:r w:rsidRPr="00DD6EF0">
              <w:rPr>
                <w:b/>
                <w:bCs/>
                <w:sz w:val="22"/>
                <w:szCs w:val="22"/>
              </w:rPr>
              <w:t>Highest No. of Detections</w:t>
            </w:r>
          </w:p>
        </w:tc>
        <w:tc>
          <w:tcPr>
            <w:tcW w:w="1443" w:type="dxa"/>
            <w:tcBorders>
              <w:bottom w:val="single" w:sz="4" w:space="0" w:color="auto"/>
            </w:tcBorders>
            <w:shd w:val="clear" w:color="auto" w:fill="auto"/>
            <w:vAlign w:val="center"/>
          </w:tcPr>
          <w:p w14:paraId="738C0EDB" w14:textId="77777777" w:rsidR="00B813AB" w:rsidRPr="00DD6EF0" w:rsidRDefault="00B813AB" w:rsidP="002A73CE">
            <w:pPr>
              <w:spacing w:before="40" w:after="40"/>
              <w:jc w:val="center"/>
              <w:rPr>
                <w:b/>
                <w:bCs/>
                <w:sz w:val="22"/>
                <w:szCs w:val="22"/>
              </w:rPr>
            </w:pPr>
            <w:r w:rsidRPr="00DD6EF0">
              <w:rPr>
                <w:b/>
                <w:bCs/>
                <w:sz w:val="22"/>
                <w:szCs w:val="22"/>
              </w:rPr>
              <w:t>No. of Months in Violation</w:t>
            </w:r>
          </w:p>
        </w:tc>
        <w:tc>
          <w:tcPr>
            <w:tcW w:w="2610" w:type="dxa"/>
            <w:tcBorders>
              <w:bottom w:val="single" w:sz="4" w:space="0" w:color="auto"/>
            </w:tcBorders>
            <w:shd w:val="clear" w:color="auto" w:fill="auto"/>
            <w:vAlign w:val="center"/>
          </w:tcPr>
          <w:p w14:paraId="5F22E4D6" w14:textId="77777777" w:rsidR="00B813AB" w:rsidRPr="00DD6EF0" w:rsidRDefault="00B813AB" w:rsidP="002A73CE">
            <w:pPr>
              <w:spacing w:before="40" w:after="40"/>
              <w:jc w:val="center"/>
              <w:rPr>
                <w:b/>
                <w:bCs/>
                <w:sz w:val="22"/>
                <w:szCs w:val="22"/>
              </w:rPr>
            </w:pPr>
            <w:r w:rsidRPr="00DD6EF0">
              <w:rPr>
                <w:b/>
                <w:bCs/>
                <w:sz w:val="22"/>
                <w:szCs w:val="22"/>
              </w:rPr>
              <w:t>MCL</w:t>
            </w:r>
          </w:p>
        </w:tc>
        <w:tc>
          <w:tcPr>
            <w:tcW w:w="990" w:type="dxa"/>
            <w:tcBorders>
              <w:bottom w:val="single" w:sz="4" w:space="0" w:color="auto"/>
            </w:tcBorders>
            <w:shd w:val="clear" w:color="auto" w:fill="auto"/>
            <w:vAlign w:val="center"/>
          </w:tcPr>
          <w:p w14:paraId="58B1DA8E" w14:textId="77777777" w:rsidR="00B813AB" w:rsidRPr="00DD6EF0" w:rsidRDefault="00B813AB" w:rsidP="002A73CE">
            <w:pPr>
              <w:spacing w:before="40" w:after="40"/>
              <w:jc w:val="center"/>
              <w:rPr>
                <w:b/>
                <w:bCs/>
                <w:sz w:val="22"/>
                <w:szCs w:val="22"/>
              </w:rPr>
            </w:pPr>
            <w:r w:rsidRPr="00DD6EF0">
              <w:rPr>
                <w:b/>
                <w:bCs/>
                <w:sz w:val="22"/>
                <w:szCs w:val="22"/>
              </w:rPr>
              <w:t>MCLG</w:t>
            </w:r>
          </w:p>
        </w:tc>
        <w:tc>
          <w:tcPr>
            <w:tcW w:w="2071" w:type="dxa"/>
            <w:tcBorders>
              <w:bottom w:val="single" w:sz="4" w:space="0" w:color="auto"/>
            </w:tcBorders>
            <w:shd w:val="clear" w:color="auto" w:fill="auto"/>
            <w:vAlign w:val="center"/>
          </w:tcPr>
          <w:p w14:paraId="3A1A5A3E" w14:textId="77777777" w:rsidR="00B813AB" w:rsidRPr="00DD6EF0" w:rsidRDefault="00B813AB" w:rsidP="002A73CE">
            <w:pPr>
              <w:spacing w:before="40" w:after="40"/>
              <w:jc w:val="center"/>
              <w:rPr>
                <w:b/>
                <w:bCs/>
                <w:sz w:val="22"/>
                <w:szCs w:val="22"/>
              </w:rPr>
            </w:pPr>
            <w:r w:rsidRPr="00DD6EF0">
              <w:rPr>
                <w:b/>
                <w:bCs/>
                <w:sz w:val="22"/>
                <w:szCs w:val="22"/>
              </w:rPr>
              <w:t>Typical Source of Bacteria</w:t>
            </w:r>
          </w:p>
        </w:tc>
      </w:tr>
      <w:tr w:rsidR="00B813AB" w:rsidRPr="00DD6EF0" w14:paraId="0CAD5D43" w14:textId="77777777" w:rsidTr="002A73CE">
        <w:tc>
          <w:tcPr>
            <w:tcW w:w="2065" w:type="dxa"/>
            <w:tcBorders>
              <w:top w:val="single" w:sz="4" w:space="0" w:color="auto"/>
              <w:bottom w:val="single" w:sz="4" w:space="0" w:color="auto"/>
            </w:tcBorders>
            <w:shd w:val="clear" w:color="auto" w:fill="auto"/>
          </w:tcPr>
          <w:p w14:paraId="76722A81" w14:textId="77777777" w:rsidR="00B813AB" w:rsidRPr="00DD6EF0" w:rsidRDefault="00B813AB" w:rsidP="002A73CE">
            <w:pPr>
              <w:spacing w:before="40" w:after="40"/>
              <w:rPr>
                <w:sz w:val="22"/>
                <w:szCs w:val="22"/>
              </w:rPr>
            </w:pPr>
            <w:r w:rsidRPr="00DD6EF0">
              <w:rPr>
                <w:i/>
                <w:sz w:val="22"/>
                <w:szCs w:val="22"/>
              </w:rPr>
              <w:t>E. coli</w:t>
            </w:r>
            <w:r w:rsidRPr="00DD6EF0">
              <w:rPr>
                <w:i/>
                <w:sz w:val="22"/>
                <w:szCs w:val="22"/>
              </w:rPr>
              <w:br/>
            </w:r>
          </w:p>
        </w:tc>
        <w:tc>
          <w:tcPr>
            <w:tcW w:w="1617" w:type="dxa"/>
            <w:tcBorders>
              <w:top w:val="single" w:sz="4" w:space="0" w:color="auto"/>
              <w:bottom w:val="single" w:sz="4" w:space="0" w:color="auto"/>
            </w:tcBorders>
            <w:shd w:val="clear" w:color="auto" w:fill="auto"/>
          </w:tcPr>
          <w:p w14:paraId="14D5872F" w14:textId="77777777" w:rsidR="00B813AB" w:rsidRPr="00DD6EF0" w:rsidRDefault="00B813AB" w:rsidP="002A73CE">
            <w:pPr>
              <w:spacing w:before="40" w:after="40"/>
              <w:jc w:val="center"/>
              <w:rPr>
                <w:sz w:val="22"/>
                <w:szCs w:val="22"/>
              </w:rPr>
            </w:pPr>
            <w:r w:rsidRPr="00DD6EF0">
              <w:rPr>
                <w:sz w:val="22"/>
                <w:szCs w:val="22"/>
              </w:rPr>
              <w:t>(In the year)</w:t>
            </w:r>
          </w:p>
          <w:p w14:paraId="5EAFD457" w14:textId="77777777" w:rsidR="00B813AB" w:rsidRPr="00DD6EF0" w:rsidRDefault="00B813AB" w:rsidP="002A73CE">
            <w:pPr>
              <w:spacing w:before="40" w:after="40"/>
              <w:jc w:val="center"/>
              <w:rPr>
                <w:sz w:val="22"/>
                <w:szCs w:val="22"/>
              </w:rPr>
            </w:pPr>
            <w:r w:rsidRPr="003261DE">
              <w:rPr>
                <w:color w:val="000000"/>
                <w:sz w:val="22"/>
                <w:szCs w:val="22"/>
              </w:rPr>
              <w:t>0</w:t>
            </w:r>
          </w:p>
        </w:tc>
        <w:tc>
          <w:tcPr>
            <w:tcW w:w="1443" w:type="dxa"/>
            <w:tcBorders>
              <w:top w:val="single" w:sz="4" w:space="0" w:color="auto"/>
              <w:bottom w:val="single" w:sz="4" w:space="0" w:color="auto"/>
            </w:tcBorders>
            <w:shd w:val="clear" w:color="auto" w:fill="auto"/>
          </w:tcPr>
          <w:p w14:paraId="1A71E546" w14:textId="77777777" w:rsidR="00B813AB" w:rsidRPr="003261DE" w:rsidRDefault="00B813AB" w:rsidP="002A73CE">
            <w:pPr>
              <w:spacing w:before="40" w:after="40"/>
              <w:jc w:val="center"/>
              <w:rPr>
                <w:color w:val="000000"/>
                <w:sz w:val="22"/>
                <w:szCs w:val="22"/>
              </w:rPr>
            </w:pPr>
          </w:p>
          <w:p w14:paraId="1E7575D7" w14:textId="77777777" w:rsidR="00B813AB" w:rsidRPr="003261DE" w:rsidRDefault="00B813AB" w:rsidP="002A73CE">
            <w:pPr>
              <w:spacing w:before="40" w:after="40"/>
              <w:jc w:val="center"/>
              <w:rPr>
                <w:color w:val="000000"/>
                <w:sz w:val="22"/>
                <w:szCs w:val="22"/>
              </w:rPr>
            </w:pPr>
            <w:r w:rsidRPr="003261DE">
              <w:rPr>
                <w:color w:val="000000"/>
                <w:sz w:val="22"/>
                <w:szCs w:val="22"/>
              </w:rPr>
              <w:t>0</w:t>
            </w:r>
          </w:p>
        </w:tc>
        <w:tc>
          <w:tcPr>
            <w:tcW w:w="2610" w:type="dxa"/>
            <w:tcBorders>
              <w:top w:val="single" w:sz="4" w:space="0" w:color="auto"/>
              <w:bottom w:val="single" w:sz="4" w:space="0" w:color="auto"/>
            </w:tcBorders>
            <w:shd w:val="clear" w:color="auto" w:fill="auto"/>
          </w:tcPr>
          <w:p w14:paraId="1B36708E" w14:textId="77777777" w:rsidR="00B813AB" w:rsidRPr="00DD6EF0" w:rsidRDefault="00B813AB" w:rsidP="002A73CE">
            <w:pPr>
              <w:spacing w:before="40" w:after="40"/>
              <w:jc w:val="center"/>
              <w:rPr>
                <w:sz w:val="22"/>
                <w:szCs w:val="22"/>
              </w:rPr>
            </w:pPr>
            <w:r w:rsidRPr="00DD6EF0">
              <w:rPr>
                <w:sz w:val="22"/>
                <w:szCs w:val="22"/>
              </w:rPr>
              <w:t>(a)</w:t>
            </w:r>
          </w:p>
        </w:tc>
        <w:tc>
          <w:tcPr>
            <w:tcW w:w="990" w:type="dxa"/>
            <w:tcBorders>
              <w:top w:val="single" w:sz="4" w:space="0" w:color="auto"/>
              <w:bottom w:val="single" w:sz="4" w:space="0" w:color="auto"/>
            </w:tcBorders>
            <w:shd w:val="clear" w:color="auto" w:fill="auto"/>
          </w:tcPr>
          <w:p w14:paraId="1288BAF3" w14:textId="77777777" w:rsidR="00B813AB" w:rsidRPr="00DD6EF0" w:rsidRDefault="00B813AB" w:rsidP="002A73CE">
            <w:pPr>
              <w:spacing w:before="40" w:after="40"/>
              <w:jc w:val="center"/>
              <w:rPr>
                <w:sz w:val="22"/>
                <w:szCs w:val="22"/>
              </w:rPr>
            </w:pPr>
            <w:r w:rsidRPr="00DD6EF0">
              <w:rPr>
                <w:sz w:val="22"/>
                <w:szCs w:val="22"/>
              </w:rPr>
              <w:t>0</w:t>
            </w:r>
          </w:p>
        </w:tc>
        <w:tc>
          <w:tcPr>
            <w:tcW w:w="2071" w:type="dxa"/>
            <w:tcBorders>
              <w:top w:val="single" w:sz="4" w:space="0" w:color="auto"/>
              <w:bottom w:val="single" w:sz="4" w:space="0" w:color="auto"/>
            </w:tcBorders>
            <w:shd w:val="clear" w:color="auto" w:fill="auto"/>
          </w:tcPr>
          <w:p w14:paraId="2278BB12" w14:textId="77777777" w:rsidR="00B813AB" w:rsidRPr="00DD6EF0" w:rsidRDefault="00B813AB" w:rsidP="002A73CE">
            <w:pPr>
              <w:spacing w:before="40" w:after="40"/>
              <w:rPr>
                <w:sz w:val="22"/>
                <w:szCs w:val="22"/>
              </w:rPr>
            </w:pPr>
            <w:r w:rsidRPr="00DD6EF0">
              <w:rPr>
                <w:sz w:val="22"/>
                <w:szCs w:val="22"/>
              </w:rPr>
              <w:t>Human and animal fecal waste</w:t>
            </w:r>
          </w:p>
        </w:tc>
      </w:tr>
      <w:tr w:rsidR="00B813AB" w:rsidRPr="00DD6EF0" w14:paraId="25EDC0FD" w14:textId="77777777" w:rsidTr="002A73CE">
        <w:trPr>
          <w:trHeight w:val="676"/>
        </w:trPr>
        <w:tc>
          <w:tcPr>
            <w:tcW w:w="10796" w:type="dxa"/>
            <w:gridSpan w:val="6"/>
            <w:tcBorders>
              <w:top w:val="single" w:sz="4" w:space="0" w:color="auto"/>
              <w:bottom w:val="single" w:sz="4" w:space="0" w:color="auto"/>
            </w:tcBorders>
            <w:shd w:val="clear" w:color="auto" w:fill="auto"/>
          </w:tcPr>
          <w:p w14:paraId="71DF7DE5" w14:textId="77777777" w:rsidR="00B813AB" w:rsidRPr="00DD6EF0" w:rsidRDefault="00B813AB" w:rsidP="002A73CE">
            <w:pPr>
              <w:spacing w:before="40" w:after="40"/>
              <w:rPr>
                <w:sz w:val="22"/>
                <w:szCs w:val="22"/>
              </w:rPr>
            </w:pPr>
            <w:r w:rsidRPr="00DD6EF0">
              <w:rPr>
                <w:sz w:val="22"/>
                <w:szCs w:val="22"/>
              </w:rPr>
              <w:t xml:space="preserve">(a) Routine and repeat samples are total coliform-positive, and </w:t>
            </w:r>
            <w:r>
              <w:rPr>
                <w:sz w:val="22"/>
                <w:szCs w:val="22"/>
              </w:rPr>
              <w:t>e</w:t>
            </w:r>
            <w:r w:rsidRPr="00DD6EF0">
              <w:rPr>
                <w:sz w:val="22"/>
                <w:szCs w:val="22"/>
              </w:rPr>
              <w:t>ither is E. coli-positive, or system fails to take repeat samples following E. coli-positive routine sample or system fails to analyze total coliform-positive repeat sample for E. coli.</w:t>
            </w:r>
          </w:p>
        </w:tc>
      </w:tr>
    </w:tbl>
    <w:p w14:paraId="7FD3318B" w14:textId="77777777" w:rsidR="003E4D10" w:rsidRPr="00A44246" w:rsidRDefault="003E4D10" w:rsidP="00350261">
      <w:pPr>
        <w:jc w:val="both"/>
        <w:rPr>
          <w:sz w:val="22"/>
          <w:szCs w:val="22"/>
        </w:rPr>
      </w:pPr>
    </w:p>
    <w:tbl>
      <w:tblPr>
        <w:tblW w:w="10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1"/>
        <w:gridCol w:w="66"/>
        <w:gridCol w:w="60"/>
        <w:gridCol w:w="750"/>
        <w:gridCol w:w="222"/>
        <w:gridCol w:w="36"/>
        <w:gridCol w:w="642"/>
        <w:gridCol w:w="222"/>
        <w:gridCol w:w="144"/>
        <w:gridCol w:w="625"/>
        <w:gridCol w:w="473"/>
        <w:gridCol w:w="18"/>
        <w:gridCol w:w="589"/>
        <w:gridCol w:w="455"/>
        <w:gridCol w:w="85"/>
        <w:gridCol w:w="41"/>
        <w:gridCol w:w="588"/>
        <w:gridCol w:w="366"/>
        <w:gridCol w:w="18"/>
        <w:gridCol w:w="966"/>
        <w:gridCol w:w="2220"/>
        <w:gridCol w:w="14"/>
        <w:gridCol w:w="17"/>
      </w:tblGrid>
      <w:tr w:rsidR="00BC6327" w:rsidRPr="001F3468" w14:paraId="34D9DBB2" w14:textId="77777777" w:rsidTr="002B35A1">
        <w:trPr>
          <w:jc w:val="center"/>
        </w:trPr>
        <w:tc>
          <w:tcPr>
            <w:tcW w:w="10968" w:type="dxa"/>
            <w:gridSpan w:val="23"/>
            <w:tcBorders>
              <w:top w:val="single" w:sz="18" w:space="0" w:color="auto"/>
              <w:left w:val="single" w:sz="6" w:space="0" w:color="auto"/>
              <w:bottom w:val="single" w:sz="18" w:space="0" w:color="auto"/>
              <w:right w:val="single" w:sz="6" w:space="0" w:color="auto"/>
            </w:tcBorders>
            <w:vAlign w:val="center"/>
          </w:tcPr>
          <w:p w14:paraId="22CD30E7" w14:textId="77777777"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14:paraId="712BEF4E" w14:textId="77777777" w:rsidTr="002B35A1">
        <w:trPr>
          <w:jc w:val="center"/>
        </w:trPr>
        <w:tc>
          <w:tcPr>
            <w:tcW w:w="2417" w:type="dxa"/>
            <w:gridSpan w:val="2"/>
            <w:tcBorders>
              <w:top w:val="single" w:sz="18" w:space="0" w:color="auto"/>
              <w:left w:val="single" w:sz="6" w:space="0" w:color="auto"/>
              <w:bottom w:val="double" w:sz="6" w:space="0" w:color="auto"/>
            </w:tcBorders>
            <w:vAlign w:val="center"/>
          </w:tcPr>
          <w:p w14:paraId="24CE03F9" w14:textId="77777777"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0E7B25CD" w14:textId="77777777" w:rsidR="00B44817" w:rsidRPr="001F3468" w:rsidRDefault="00B44817" w:rsidP="00B44817">
            <w:pPr>
              <w:jc w:val="center"/>
              <w:rPr>
                <w:b/>
                <w:sz w:val="18"/>
              </w:rPr>
            </w:pPr>
            <w:r w:rsidRPr="001F3468">
              <w:rPr>
                <w:b/>
                <w:sz w:val="18"/>
              </w:rPr>
              <w:t>Sample Date</w:t>
            </w:r>
          </w:p>
        </w:tc>
        <w:tc>
          <w:tcPr>
            <w:tcW w:w="900" w:type="dxa"/>
            <w:gridSpan w:val="3"/>
            <w:tcBorders>
              <w:top w:val="single" w:sz="18" w:space="0" w:color="auto"/>
              <w:bottom w:val="double" w:sz="6" w:space="0" w:color="auto"/>
            </w:tcBorders>
            <w:vAlign w:val="center"/>
          </w:tcPr>
          <w:p w14:paraId="2565E1BF" w14:textId="77777777"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91" w:type="dxa"/>
            <w:gridSpan w:val="3"/>
            <w:tcBorders>
              <w:top w:val="single" w:sz="18" w:space="0" w:color="auto"/>
              <w:bottom w:val="double" w:sz="6" w:space="0" w:color="auto"/>
            </w:tcBorders>
            <w:vAlign w:val="center"/>
          </w:tcPr>
          <w:p w14:paraId="50921FAC" w14:textId="77777777"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gridSpan w:val="3"/>
            <w:tcBorders>
              <w:top w:val="single" w:sz="18" w:space="0" w:color="auto"/>
              <w:bottom w:val="double" w:sz="6" w:space="0" w:color="auto"/>
            </w:tcBorders>
            <w:vAlign w:val="center"/>
          </w:tcPr>
          <w:p w14:paraId="10D5E7AC" w14:textId="77777777"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gridSpan w:val="2"/>
            <w:tcBorders>
              <w:top w:val="single" w:sz="18" w:space="0" w:color="auto"/>
              <w:bottom w:val="double" w:sz="6" w:space="0" w:color="auto"/>
            </w:tcBorders>
            <w:vAlign w:val="center"/>
          </w:tcPr>
          <w:p w14:paraId="79257152" w14:textId="77777777" w:rsidR="00B44817" w:rsidRPr="001F3468" w:rsidRDefault="00B44817" w:rsidP="00B44817">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629" w:type="dxa"/>
            <w:gridSpan w:val="2"/>
            <w:tcBorders>
              <w:top w:val="single" w:sz="18" w:space="0" w:color="auto"/>
              <w:bottom w:val="double" w:sz="6" w:space="0" w:color="auto"/>
            </w:tcBorders>
            <w:vAlign w:val="center"/>
          </w:tcPr>
          <w:p w14:paraId="2C794DB4" w14:textId="77777777" w:rsidR="00B44817" w:rsidRPr="001F3468" w:rsidRDefault="00B44817" w:rsidP="00B44817">
            <w:pPr>
              <w:jc w:val="center"/>
              <w:rPr>
                <w:b/>
                <w:sz w:val="18"/>
              </w:rPr>
            </w:pPr>
            <w:r w:rsidRPr="001F3468">
              <w:rPr>
                <w:b/>
                <w:sz w:val="18"/>
              </w:rPr>
              <w:t>PHG</w:t>
            </w:r>
          </w:p>
        </w:tc>
        <w:tc>
          <w:tcPr>
            <w:tcW w:w="1350" w:type="dxa"/>
            <w:gridSpan w:val="3"/>
            <w:tcBorders>
              <w:top w:val="single" w:sz="18" w:space="0" w:color="auto"/>
              <w:bottom w:val="double" w:sz="6" w:space="0" w:color="auto"/>
            </w:tcBorders>
            <w:tcMar>
              <w:left w:w="0" w:type="dxa"/>
              <w:right w:w="0" w:type="dxa"/>
            </w:tcMar>
            <w:vAlign w:val="center"/>
          </w:tcPr>
          <w:p w14:paraId="44A6B00F" w14:textId="77777777"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2251" w:type="dxa"/>
            <w:gridSpan w:val="3"/>
            <w:tcBorders>
              <w:top w:val="single" w:sz="18" w:space="0" w:color="auto"/>
              <w:bottom w:val="double" w:sz="6" w:space="0" w:color="auto"/>
              <w:right w:val="single" w:sz="6" w:space="0" w:color="auto"/>
            </w:tcBorders>
            <w:tcMar>
              <w:left w:w="0" w:type="dxa"/>
              <w:right w:w="0" w:type="dxa"/>
            </w:tcMar>
            <w:vAlign w:val="center"/>
          </w:tcPr>
          <w:p w14:paraId="49BCF5BB" w14:textId="77777777" w:rsidR="00B44817" w:rsidRPr="001F3468" w:rsidRDefault="00B44817" w:rsidP="00B44817">
            <w:pPr>
              <w:jc w:val="center"/>
              <w:rPr>
                <w:b/>
                <w:sz w:val="18"/>
              </w:rPr>
            </w:pPr>
            <w:r w:rsidRPr="001F3468">
              <w:rPr>
                <w:b/>
                <w:sz w:val="18"/>
              </w:rPr>
              <w:t>Typical Source of Contaminant</w:t>
            </w:r>
          </w:p>
        </w:tc>
      </w:tr>
      <w:tr w:rsidR="00B44817" w:rsidRPr="00F16CBF" w14:paraId="652659BA" w14:textId="77777777" w:rsidTr="002B35A1">
        <w:trPr>
          <w:trHeight w:val="936"/>
          <w:jc w:val="center"/>
        </w:trPr>
        <w:tc>
          <w:tcPr>
            <w:tcW w:w="2417" w:type="dxa"/>
            <w:gridSpan w:val="2"/>
            <w:tcBorders>
              <w:top w:val="nil"/>
              <w:left w:val="single" w:sz="6" w:space="0" w:color="auto"/>
              <w:bottom w:val="nil"/>
            </w:tcBorders>
          </w:tcPr>
          <w:p w14:paraId="3D888483" w14:textId="77777777" w:rsidR="00803D47" w:rsidRPr="00B813AB" w:rsidRDefault="00803D47" w:rsidP="00D057C3">
            <w:pPr>
              <w:rPr>
                <w:sz w:val="18"/>
                <w:szCs w:val="18"/>
              </w:rPr>
            </w:pPr>
          </w:p>
          <w:p w14:paraId="39507520" w14:textId="77777777" w:rsidR="00B44817" w:rsidRPr="00B813AB" w:rsidRDefault="00B44817" w:rsidP="00D057C3">
            <w:pPr>
              <w:rPr>
                <w:sz w:val="18"/>
                <w:szCs w:val="18"/>
              </w:rPr>
            </w:pPr>
            <w:r w:rsidRPr="00B813AB">
              <w:rPr>
                <w:sz w:val="18"/>
                <w:szCs w:val="18"/>
              </w:rPr>
              <w:t>Lead (ppb)</w:t>
            </w:r>
          </w:p>
          <w:p w14:paraId="5EAA16CD" w14:textId="77777777" w:rsidR="003A5487" w:rsidRPr="00B813AB" w:rsidRDefault="003A5487" w:rsidP="00D057C3">
            <w:pPr>
              <w:rPr>
                <w:sz w:val="18"/>
                <w:szCs w:val="18"/>
              </w:rPr>
            </w:pPr>
          </w:p>
        </w:tc>
        <w:tc>
          <w:tcPr>
            <w:tcW w:w="810" w:type="dxa"/>
            <w:gridSpan w:val="2"/>
            <w:tcBorders>
              <w:top w:val="nil"/>
            </w:tcBorders>
          </w:tcPr>
          <w:p w14:paraId="3E39AFEF" w14:textId="77777777" w:rsidR="00803D47" w:rsidRPr="00B813AB" w:rsidRDefault="00803D47" w:rsidP="00D057C3">
            <w:pPr>
              <w:jc w:val="center"/>
              <w:rPr>
                <w:sz w:val="18"/>
                <w:szCs w:val="18"/>
              </w:rPr>
            </w:pPr>
          </w:p>
          <w:p w14:paraId="461F2829" w14:textId="2DFFD62A" w:rsidR="003A5487" w:rsidRPr="00B813AB" w:rsidRDefault="008444D2" w:rsidP="00D057C3">
            <w:pPr>
              <w:jc w:val="center"/>
              <w:rPr>
                <w:sz w:val="18"/>
                <w:szCs w:val="18"/>
              </w:rPr>
            </w:pPr>
            <w:r w:rsidRPr="00B813AB">
              <w:rPr>
                <w:sz w:val="18"/>
                <w:szCs w:val="18"/>
              </w:rPr>
              <w:t>9-</w:t>
            </w:r>
            <w:r w:rsidR="00B813AB" w:rsidRPr="00B813AB">
              <w:rPr>
                <w:sz w:val="18"/>
                <w:szCs w:val="18"/>
              </w:rPr>
              <w:t>01</w:t>
            </w:r>
            <w:r w:rsidR="00BD6FDB" w:rsidRPr="00B813AB">
              <w:rPr>
                <w:sz w:val="18"/>
                <w:szCs w:val="18"/>
              </w:rPr>
              <w:t>-</w:t>
            </w:r>
            <w:r w:rsidR="00B813AB" w:rsidRPr="00B813AB">
              <w:rPr>
                <w:sz w:val="18"/>
                <w:szCs w:val="18"/>
              </w:rPr>
              <w:t>22</w:t>
            </w:r>
          </w:p>
        </w:tc>
        <w:tc>
          <w:tcPr>
            <w:tcW w:w="900" w:type="dxa"/>
            <w:gridSpan w:val="3"/>
            <w:tcBorders>
              <w:top w:val="nil"/>
            </w:tcBorders>
          </w:tcPr>
          <w:p w14:paraId="3454798C" w14:textId="77777777" w:rsidR="00803D47" w:rsidRPr="00B813AB" w:rsidRDefault="00803D47" w:rsidP="00D057C3">
            <w:pPr>
              <w:jc w:val="center"/>
              <w:rPr>
                <w:sz w:val="18"/>
                <w:szCs w:val="18"/>
              </w:rPr>
            </w:pPr>
          </w:p>
          <w:p w14:paraId="27C7C2BB" w14:textId="77777777" w:rsidR="003A5487" w:rsidRPr="00B813AB" w:rsidRDefault="003A5487" w:rsidP="00D057C3">
            <w:pPr>
              <w:jc w:val="center"/>
              <w:rPr>
                <w:sz w:val="18"/>
                <w:szCs w:val="18"/>
              </w:rPr>
            </w:pPr>
            <w:r w:rsidRPr="00B813AB">
              <w:rPr>
                <w:sz w:val="18"/>
                <w:szCs w:val="18"/>
              </w:rPr>
              <w:t>5</w:t>
            </w:r>
          </w:p>
          <w:p w14:paraId="358655BA" w14:textId="77777777" w:rsidR="003A5487" w:rsidRPr="00B813AB" w:rsidRDefault="003A5487" w:rsidP="00D057C3">
            <w:pPr>
              <w:jc w:val="center"/>
              <w:rPr>
                <w:sz w:val="18"/>
                <w:szCs w:val="18"/>
              </w:rPr>
            </w:pPr>
          </w:p>
          <w:p w14:paraId="7D939995" w14:textId="77777777" w:rsidR="003A5487" w:rsidRPr="00B813AB" w:rsidRDefault="003A5487" w:rsidP="00D057C3">
            <w:pPr>
              <w:jc w:val="center"/>
              <w:rPr>
                <w:sz w:val="18"/>
                <w:szCs w:val="18"/>
              </w:rPr>
            </w:pPr>
          </w:p>
        </w:tc>
        <w:tc>
          <w:tcPr>
            <w:tcW w:w="991" w:type="dxa"/>
            <w:gridSpan w:val="3"/>
            <w:tcBorders>
              <w:top w:val="nil"/>
              <w:bottom w:val="nil"/>
            </w:tcBorders>
          </w:tcPr>
          <w:p w14:paraId="2277E13E" w14:textId="77777777" w:rsidR="00803D47" w:rsidRPr="00B813AB" w:rsidRDefault="00803D47" w:rsidP="00D057C3">
            <w:pPr>
              <w:jc w:val="center"/>
              <w:rPr>
                <w:sz w:val="18"/>
                <w:szCs w:val="18"/>
              </w:rPr>
            </w:pPr>
          </w:p>
          <w:p w14:paraId="6C08C197" w14:textId="77777777" w:rsidR="003A5487" w:rsidRPr="00B813AB" w:rsidRDefault="008444D2" w:rsidP="00D057C3">
            <w:pPr>
              <w:jc w:val="center"/>
              <w:rPr>
                <w:sz w:val="18"/>
                <w:szCs w:val="18"/>
              </w:rPr>
            </w:pPr>
            <w:r w:rsidRPr="00B813AB">
              <w:rPr>
                <w:sz w:val="18"/>
                <w:szCs w:val="18"/>
              </w:rPr>
              <w:t>2</w:t>
            </w:r>
          </w:p>
          <w:p w14:paraId="26F7B54B" w14:textId="77777777" w:rsidR="003A5487" w:rsidRPr="00B813AB" w:rsidRDefault="003A5487" w:rsidP="00D057C3">
            <w:pPr>
              <w:jc w:val="center"/>
              <w:rPr>
                <w:sz w:val="18"/>
                <w:szCs w:val="18"/>
              </w:rPr>
            </w:pPr>
          </w:p>
        </w:tc>
        <w:tc>
          <w:tcPr>
            <w:tcW w:w="1080" w:type="dxa"/>
            <w:gridSpan w:val="3"/>
            <w:tcBorders>
              <w:top w:val="nil"/>
              <w:bottom w:val="nil"/>
            </w:tcBorders>
          </w:tcPr>
          <w:p w14:paraId="07F2C668" w14:textId="77777777" w:rsidR="00803D47" w:rsidRPr="00B813AB" w:rsidRDefault="00803D47" w:rsidP="00D057C3">
            <w:pPr>
              <w:jc w:val="center"/>
              <w:rPr>
                <w:sz w:val="18"/>
                <w:szCs w:val="18"/>
              </w:rPr>
            </w:pPr>
          </w:p>
          <w:p w14:paraId="07B23430" w14:textId="77777777" w:rsidR="003A5487" w:rsidRPr="00B813AB" w:rsidRDefault="003A5487" w:rsidP="00D057C3">
            <w:pPr>
              <w:jc w:val="center"/>
              <w:rPr>
                <w:sz w:val="18"/>
                <w:szCs w:val="18"/>
              </w:rPr>
            </w:pPr>
            <w:r w:rsidRPr="00B813AB">
              <w:rPr>
                <w:sz w:val="18"/>
                <w:szCs w:val="18"/>
              </w:rPr>
              <w:t>0</w:t>
            </w:r>
          </w:p>
          <w:p w14:paraId="5A88D5F3" w14:textId="77777777" w:rsidR="003A5487" w:rsidRPr="00B813AB" w:rsidRDefault="003A5487" w:rsidP="00D057C3">
            <w:pPr>
              <w:jc w:val="center"/>
              <w:rPr>
                <w:sz w:val="18"/>
                <w:szCs w:val="18"/>
              </w:rPr>
            </w:pPr>
          </w:p>
          <w:p w14:paraId="4E84B42D" w14:textId="77777777" w:rsidR="003A5487" w:rsidRPr="00B813AB" w:rsidRDefault="003A5487" w:rsidP="00D057C3">
            <w:pPr>
              <w:jc w:val="center"/>
              <w:rPr>
                <w:sz w:val="18"/>
                <w:szCs w:val="18"/>
              </w:rPr>
            </w:pPr>
          </w:p>
        </w:tc>
        <w:tc>
          <w:tcPr>
            <w:tcW w:w="540" w:type="dxa"/>
            <w:gridSpan w:val="2"/>
            <w:tcBorders>
              <w:top w:val="nil"/>
              <w:bottom w:val="nil"/>
            </w:tcBorders>
          </w:tcPr>
          <w:p w14:paraId="54010793" w14:textId="77777777" w:rsidR="00803D47" w:rsidRPr="00B813AB" w:rsidRDefault="00803D47" w:rsidP="00D057C3">
            <w:pPr>
              <w:jc w:val="center"/>
              <w:rPr>
                <w:sz w:val="18"/>
                <w:szCs w:val="18"/>
              </w:rPr>
            </w:pPr>
          </w:p>
          <w:p w14:paraId="468C7B74" w14:textId="77777777" w:rsidR="00B44817" w:rsidRPr="00B813AB" w:rsidRDefault="00B44817" w:rsidP="00D057C3">
            <w:pPr>
              <w:jc w:val="center"/>
              <w:rPr>
                <w:sz w:val="18"/>
                <w:szCs w:val="18"/>
              </w:rPr>
            </w:pPr>
            <w:r w:rsidRPr="00B813AB">
              <w:rPr>
                <w:sz w:val="18"/>
                <w:szCs w:val="18"/>
              </w:rPr>
              <w:t>15</w:t>
            </w:r>
          </w:p>
        </w:tc>
        <w:tc>
          <w:tcPr>
            <w:tcW w:w="629" w:type="dxa"/>
            <w:gridSpan w:val="2"/>
            <w:tcBorders>
              <w:top w:val="nil"/>
              <w:bottom w:val="nil"/>
            </w:tcBorders>
          </w:tcPr>
          <w:p w14:paraId="1668DDF2" w14:textId="77777777" w:rsidR="00803D47" w:rsidRPr="00B813AB" w:rsidRDefault="00803D47" w:rsidP="00D057C3">
            <w:pPr>
              <w:jc w:val="center"/>
              <w:rPr>
                <w:sz w:val="18"/>
                <w:szCs w:val="18"/>
              </w:rPr>
            </w:pPr>
          </w:p>
          <w:p w14:paraId="5017475C" w14:textId="77777777" w:rsidR="00B44817" w:rsidRPr="00B813AB" w:rsidRDefault="00B44817" w:rsidP="00D057C3">
            <w:pPr>
              <w:jc w:val="center"/>
              <w:rPr>
                <w:sz w:val="18"/>
                <w:szCs w:val="18"/>
              </w:rPr>
            </w:pPr>
            <w:r w:rsidRPr="00B813AB">
              <w:rPr>
                <w:sz w:val="18"/>
                <w:szCs w:val="18"/>
              </w:rPr>
              <w:t>0.2</w:t>
            </w:r>
          </w:p>
        </w:tc>
        <w:tc>
          <w:tcPr>
            <w:tcW w:w="1350" w:type="dxa"/>
            <w:gridSpan w:val="3"/>
            <w:tcBorders>
              <w:top w:val="nil"/>
              <w:bottom w:val="nil"/>
            </w:tcBorders>
          </w:tcPr>
          <w:p w14:paraId="281961F9" w14:textId="77777777" w:rsidR="00803D47" w:rsidRPr="00B813AB" w:rsidRDefault="00803D47" w:rsidP="00B44817">
            <w:pPr>
              <w:jc w:val="center"/>
              <w:rPr>
                <w:sz w:val="18"/>
                <w:szCs w:val="18"/>
              </w:rPr>
            </w:pPr>
          </w:p>
          <w:p w14:paraId="70D06738" w14:textId="77777777" w:rsidR="00B44817" w:rsidRPr="00B813AB" w:rsidRDefault="00194DB3" w:rsidP="00B44817">
            <w:pPr>
              <w:jc w:val="center"/>
              <w:rPr>
                <w:sz w:val="18"/>
                <w:szCs w:val="18"/>
              </w:rPr>
            </w:pPr>
            <w:r w:rsidRPr="00B813AB">
              <w:rPr>
                <w:sz w:val="18"/>
                <w:szCs w:val="18"/>
              </w:rPr>
              <w:t>Not applicable</w:t>
            </w:r>
          </w:p>
        </w:tc>
        <w:tc>
          <w:tcPr>
            <w:tcW w:w="2251" w:type="dxa"/>
            <w:gridSpan w:val="3"/>
            <w:tcBorders>
              <w:top w:val="nil"/>
              <w:bottom w:val="nil"/>
              <w:right w:val="single" w:sz="6" w:space="0" w:color="auto"/>
            </w:tcBorders>
          </w:tcPr>
          <w:p w14:paraId="0614C06A" w14:textId="77777777" w:rsidR="00B44817" w:rsidRPr="00B813AB" w:rsidRDefault="00B44817" w:rsidP="00803D47">
            <w:pPr>
              <w:spacing w:before="60"/>
              <w:rPr>
                <w:sz w:val="18"/>
                <w:szCs w:val="18"/>
              </w:rPr>
            </w:pPr>
            <w:r w:rsidRPr="00B813AB">
              <w:rPr>
                <w:sz w:val="18"/>
                <w:szCs w:val="18"/>
              </w:rPr>
              <w:t>Internal corrosion of household water plumbing systems; discharges from industrial manufacturers; erosion of natural deposits</w:t>
            </w:r>
          </w:p>
        </w:tc>
      </w:tr>
      <w:tr w:rsidR="00B44817" w:rsidRPr="00F16CBF" w14:paraId="4E3B6282" w14:textId="77777777" w:rsidTr="002B35A1">
        <w:trPr>
          <w:trHeight w:val="917"/>
          <w:jc w:val="center"/>
        </w:trPr>
        <w:tc>
          <w:tcPr>
            <w:tcW w:w="2417" w:type="dxa"/>
            <w:gridSpan w:val="2"/>
            <w:tcBorders>
              <w:left w:val="single" w:sz="6" w:space="0" w:color="auto"/>
              <w:bottom w:val="single" w:sz="18" w:space="0" w:color="auto"/>
            </w:tcBorders>
          </w:tcPr>
          <w:p w14:paraId="0B4D2FC2" w14:textId="77777777" w:rsidR="00803D47" w:rsidRPr="00B813AB" w:rsidRDefault="00803D47" w:rsidP="00D057C3">
            <w:pPr>
              <w:rPr>
                <w:sz w:val="18"/>
                <w:szCs w:val="18"/>
              </w:rPr>
            </w:pPr>
          </w:p>
          <w:p w14:paraId="2B2DCA45" w14:textId="77777777" w:rsidR="00B44817" w:rsidRPr="00B813AB" w:rsidRDefault="00B44817" w:rsidP="00D057C3">
            <w:pPr>
              <w:rPr>
                <w:sz w:val="18"/>
                <w:szCs w:val="18"/>
              </w:rPr>
            </w:pPr>
            <w:r w:rsidRPr="00B813AB">
              <w:rPr>
                <w:sz w:val="18"/>
                <w:szCs w:val="18"/>
              </w:rPr>
              <w:t>Copper (ppm)</w:t>
            </w:r>
          </w:p>
        </w:tc>
        <w:tc>
          <w:tcPr>
            <w:tcW w:w="810" w:type="dxa"/>
            <w:gridSpan w:val="2"/>
            <w:tcBorders>
              <w:bottom w:val="single" w:sz="18" w:space="0" w:color="auto"/>
            </w:tcBorders>
          </w:tcPr>
          <w:p w14:paraId="4A22F5E2" w14:textId="7BC946A8" w:rsidR="003A5487" w:rsidRPr="00B813AB" w:rsidRDefault="00B813AB" w:rsidP="00D057C3">
            <w:pPr>
              <w:jc w:val="center"/>
              <w:rPr>
                <w:sz w:val="18"/>
                <w:szCs w:val="18"/>
              </w:rPr>
            </w:pPr>
            <w:r w:rsidRPr="00B813AB">
              <w:rPr>
                <w:sz w:val="18"/>
                <w:szCs w:val="18"/>
              </w:rPr>
              <w:t>9-01-22</w:t>
            </w:r>
          </w:p>
        </w:tc>
        <w:tc>
          <w:tcPr>
            <w:tcW w:w="900" w:type="dxa"/>
            <w:gridSpan w:val="3"/>
            <w:tcBorders>
              <w:bottom w:val="single" w:sz="18" w:space="0" w:color="auto"/>
            </w:tcBorders>
          </w:tcPr>
          <w:p w14:paraId="3A3FB0A0" w14:textId="77777777" w:rsidR="00803D47" w:rsidRPr="00B813AB" w:rsidRDefault="00803D47" w:rsidP="00D057C3">
            <w:pPr>
              <w:jc w:val="center"/>
              <w:rPr>
                <w:sz w:val="18"/>
                <w:szCs w:val="18"/>
              </w:rPr>
            </w:pPr>
          </w:p>
          <w:p w14:paraId="3867B594" w14:textId="77777777" w:rsidR="003A5487" w:rsidRPr="00B813AB" w:rsidRDefault="003A5487" w:rsidP="00D057C3">
            <w:pPr>
              <w:jc w:val="center"/>
              <w:rPr>
                <w:sz w:val="18"/>
                <w:szCs w:val="18"/>
              </w:rPr>
            </w:pPr>
            <w:r w:rsidRPr="00B813AB">
              <w:rPr>
                <w:sz w:val="18"/>
                <w:szCs w:val="18"/>
              </w:rPr>
              <w:t>5</w:t>
            </w:r>
          </w:p>
          <w:p w14:paraId="7DADC53B" w14:textId="77777777" w:rsidR="003A5487" w:rsidRPr="00B813AB" w:rsidRDefault="003A5487" w:rsidP="00D057C3">
            <w:pPr>
              <w:jc w:val="center"/>
              <w:rPr>
                <w:sz w:val="18"/>
                <w:szCs w:val="18"/>
              </w:rPr>
            </w:pPr>
          </w:p>
          <w:p w14:paraId="0E7459CE" w14:textId="77777777" w:rsidR="00803D47" w:rsidRPr="00B813AB" w:rsidRDefault="00803D47" w:rsidP="00D057C3">
            <w:pPr>
              <w:jc w:val="center"/>
              <w:rPr>
                <w:sz w:val="18"/>
                <w:szCs w:val="18"/>
              </w:rPr>
            </w:pPr>
          </w:p>
          <w:p w14:paraId="20A5E092" w14:textId="77777777" w:rsidR="003A5487" w:rsidRPr="00B813AB" w:rsidRDefault="003A5487" w:rsidP="00D057C3">
            <w:pPr>
              <w:jc w:val="center"/>
              <w:rPr>
                <w:sz w:val="18"/>
                <w:szCs w:val="18"/>
              </w:rPr>
            </w:pPr>
          </w:p>
        </w:tc>
        <w:tc>
          <w:tcPr>
            <w:tcW w:w="991" w:type="dxa"/>
            <w:gridSpan w:val="3"/>
            <w:tcBorders>
              <w:bottom w:val="single" w:sz="18" w:space="0" w:color="auto"/>
            </w:tcBorders>
          </w:tcPr>
          <w:p w14:paraId="29D84B9B" w14:textId="77777777" w:rsidR="006E04F3" w:rsidRDefault="006E04F3" w:rsidP="00D057C3">
            <w:pPr>
              <w:jc w:val="center"/>
              <w:rPr>
                <w:sz w:val="18"/>
                <w:szCs w:val="18"/>
              </w:rPr>
            </w:pPr>
          </w:p>
          <w:p w14:paraId="53CC0087" w14:textId="38838D80" w:rsidR="003A5487" w:rsidRPr="00B813AB" w:rsidRDefault="00B813AB" w:rsidP="00D057C3">
            <w:pPr>
              <w:jc w:val="center"/>
              <w:rPr>
                <w:sz w:val="18"/>
                <w:szCs w:val="18"/>
              </w:rPr>
            </w:pPr>
            <w:r w:rsidRPr="00B813AB">
              <w:rPr>
                <w:sz w:val="18"/>
                <w:szCs w:val="18"/>
              </w:rPr>
              <w:t>0.115</w:t>
            </w:r>
          </w:p>
        </w:tc>
        <w:tc>
          <w:tcPr>
            <w:tcW w:w="1080" w:type="dxa"/>
            <w:gridSpan w:val="3"/>
            <w:tcBorders>
              <w:bottom w:val="single" w:sz="18" w:space="0" w:color="auto"/>
            </w:tcBorders>
          </w:tcPr>
          <w:p w14:paraId="543D0DEA" w14:textId="77777777" w:rsidR="00803D47" w:rsidRPr="00B813AB" w:rsidRDefault="00803D47" w:rsidP="00D057C3">
            <w:pPr>
              <w:jc w:val="center"/>
              <w:rPr>
                <w:sz w:val="18"/>
                <w:szCs w:val="18"/>
              </w:rPr>
            </w:pPr>
          </w:p>
          <w:p w14:paraId="454B9FCD" w14:textId="77777777" w:rsidR="003A5487" w:rsidRPr="00B813AB" w:rsidRDefault="003A5487" w:rsidP="00D057C3">
            <w:pPr>
              <w:jc w:val="center"/>
              <w:rPr>
                <w:sz w:val="18"/>
                <w:szCs w:val="18"/>
              </w:rPr>
            </w:pPr>
            <w:r w:rsidRPr="00B813AB">
              <w:rPr>
                <w:sz w:val="18"/>
                <w:szCs w:val="18"/>
              </w:rPr>
              <w:t>0</w:t>
            </w:r>
          </w:p>
          <w:p w14:paraId="013E547E" w14:textId="77777777" w:rsidR="003A5487" w:rsidRPr="00B813AB" w:rsidRDefault="003A5487" w:rsidP="00D057C3">
            <w:pPr>
              <w:jc w:val="center"/>
              <w:rPr>
                <w:sz w:val="18"/>
                <w:szCs w:val="18"/>
              </w:rPr>
            </w:pPr>
          </w:p>
          <w:p w14:paraId="4F3C1128" w14:textId="77777777" w:rsidR="003A5487" w:rsidRPr="00B813AB" w:rsidRDefault="003A5487" w:rsidP="00D057C3">
            <w:pPr>
              <w:jc w:val="center"/>
              <w:rPr>
                <w:sz w:val="18"/>
                <w:szCs w:val="18"/>
              </w:rPr>
            </w:pPr>
          </w:p>
        </w:tc>
        <w:tc>
          <w:tcPr>
            <w:tcW w:w="540" w:type="dxa"/>
            <w:gridSpan w:val="2"/>
            <w:tcBorders>
              <w:bottom w:val="single" w:sz="18" w:space="0" w:color="auto"/>
            </w:tcBorders>
          </w:tcPr>
          <w:p w14:paraId="4E6B0BE4" w14:textId="77777777" w:rsidR="00803D47" w:rsidRPr="00B813AB" w:rsidRDefault="00803D47" w:rsidP="00D057C3">
            <w:pPr>
              <w:jc w:val="center"/>
              <w:rPr>
                <w:sz w:val="18"/>
                <w:szCs w:val="18"/>
              </w:rPr>
            </w:pPr>
          </w:p>
          <w:p w14:paraId="7BB3FF65" w14:textId="77777777" w:rsidR="00B44817" w:rsidRPr="00B813AB" w:rsidRDefault="00B44817" w:rsidP="00D057C3">
            <w:pPr>
              <w:jc w:val="center"/>
              <w:rPr>
                <w:sz w:val="18"/>
                <w:szCs w:val="18"/>
              </w:rPr>
            </w:pPr>
            <w:r w:rsidRPr="00B813AB">
              <w:rPr>
                <w:sz w:val="18"/>
                <w:szCs w:val="18"/>
              </w:rPr>
              <w:t>1.3</w:t>
            </w:r>
          </w:p>
        </w:tc>
        <w:tc>
          <w:tcPr>
            <w:tcW w:w="629" w:type="dxa"/>
            <w:gridSpan w:val="2"/>
            <w:tcBorders>
              <w:bottom w:val="single" w:sz="18" w:space="0" w:color="auto"/>
            </w:tcBorders>
          </w:tcPr>
          <w:p w14:paraId="4359B02A" w14:textId="77777777" w:rsidR="00803D47" w:rsidRPr="00B813AB" w:rsidRDefault="00803D47" w:rsidP="00D057C3">
            <w:pPr>
              <w:jc w:val="center"/>
              <w:rPr>
                <w:sz w:val="18"/>
                <w:szCs w:val="18"/>
              </w:rPr>
            </w:pPr>
          </w:p>
          <w:p w14:paraId="62C81971" w14:textId="77777777" w:rsidR="00B44817" w:rsidRPr="00B813AB" w:rsidRDefault="00B44817" w:rsidP="00D057C3">
            <w:pPr>
              <w:jc w:val="center"/>
              <w:rPr>
                <w:sz w:val="18"/>
                <w:szCs w:val="18"/>
              </w:rPr>
            </w:pPr>
            <w:r w:rsidRPr="00B813AB">
              <w:rPr>
                <w:sz w:val="18"/>
                <w:szCs w:val="18"/>
              </w:rPr>
              <w:t>0.3</w:t>
            </w:r>
          </w:p>
        </w:tc>
        <w:tc>
          <w:tcPr>
            <w:tcW w:w="1350" w:type="dxa"/>
            <w:gridSpan w:val="3"/>
            <w:tcBorders>
              <w:bottom w:val="single" w:sz="18" w:space="0" w:color="auto"/>
            </w:tcBorders>
          </w:tcPr>
          <w:p w14:paraId="3184EA41" w14:textId="77777777" w:rsidR="00803D47" w:rsidRPr="00B813AB" w:rsidRDefault="00803D47" w:rsidP="00B44817">
            <w:pPr>
              <w:jc w:val="center"/>
              <w:rPr>
                <w:sz w:val="18"/>
                <w:szCs w:val="18"/>
              </w:rPr>
            </w:pPr>
          </w:p>
          <w:p w14:paraId="531B9029" w14:textId="77777777" w:rsidR="00B44817" w:rsidRPr="00B813AB" w:rsidRDefault="00D26951" w:rsidP="00B44817">
            <w:pPr>
              <w:jc w:val="center"/>
              <w:rPr>
                <w:sz w:val="18"/>
                <w:szCs w:val="18"/>
              </w:rPr>
            </w:pPr>
            <w:r w:rsidRPr="00B813AB">
              <w:rPr>
                <w:sz w:val="18"/>
                <w:szCs w:val="18"/>
              </w:rPr>
              <w:t>Not applicable</w:t>
            </w:r>
          </w:p>
        </w:tc>
        <w:tc>
          <w:tcPr>
            <w:tcW w:w="2251" w:type="dxa"/>
            <w:gridSpan w:val="3"/>
            <w:tcBorders>
              <w:bottom w:val="single" w:sz="18" w:space="0" w:color="auto"/>
              <w:right w:val="single" w:sz="6" w:space="0" w:color="auto"/>
            </w:tcBorders>
          </w:tcPr>
          <w:p w14:paraId="637658D9" w14:textId="77777777" w:rsidR="00B44817" w:rsidRPr="00B813AB" w:rsidRDefault="00B44817" w:rsidP="00803D47">
            <w:pPr>
              <w:spacing w:before="60"/>
              <w:rPr>
                <w:sz w:val="18"/>
                <w:szCs w:val="18"/>
              </w:rPr>
            </w:pPr>
            <w:r w:rsidRPr="00B813AB">
              <w:rPr>
                <w:sz w:val="18"/>
                <w:szCs w:val="18"/>
              </w:rPr>
              <w:t>Internal corrosion of household plumbing systems; erosion of natural deposits; leaching from wood preservatives</w:t>
            </w:r>
          </w:p>
        </w:tc>
      </w:tr>
      <w:tr w:rsidR="00E5319A" w:rsidRPr="009B1047" w14:paraId="21F6CD75" w14:textId="77777777" w:rsidTr="002B35A1">
        <w:trPr>
          <w:gridAfter w:val="2"/>
          <w:wAfter w:w="31" w:type="dxa"/>
          <w:cantSplit/>
          <w:jc w:val="center"/>
        </w:trPr>
        <w:tc>
          <w:tcPr>
            <w:tcW w:w="10937" w:type="dxa"/>
            <w:gridSpan w:val="21"/>
            <w:tcBorders>
              <w:top w:val="single" w:sz="18" w:space="0" w:color="auto"/>
              <w:left w:val="single" w:sz="6" w:space="0" w:color="auto"/>
              <w:bottom w:val="single" w:sz="18" w:space="0" w:color="auto"/>
              <w:right w:val="single" w:sz="6" w:space="0" w:color="auto"/>
            </w:tcBorders>
          </w:tcPr>
          <w:p w14:paraId="416A316C" w14:textId="77777777" w:rsidR="00E5319A" w:rsidRPr="004C648C" w:rsidRDefault="00E5319A" w:rsidP="00624BFB">
            <w:pPr>
              <w:pStyle w:val="Heading7"/>
              <w:spacing w:before="80" w:after="80" w:line="240" w:lineRule="auto"/>
              <w:rPr>
                <w:rFonts w:ascii="Times New Roman" w:hAnsi="Times New Roman"/>
                <w:bCs w:val="0"/>
                <w:caps/>
                <w:sz w:val="20"/>
              </w:rPr>
            </w:pPr>
            <w:r w:rsidRPr="009B1047">
              <w:rPr>
                <w:rFonts w:ascii="Times New Roman" w:hAnsi="Times New Roman"/>
                <w:bCs w:val="0"/>
                <w:caps/>
                <w:sz w:val="20"/>
              </w:rPr>
              <w:lastRenderedPageBreak/>
              <w:t>TAble 3 - sampling results for sodium and hardness</w:t>
            </w:r>
          </w:p>
        </w:tc>
      </w:tr>
      <w:tr w:rsidR="00E5319A" w:rsidRPr="009B1047" w14:paraId="33144948" w14:textId="77777777" w:rsidTr="002B35A1">
        <w:trPr>
          <w:gridAfter w:val="2"/>
          <w:wAfter w:w="31" w:type="dxa"/>
          <w:jc w:val="center"/>
        </w:trPr>
        <w:tc>
          <w:tcPr>
            <w:tcW w:w="2351" w:type="dxa"/>
            <w:tcBorders>
              <w:top w:val="single" w:sz="18" w:space="0" w:color="auto"/>
              <w:left w:val="single" w:sz="6" w:space="0" w:color="auto"/>
              <w:bottom w:val="double" w:sz="6" w:space="0" w:color="auto"/>
            </w:tcBorders>
          </w:tcPr>
          <w:p w14:paraId="1434D773" w14:textId="77777777" w:rsidR="00E5319A" w:rsidRPr="009B1047" w:rsidRDefault="00E5319A" w:rsidP="00624BFB">
            <w:pPr>
              <w:spacing w:before="20" w:after="20"/>
              <w:jc w:val="center"/>
              <w:rPr>
                <w:b/>
                <w:sz w:val="18"/>
              </w:rPr>
            </w:pPr>
            <w:r w:rsidRPr="009B1047">
              <w:rPr>
                <w:b/>
                <w:sz w:val="18"/>
              </w:rPr>
              <w:t xml:space="preserve">Chemical or Constituent </w:t>
            </w:r>
            <w:r w:rsidRPr="009B1047">
              <w:rPr>
                <w:sz w:val="18"/>
              </w:rPr>
              <w:t>(and reporting units)</w:t>
            </w:r>
          </w:p>
        </w:tc>
        <w:tc>
          <w:tcPr>
            <w:tcW w:w="1098" w:type="dxa"/>
            <w:gridSpan w:val="4"/>
            <w:tcBorders>
              <w:top w:val="single" w:sz="18" w:space="0" w:color="auto"/>
              <w:bottom w:val="double" w:sz="6" w:space="0" w:color="auto"/>
            </w:tcBorders>
          </w:tcPr>
          <w:p w14:paraId="4A3A175E" w14:textId="77777777" w:rsidR="00E5319A" w:rsidRPr="009B1047" w:rsidRDefault="00E5319A" w:rsidP="00624BFB">
            <w:pPr>
              <w:spacing w:before="20" w:after="20"/>
              <w:jc w:val="center"/>
              <w:rPr>
                <w:b/>
                <w:sz w:val="18"/>
              </w:rPr>
            </w:pPr>
            <w:r w:rsidRPr="009B1047">
              <w:rPr>
                <w:b/>
                <w:sz w:val="18"/>
              </w:rPr>
              <w:t>Sample Date</w:t>
            </w:r>
          </w:p>
        </w:tc>
        <w:tc>
          <w:tcPr>
            <w:tcW w:w="900" w:type="dxa"/>
            <w:gridSpan w:val="3"/>
            <w:tcBorders>
              <w:top w:val="single" w:sz="18" w:space="0" w:color="auto"/>
              <w:bottom w:val="double" w:sz="6" w:space="0" w:color="auto"/>
            </w:tcBorders>
          </w:tcPr>
          <w:p w14:paraId="319F3AA8" w14:textId="77777777" w:rsidR="00E5319A" w:rsidRPr="009B1047" w:rsidRDefault="00E5319A" w:rsidP="00624BFB">
            <w:pPr>
              <w:spacing w:before="20" w:after="20"/>
              <w:jc w:val="center"/>
              <w:rPr>
                <w:b/>
                <w:sz w:val="18"/>
              </w:rPr>
            </w:pPr>
            <w:r w:rsidRPr="009B1047">
              <w:rPr>
                <w:b/>
                <w:sz w:val="18"/>
              </w:rPr>
              <w:t>Level Detected</w:t>
            </w:r>
          </w:p>
        </w:tc>
        <w:tc>
          <w:tcPr>
            <w:tcW w:w="1260" w:type="dxa"/>
            <w:gridSpan w:val="4"/>
            <w:tcBorders>
              <w:top w:val="single" w:sz="18" w:space="0" w:color="auto"/>
              <w:bottom w:val="double" w:sz="6" w:space="0" w:color="auto"/>
            </w:tcBorders>
          </w:tcPr>
          <w:p w14:paraId="4499F9C6" w14:textId="77777777" w:rsidR="00E5319A" w:rsidRPr="009B1047" w:rsidRDefault="00E5319A" w:rsidP="00624BFB">
            <w:pPr>
              <w:spacing w:before="20" w:after="20"/>
              <w:jc w:val="center"/>
              <w:rPr>
                <w:b/>
                <w:sz w:val="18"/>
              </w:rPr>
            </w:pPr>
            <w:r w:rsidRPr="009B1047">
              <w:rPr>
                <w:b/>
                <w:sz w:val="18"/>
              </w:rPr>
              <w:t>Range of Detections</w:t>
            </w:r>
          </w:p>
        </w:tc>
        <w:tc>
          <w:tcPr>
            <w:tcW w:w="1170" w:type="dxa"/>
            <w:gridSpan w:val="4"/>
            <w:tcBorders>
              <w:top w:val="single" w:sz="18" w:space="0" w:color="auto"/>
              <w:bottom w:val="double" w:sz="6" w:space="0" w:color="auto"/>
            </w:tcBorders>
          </w:tcPr>
          <w:p w14:paraId="62100A5A" w14:textId="77777777" w:rsidR="00E5319A" w:rsidRPr="009B1047" w:rsidRDefault="00E5319A" w:rsidP="00624BFB">
            <w:pPr>
              <w:spacing w:before="20" w:after="20"/>
              <w:jc w:val="center"/>
              <w:rPr>
                <w:b/>
                <w:sz w:val="18"/>
              </w:rPr>
            </w:pPr>
            <w:r w:rsidRPr="009B1047">
              <w:rPr>
                <w:b/>
                <w:sz w:val="18"/>
              </w:rPr>
              <w:t>MCL</w:t>
            </w:r>
          </w:p>
        </w:tc>
        <w:tc>
          <w:tcPr>
            <w:tcW w:w="954" w:type="dxa"/>
            <w:gridSpan w:val="2"/>
            <w:tcBorders>
              <w:top w:val="single" w:sz="18" w:space="0" w:color="auto"/>
              <w:bottom w:val="double" w:sz="6" w:space="0" w:color="auto"/>
            </w:tcBorders>
          </w:tcPr>
          <w:p w14:paraId="1C6A0E57" w14:textId="77777777" w:rsidR="00E5319A" w:rsidRPr="009B1047" w:rsidRDefault="00E5319A" w:rsidP="00624BFB">
            <w:pPr>
              <w:spacing w:before="20" w:after="20"/>
              <w:jc w:val="center"/>
              <w:rPr>
                <w:b/>
                <w:sz w:val="18"/>
              </w:rPr>
            </w:pPr>
            <w:r w:rsidRPr="009B1047">
              <w:rPr>
                <w:b/>
                <w:sz w:val="18"/>
              </w:rPr>
              <w:t>PHG</w:t>
            </w:r>
          </w:p>
          <w:p w14:paraId="2BB4EBCF" w14:textId="77777777" w:rsidR="00E5319A" w:rsidRPr="009B1047" w:rsidRDefault="00E5319A" w:rsidP="00624BFB">
            <w:pPr>
              <w:spacing w:before="20" w:after="20"/>
              <w:jc w:val="center"/>
              <w:rPr>
                <w:b/>
                <w:sz w:val="18"/>
              </w:rPr>
            </w:pPr>
            <w:r>
              <w:rPr>
                <w:b/>
                <w:sz w:val="18"/>
              </w:rPr>
              <w:t>(MCLG)</w:t>
            </w:r>
          </w:p>
        </w:tc>
        <w:tc>
          <w:tcPr>
            <w:tcW w:w="3204" w:type="dxa"/>
            <w:gridSpan w:val="3"/>
            <w:tcBorders>
              <w:top w:val="single" w:sz="18" w:space="0" w:color="auto"/>
              <w:bottom w:val="double" w:sz="6" w:space="0" w:color="auto"/>
              <w:right w:val="single" w:sz="6" w:space="0" w:color="auto"/>
            </w:tcBorders>
          </w:tcPr>
          <w:p w14:paraId="56C7339F" w14:textId="77777777" w:rsidR="00E5319A" w:rsidRPr="009B1047" w:rsidRDefault="00E5319A" w:rsidP="00624BFB">
            <w:pPr>
              <w:spacing w:before="20" w:after="20"/>
              <w:jc w:val="center"/>
              <w:rPr>
                <w:b/>
                <w:sz w:val="18"/>
              </w:rPr>
            </w:pPr>
            <w:r w:rsidRPr="009B1047">
              <w:rPr>
                <w:b/>
                <w:sz w:val="18"/>
              </w:rPr>
              <w:t>Typical Source of Contaminant</w:t>
            </w:r>
          </w:p>
        </w:tc>
      </w:tr>
      <w:tr w:rsidR="00E5319A" w:rsidRPr="009B1047" w14:paraId="470FB068" w14:textId="77777777" w:rsidTr="002B35A1">
        <w:trPr>
          <w:gridAfter w:val="2"/>
          <w:wAfter w:w="31" w:type="dxa"/>
          <w:jc w:val="center"/>
        </w:trPr>
        <w:tc>
          <w:tcPr>
            <w:tcW w:w="2351" w:type="dxa"/>
            <w:tcBorders>
              <w:top w:val="nil"/>
              <w:left w:val="single" w:sz="6" w:space="0" w:color="auto"/>
            </w:tcBorders>
          </w:tcPr>
          <w:p w14:paraId="2C4C25ED" w14:textId="77777777" w:rsidR="00E5319A" w:rsidRPr="009B1047" w:rsidRDefault="00E5319A" w:rsidP="00624BFB">
            <w:pPr>
              <w:spacing w:before="20" w:after="20"/>
              <w:rPr>
                <w:sz w:val="18"/>
              </w:rPr>
            </w:pPr>
            <w:r w:rsidRPr="009B1047">
              <w:rPr>
                <w:sz w:val="18"/>
              </w:rPr>
              <w:t>Sodium (ppm)</w:t>
            </w:r>
          </w:p>
        </w:tc>
        <w:tc>
          <w:tcPr>
            <w:tcW w:w="1098" w:type="dxa"/>
            <w:gridSpan w:val="4"/>
            <w:tcBorders>
              <w:top w:val="nil"/>
            </w:tcBorders>
          </w:tcPr>
          <w:p w14:paraId="0057B59D" w14:textId="28E32E86" w:rsidR="00E5319A" w:rsidRPr="009B1047" w:rsidRDefault="00603A3F" w:rsidP="00624BFB">
            <w:pPr>
              <w:spacing w:before="20" w:after="20"/>
              <w:jc w:val="center"/>
              <w:rPr>
                <w:sz w:val="18"/>
              </w:rPr>
            </w:pPr>
            <w:r>
              <w:rPr>
                <w:sz w:val="18"/>
              </w:rPr>
              <w:t>7-</w:t>
            </w:r>
            <w:r w:rsidR="00EF330C">
              <w:rPr>
                <w:sz w:val="18"/>
              </w:rPr>
              <w:t>08-22</w:t>
            </w:r>
          </w:p>
        </w:tc>
        <w:tc>
          <w:tcPr>
            <w:tcW w:w="900" w:type="dxa"/>
            <w:gridSpan w:val="3"/>
            <w:tcBorders>
              <w:top w:val="nil"/>
            </w:tcBorders>
          </w:tcPr>
          <w:p w14:paraId="3FDF0A92" w14:textId="5CC8FCEC" w:rsidR="00E5319A" w:rsidRPr="009B1047" w:rsidRDefault="00EF330C" w:rsidP="00624BFB">
            <w:pPr>
              <w:spacing w:before="20" w:after="20"/>
              <w:jc w:val="center"/>
              <w:rPr>
                <w:sz w:val="18"/>
              </w:rPr>
            </w:pPr>
            <w:r>
              <w:rPr>
                <w:sz w:val="18"/>
              </w:rPr>
              <w:t>35</w:t>
            </w:r>
          </w:p>
        </w:tc>
        <w:tc>
          <w:tcPr>
            <w:tcW w:w="1260" w:type="dxa"/>
            <w:gridSpan w:val="4"/>
            <w:tcBorders>
              <w:top w:val="nil"/>
            </w:tcBorders>
          </w:tcPr>
          <w:p w14:paraId="6AA56844" w14:textId="222C2BD4" w:rsidR="00E5319A" w:rsidRPr="009B1047" w:rsidRDefault="00EF330C" w:rsidP="00624BFB">
            <w:pPr>
              <w:spacing w:before="20" w:after="20"/>
              <w:jc w:val="center"/>
              <w:rPr>
                <w:sz w:val="18"/>
              </w:rPr>
            </w:pPr>
            <w:r>
              <w:rPr>
                <w:sz w:val="18"/>
              </w:rPr>
              <w:t>32-</w:t>
            </w:r>
            <w:r w:rsidR="00FF1751">
              <w:rPr>
                <w:sz w:val="18"/>
              </w:rPr>
              <w:t>38</w:t>
            </w:r>
          </w:p>
        </w:tc>
        <w:tc>
          <w:tcPr>
            <w:tcW w:w="1170" w:type="dxa"/>
            <w:gridSpan w:val="4"/>
            <w:tcBorders>
              <w:top w:val="nil"/>
            </w:tcBorders>
          </w:tcPr>
          <w:p w14:paraId="669DF023" w14:textId="77777777" w:rsidR="00E5319A" w:rsidRPr="009B1047" w:rsidRDefault="00E5319A" w:rsidP="00624BFB">
            <w:pPr>
              <w:spacing w:before="20" w:after="20"/>
              <w:jc w:val="center"/>
              <w:rPr>
                <w:sz w:val="18"/>
              </w:rPr>
            </w:pPr>
            <w:r w:rsidRPr="009B1047">
              <w:rPr>
                <w:sz w:val="18"/>
              </w:rPr>
              <w:t>none</w:t>
            </w:r>
          </w:p>
        </w:tc>
        <w:tc>
          <w:tcPr>
            <w:tcW w:w="954" w:type="dxa"/>
            <w:gridSpan w:val="2"/>
            <w:tcBorders>
              <w:top w:val="nil"/>
            </w:tcBorders>
          </w:tcPr>
          <w:p w14:paraId="54125D15" w14:textId="77777777" w:rsidR="00E5319A" w:rsidRPr="009B1047" w:rsidRDefault="00E5319A" w:rsidP="00624BFB">
            <w:pPr>
              <w:spacing w:before="20" w:after="20"/>
              <w:jc w:val="center"/>
              <w:rPr>
                <w:sz w:val="18"/>
              </w:rPr>
            </w:pPr>
            <w:r w:rsidRPr="009B1047">
              <w:rPr>
                <w:sz w:val="18"/>
              </w:rPr>
              <w:t>none</w:t>
            </w:r>
          </w:p>
        </w:tc>
        <w:tc>
          <w:tcPr>
            <w:tcW w:w="3204" w:type="dxa"/>
            <w:gridSpan w:val="3"/>
            <w:tcBorders>
              <w:top w:val="nil"/>
              <w:right w:val="single" w:sz="6" w:space="0" w:color="auto"/>
            </w:tcBorders>
          </w:tcPr>
          <w:p w14:paraId="5F89DDD2" w14:textId="77777777" w:rsidR="00E5319A" w:rsidRPr="009B1047" w:rsidRDefault="00E5319A" w:rsidP="00624BFB">
            <w:pPr>
              <w:spacing w:before="20" w:after="20"/>
              <w:rPr>
                <w:sz w:val="18"/>
              </w:rPr>
            </w:pPr>
            <w:r>
              <w:rPr>
                <w:sz w:val="18"/>
              </w:rPr>
              <w:t>Salt present in the water and is generally naturally occurring</w:t>
            </w:r>
          </w:p>
        </w:tc>
      </w:tr>
      <w:tr w:rsidR="00E5319A" w:rsidRPr="009B1047" w14:paraId="41936AF7" w14:textId="77777777" w:rsidTr="002B35A1">
        <w:trPr>
          <w:gridAfter w:val="2"/>
          <w:wAfter w:w="31" w:type="dxa"/>
          <w:jc w:val="center"/>
        </w:trPr>
        <w:tc>
          <w:tcPr>
            <w:tcW w:w="2351" w:type="dxa"/>
            <w:tcBorders>
              <w:left w:val="single" w:sz="6" w:space="0" w:color="auto"/>
              <w:bottom w:val="single" w:sz="6" w:space="0" w:color="auto"/>
            </w:tcBorders>
          </w:tcPr>
          <w:p w14:paraId="3FEF6DEF" w14:textId="77777777" w:rsidR="00E5319A" w:rsidRPr="009B1047" w:rsidRDefault="00E5319A" w:rsidP="00624BFB">
            <w:pPr>
              <w:spacing w:before="20" w:after="20"/>
              <w:rPr>
                <w:sz w:val="18"/>
              </w:rPr>
            </w:pPr>
            <w:r w:rsidRPr="009B1047">
              <w:rPr>
                <w:sz w:val="18"/>
              </w:rPr>
              <w:t>Hardness (ppm)</w:t>
            </w:r>
          </w:p>
        </w:tc>
        <w:tc>
          <w:tcPr>
            <w:tcW w:w="1098" w:type="dxa"/>
            <w:gridSpan w:val="4"/>
            <w:tcBorders>
              <w:bottom w:val="single" w:sz="6" w:space="0" w:color="auto"/>
            </w:tcBorders>
          </w:tcPr>
          <w:p w14:paraId="5F592FBB" w14:textId="3D0E4910" w:rsidR="00E5319A" w:rsidRPr="009B1047" w:rsidRDefault="00EF330C" w:rsidP="00624BFB">
            <w:pPr>
              <w:spacing w:before="20" w:after="20"/>
              <w:jc w:val="center"/>
              <w:rPr>
                <w:sz w:val="18"/>
              </w:rPr>
            </w:pPr>
            <w:r>
              <w:rPr>
                <w:sz w:val="18"/>
              </w:rPr>
              <w:t>7-08-22</w:t>
            </w:r>
          </w:p>
        </w:tc>
        <w:tc>
          <w:tcPr>
            <w:tcW w:w="900" w:type="dxa"/>
            <w:gridSpan w:val="3"/>
            <w:tcBorders>
              <w:bottom w:val="single" w:sz="6" w:space="0" w:color="auto"/>
            </w:tcBorders>
          </w:tcPr>
          <w:p w14:paraId="7B8904D4" w14:textId="21389147" w:rsidR="00E5319A" w:rsidRPr="009B1047" w:rsidRDefault="00EF330C" w:rsidP="00624BFB">
            <w:pPr>
              <w:spacing w:before="20" w:after="20"/>
              <w:jc w:val="center"/>
              <w:rPr>
                <w:sz w:val="18"/>
              </w:rPr>
            </w:pPr>
            <w:r>
              <w:rPr>
                <w:sz w:val="18"/>
              </w:rPr>
              <w:t>205</w:t>
            </w:r>
          </w:p>
        </w:tc>
        <w:tc>
          <w:tcPr>
            <w:tcW w:w="1260" w:type="dxa"/>
            <w:gridSpan w:val="4"/>
            <w:tcBorders>
              <w:bottom w:val="single" w:sz="6" w:space="0" w:color="auto"/>
            </w:tcBorders>
          </w:tcPr>
          <w:p w14:paraId="528B286F" w14:textId="12DFD5C1" w:rsidR="00E5319A" w:rsidRPr="009B1047" w:rsidRDefault="00EF330C" w:rsidP="00624BFB">
            <w:pPr>
              <w:spacing w:before="20" w:after="20"/>
              <w:jc w:val="center"/>
              <w:rPr>
                <w:sz w:val="18"/>
              </w:rPr>
            </w:pPr>
            <w:r>
              <w:rPr>
                <w:sz w:val="18"/>
              </w:rPr>
              <w:t>190-220</w:t>
            </w:r>
          </w:p>
        </w:tc>
        <w:tc>
          <w:tcPr>
            <w:tcW w:w="1170" w:type="dxa"/>
            <w:gridSpan w:val="4"/>
            <w:tcBorders>
              <w:bottom w:val="single" w:sz="6" w:space="0" w:color="auto"/>
            </w:tcBorders>
          </w:tcPr>
          <w:p w14:paraId="3F9B080F" w14:textId="77777777" w:rsidR="00E5319A" w:rsidRPr="009B1047" w:rsidRDefault="00E5319A" w:rsidP="00624BFB">
            <w:pPr>
              <w:spacing w:before="20" w:after="20"/>
              <w:jc w:val="center"/>
              <w:rPr>
                <w:sz w:val="18"/>
              </w:rPr>
            </w:pPr>
            <w:r w:rsidRPr="009B1047">
              <w:rPr>
                <w:sz w:val="18"/>
              </w:rPr>
              <w:t>none</w:t>
            </w:r>
          </w:p>
        </w:tc>
        <w:tc>
          <w:tcPr>
            <w:tcW w:w="954" w:type="dxa"/>
            <w:gridSpan w:val="2"/>
            <w:tcBorders>
              <w:bottom w:val="single" w:sz="6" w:space="0" w:color="auto"/>
            </w:tcBorders>
          </w:tcPr>
          <w:p w14:paraId="39910A35" w14:textId="77777777" w:rsidR="00E5319A" w:rsidRPr="009B1047" w:rsidRDefault="00E5319A" w:rsidP="00624BFB">
            <w:pPr>
              <w:spacing w:before="20" w:after="20"/>
              <w:jc w:val="center"/>
              <w:rPr>
                <w:sz w:val="18"/>
              </w:rPr>
            </w:pPr>
            <w:r w:rsidRPr="009B1047">
              <w:rPr>
                <w:sz w:val="18"/>
              </w:rPr>
              <w:t>none</w:t>
            </w:r>
          </w:p>
        </w:tc>
        <w:tc>
          <w:tcPr>
            <w:tcW w:w="3204" w:type="dxa"/>
            <w:gridSpan w:val="3"/>
            <w:tcBorders>
              <w:bottom w:val="single" w:sz="6" w:space="0" w:color="auto"/>
              <w:right w:val="single" w:sz="6" w:space="0" w:color="auto"/>
            </w:tcBorders>
          </w:tcPr>
          <w:p w14:paraId="0C41562B" w14:textId="77777777" w:rsidR="00E5319A" w:rsidRPr="009B1047" w:rsidRDefault="00E5319A" w:rsidP="00624BFB">
            <w:pPr>
              <w:spacing w:before="20" w:after="20"/>
              <w:rPr>
                <w:sz w:val="18"/>
              </w:rPr>
            </w:pPr>
            <w:r>
              <w:rPr>
                <w:sz w:val="18"/>
              </w:rPr>
              <w:t>Sum of polyvalent cations present in the water, generally magnesium and calcium, and are usually naturally occurring</w:t>
            </w:r>
          </w:p>
        </w:tc>
      </w:tr>
      <w:tr w:rsidR="00E5319A" w:rsidRPr="009B1047" w14:paraId="4A3F3F06" w14:textId="77777777" w:rsidTr="002B35A1">
        <w:trPr>
          <w:gridAfter w:val="1"/>
          <w:wAfter w:w="17" w:type="dxa"/>
          <w:cantSplit/>
          <w:jc w:val="center"/>
        </w:trPr>
        <w:tc>
          <w:tcPr>
            <w:tcW w:w="10951" w:type="dxa"/>
            <w:gridSpan w:val="22"/>
            <w:tcBorders>
              <w:top w:val="single" w:sz="18" w:space="0" w:color="auto"/>
              <w:left w:val="single" w:sz="6" w:space="0" w:color="auto"/>
              <w:bottom w:val="single" w:sz="18" w:space="0" w:color="auto"/>
              <w:right w:val="single" w:sz="6" w:space="0" w:color="auto"/>
            </w:tcBorders>
          </w:tcPr>
          <w:p w14:paraId="4F7B5A2D" w14:textId="77777777" w:rsidR="00E5319A" w:rsidRPr="009B1047" w:rsidRDefault="00E5319A" w:rsidP="00624BFB">
            <w:pPr>
              <w:spacing w:before="80" w:after="80"/>
              <w:jc w:val="center"/>
              <w:rPr>
                <w:b/>
                <w:caps/>
              </w:rPr>
            </w:pPr>
            <w:r w:rsidRPr="009B1047">
              <w:br w:type="page"/>
            </w:r>
            <w:r w:rsidRPr="009B1047">
              <w:rPr>
                <w:b/>
                <w:caps/>
              </w:rPr>
              <w:t xml:space="preserve">TAble 4 - detection of contaminants with a </w:t>
            </w:r>
            <w:r w:rsidRPr="009B1047">
              <w:rPr>
                <w:b/>
                <w:caps/>
                <w:u w:val="single"/>
              </w:rPr>
              <w:t>Primary</w:t>
            </w:r>
            <w:r w:rsidRPr="009B1047">
              <w:rPr>
                <w:b/>
                <w:caps/>
              </w:rPr>
              <w:t xml:space="preserve"> Drinking Water Standard</w:t>
            </w:r>
          </w:p>
        </w:tc>
      </w:tr>
      <w:tr w:rsidR="00E5319A" w:rsidRPr="009B1047" w14:paraId="6BFEF4C1" w14:textId="77777777" w:rsidTr="002B35A1">
        <w:trPr>
          <w:gridAfter w:val="1"/>
          <w:wAfter w:w="17" w:type="dxa"/>
          <w:jc w:val="center"/>
        </w:trPr>
        <w:tc>
          <w:tcPr>
            <w:tcW w:w="2477" w:type="dxa"/>
            <w:gridSpan w:val="3"/>
            <w:tcBorders>
              <w:top w:val="single" w:sz="18" w:space="0" w:color="auto"/>
              <w:left w:val="single" w:sz="6" w:space="0" w:color="auto"/>
              <w:bottom w:val="double" w:sz="6" w:space="0" w:color="auto"/>
            </w:tcBorders>
          </w:tcPr>
          <w:p w14:paraId="77619860" w14:textId="77777777" w:rsidR="00E5319A" w:rsidRPr="009B1047" w:rsidRDefault="00E5319A" w:rsidP="00624BFB">
            <w:pPr>
              <w:spacing w:before="40" w:after="40"/>
              <w:rPr>
                <w:b/>
                <w:sz w:val="18"/>
              </w:rPr>
            </w:pPr>
            <w:r w:rsidRPr="009B1047">
              <w:rPr>
                <w:b/>
                <w:sz w:val="18"/>
              </w:rPr>
              <w:t>Chemical or Constituent</w:t>
            </w:r>
            <w:r w:rsidRPr="009B1047">
              <w:rPr>
                <w:b/>
                <w:sz w:val="18"/>
              </w:rPr>
              <w:br/>
            </w:r>
            <w:r w:rsidRPr="009B1047">
              <w:rPr>
                <w:sz w:val="18"/>
              </w:rPr>
              <w:t>(and reporting units)</w:t>
            </w:r>
          </w:p>
        </w:tc>
        <w:tc>
          <w:tcPr>
            <w:tcW w:w="1008" w:type="dxa"/>
            <w:gridSpan w:val="3"/>
            <w:tcBorders>
              <w:top w:val="single" w:sz="18" w:space="0" w:color="auto"/>
              <w:bottom w:val="double" w:sz="6" w:space="0" w:color="auto"/>
            </w:tcBorders>
          </w:tcPr>
          <w:p w14:paraId="761F9AD9" w14:textId="77777777" w:rsidR="00E5319A" w:rsidRPr="009B1047" w:rsidRDefault="00E5319A" w:rsidP="00624BFB">
            <w:pPr>
              <w:spacing w:before="40" w:after="40"/>
              <w:jc w:val="center"/>
              <w:rPr>
                <w:b/>
                <w:sz w:val="18"/>
              </w:rPr>
            </w:pPr>
            <w:r w:rsidRPr="009B1047">
              <w:rPr>
                <w:b/>
                <w:sz w:val="18"/>
              </w:rPr>
              <w:t>Sample Date</w:t>
            </w:r>
          </w:p>
        </w:tc>
        <w:tc>
          <w:tcPr>
            <w:tcW w:w="1008" w:type="dxa"/>
            <w:gridSpan w:val="3"/>
            <w:tcBorders>
              <w:top w:val="single" w:sz="18" w:space="0" w:color="auto"/>
              <w:bottom w:val="double" w:sz="6" w:space="0" w:color="auto"/>
            </w:tcBorders>
          </w:tcPr>
          <w:p w14:paraId="35848054" w14:textId="77777777" w:rsidR="00E5319A" w:rsidRPr="009B1047" w:rsidRDefault="00E5319A" w:rsidP="00624BFB">
            <w:pPr>
              <w:spacing w:before="40" w:after="40"/>
              <w:jc w:val="center"/>
              <w:rPr>
                <w:b/>
                <w:sz w:val="18"/>
              </w:rPr>
            </w:pPr>
            <w:r w:rsidRPr="009B1047">
              <w:rPr>
                <w:b/>
                <w:sz w:val="18"/>
              </w:rPr>
              <w:t>Level Detected</w:t>
            </w:r>
          </w:p>
        </w:tc>
        <w:tc>
          <w:tcPr>
            <w:tcW w:w="1098" w:type="dxa"/>
            <w:gridSpan w:val="2"/>
            <w:tcBorders>
              <w:top w:val="single" w:sz="18" w:space="0" w:color="auto"/>
              <w:bottom w:val="double" w:sz="6" w:space="0" w:color="auto"/>
            </w:tcBorders>
          </w:tcPr>
          <w:p w14:paraId="373BD5FB" w14:textId="77777777" w:rsidR="00E5319A" w:rsidRPr="009B1047" w:rsidRDefault="00E5319A" w:rsidP="00624BFB">
            <w:pPr>
              <w:spacing w:before="40" w:after="40"/>
              <w:jc w:val="center"/>
              <w:rPr>
                <w:b/>
                <w:sz w:val="18"/>
              </w:rPr>
            </w:pPr>
            <w:r w:rsidRPr="009B1047">
              <w:rPr>
                <w:b/>
                <w:sz w:val="18"/>
              </w:rPr>
              <w:t>Range of Detections</w:t>
            </w:r>
          </w:p>
        </w:tc>
        <w:tc>
          <w:tcPr>
            <w:tcW w:w="1062" w:type="dxa"/>
            <w:gridSpan w:val="3"/>
            <w:tcBorders>
              <w:top w:val="single" w:sz="18" w:space="0" w:color="auto"/>
              <w:bottom w:val="double" w:sz="6" w:space="0" w:color="auto"/>
            </w:tcBorders>
          </w:tcPr>
          <w:p w14:paraId="0D8CD242" w14:textId="77777777" w:rsidR="00E5319A" w:rsidRPr="009B1047" w:rsidRDefault="00E5319A" w:rsidP="00624BFB">
            <w:pPr>
              <w:pStyle w:val="Heading7"/>
              <w:spacing w:before="40" w:line="240" w:lineRule="auto"/>
              <w:rPr>
                <w:rFonts w:ascii="Times New Roman" w:hAnsi="Times New Roman"/>
                <w:bCs w:val="0"/>
              </w:rPr>
            </w:pPr>
            <w:r w:rsidRPr="009B1047">
              <w:rPr>
                <w:rFonts w:ascii="Times New Roman" w:hAnsi="Times New Roman"/>
                <w:bCs w:val="0"/>
              </w:rPr>
              <w:t>MCL</w:t>
            </w:r>
          </w:p>
          <w:p w14:paraId="6E6AD9CF" w14:textId="77777777" w:rsidR="00E5319A" w:rsidRPr="009B1047" w:rsidRDefault="00E5319A" w:rsidP="00624BFB">
            <w:pPr>
              <w:spacing w:after="40"/>
              <w:jc w:val="center"/>
              <w:rPr>
                <w:b/>
                <w:sz w:val="18"/>
              </w:rPr>
            </w:pPr>
            <w:r w:rsidRPr="009B1047">
              <w:rPr>
                <w:b/>
                <w:sz w:val="18"/>
              </w:rPr>
              <w:t>[MRDL]</w:t>
            </w:r>
          </w:p>
        </w:tc>
        <w:tc>
          <w:tcPr>
            <w:tcW w:w="1098" w:type="dxa"/>
            <w:gridSpan w:val="5"/>
            <w:tcBorders>
              <w:top w:val="single" w:sz="18" w:space="0" w:color="auto"/>
              <w:bottom w:val="double" w:sz="6" w:space="0" w:color="auto"/>
            </w:tcBorders>
          </w:tcPr>
          <w:p w14:paraId="1432BE02" w14:textId="77777777" w:rsidR="00E5319A" w:rsidRPr="009B1047" w:rsidRDefault="00E5319A" w:rsidP="00624BFB">
            <w:pPr>
              <w:pStyle w:val="Heading7"/>
              <w:spacing w:before="40" w:line="240" w:lineRule="auto"/>
              <w:rPr>
                <w:rFonts w:ascii="Times New Roman" w:hAnsi="Times New Roman"/>
                <w:bCs w:val="0"/>
              </w:rPr>
            </w:pPr>
            <w:r w:rsidRPr="009B1047">
              <w:rPr>
                <w:rFonts w:ascii="Times New Roman" w:hAnsi="Times New Roman"/>
                <w:bCs w:val="0"/>
              </w:rPr>
              <w:t>PHG</w:t>
            </w:r>
          </w:p>
          <w:p w14:paraId="79B0041A" w14:textId="77777777" w:rsidR="00E5319A" w:rsidRPr="009B1047" w:rsidRDefault="00E5319A" w:rsidP="00624BFB">
            <w:pPr>
              <w:jc w:val="center"/>
              <w:rPr>
                <w:b/>
                <w:sz w:val="18"/>
              </w:rPr>
            </w:pPr>
            <w:r w:rsidRPr="009B1047">
              <w:rPr>
                <w:b/>
                <w:sz w:val="18"/>
              </w:rPr>
              <w:t>(MCLG)</w:t>
            </w:r>
          </w:p>
          <w:p w14:paraId="709A4E2E" w14:textId="77777777" w:rsidR="00E5319A" w:rsidRPr="009B1047" w:rsidRDefault="00E5319A" w:rsidP="00624BFB">
            <w:pPr>
              <w:spacing w:after="40"/>
              <w:jc w:val="center"/>
              <w:rPr>
                <w:b/>
                <w:sz w:val="18"/>
              </w:rPr>
            </w:pPr>
            <w:r w:rsidRPr="009B1047">
              <w:rPr>
                <w:b/>
                <w:sz w:val="18"/>
              </w:rPr>
              <w:t>[MRDLG]</w:t>
            </w:r>
          </w:p>
        </w:tc>
        <w:tc>
          <w:tcPr>
            <w:tcW w:w="3200" w:type="dxa"/>
            <w:gridSpan w:val="3"/>
            <w:tcBorders>
              <w:top w:val="single" w:sz="18" w:space="0" w:color="auto"/>
              <w:bottom w:val="double" w:sz="6" w:space="0" w:color="auto"/>
              <w:right w:val="single" w:sz="6" w:space="0" w:color="auto"/>
            </w:tcBorders>
          </w:tcPr>
          <w:p w14:paraId="6AB63AE9" w14:textId="77777777" w:rsidR="00E5319A" w:rsidRPr="009B1047" w:rsidRDefault="00E5319A" w:rsidP="00624BFB">
            <w:pPr>
              <w:spacing w:before="40" w:after="40"/>
              <w:jc w:val="center"/>
              <w:rPr>
                <w:b/>
                <w:sz w:val="18"/>
              </w:rPr>
            </w:pPr>
            <w:r w:rsidRPr="009B1047">
              <w:rPr>
                <w:b/>
                <w:sz w:val="18"/>
              </w:rPr>
              <w:t>Typical Source of Contaminant</w:t>
            </w:r>
          </w:p>
        </w:tc>
      </w:tr>
      <w:tr w:rsidR="00E5319A" w:rsidRPr="009B1047" w14:paraId="5C286F0A" w14:textId="77777777" w:rsidTr="002B35A1">
        <w:trPr>
          <w:gridAfter w:val="1"/>
          <w:wAfter w:w="17" w:type="dxa"/>
          <w:trHeight w:val="252"/>
          <w:jc w:val="center"/>
        </w:trPr>
        <w:tc>
          <w:tcPr>
            <w:tcW w:w="2477" w:type="dxa"/>
            <w:gridSpan w:val="3"/>
            <w:tcBorders>
              <w:top w:val="nil"/>
              <w:left w:val="single" w:sz="6" w:space="0" w:color="auto"/>
            </w:tcBorders>
          </w:tcPr>
          <w:p w14:paraId="2F007079" w14:textId="77777777" w:rsidR="00E5319A" w:rsidRPr="00250896" w:rsidRDefault="00E5319A" w:rsidP="00624BFB">
            <w:pPr>
              <w:spacing w:before="40" w:after="40"/>
              <w:ind w:left="180"/>
              <w:jc w:val="both"/>
              <w:rPr>
                <w:b/>
                <w:bCs/>
                <w:sz w:val="18"/>
              </w:rPr>
            </w:pPr>
            <w:r w:rsidRPr="00250896">
              <w:rPr>
                <w:b/>
                <w:bCs/>
                <w:sz w:val="18"/>
              </w:rPr>
              <w:t>Gross Alpha (</w:t>
            </w:r>
            <w:proofErr w:type="spellStart"/>
            <w:r w:rsidRPr="00250896">
              <w:rPr>
                <w:b/>
                <w:bCs/>
                <w:sz w:val="18"/>
              </w:rPr>
              <w:t>pCi</w:t>
            </w:r>
            <w:proofErr w:type="spellEnd"/>
            <w:r w:rsidRPr="00250896">
              <w:rPr>
                <w:b/>
                <w:bCs/>
                <w:sz w:val="18"/>
              </w:rPr>
              <w:t>/L)</w:t>
            </w:r>
          </w:p>
        </w:tc>
        <w:tc>
          <w:tcPr>
            <w:tcW w:w="1008" w:type="dxa"/>
            <w:gridSpan w:val="3"/>
            <w:tcBorders>
              <w:top w:val="nil"/>
            </w:tcBorders>
          </w:tcPr>
          <w:p w14:paraId="3EE79C36" w14:textId="40ADEB5C" w:rsidR="00E5319A" w:rsidRPr="00250896" w:rsidRDefault="00970E8B" w:rsidP="00624BFB">
            <w:pPr>
              <w:spacing w:before="40" w:after="40"/>
              <w:jc w:val="center"/>
              <w:rPr>
                <w:b/>
                <w:bCs/>
                <w:sz w:val="18"/>
              </w:rPr>
            </w:pPr>
            <w:r>
              <w:rPr>
                <w:b/>
                <w:bCs/>
                <w:sz w:val="18"/>
              </w:rPr>
              <w:t>7-08-22</w:t>
            </w:r>
          </w:p>
        </w:tc>
        <w:tc>
          <w:tcPr>
            <w:tcW w:w="1008" w:type="dxa"/>
            <w:gridSpan w:val="3"/>
            <w:tcBorders>
              <w:top w:val="nil"/>
            </w:tcBorders>
          </w:tcPr>
          <w:p w14:paraId="56609DAE" w14:textId="40976AC8" w:rsidR="00E5319A" w:rsidRPr="00250896" w:rsidRDefault="00970E8B" w:rsidP="00624BFB">
            <w:pPr>
              <w:spacing w:before="40" w:after="40"/>
              <w:jc w:val="center"/>
              <w:rPr>
                <w:b/>
                <w:bCs/>
                <w:sz w:val="18"/>
              </w:rPr>
            </w:pPr>
            <w:r>
              <w:rPr>
                <w:b/>
                <w:bCs/>
                <w:sz w:val="18"/>
              </w:rPr>
              <w:t>31.35</w:t>
            </w:r>
          </w:p>
        </w:tc>
        <w:tc>
          <w:tcPr>
            <w:tcW w:w="1098" w:type="dxa"/>
            <w:gridSpan w:val="2"/>
            <w:tcBorders>
              <w:top w:val="nil"/>
            </w:tcBorders>
          </w:tcPr>
          <w:p w14:paraId="538E02C9" w14:textId="0E5DFB99" w:rsidR="00E5319A" w:rsidRPr="00250896" w:rsidRDefault="00970E8B" w:rsidP="00624BFB">
            <w:pPr>
              <w:spacing w:before="40" w:after="40"/>
              <w:jc w:val="center"/>
              <w:rPr>
                <w:b/>
                <w:bCs/>
                <w:sz w:val="18"/>
              </w:rPr>
            </w:pPr>
            <w:r>
              <w:rPr>
                <w:b/>
                <w:bCs/>
                <w:sz w:val="18"/>
              </w:rPr>
              <w:t>25-37.7</w:t>
            </w:r>
          </w:p>
        </w:tc>
        <w:tc>
          <w:tcPr>
            <w:tcW w:w="1062" w:type="dxa"/>
            <w:gridSpan w:val="3"/>
            <w:tcBorders>
              <w:top w:val="nil"/>
            </w:tcBorders>
          </w:tcPr>
          <w:p w14:paraId="0A0DCC6A" w14:textId="77777777" w:rsidR="00E5319A" w:rsidRPr="00250896" w:rsidRDefault="00E5319A" w:rsidP="00624BFB">
            <w:pPr>
              <w:spacing w:before="40" w:after="40"/>
              <w:jc w:val="center"/>
              <w:rPr>
                <w:b/>
                <w:bCs/>
                <w:sz w:val="18"/>
              </w:rPr>
            </w:pPr>
            <w:r w:rsidRPr="00250896">
              <w:rPr>
                <w:b/>
                <w:bCs/>
                <w:sz w:val="18"/>
              </w:rPr>
              <w:t>15</w:t>
            </w:r>
          </w:p>
        </w:tc>
        <w:tc>
          <w:tcPr>
            <w:tcW w:w="1098" w:type="dxa"/>
            <w:gridSpan w:val="5"/>
            <w:tcBorders>
              <w:top w:val="nil"/>
            </w:tcBorders>
          </w:tcPr>
          <w:p w14:paraId="4E67A77E" w14:textId="77777777" w:rsidR="00E5319A" w:rsidRPr="00250896" w:rsidRDefault="00E5319A" w:rsidP="00624BFB">
            <w:pPr>
              <w:spacing w:before="40" w:after="40"/>
              <w:jc w:val="center"/>
              <w:rPr>
                <w:b/>
                <w:bCs/>
                <w:sz w:val="18"/>
              </w:rPr>
            </w:pPr>
            <w:r w:rsidRPr="00250896">
              <w:rPr>
                <w:b/>
                <w:bCs/>
                <w:sz w:val="18"/>
              </w:rPr>
              <w:t>(0)</w:t>
            </w:r>
          </w:p>
        </w:tc>
        <w:tc>
          <w:tcPr>
            <w:tcW w:w="3200" w:type="dxa"/>
            <w:gridSpan w:val="3"/>
            <w:tcBorders>
              <w:top w:val="nil"/>
              <w:right w:val="single" w:sz="6" w:space="0" w:color="auto"/>
            </w:tcBorders>
          </w:tcPr>
          <w:p w14:paraId="79917452" w14:textId="77777777" w:rsidR="00E5319A" w:rsidRPr="00250896" w:rsidRDefault="00E5319A" w:rsidP="00624BFB">
            <w:pPr>
              <w:spacing w:before="40" w:after="40"/>
              <w:rPr>
                <w:b/>
                <w:bCs/>
                <w:sz w:val="18"/>
              </w:rPr>
            </w:pPr>
            <w:r w:rsidRPr="00250896">
              <w:rPr>
                <w:b/>
                <w:bCs/>
                <w:sz w:val="18"/>
              </w:rPr>
              <w:t>Erosion of natural deposits</w:t>
            </w:r>
          </w:p>
        </w:tc>
      </w:tr>
      <w:tr w:rsidR="00E5319A" w:rsidRPr="00FF1751" w14:paraId="1FB87F43" w14:textId="77777777" w:rsidTr="002B35A1">
        <w:trPr>
          <w:gridAfter w:val="1"/>
          <w:wAfter w:w="17" w:type="dxa"/>
          <w:trHeight w:val="233"/>
          <w:jc w:val="center"/>
        </w:trPr>
        <w:tc>
          <w:tcPr>
            <w:tcW w:w="2477" w:type="dxa"/>
            <w:gridSpan w:val="3"/>
            <w:tcBorders>
              <w:left w:val="single" w:sz="6" w:space="0" w:color="auto"/>
            </w:tcBorders>
          </w:tcPr>
          <w:p w14:paraId="1638B936" w14:textId="05F1F1C5" w:rsidR="00E5319A" w:rsidRPr="00FF1751" w:rsidRDefault="00FF1751" w:rsidP="00624BFB">
            <w:pPr>
              <w:spacing w:before="40" w:after="40"/>
              <w:ind w:left="180"/>
              <w:jc w:val="both"/>
              <w:rPr>
                <w:b/>
                <w:sz w:val="18"/>
              </w:rPr>
            </w:pPr>
            <w:r>
              <w:rPr>
                <w:b/>
                <w:sz w:val="18"/>
              </w:rPr>
              <w:t>*</w:t>
            </w:r>
            <w:r w:rsidR="00E5319A" w:rsidRPr="00FF1751">
              <w:rPr>
                <w:b/>
                <w:sz w:val="18"/>
              </w:rPr>
              <w:t>Uranium (</w:t>
            </w:r>
            <w:proofErr w:type="spellStart"/>
            <w:r w:rsidR="00E5319A" w:rsidRPr="00FF1751">
              <w:rPr>
                <w:b/>
                <w:sz w:val="18"/>
              </w:rPr>
              <w:t>pCi</w:t>
            </w:r>
            <w:proofErr w:type="spellEnd"/>
            <w:r w:rsidR="00E5319A" w:rsidRPr="00FF1751">
              <w:rPr>
                <w:b/>
                <w:sz w:val="18"/>
              </w:rPr>
              <w:t>/L)</w:t>
            </w:r>
          </w:p>
        </w:tc>
        <w:tc>
          <w:tcPr>
            <w:tcW w:w="1008" w:type="dxa"/>
            <w:gridSpan w:val="3"/>
          </w:tcPr>
          <w:p w14:paraId="192619A5" w14:textId="15310E40" w:rsidR="00E5319A" w:rsidRPr="00FF1751" w:rsidRDefault="00970E8B" w:rsidP="00624BFB">
            <w:pPr>
              <w:spacing w:before="40" w:after="40"/>
              <w:jc w:val="center"/>
              <w:rPr>
                <w:b/>
                <w:sz w:val="18"/>
              </w:rPr>
            </w:pPr>
            <w:r>
              <w:rPr>
                <w:b/>
                <w:sz w:val="18"/>
              </w:rPr>
              <w:t>1</w:t>
            </w:r>
            <w:r w:rsidR="002D74DD">
              <w:rPr>
                <w:b/>
                <w:sz w:val="18"/>
              </w:rPr>
              <w:t>0</w:t>
            </w:r>
            <w:r>
              <w:rPr>
                <w:b/>
                <w:sz w:val="18"/>
              </w:rPr>
              <w:t>-1</w:t>
            </w:r>
            <w:r w:rsidR="002D74DD">
              <w:rPr>
                <w:b/>
                <w:sz w:val="18"/>
              </w:rPr>
              <w:t>1</w:t>
            </w:r>
            <w:r>
              <w:rPr>
                <w:b/>
                <w:sz w:val="18"/>
              </w:rPr>
              <w:t>-2</w:t>
            </w:r>
            <w:r w:rsidR="002D74DD">
              <w:rPr>
                <w:b/>
                <w:sz w:val="18"/>
              </w:rPr>
              <w:t>3</w:t>
            </w:r>
          </w:p>
        </w:tc>
        <w:tc>
          <w:tcPr>
            <w:tcW w:w="1008" w:type="dxa"/>
            <w:gridSpan w:val="3"/>
          </w:tcPr>
          <w:p w14:paraId="65B29E4A" w14:textId="7DAED0DB" w:rsidR="00E5319A" w:rsidRPr="00FF1751" w:rsidRDefault="002D74DD" w:rsidP="00624BFB">
            <w:pPr>
              <w:spacing w:before="40" w:after="40"/>
              <w:jc w:val="center"/>
              <w:rPr>
                <w:b/>
                <w:sz w:val="18"/>
              </w:rPr>
            </w:pPr>
            <w:r>
              <w:rPr>
                <w:b/>
                <w:sz w:val="18"/>
              </w:rPr>
              <w:t>30</w:t>
            </w:r>
          </w:p>
        </w:tc>
        <w:tc>
          <w:tcPr>
            <w:tcW w:w="1098" w:type="dxa"/>
            <w:gridSpan w:val="2"/>
          </w:tcPr>
          <w:p w14:paraId="106F6470" w14:textId="49E004EC" w:rsidR="00E5319A" w:rsidRPr="00FF1751" w:rsidRDefault="002D74DD" w:rsidP="00624BFB">
            <w:pPr>
              <w:spacing w:before="40" w:after="40"/>
              <w:jc w:val="center"/>
              <w:rPr>
                <w:b/>
                <w:sz w:val="18"/>
              </w:rPr>
            </w:pPr>
            <w:r>
              <w:rPr>
                <w:b/>
                <w:sz w:val="18"/>
              </w:rPr>
              <w:t>19-50</w:t>
            </w:r>
          </w:p>
        </w:tc>
        <w:tc>
          <w:tcPr>
            <w:tcW w:w="1062" w:type="dxa"/>
            <w:gridSpan w:val="3"/>
          </w:tcPr>
          <w:p w14:paraId="1C6CD137" w14:textId="77777777" w:rsidR="00E5319A" w:rsidRPr="00FF1751" w:rsidRDefault="00E5319A" w:rsidP="00624BFB">
            <w:pPr>
              <w:spacing w:before="40" w:after="40"/>
              <w:jc w:val="center"/>
              <w:rPr>
                <w:b/>
                <w:sz w:val="18"/>
              </w:rPr>
            </w:pPr>
            <w:r w:rsidRPr="00FF1751">
              <w:rPr>
                <w:b/>
                <w:sz w:val="18"/>
              </w:rPr>
              <w:t>20</w:t>
            </w:r>
          </w:p>
        </w:tc>
        <w:tc>
          <w:tcPr>
            <w:tcW w:w="1098" w:type="dxa"/>
            <w:gridSpan w:val="5"/>
          </w:tcPr>
          <w:p w14:paraId="15A2EB1F" w14:textId="77777777" w:rsidR="00E5319A" w:rsidRPr="00FF1751" w:rsidRDefault="00E5319A" w:rsidP="00624BFB">
            <w:pPr>
              <w:spacing w:before="40" w:after="40"/>
              <w:jc w:val="center"/>
              <w:rPr>
                <w:b/>
                <w:sz w:val="18"/>
              </w:rPr>
            </w:pPr>
            <w:r w:rsidRPr="00FF1751">
              <w:rPr>
                <w:b/>
                <w:sz w:val="18"/>
              </w:rPr>
              <w:t>0.43</w:t>
            </w:r>
          </w:p>
        </w:tc>
        <w:tc>
          <w:tcPr>
            <w:tcW w:w="3200" w:type="dxa"/>
            <w:gridSpan w:val="3"/>
            <w:tcBorders>
              <w:right w:val="single" w:sz="6" w:space="0" w:color="auto"/>
            </w:tcBorders>
          </w:tcPr>
          <w:p w14:paraId="2622CA52" w14:textId="77777777" w:rsidR="00E5319A" w:rsidRPr="00FF1751" w:rsidRDefault="00E5319A" w:rsidP="00624BFB">
            <w:pPr>
              <w:spacing w:before="40" w:after="40"/>
              <w:rPr>
                <w:b/>
                <w:sz w:val="18"/>
              </w:rPr>
            </w:pPr>
            <w:r w:rsidRPr="00FF1751">
              <w:rPr>
                <w:b/>
                <w:sz w:val="18"/>
              </w:rPr>
              <w:t>Erosion of natural deposits</w:t>
            </w:r>
          </w:p>
        </w:tc>
      </w:tr>
      <w:tr w:rsidR="000265D3" w:rsidRPr="009B1047" w14:paraId="4EDD469A" w14:textId="77777777" w:rsidTr="002B35A1">
        <w:trPr>
          <w:gridAfter w:val="1"/>
          <w:wAfter w:w="17" w:type="dxa"/>
          <w:trHeight w:val="233"/>
          <w:jc w:val="center"/>
        </w:trPr>
        <w:tc>
          <w:tcPr>
            <w:tcW w:w="2477" w:type="dxa"/>
            <w:gridSpan w:val="3"/>
            <w:tcBorders>
              <w:left w:val="single" w:sz="6" w:space="0" w:color="auto"/>
            </w:tcBorders>
          </w:tcPr>
          <w:p w14:paraId="2045E05C" w14:textId="77777777" w:rsidR="000265D3" w:rsidRDefault="00C33752" w:rsidP="00624BFB">
            <w:pPr>
              <w:spacing w:before="40" w:after="40"/>
              <w:ind w:left="180"/>
              <w:jc w:val="both"/>
              <w:rPr>
                <w:sz w:val="22"/>
                <w:szCs w:val="22"/>
              </w:rPr>
            </w:pPr>
            <w:r>
              <w:rPr>
                <w:sz w:val="22"/>
                <w:szCs w:val="22"/>
              </w:rPr>
              <w:t>Uranium (</w:t>
            </w:r>
            <w:proofErr w:type="spellStart"/>
            <w:r>
              <w:rPr>
                <w:sz w:val="22"/>
                <w:szCs w:val="22"/>
              </w:rPr>
              <w:t>pCi</w:t>
            </w:r>
            <w:proofErr w:type="spellEnd"/>
            <w:r>
              <w:rPr>
                <w:sz w:val="22"/>
                <w:szCs w:val="22"/>
              </w:rPr>
              <w:t>/L)</w:t>
            </w:r>
          </w:p>
          <w:p w14:paraId="0543F405" w14:textId="7A89BD92" w:rsidR="005D2D1B" w:rsidRPr="005D2D1B" w:rsidRDefault="005D2D1B" w:rsidP="00624BFB">
            <w:pPr>
              <w:spacing w:before="40" w:after="40"/>
              <w:ind w:left="180"/>
              <w:jc w:val="both"/>
              <w:rPr>
                <w:b/>
                <w:bCs/>
                <w:sz w:val="22"/>
                <w:szCs w:val="22"/>
              </w:rPr>
            </w:pPr>
            <w:r w:rsidRPr="005D2D1B">
              <w:rPr>
                <w:b/>
                <w:bCs/>
                <w:sz w:val="22"/>
                <w:szCs w:val="22"/>
              </w:rPr>
              <w:t>POU Treatment Pilot Study Results</w:t>
            </w:r>
          </w:p>
        </w:tc>
        <w:tc>
          <w:tcPr>
            <w:tcW w:w="1008" w:type="dxa"/>
            <w:gridSpan w:val="3"/>
          </w:tcPr>
          <w:p w14:paraId="1AF51B31" w14:textId="0C8A3985" w:rsidR="000265D3" w:rsidRDefault="00C33752" w:rsidP="00244CF8">
            <w:pPr>
              <w:spacing w:before="40" w:after="40"/>
              <w:jc w:val="center"/>
              <w:rPr>
                <w:sz w:val="18"/>
              </w:rPr>
            </w:pPr>
            <w:r>
              <w:rPr>
                <w:sz w:val="18"/>
              </w:rPr>
              <w:t>1</w:t>
            </w:r>
            <w:r w:rsidR="00CA136A">
              <w:rPr>
                <w:sz w:val="18"/>
              </w:rPr>
              <w:t>-</w:t>
            </w:r>
            <w:r>
              <w:rPr>
                <w:sz w:val="18"/>
              </w:rPr>
              <w:t>31</w:t>
            </w:r>
            <w:r w:rsidR="00447B08">
              <w:rPr>
                <w:sz w:val="18"/>
              </w:rPr>
              <w:t>-</w:t>
            </w:r>
            <w:r>
              <w:rPr>
                <w:sz w:val="18"/>
              </w:rPr>
              <w:t>22 t</w:t>
            </w:r>
            <w:r w:rsidR="00337A1C">
              <w:rPr>
                <w:sz w:val="18"/>
              </w:rPr>
              <w:t>o</w:t>
            </w:r>
            <w:r>
              <w:rPr>
                <w:sz w:val="18"/>
              </w:rPr>
              <w:t xml:space="preserve"> </w:t>
            </w:r>
            <w:r w:rsidR="00D81ED8">
              <w:rPr>
                <w:sz w:val="18"/>
              </w:rPr>
              <w:t>6</w:t>
            </w:r>
            <w:r w:rsidR="00CA136A">
              <w:rPr>
                <w:sz w:val="18"/>
              </w:rPr>
              <w:t>-</w:t>
            </w:r>
            <w:r w:rsidR="00D81ED8">
              <w:rPr>
                <w:sz w:val="18"/>
              </w:rPr>
              <w:t>20</w:t>
            </w:r>
            <w:r w:rsidR="00CA136A">
              <w:rPr>
                <w:sz w:val="18"/>
              </w:rPr>
              <w:t>-</w:t>
            </w:r>
            <w:r w:rsidR="00D81ED8">
              <w:rPr>
                <w:sz w:val="18"/>
              </w:rPr>
              <w:t>22</w:t>
            </w:r>
          </w:p>
        </w:tc>
        <w:tc>
          <w:tcPr>
            <w:tcW w:w="1008" w:type="dxa"/>
            <w:gridSpan w:val="3"/>
          </w:tcPr>
          <w:p w14:paraId="4820E331" w14:textId="389A3CCD" w:rsidR="000265D3" w:rsidRDefault="00D81ED8" w:rsidP="00624BFB">
            <w:pPr>
              <w:spacing w:before="40" w:after="40"/>
              <w:jc w:val="center"/>
              <w:rPr>
                <w:sz w:val="18"/>
              </w:rPr>
            </w:pPr>
            <w:r>
              <w:rPr>
                <w:sz w:val="18"/>
              </w:rPr>
              <w:t>0.43</w:t>
            </w:r>
          </w:p>
        </w:tc>
        <w:tc>
          <w:tcPr>
            <w:tcW w:w="1098" w:type="dxa"/>
            <w:gridSpan w:val="2"/>
          </w:tcPr>
          <w:p w14:paraId="30B8B814" w14:textId="5CDBA645" w:rsidR="000265D3" w:rsidRDefault="00D81ED8" w:rsidP="00624BFB">
            <w:pPr>
              <w:spacing w:before="40" w:after="40"/>
              <w:jc w:val="center"/>
              <w:rPr>
                <w:sz w:val="18"/>
              </w:rPr>
            </w:pPr>
            <w:r>
              <w:rPr>
                <w:sz w:val="18"/>
              </w:rPr>
              <w:t>ND -1.8</w:t>
            </w:r>
          </w:p>
        </w:tc>
        <w:tc>
          <w:tcPr>
            <w:tcW w:w="1062" w:type="dxa"/>
            <w:gridSpan w:val="3"/>
          </w:tcPr>
          <w:p w14:paraId="397A929C" w14:textId="599E0063" w:rsidR="000265D3" w:rsidRDefault="00531AE4" w:rsidP="00970E8B">
            <w:pPr>
              <w:spacing w:before="40" w:after="40"/>
              <w:jc w:val="center"/>
              <w:rPr>
                <w:sz w:val="18"/>
              </w:rPr>
            </w:pPr>
            <w:r>
              <w:rPr>
                <w:sz w:val="18"/>
              </w:rPr>
              <w:t>20</w:t>
            </w:r>
          </w:p>
        </w:tc>
        <w:tc>
          <w:tcPr>
            <w:tcW w:w="1098" w:type="dxa"/>
            <w:gridSpan w:val="5"/>
          </w:tcPr>
          <w:p w14:paraId="2E573F1E" w14:textId="7321CC1D" w:rsidR="000265D3" w:rsidRDefault="00531AE4" w:rsidP="00624BFB">
            <w:pPr>
              <w:spacing w:before="40" w:after="40"/>
              <w:jc w:val="center"/>
              <w:rPr>
                <w:sz w:val="18"/>
              </w:rPr>
            </w:pPr>
            <w:r>
              <w:rPr>
                <w:sz w:val="18"/>
              </w:rPr>
              <w:t>0.43</w:t>
            </w:r>
          </w:p>
        </w:tc>
        <w:tc>
          <w:tcPr>
            <w:tcW w:w="3200" w:type="dxa"/>
            <w:gridSpan w:val="3"/>
            <w:tcBorders>
              <w:right w:val="single" w:sz="6" w:space="0" w:color="auto"/>
            </w:tcBorders>
          </w:tcPr>
          <w:p w14:paraId="641D3092" w14:textId="4C88D683" w:rsidR="000265D3" w:rsidRDefault="00531AE4" w:rsidP="00624BFB">
            <w:pPr>
              <w:spacing w:before="40" w:after="40"/>
              <w:rPr>
                <w:sz w:val="18"/>
              </w:rPr>
            </w:pPr>
            <w:r>
              <w:rPr>
                <w:sz w:val="18"/>
              </w:rPr>
              <w:t>Erosion of natural deposits</w:t>
            </w:r>
          </w:p>
        </w:tc>
      </w:tr>
      <w:tr w:rsidR="00BF7818" w:rsidRPr="009B1047" w14:paraId="15A4DBAE" w14:textId="77777777" w:rsidTr="002B35A1">
        <w:trPr>
          <w:gridAfter w:val="1"/>
          <w:wAfter w:w="17" w:type="dxa"/>
          <w:trHeight w:val="233"/>
          <w:jc w:val="center"/>
        </w:trPr>
        <w:tc>
          <w:tcPr>
            <w:tcW w:w="2477" w:type="dxa"/>
            <w:gridSpan w:val="3"/>
            <w:tcBorders>
              <w:left w:val="single" w:sz="6" w:space="0" w:color="auto"/>
            </w:tcBorders>
          </w:tcPr>
          <w:p w14:paraId="3053B000" w14:textId="77777777" w:rsidR="00BF7818" w:rsidRPr="00970E8B" w:rsidRDefault="00BF7818" w:rsidP="00624BFB">
            <w:pPr>
              <w:spacing w:before="40" w:after="40"/>
              <w:ind w:left="180"/>
              <w:jc w:val="both"/>
              <w:rPr>
                <w:sz w:val="22"/>
                <w:szCs w:val="22"/>
              </w:rPr>
            </w:pPr>
            <w:r w:rsidRPr="00970E8B">
              <w:rPr>
                <w:sz w:val="22"/>
                <w:szCs w:val="22"/>
              </w:rPr>
              <w:t>Uranium (</w:t>
            </w:r>
            <w:proofErr w:type="spellStart"/>
            <w:r w:rsidRPr="00970E8B">
              <w:rPr>
                <w:sz w:val="22"/>
                <w:szCs w:val="22"/>
              </w:rPr>
              <w:t>pCi</w:t>
            </w:r>
            <w:proofErr w:type="spellEnd"/>
            <w:r w:rsidRPr="00970E8B">
              <w:rPr>
                <w:sz w:val="22"/>
                <w:szCs w:val="22"/>
              </w:rPr>
              <w:t>/L)</w:t>
            </w:r>
          </w:p>
          <w:p w14:paraId="347EF2DF" w14:textId="77777777" w:rsidR="00970E8B" w:rsidRDefault="00970E8B" w:rsidP="00624BFB">
            <w:pPr>
              <w:spacing w:before="40" w:after="40"/>
              <w:ind w:left="180"/>
              <w:jc w:val="both"/>
              <w:rPr>
                <w:sz w:val="18"/>
              </w:rPr>
            </w:pPr>
          </w:p>
          <w:p w14:paraId="20BB9B52" w14:textId="712D4AF0" w:rsidR="00BF7818" w:rsidRPr="00970E8B" w:rsidRDefault="00BF7818" w:rsidP="00970E8B">
            <w:pPr>
              <w:pStyle w:val="Caption"/>
              <w:rPr>
                <w:u w:val="none"/>
              </w:rPr>
            </w:pPr>
            <w:r w:rsidRPr="00970E8B">
              <w:rPr>
                <w:u w:val="none"/>
              </w:rPr>
              <w:t>POU</w:t>
            </w:r>
            <w:r w:rsidR="00970E8B" w:rsidRPr="00970E8B">
              <w:rPr>
                <w:u w:val="none"/>
              </w:rPr>
              <w:t xml:space="preserve"> Treatment at all</w:t>
            </w:r>
            <w:r w:rsidRPr="00970E8B">
              <w:rPr>
                <w:u w:val="none"/>
              </w:rPr>
              <w:t xml:space="preserve"> Home Devices</w:t>
            </w:r>
          </w:p>
        </w:tc>
        <w:tc>
          <w:tcPr>
            <w:tcW w:w="1008" w:type="dxa"/>
            <w:gridSpan w:val="3"/>
          </w:tcPr>
          <w:p w14:paraId="335578F4" w14:textId="77777777" w:rsidR="00F65BD5" w:rsidRDefault="00EE0315" w:rsidP="00F65BD5">
            <w:pPr>
              <w:spacing w:before="40" w:after="40"/>
              <w:jc w:val="center"/>
              <w:rPr>
                <w:sz w:val="18"/>
              </w:rPr>
            </w:pPr>
            <w:r>
              <w:rPr>
                <w:sz w:val="18"/>
              </w:rPr>
              <w:t xml:space="preserve">1-31-23 </w:t>
            </w:r>
          </w:p>
          <w:p w14:paraId="20478C86" w14:textId="78ECE68C" w:rsidR="00970E8B" w:rsidRDefault="00F65BD5" w:rsidP="00F65BD5">
            <w:pPr>
              <w:spacing w:before="40" w:after="40"/>
              <w:jc w:val="center"/>
              <w:rPr>
                <w:sz w:val="18"/>
              </w:rPr>
            </w:pPr>
            <w:r>
              <w:rPr>
                <w:sz w:val="18"/>
              </w:rPr>
              <w:t>through</w:t>
            </w:r>
          </w:p>
          <w:p w14:paraId="5842558E" w14:textId="394D13E5" w:rsidR="00EE0315" w:rsidRDefault="00EE0315" w:rsidP="00F65BD5">
            <w:pPr>
              <w:spacing w:before="40" w:after="40"/>
              <w:jc w:val="center"/>
              <w:rPr>
                <w:sz w:val="18"/>
              </w:rPr>
            </w:pPr>
            <w:r>
              <w:rPr>
                <w:sz w:val="18"/>
              </w:rPr>
              <w:t>12-12-23</w:t>
            </w:r>
          </w:p>
        </w:tc>
        <w:tc>
          <w:tcPr>
            <w:tcW w:w="1008" w:type="dxa"/>
            <w:gridSpan w:val="3"/>
          </w:tcPr>
          <w:p w14:paraId="03D90E58" w14:textId="23827EFA" w:rsidR="00970E8B" w:rsidRDefault="00813093" w:rsidP="00813093">
            <w:pPr>
              <w:spacing w:before="40" w:after="40"/>
              <w:jc w:val="center"/>
              <w:rPr>
                <w:sz w:val="18"/>
              </w:rPr>
            </w:pPr>
            <w:r>
              <w:rPr>
                <w:sz w:val="18"/>
              </w:rPr>
              <w:t>1.2</w:t>
            </w:r>
          </w:p>
        </w:tc>
        <w:tc>
          <w:tcPr>
            <w:tcW w:w="1098" w:type="dxa"/>
            <w:gridSpan w:val="2"/>
          </w:tcPr>
          <w:p w14:paraId="3907ECB5" w14:textId="16B094D3" w:rsidR="00970E8B" w:rsidRDefault="00813093" w:rsidP="00624BFB">
            <w:pPr>
              <w:spacing w:before="40" w:after="40"/>
              <w:jc w:val="center"/>
              <w:rPr>
                <w:sz w:val="18"/>
              </w:rPr>
            </w:pPr>
            <w:r>
              <w:rPr>
                <w:sz w:val="18"/>
              </w:rPr>
              <w:t>ND-11</w:t>
            </w:r>
          </w:p>
        </w:tc>
        <w:tc>
          <w:tcPr>
            <w:tcW w:w="1062" w:type="dxa"/>
            <w:gridSpan w:val="3"/>
          </w:tcPr>
          <w:p w14:paraId="0010B213" w14:textId="05DA075D" w:rsidR="00970E8B" w:rsidRDefault="00970E8B" w:rsidP="00970E8B">
            <w:pPr>
              <w:spacing w:before="40" w:after="40"/>
              <w:jc w:val="center"/>
              <w:rPr>
                <w:sz w:val="18"/>
              </w:rPr>
            </w:pPr>
            <w:r>
              <w:rPr>
                <w:sz w:val="18"/>
              </w:rPr>
              <w:t>20</w:t>
            </w:r>
          </w:p>
        </w:tc>
        <w:tc>
          <w:tcPr>
            <w:tcW w:w="1098" w:type="dxa"/>
            <w:gridSpan w:val="5"/>
          </w:tcPr>
          <w:p w14:paraId="1B8C3FF9" w14:textId="5ADF8BF5" w:rsidR="00BF7818" w:rsidRDefault="00970E8B" w:rsidP="00624BFB">
            <w:pPr>
              <w:spacing w:before="40" w:after="40"/>
              <w:jc w:val="center"/>
              <w:rPr>
                <w:sz w:val="18"/>
              </w:rPr>
            </w:pPr>
            <w:r>
              <w:rPr>
                <w:sz w:val="18"/>
              </w:rPr>
              <w:t>0.43</w:t>
            </w:r>
          </w:p>
        </w:tc>
        <w:tc>
          <w:tcPr>
            <w:tcW w:w="3200" w:type="dxa"/>
            <w:gridSpan w:val="3"/>
            <w:tcBorders>
              <w:right w:val="single" w:sz="6" w:space="0" w:color="auto"/>
            </w:tcBorders>
          </w:tcPr>
          <w:p w14:paraId="6E7EE85B" w14:textId="026F77F3" w:rsidR="00BF7818" w:rsidRDefault="00970E8B" w:rsidP="00624BFB">
            <w:pPr>
              <w:spacing w:before="40" w:after="40"/>
              <w:rPr>
                <w:sz w:val="18"/>
              </w:rPr>
            </w:pPr>
            <w:r>
              <w:rPr>
                <w:sz w:val="18"/>
              </w:rPr>
              <w:t>Erosion of natural deposits</w:t>
            </w:r>
          </w:p>
        </w:tc>
      </w:tr>
      <w:tr w:rsidR="00E5319A" w:rsidRPr="009B1047" w14:paraId="6EF759DC" w14:textId="77777777" w:rsidTr="002B35A1">
        <w:trPr>
          <w:gridAfter w:val="1"/>
          <w:wAfter w:w="17" w:type="dxa"/>
          <w:trHeight w:val="233"/>
          <w:jc w:val="center"/>
        </w:trPr>
        <w:tc>
          <w:tcPr>
            <w:tcW w:w="2477" w:type="dxa"/>
            <w:gridSpan w:val="3"/>
            <w:tcBorders>
              <w:left w:val="single" w:sz="6" w:space="0" w:color="auto"/>
            </w:tcBorders>
          </w:tcPr>
          <w:p w14:paraId="03F6EE28" w14:textId="77777777" w:rsidR="00E5319A" w:rsidRPr="009B1047" w:rsidRDefault="00E5319A" w:rsidP="00624BFB">
            <w:pPr>
              <w:spacing w:before="40" w:after="40"/>
              <w:ind w:left="180"/>
              <w:jc w:val="both"/>
              <w:rPr>
                <w:sz w:val="18"/>
              </w:rPr>
            </w:pPr>
            <w:r>
              <w:rPr>
                <w:sz w:val="18"/>
              </w:rPr>
              <w:t>Barium (ppm)</w:t>
            </w:r>
          </w:p>
        </w:tc>
        <w:tc>
          <w:tcPr>
            <w:tcW w:w="1008" w:type="dxa"/>
            <w:gridSpan w:val="3"/>
          </w:tcPr>
          <w:p w14:paraId="331B2C94" w14:textId="16E75710" w:rsidR="00E5319A" w:rsidRPr="009B1047" w:rsidRDefault="00F60200" w:rsidP="00624BFB">
            <w:pPr>
              <w:spacing w:before="40" w:after="40"/>
              <w:jc w:val="center"/>
              <w:rPr>
                <w:sz w:val="18"/>
              </w:rPr>
            </w:pPr>
            <w:r>
              <w:rPr>
                <w:sz w:val="18"/>
              </w:rPr>
              <w:t>7-08-22</w:t>
            </w:r>
          </w:p>
        </w:tc>
        <w:tc>
          <w:tcPr>
            <w:tcW w:w="1008" w:type="dxa"/>
            <w:gridSpan w:val="3"/>
          </w:tcPr>
          <w:p w14:paraId="3489FE83" w14:textId="7C979A92" w:rsidR="00E5319A" w:rsidRPr="009B1047" w:rsidRDefault="009B0D59" w:rsidP="00624BFB">
            <w:pPr>
              <w:spacing w:before="40" w:after="40"/>
              <w:jc w:val="center"/>
              <w:rPr>
                <w:sz w:val="18"/>
              </w:rPr>
            </w:pPr>
            <w:r>
              <w:rPr>
                <w:sz w:val="18"/>
              </w:rPr>
              <w:t>0.086</w:t>
            </w:r>
          </w:p>
        </w:tc>
        <w:tc>
          <w:tcPr>
            <w:tcW w:w="1098" w:type="dxa"/>
            <w:gridSpan w:val="2"/>
          </w:tcPr>
          <w:p w14:paraId="2CF5ABC7" w14:textId="7F6E9B44" w:rsidR="00E5319A" w:rsidRPr="009B1047" w:rsidRDefault="009B0D59" w:rsidP="00624BFB">
            <w:pPr>
              <w:spacing w:before="40" w:after="40"/>
              <w:jc w:val="center"/>
              <w:rPr>
                <w:sz w:val="18"/>
              </w:rPr>
            </w:pPr>
            <w:r>
              <w:rPr>
                <w:sz w:val="18"/>
              </w:rPr>
              <w:t>0.075-0.098</w:t>
            </w:r>
          </w:p>
        </w:tc>
        <w:tc>
          <w:tcPr>
            <w:tcW w:w="1062" w:type="dxa"/>
            <w:gridSpan w:val="3"/>
          </w:tcPr>
          <w:p w14:paraId="67CBB001" w14:textId="77777777" w:rsidR="00E5319A" w:rsidRPr="009B1047" w:rsidRDefault="00E5319A" w:rsidP="00624BFB">
            <w:pPr>
              <w:spacing w:before="40" w:after="40"/>
              <w:jc w:val="center"/>
              <w:rPr>
                <w:sz w:val="18"/>
              </w:rPr>
            </w:pPr>
            <w:r>
              <w:rPr>
                <w:sz w:val="18"/>
              </w:rPr>
              <w:t>1</w:t>
            </w:r>
          </w:p>
        </w:tc>
        <w:tc>
          <w:tcPr>
            <w:tcW w:w="1098" w:type="dxa"/>
            <w:gridSpan w:val="5"/>
          </w:tcPr>
          <w:p w14:paraId="0C2C17D8" w14:textId="77777777" w:rsidR="00E5319A" w:rsidRPr="009B1047" w:rsidRDefault="00E5319A" w:rsidP="00624BFB">
            <w:pPr>
              <w:spacing w:before="40" w:after="40"/>
              <w:jc w:val="center"/>
              <w:rPr>
                <w:sz w:val="18"/>
              </w:rPr>
            </w:pPr>
            <w:r>
              <w:rPr>
                <w:sz w:val="18"/>
              </w:rPr>
              <w:t>2</w:t>
            </w:r>
          </w:p>
        </w:tc>
        <w:tc>
          <w:tcPr>
            <w:tcW w:w="3200" w:type="dxa"/>
            <w:gridSpan w:val="3"/>
            <w:tcBorders>
              <w:right w:val="single" w:sz="6" w:space="0" w:color="auto"/>
            </w:tcBorders>
          </w:tcPr>
          <w:p w14:paraId="129B6827" w14:textId="77777777" w:rsidR="00E5319A" w:rsidRPr="009B1047" w:rsidRDefault="00E5319A" w:rsidP="00624BFB">
            <w:pPr>
              <w:spacing w:before="40" w:after="40"/>
              <w:rPr>
                <w:sz w:val="18"/>
              </w:rPr>
            </w:pPr>
            <w:r>
              <w:rPr>
                <w:sz w:val="18"/>
              </w:rPr>
              <w:t>Erosion of natural deposits</w:t>
            </w:r>
          </w:p>
        </w:tc>
      </w:tr>
      <w:tr w:rsidR="00E5319A" w:rsidRPr="006D468B" w14:paraId="5A0BE883" w14:textId="77777777" w:rsidTr="002B35A1">
        <w:trPr>
          <w:gridAfter w:val="1"/>
          <w:wAfter w:w="17" w:type="dxa"/>
          <w:trHeight w:val="287"/>
          <w:jc w:val="center"/>
        </w:trPr>
        <w:tc>
          <w:tcPr>
            <w:tcW w:w="2477" w:type="dxa"/>
            <w:gridSpan w:val="3"/>
            <w:tcBorders>
              <w:left w:val="single" w:sz="6" w:space="0" w:color="auto"/>
              <w:bottom w:val="nil"/>
            </w:tcBorders>
          </w:tcPr>
          <w:p w14:paraId="223F47E2" w14:textId="77777777" w:rsidR="00E5319A" w:rsidRPr="006D468B" w:rsidRDefault="00E5319A" w:rsidP="00624BFB">
            <w:pPr>
              <w:spacing w:before="40" w:after="40"/>
              <w:ind w:left="180"/>
              <w:jc w:val="both"/>
              <w:rPr>
                <w:sz w:val="18"/>
              </w:rPr>
            </w:pPr>
            <w:r w:rsidRPr="006D468B">
              <w:rPr>
                <w:sz w:val="18"/>
              </w:rPr>
              <w:t>Nitrate as N (ppm)</w:t>
            </w:r>
          </w:p>
        </w:tc>
        <w:tc>
          <w:tcPr>
            <w:tcW w:w="1008" w:type="dxa"/>
            <w:gridSpan w:val="3"/>
            <w:tcBorders>
              <w:bottom w:val="nil"/>
            </w:tcBorders>
          </w:tcPr>
          <w:p w14:paraId="70B55F6C" w14:textId="0215ACDC" w:rsidR="00E5319A" w:rsidRPr="006D468B" w:rsidRDefault="009B0D59" w:rsidP="00624BFB">
            <w:pPr>
              <w:spacing w:before="40" w:after="40"/>
              <w:jc w:val="center"/>
              <w:rPr>
                <w:sz w:val="18"/>
              </w:rPr>
            </w:pPr>
            <w:r>
              <w:rPr>
                <w:sz w:val="18"/>
              </w:rPr>
              <w:t>7-</w:t>
            </w:r>
            <w:r w:rsidR="00813093">
              <w:rPr>
                <w:sz w:val="18"/>
              </w:rPr>
              <w:t>23</w:t>
            </w:r>
            <w:r>
              <w:rPr>
                <w:sz w:val="18"/>
              </w:rPr>
              <w:t>-2</w:t>
            </w:r>
            <w:r w:rsidR="00813093">
              <w:rPr>
                <w:sz w:val="18"/>
              </w:rPr>
              <w:t>3</w:t>
            </w:r>
          </w:p>
        </w:tc>
        <w:tc>
          <w:tcPr>
            <w:tcW w:w="1008" w:type="dxa"/>
            <w:gridSpan w:val="3"/>
            <w:tcBorders>
              <w:bottom w:val="nil"/>
            </w:tcBorders>
          </w:tcPr>
          <w:p w14:paraId="791AA685" w14:textId="5B04776D" w:rsidR="00E5319A" w:rsidRPr="006D468B" w:rsidRDefault="00813093" w:rsidP="00624BFB">
            <w:pPr>
              <w:spacing w:before="40" w:after="40"/>
              <w:jc w:val="center"/>
              <w:rPr>
                <w:sz w:val="18"/>
              </w:rPr>
            </w:pPr>
            <w:r>
              <w:rPr>
                <w:sz w:val="18"/>
              </w:rPr>
              <w:t>0.82</w:t>
            </w:r>
          </w:p>
        </w:tc>
        <w:tc>
          <w:tcPr>
            <w:tcW w:w="1098" w:type="dxa"/>
            <w:gridSpan w:val="2"/>
            <w:tcBorders>
              <w:bottom w:val="nil"/>
            </w:tcBorders>
          </w:tcPr>
          <w:p w14:paraId="0E7338ED" w14:textId="4D5C4BE1" w:rsidR="00E5319A" w:rsidRPr="006D468B" w:rsidRDefault="00813093" w:rsidP="00624BFB">
            <w:pPr>
              <w:spacing w:before="40" w:after="40"/>
              <w:jc w:val="center"/>
              <w:rPr>
                <w:sz w:val="18"/>
              </w:rPr>
            </w:pPr>
            <w:r>
              <w:rPr>
                <w:sz w:val="18"/>
              </w:rPr>
              <w:t>0.78-0.87</w:t>
            </w:r>
          </w:p>
        </w:tc>
        <w:tc>
          <w:tcPr>
            <w:tcW w:w="1062" w:type="dxa"/>
            <w:gridSpan w:val="3"/>
            <w:tcBorders>
              <w:bottom w:val="nil"/>
            </w:tcBorders>
          </w:tcPr>
          <w:p w14:paraId="755B9245" w14:textId="77777777" w:rsidR="00E5319A" w:rsidRPr="006D468B" w:rsidRDefault="00E5319A" w:rsidP="00624BFB">
            <w:pPr>
              <w:spacing w:before="40" w:after="40"/>
              <w:jc w:val="center"/>
              <w:rPr>
                <w:sz w:val="18"/>
              </w:rPr>
            </w:pPr>
            <w:r w:rsidRPr="006D468B">
              <w:rPr>
                <w:sz w:val="18"/>
              </w:rPr>
              <w:t>10</w:t>
            </w:r>
          </w:p>
        </w:tc>
        <w:tc>
          <w:tcPr>
            <w:tcW w:w="1098" w:type="dxa"/>
            <w:gridSpan w:val="5"/>
            <w:tcBorders>
              <w:bottom w:val="nil"/>
            </w:tcBorders>
          </w:tcPr>
          <w:p w14:paraId="5507476B" w14:textId="77777777" w:rsidR="00E5319A" w:rsidRPr="006D468B" w:rsidRDefault="00E5319A" w:rsidP="00624BFB">
            <w:pPr>
              <w:spacing w:before="40" w:after="40"/>
              <w:jc w:val="center"/>
              <w:rPr>
                <w:sz w:val="18"/>
              </w:rPr>
            </w:pPr>
            <w:r w:rsidRPr="006D468B">
              <w:rPr>
                <w:sz w:val="18"/>
              </w:rPr>
              <w:t>10</w:t>
            </w:r>
          </w:p>
        </w:tc>
        <w:tc>
          <w:tcPr>
            <w:tcW w:w="3200" w:type="dxa"/>
            <w:gridSpan w:val="3"/>
            <w:tcBorders>
              <w:bottom w:val="nil"/>
              <w:right w:val="single" w:sz="6" w:space="0" w:color="auto"/>
            </w:tcBorders>
          </w:tcPr>
          <w:p w14:paraId="134BB282" w14:textId="77777777" w:rsidR="00E5319A" w:rsidRPr="006D468B" w:rsidRDefault="00E5319A" w:rsidP="00624BFB">
            <w:pPr>
              <w:spacing w:before="40" w:after="40"/>
              <w:rPr>
                <w:sz w:val="18"/>
              </w:rPr>
            </w:pPr>
            <w:r w:rsidRPr="006D468B">
              <w:rPr>
                <w:sz w:val="18"/>
              </w:rPr>
              <w:t>Runoff and leaching from septic tanks; erosion of natural deposits</w:t>
            </w:r>
          </w:p>
        </w:tc>
      </w:tr>
      <w:tr w:rsidR="0009760C" w:rsidRPr="009B1047" w14:paraId="5E73DD21" w14:textId="77777777" w:rsidTr="002B35A1">
        <w:trPr>
          <w:gridAfter w:val="1"/>
          <w:wAfter w:w="17" w:type="dxa"/>
          <w:cantSplit/>
          <w:jc w:val="center"/>
        </w:trPr>
        <w:tc>
          <w:tcPr>
            <w:tcW w:w="10951" w:type="dxa"/>
            <w:gridSpan w:val="22"/>
            <w:tcBorders>
              <w:top w:val="single" w:sz="18" w:space="0" w:color="auto"/>
              <w:left w:val="single" w:sz="6" w:space="0" w:color="auto"/>
              <w:bottom w:val="single" w:sz="18" w:space="0" w:color="auto"/>
              <w:right w:val="single" w:sz="6" w:space="0" w:color="auto"/>
            </w:tcBorders>
          </w:tcPr>
          <w:p w14:paraId="15E3C7C7" w14:textId="77777777" w:rsidR="0009760C" w:rsidRPr="009B1047" w:rsidRDefault="0009760C" w:rsidP="00624BFB">
            <w:pPr>
              <w:spacing w:before="80" w:after="80"/>
              <w:jc w:val="center"/>
              <w:rPr>
                <w:b/>
                <w:caps/>
              </w:rPr>
            </w:pPr>
            <w:r w:rsidRPr="009B1047">
              <w:rPr>
                <w:b/>
                <w:caps/>
              </w:rPr>
              <w:t xml:space="preserve">TAble 5 - detection of contaminants with a </w:t>
            </w:r>
            <w:r w:rsidRPr="009B1047">
              <w:rPr>
                <w:b/>
                <w:caps/>
                <w:u w:val="single"/>
              </w:rPr>
              <w:t>Secondary</w:t>
            </w:r>
            <w:r w:rsidRPr="009B1047">
              <w:rPr>
                <w:b/>
                <w:caps/>
              </w:rPr>
              <w:t xml:space="preserve"> Drinking Water Standard</w:t>
            </w:r>
          </w:p>
        </w:tc>
      </w:tr>
      <w:tr w:rsidR="0009760C" w:rsidRPr="009B1047" w14:paraId="1BF7E90F" w14:textId="77777777" w:rsidTr="002B35A1">
        <w:trPr>
          <w:gridAfter w:val="1"/>
          <w:wAfter w:w="17" w:type="dxa"/>
          <w:jc w:val="center"/>
        </w:trPr>
        <w:tc>
          <w:tcPr>
            <w:tcW w:w="2477" w:type="dxa"/>
            <w:gridSpan w:val="3"/>
            <w:tcBorders>
              <w:top w:val="single" w:sz="18" w:space="0" w:color="auto"/>
              <w:left w:val="single" w:sz="6" w:space="0" w:color="auto"/>
              <w:bottom w:val="double" w:sz="6" w:space="0" w:color="auto"/>
            </w:tcBorders>
          </w:tcPr>
          <w:p w14:paraId="1DF731E7" w14:textId="77777777" w:rsidR="0009760C" w:rsidRPr="009B1047" w:rsidRDefault="0009760C" w:rsidP="00624BFB">
            <w:pPr>
              <w:spacing w:before="40" w:after="40" w:line="240" w:lineRule="exact"/>
              <w:rPr>
                <w:b/>
                <w:sz w:val="18"/>
              </w:rPr>
            </w:pPr>
            <w:r w:rsidRPr="009B1047">
              <w:rPr>
                <w:b/>
                <w:sz w:val="18"/>
              </w:rPr>
              <w:t>Chemical or Constituent</w:t>
            </w:r>
            <w:r w:rsidRPr="009B1047">
              <w:rPr>
                <w:b/>
                <w:sz w:val="18"/>
              </w:rPr>
              <w:br/>
            </w:r>
            <w:r w:rsidRPr="009B1047">
              <w:rPr>
                <w:sz w:val="18"/>
              </w:rPr>
              <w:t>(and reporting units)</w:t>
            </w:r>
          </w:p>
        </w:tc>
        <w:tc>
          <w:tcPr>
            <w:tcW w:w="1008" w:type="dxa"/>
            <w:gridSpan w:val="3"/>
            <w:tcBorders>
              <w:top w:val="single" w:sz="18" w:space="0" w:color="auto"/>
              <w:bottom w:val="double" w:sz="6" w:space="0" w:color="auto"/>
            </w:tcBorders>
          </w:tcPr>
          <w:p w14:paraId="2F422883" w14:textId="77777777" w:rsidR="0009760C" w:rsidRPr="009B1047" w:rsidRDefault="0009760C" w:rsidP="00624BFB">
            <w:pPr>
              <w:spacing w:before="40" w:after="40"/>
              <w:jc w:val="center"/>
              <w:rPr>
                <w:b/>
                <w:sz w:val="18"/>
              </w:rPr>
            </w:pPr>
            <w:r w:rsidRPr="009B1047">
              <w:rPr>
                <w:b/>
                <w:sz w:val="18"/>
              </w:rPr>
              <w:t>Sample Date</w:t>
            </w:r>
          </w:p>
        </w:tc>
        <w:tc>
          <w:tcPr>
            <w:tcW w:w="1008" w:type="dxa"/>
            <w:gridSpan w:val="3"/>
            <w:tcBorders>
              <w:top w:val="single" w:sz="18" w:space="0" w:color="auto"/>
              <w:bottom w:val="double" w:sz="6" w:space="0" w:color="auto"/>
            </w:tcBorders>
          </w:tcPr>
          <w:p w14:paraId="1818E8E8" w14:textId="77777777" w:rsidR="0009760C" w:rsidRPr="009B1047" w:rsidRDefault="0009760C" w:rsidP="00624BFB">
            <w:pPr>
              <w:spacing w:before="40" w:after="40"/>
              <w:jc w:val="center"/>
              <w:rPr>
                <w:b/>
                <w:sz w:val="18"/>
              </w:rPr>
            </w:pPr>
            <w:r w:rsidRPr="009B1047">
              <w:rPr>
                <w:b/>
                <w:sz w:val="18"/>
              </w:rPr>
              <w:t>Level Detected</w:t>
            </w:r>
          </w:p>
        </w:tc>
        <w:tc>
          <w:tcPr>
            <w:tcW w:w="1098" w:type="dxa"/>
            <w:gridSpan w:val="2"/>
            <w:tcBorders>
              <w:top w:val="single" w:sz="18" w:space="0" w:color="auto"/>
              <w:bottom w:val="double" w:sz="6" w:space="0" w:color="auto"/>
            </w:tcBorders>
          </w:tcPr>
          <w:p w14:paraId="0EABD26B" w14:textId="77777777" w:rsidR="0009760C" w:rsidRPr="009B1047" w:rsidRDefault="0009760C" w:rsidP="00624BFB">
            <w:pPr>
              <w:spacing w:before="40" w:after="40"/>
              <w:jc w:val="center"/>
              <w:rPr>
                <w:b/>
                <w:sz w:val="18"/>
              </w:rPr>
            </w:pPr>
            <w:r w:rsidRPr="009B1047">
              <w:rPr>
                <w:b/>
                <w:sz w:val="18"/>
              </w:rPr>
              <w:t>Range of Detections</w:t>
            </w:r>
          </w:p>
        </w:tc>
        <w:tc>
          <w:tcPr>
            <w:tcW w:w="1062" w:type="dxa"/>
            <w:gridSpan w:val="3"/>
            <w:tcBorders>
              <w:top w:val="single" w:sz="18" w:space="0" w:color="auto"/>
              <w:bottom w:val="double" w:sz="6" w:space="0" w:color="auto"/>
            </w:tcBorders>
          </w:tcPr>
          <w:p w14:paraId="70B406F2" w14:textId="77777777" w:rsidR="0009760C" w:rsidRPr="009B1047" w:rsidRDefault="0009760C" w:rsidP="00624BFB">
            <w:pPr>
              <w:pStyle w:val="Heading7"/>
              <w:spacing w:before="40" w:line="240" w:lineRule="auto"/>
              <w:rPr>
                <w:rFonts w:ascii="Times New Roman" w:hAnsi="Times New Roman"/>
                <w:bCs w:val="0"/>
              </w:rPr>
            </w:pPr>
            <w:r w:rsidRPr="009B1047">
              <w:rPr>
                <w:rFonts w:ascii="Times New Roman" w:hAnsi="Times New Roman"/>
                <w:bCs w:val="0"/>
              </w:rPr>
              <w:t>MCL</w:t>
            </w:r>
          </w:p>
          <w:p w14:paraId="457B54F8" w14:textId="77777777" w:rsidR="0009760C" w:rsidRPr="009B1047" w:rsidRDefault="0009760C" w:rsidP="00624BFB">
            <w:pPr>
              <w:spacing w:after="40"/>
              <w:jc w:val="center"/>
              <w:rPr>
                <w:b/>
                <w:sz w:val="18"/>
              </w:rPr>
            </w:pPr>
          </w:p>
        </w:tc>
        <w:tc>
          <w:tcPr>
            <w:tcW w:w="1098" w:type="dxa"/>
            <w:gridSpan w:val="5"/>
            <w:tcBorders>
              <w:top w:val="single" w:sz="18" w:space="0" w:color="auto"/>
              <w:bottom w:val="double" w:sz="6" w:space="0" w:color="auto"/>
            </w:tcBorders>
          </w:tcPr>
          <w:p w14:paraId="27778D08" w14:textId="77777777" w:rsidR="0009760C" w:rsidRPr="009B1047" w:rsidRDefault="0009760C" w:rsidP="00624BFB">
            <w:pPr>
              <w:spacing w:before="40"/>
              <w:jc w:val="center"/>
              <w:rPr>
                <w:b/>
                <w:sz w:val="18"/>
              </w:rPr>
            </w:pPr>
            <w:r w:rsidRPr="009B1047">
              <w:rPr>
                <w:b/>
                <w:sz w:val="18"/>
              </w:rPr>
              <w:t>PHG</w:t>
            </w:r>
          </w:p>
          <w:p w14:paraId="306A24B4" w14:textId="77777777" w:rsidR="0009760C" w:rsidRPr="009B1047" w:rsidRDefault="0009760C" w:rsidP="00624BFB">
            <w:pPr>
              <w:spacing w:after="40"/>
              <w:jc w:val="center"/>
              <w:rPr>
                <w:b/>
                <w:sz w:val="18"/>
              </w:rPr>
            </w:pPr>
            <w:r w:rsidRPr="009B1047">
              <w:rPr>
                <w:b/>
                <w:sz w:val="18"/>
              </w:rPr>
              <w:t>(MCLG)</w:t>
            </w:r>
          </w:p>
        </w:tc>
        <w:tc>
          <w:tcPr>
            <w:tcW w:w="3200" w:type="dxa"/>
            <w:gridSpan w:val="3"/>
            <w:tcBorders>
              <w:top w:val="single" w:sz="18" w:space="0" w:color="auto"/>
              <w:bottom w:val="double" w:sz="6" w:space="0" w:color="auto"/>
              <w:right w:val="single" w:sz="6" w:space="0" w:color="auto"/>
            </w:tcBorders>
          </w:tcPr>
          <w:p w14:paraId="730EDB17" w14:textId="77777777" w:rsidR="0009760C" w:rsidRPr="009B1047" w:rsidRDefault="0009760C" w:rsidP="00624BFB">
            <w:pPr>
              <w:pStyle w:val="Heading7"/>
              <w:spacing w:before="40" w:after="40" w:line="240" w:lineRule="auto"/>
              <w:rPr>
                <w:rFonts w:ascii="Times New Roman" w:hAnsi="Times New Roman"/>
                <w:bCs w:val="0"/>
              </w:rPr>
            </w:pPr>
            <w:r w:rsidRPr="009B1047">
              <w:rPr>
                <w:rFonts w:ascii="Times New Roman" w:hAnsi="Times New Roman"/>
                <w:bCs w:val="0"/>
              </w:rPr>
              <w:t>Typical Source of Contaminant</w:t>
            </w:r>
          </w:p>
        </w:tc>
      </w:tr>
      <w:tr w:rsidR="0009760C" w:rsidRPr="009B1047" w14:paraId="0A02B6D7" w14:textId="77777777" w:rsidTr="002B35A1">
        <w:trPr>
          <w:gridAfter w:val="1"/>
          <w:wAfter w:w="17" w:type="dxa"/>
          <w:trHeight w:val="350"/>
          <w:jc w:val="center"/>
        </w:trPr>
        <w:tc>
          <w:tcPr>
            <w:tcW w:w="2477" w:type="dxa"/>
            <w:gridSpan w:val="3"/>
            <w:tcBorders>
              <w:left w:val="single" w:sz="6" w:space="0" w:color="auto"/>
            </w:tcBorders>
          </w:tcPr>
          <w:p w14:paraId="10B4A6EA" w14:textId="77777777" w:rsidR="0009760C" w:rsidRPr="009B1047" w:rsidRDefault="0009760C" w:rsidP="00624BFB">
            <w:pPr>
              <w:spacing w:before="40" w:after="40"/>
              <w:ind w:left="187"/>
              <w:rPr>
                <w:sz w:val="18"/>
              </w:rPr>
            </w:pPr>
            <w:r>
              <w:rPr>
                <w:sz w:val="18"/>
              </w:rPr>
              <w:t>Chloride (ppm)</w:t>
            </w:r>
          </w:p>
        </w:tc>
        <w:tc>
          <w:tcPr>
            <w:tcW w:w="1008" w:type="dxa"/>
            <w:gridSpan w:val="3"/>
          </w:tcPr>
          <w:p w14:paraId="7D7416E7" w14:textId="1C35561F" w:rsidR="0009760C" w:rsidRPr="009B1047" w:rsidRDefault="009B0D59" w:rsidP="00624BFB">
            <w:pPr>
              <w:spacing w:before="40" w:after="40"/>
              <w:jc w:val="center"/>
              <w:rPr>
                <w:sz w:val="18"/>
              </w:rPr>
            </w:pPr>
            <w:r>
              <w:rPr>
                <w:sz w:val="18"/>
              </w:rPr>
              <w:t>7-08-22</w:t>
            </w:r>
          </w:p>
        </w:tc>
        <w:tc>
          <w:tcPr>
            <w:tcW w:w="1008" w:type="dxa"/>
            <w:gridSpan w:val="3"/>
          </w:tcPr>
          <w:p w14:paraId="699F8916" w14:textId="497BF169" w:rsidR="0009760C" w:rsidRPr="009B1047" w:rsidRDefault="009B0D59" w:rsidP="00624BFB">
            <w:pPr>
              <w:spacing w:before="40" w:after="40"/>
              <w:jc w:val="center"/>
              <w:rPr>
                <w:sz w:val="18"/>
              </w:rPr>
            </w:pPr>
            <w:r>
              <w:rPr>
                <w:sz w:val="18"/>
              </w:rPr>
              <w:t>24</w:t>
            </w:r>
          </w:p>
        </w:tc>
        <w:tc>
          <w:tcPr>
            <w:tcW w:w="1098" w:type="dxa"/>
            <w:gridSpan w:val="2"/>
          </w:tcPr>
          <w:p w14:paraId="285B03DC" w14:textId="2C07BEEA" w:rsidR="0009760C" w:rsidRPr="009B1047" w:rsidRDefault="009B0D59" w:rsidP="00624BFB">
            <w:pPr>
              <w:spacing w:before="40" w:after="40"/>
              <w:jc w:val="center"/>
              <w:rPr>
                <w:sz w:val="18"/>
              </w:rPr>
            </w:pPr>
            <w:r>
              <w:rPr>
                <w:sz w:val="18"/>
              </w:rPr>
              <w:t>18-30</w:t>
            </w:r>
          </w:p>
        </w:tc>
        <w:tc>
          <w:tcPr>
            <w:tcW w:w="1062" w:type="dxa"/>
            <w:gridSpan w:val="3"/>
          </w:tcPr>
          <w:p w14:paraId="46AFD3DB" w14:textId="77777777" w:rsidR="0009760C" w:rsidRPr="009B1047" w:rsidRDefault="0009760C" w:rsidP="00624BFB">
            <w:pPr>
              <w:spacing w:before="40" w:after="40"/>
              <w:jc w:val="center"/>
              <w:rPr>
                <w:sz w:val="18"/>
              </w:rPr>
            </w:pPr>
            <w:r>
              <w:rPr>
                <w:sz w:val="18"/>
              </w:rPr>
              <w:t>500</w:t>
            </w:r>
          </w:p>
        </w:tc>
        <w:tc>
          <w:tcPr>
            <w:tcW w:w="1098" w:type="dxa"/>
            <w:gridSpan w:val="5"/>
          </w:tcPr>
          <w:p w14:paraId="625F5698" w14:textId="77777777" w:rsidR="0009760C" w:rsidRPr="009B1047" w:rsidRDefault="0009760C" w:rsidP="00624BFB">
            <w:pPr>
              <w:spacing w:before="40" w:after="40"/>
              <w:jc w:val="center"/>
              <w:rPr>
                <w:sz w:val="18"/>
              </w:rPr>
            </w:pPr>
            <w:r>
              <w:rPr>
                <w:sz w:val="18"/>
              </w:rPr>
              <w:t>N/A</w:t>
            </w:r>
          </w:p>
        </w:tc>
        <w:tc>
          <w:tcPr>
            <w:tcW w:w="3200" w:type="dxa"/>
            <w:gridSpan w:val="3"/>
            <w:tcBorders>
              <w:right w:val="single" w:sz="6" w:space="0" w:color="auto"/>
            </w:tcBorders>
          </w:tcPr>
          <w:p w14:paraId="7E89DD7B" w14:textId="77777777" w:rsidR="0009760C" w:rsidRPr="009B1047" w:rsidRDefault="0009760C" w:rsidP="00624BFB">
            <w:pPr>
              <w:spacing w:before="40" w:after="40"/>
              <w:rPr>
                <w:sz w:val="18"/>
              </w:rPr>
            </w:pPr>
            <w:r>
              <w:rPr>
                <w:sz w:val="18"/>
              </w:rPr>
              <w:t>Runoff/leaching from natural deposits</w:t>
            </w:r>
          </w:p>
        </w:tc>
      </w:tr>
      <w:tr w:rsidR="007C3C50" w:rsidRPr="009B1047" w14:paraId="65CE0DF0" w14:textId="77777777" w:rsidTr="002B35A1">
        <w:trPr>
          <w:gridAfter w:val="1"/>
          <w:wAfter w:w="17" w:type="dxa"/>
          <w:trHeight w:val="305"/>
          <w:jc w:val="center"/>
        </w:trPr>
        <w:tc>
          <w:tcPr>
            <w:tcW w:w="2477" w:type="dxa"/>
            <w:gridSpan w:val="3"/>
            <w:tcBorders>
              <w:left w:val="single" w:sz="6" w:space="0" w:color="auto"/>
            </w:tcBorders>
          </w:tcPr>
          <w:p w14:paraId="252D1306" w14:textId="77777777" w:rsidR="007C3C50" w:rsidRDefault="007C3C50" w:rsidP="00624BFB">
            <w:pPr>
              <w:spacing w:before="40" w:after="40"/>
              <w:ind w:left="187"/>
              <w:rPr>
                <w:sz w:val="18"/>
              </w:rPr>
            </w:pPr>
            <w:r>
              <w:rPr>
                <w:sz w:val="18"/>
              </w:rPr>
              <w:t>Color (Units)</w:t>
            </w:r>
          </w:p>
        </w:tc>
        <w:tc>
          <w:tcPr>
            <w:tcW w:w="1008" w:type="dxa"/>
            <w:gridSpan w:val="3"/>
          </w:tcPr>
          <w:p w14:paraId="4D3F9A81" w14:textId="57EB2633" w:rsidR="007C3C50" w:rsidRDefault="009B0D59" w:rsidP="00624BFB">
            <w:pPr>
              <w:spacing w:before="40" w:after="40"/>
              <w:jc w:val="center"/>
              <w:rPr>
                <w:sz w:val="18"/>
              </w:rPr>
            </w:pPr>
            <w:r>
              <w:rPr>
                <w:sz w:val="18"/>
              </w:rPr>
              <w:t>7-08-22</w:t>
            </w:r>
          </w:p>
        </w:tc>
        <w:tc>
          <w:tcPr>
            <w:tcW w:w="1008" w:type="dxa"/>
            <w:gridSpan w:val="3"/>
          </w:tcPr>
          <w:p w14:paraId="1C173217" w14:textId="162F20ED" w:rsidR="007C3C50" w:rsidRDefault="009B0D59" w:rsidP="00624BFB">
            <w:pPr>
              <w:spacing w:before="40" w:after="40"/>
              <w:jc w:val="center"/>
              <w:rPr>
                <w:sz w:val="18"/>
              </w:rPr>
            </w:pPr>
            <w:r>
              <w:rPr>
                <w:sz w:val="18"/>
              </w:rPr>
              <w:t>1.0</w:t>
            </w:r>
          </w:p>
        </w:tc>
        <w:tc>
          <w:tcPr>
            <w:tcW w:w="1098" w:type="dxa"/>
            <w:gridSpan w:val="2"/>
          </w:tcPr>
          <w:p w14:paraId="40E94D0F" w14:textId="07884567" w:rsidR="007C3C50" w:rsidRDefault="009B0D59" w:rsidP="00624BFB">
            <w:pPr>
              <w:spacing w:before="40" w:after="40"/>
              <w:jc w:val="center"/>
              <w:rPr>
                <w:sz w:val="18"/>
              </w:rPr>
            </w:pPr>
            <w:r>
              <w:rPr>
                <w:sz w:val="18"/>
              </w:rPr>
              <w:t>1.0</w:t>
            </w:r>
          </w:p>
        </w:tc>
        <w:tc>
          <w:tcPr>
            <w:tcW w:w="1062" w:type="dxa"/>
            <w:gridSpan w:val="3"/>
          </w:tcPr>
          <w:p w14:paraId="513E14D6" w14:textId="77777777" w:rsidR="007C3C50" w:rsidRDefault="007C3C50" w:rsidP="00624BFB">
            <w:pPr>
              <w:spacing w:before="40" w:after="40"/>
              <w:jc w:val="center"/>
              <w:rPr>
                <w:sz w:val="18"/>
              </w:rPr>
            </w:pPr>
            <w:r>
              <w:rPr>
                <w:sz w:val="18"/>
              </w:rPr>
              <w:t>15</w:t>
            </w:r>
          </w:p>
        </w:tc>
        <w:tc>
          <w:tcPr>
            <w:tcW w:w="1098" w:type="dxa"/>
            <w:gridSpan w:val="5"/>
          </w:tcPr>
          <w:p w14:paraId="55B22E28" w14:textId="77777777" w:rsidR="007C3C50" w:rsidRDefault="007C3C50" w:rsidP="00624BFB">
            <w:pPr>
              <w:spacing w:before="40" w:after="40"/>
              <w:jc w:val="center"/>
              <w:rPr>
                <w:sz w:val="18"/>
              </w:rPr>
            </w:pPr>
            <w:r>
              <w:rPr>
                <w:sz w:val="18"/>
              </w:rPr>
              <w:t>N/A</w:t>
            </w:r>
          </w:p>
        </w:tc>
        <w:tc>
          <w:tcPr>
            <w:tcW w:w="3200" w:type="dxa"/>
            <w:gridSpan w:val="3"/>
            <w:tcBorders>
              <w:right w:val="single" w:sz="6" w:space="0" w:color="auto"/>
            </w:tcBorders>
          </w:tcPr>
          <w:p w14:paraId="2FA19B42" w14:textId="77777777" w:rsidR="007C3C50" w:rsidRDefault="007C3C50" w:rsidP="00624BFB">
            <w:pPr>
              <w:spacing w:before="40" w:after="40"/>
              <w:rPr>
                <w:sz w:val="18"/>
              </w:rPr>
            </w:pPr>
            <w:r>
              <w:rPr>
                <w:sz w:val="18"/>
              </w:rPr>
              <w:t>Naturally occurring organic materials</w:t>
            </w:r>
          </w:p>
        </w:tc>
      </w:tr>
      <w:tr w:rsidR="007C3C50" w:rsidRPr="009B1047" w14:paraId="072F5A14" w14:textId="77777777" w:rsidTr="002B35A1">
        <w:trPr>
          <w:gridAfter w:val="1"/>
          <w:wAfter w:w="17" w:type="dxa"/>
          <w:trHeight w:val="305"/>
          <w:jc w:val="center"/>
        </w:trPr>
        <w:tc>
          <w:tcPr>
            <w:tcW w:w="2477" w:type="dxa"/>
            <w:gridSpan w:val="3"/>
            <w:tcBorders>
              <w:left w:val="single" w:sz="6" w:space="0" w:color="auto"/>
            </w:tcBorders>
          </w:tcPr>
          <w:p w14:paraId="2CF99DA9" w14:textId="77777777" w:rsidR="007C3C50" w:rsidRDefault="007C3C50" w:rsidP="00624BFB">
            <w:pPr>
              <w:spacing w:before="40" w:after="40"/>
              <w:ind w:left="187"/>
              <w:rPr>
                <w:sz w:val="18"/>
              </w:rPr>
            </w:pPr>
            <w:r>
              <w:rPr>
                <w:sz w:val="18"/>
              </w:rPr>
              <w:t>Iron (ppb)</w:t>
            </w:r>
          </w:p>
        </w:tc>
        <w:tc>
          <w:tcPr>
            <w:tcW w:w="1008" w:type="dxa"/>
            <w:gridSpan w:val="3"/>
          </w:tcPr>
          <w:p w14:paraId="7F221E54" w14:textId="27AD8230" w:rsidR="007C3C50" w:rsidRDefault="009B0D59" w:rsidP="00624BFB">
            <w:pPr>
              <w:spacing w:before="40" w:after="40"/>
              <w:jc w:val="center"/>
              <w:rPr>
                <w:sz w:val="18"/>
              </w:rPr>
            </w:pPr>
            <w:r>
              <w:rPr>
                <w:sz w:val="18"/>
              </w:rPr>
              <w:t>7-08-22</w:t>
            </w:r>
          </w:p>
        </w:tc>
        <w:tc>
          <w:tcPr>
            <w:tcW w:w="1008" w:type="dxa"/>
            <w:gridSpan w:val="3"/>
          </w:tcPr>
          <w:p w14:paraId="5AF276B9" w14:textId="5F173AE2" w:rsidR="007C3C50" w:rsidRDefault="009B0D59" w:rsidP="00624BFB">
            <w:pPr>
              <w:spacing w:before="40" w:after="40"/>
              <w:jc w:val="center"/>
              <w:rPr>
                <w:sz w:val="18"/>
              </w:rPr>
            </w:pPr>
            <w:r>
              <w:rPr>
                <w:sz w:val="18"/>
              </w:rPr>
              <w:t>ND</w:t>
            </w:r>
          </w:p>
        </w:tc>
        <w:tc>
          <w:tcPr>
            <w:tcW w:w="1098" w:type="dxa"/>
            <w:gridSpan w:val="2"/>
          </w:tcPr>
          <w:p w14:paraId="22C17AF0" w14:textId="34720A63" w:rsidR="007C3C50" w:rsidRDefault="009B0D59" w:rsidP="00624BFB">
            <w:pPr>
              <w:spacing w:before="40" w:after="40"/>
              <w:jc w:val="center"/>
              <w:rPr>
                <w:sz w:val="18"/>
              </w:rPr>
            </w:pPr>
            <w:r>
              <w:rPr>
                <w:sz w:val="18"/>
              </w:rPr>
              <w:t>ND</w:t>
            </w:r>
          </w:p>
        </w:tc>
        <w:tc>
          <w:tcPr>
            <w:tcW w:w="1062" w:type="dxa"/>
            <w:gridSpan w:val="3"/>
          </w:tcPr>
          <w:p w14:paraId="739619F5" w14:textId="77777777" w:rsidR="007C3C50" w:rsidRDefault="007C3C50" w:rsidP="00624BFB">
            <w:pPr>
              <w:spacing w:before="40" w:after="40"/>
              <w:jc w:val="center"/>
              <w:rPr>
                <w:sz w:val="18"/>
              </w:rPr>
            </w:pPr>
            <w:r>
              <w:rPr>
                <w:sz w:val="18"/>
              </w:rPr>
              <w:t>300</w:t>
            </w:r>
          </w:p>
        </w:tc>
        <w:tc>
          <w:tcPr>
            <w:tcW w:w="1098" w:type="dxa"/>
            <w:gridSpan w:val="5"/>
          </w:tcPr>
          <w:p w14:paraId="606EC4DD" w14:textId="77777777" w:rsidR="007C3C50" w:rsidRDefault="007C3C50" w:rsidP="00624BFB">
            <w:pPr>
              <w:spacing w:before="40" w:after="40"/>
              <w:jc w:val="center"/>
              <w:rPr>
                <w:sz w:val="18"/>
              </w:rPr>
            </w:pPr>
            <w:r>
              <w:rPr>
                <w:sz w:val="18"/>
              </w:rPr>
              <w:t>N/A</w:t>
            </w:r>
          </w:p>
        </w:tc>
        <w:tc>
          <w:tcPr>
            <w:tcW w:w="3200" w:type="dxa"/>
            <w:gridSpan w:val="3"/>
            <w:tcBorders>
              <w:right w:val="single" w:sz="6" w:space="0" w:color="auto"/>
            </w:tcBorders>
          </w:tcPr>
          <w:p w14:paraId="14832BAD" w14:textId="77777777" w:rsidR="007C3C50" w:rsidRDefault="007C3C50" w:rsidP="00624BFB">
            <w:pPr>
              <w:spacing w:before="40" w:after="40"/>
              <w:rPr>
                <w:sz w:val="18"/>
              </w:rPr>
            </w:pPr>
            <w:r>
              <w:rPr>
                <w:sz w:val="18"/>
              </w:rPr>
              <w:t>Leaching from natural deposits</w:t>
            </w:r>
          </w:p>
        </w:tc>
      </w:tr>
      <w:tr w:rsidR="007C3C50" w:rsidRPr="009B1047" w14:paraId="4F1B43B2" w14:textId="77777777" w:rsidTr="002B35A1">
        <w:trPr>
          <w:gridAfter w:val="1"/>
          <w:wAfter w:w="17" w:type="dxa"/>
          <w:trHeight w:val="305"/>
          <w:jc w:val="center"/>
        </w:trPr>
        <w:tc>
          <w:tcPr>
            <w:tcW w:w="2477" w:type="dxa"/>
            <w:gridSpan w:val="3"/>
            <w:tcBorders>
              <w:left w:val="single" w:sz="6" w:space="0" w:color="auto"/>
            </w:tcBorders>
          </w:tcPr>
          <w:p w14:paraId="3E9F56A8" w14:textId="77777777" w:rsidR="007C3C50" w:rsidRDefault="007C3C50" w:rsidP="00624BFB">
            <w:pPr>
              <w:spacing w:before="40" w:after="40"/>
              <w:ind w:left="187"/>
              <w:rPr>
                <w:sz w:val="18"/>
              </w:rPr>
            </w:pPr>
            <w:r>
              <w:rPr>
                <w:sz w:val="18"/>
              </w:rPr>
              <w:t>Sulfate (ppm)</w:t>
            </w:r>
          </w:p>
        </w:tc>
        <w:tc>
          <w:tcPr>
            <w:tcW w:w="1008" w:type="dxa"/>
            <w:gridSpan w:val="3"/>
          </w:tcPr>
          <w:p w14:paraId="01CC3703" w14:textId="49A700C7" w:rsidR="007C3C50" w:rsidRDefault="009B0D59" w:rsidP="00624BFB">
            <w:pPr>
              <w:spacing w:before="40" w:after="40"/>
              <w:jc w:val="center"/>
              <w:rPr>
                <w:sz w:val="18"/>
              </w:rPr>
            </w:pPr>
            <w:r>
              <w:rPr>
                <w:sz w:val="18"/>
              </w:rPr>
              <w:t>7-08-22</w:t>
            </w:r>
          </w:p>
        </w:tc>
        <w:tc>
          <w:tcPr>
            <w:tcW w:w="1008" w:type="dxa"/>
            <w:gridSpan w:val="3"/>
          </w:tcPr>
          <w:p w14:paraId="1267289D" w14:textId="22D4ABC8" w:rsidR="007C3C50" w:rsidRDefault="009B0D59" w:rsidP="00624BFB">
            <w:pPr>
              <w:spacing w:before="40" w:after="40"/>
              <w:jc w:val="center"/>
              <w:rPr>
                <w:sz w:val="18"/>
              </w:rPr>
            </w:pPr>
            <w:r>
              <w:rPr>
                <w:sz w:val="18"/>
              </w:rPr>
              <w:t>85</w:t>
            </w:r>
          </w:p>
        </w:tc>
        <w:tc>
          <w:tcPr>
            <w:tcW w:w="1098" w:type="dxa"/>
            <w:gridSpan w:val="2"/>
          </w:tcPr>
          <w:p w14:paraId="1A8DBD32" w14:textId="642EA3A2" w:rsidR="007C3C50" w:rsidRDefault="009B0D59" w:rsidP="00624BFB">
            <w:pPr>
              <w:spacing w:before="40" w:after="40"/>
              <w:jc w:val="center"/>
              <w:rPr>
                <w:sz w:val="18"/>
              </w:rPr>
            </w:pPr>
            <w:r>
              <w:rPr>
                <w:sz w:val="18"/>
              </w:rPr>
              <w:t>60-110</w:t>
            </w:r>
          </w:p>
        </w:tc>
        <w:tc>
          <w:tcPr>
            <w:tcW w:w="1062" w:type="dxa"/>
            <w:gridSpan w:val="3"/>
          </w:tcPr>
          <w:p w14:paraId="4A9FED72" w14:textId="77777777" w:rsidR="007C3C50" w:rsidRDefault="007C3C50" w:rsidP="00624BFB">
            <w:pPr>
              <w:spacing w:before="40" w:after="40"/>
              <w:jc w:val="center"/>
              <w:rPr>
                <w:sz w:val="18"/>
              </w:rPr>
            </w:pPr>
            <w:r>
              <w:rPr>
                <w:sz w:val="18"/>
              </w:rPr>
              <w:t>500</w:t>
            </w:r>
          </w:p>
        </w:tc>
        <w:tc>
          <w:tcPr>
            <w:tcW w:w="1098" w:type="dxa"/>
            <w:gridSpan w:val="5"/>
          </w:tcPr>
          <w:p w14:paraId="746516C9" w14:textId="77777777" w:rsidR="007C3C50" w:rsidRDefault="007C3C50" w:rsidP="00624BFB">
            <w:pPr>
              <w:spacing w:before="40" w:after="40"/>
              <w:jc w:val="center"/>
              <w:rPr>
                <w:sz w:val="18"/>
              </w:rPr>
            </w:pPr>
            <w:r>
              <w:rPr>
                <w:sz w:val="18"/>
              </w:rPr>
              <w:t>N/A</w:t>
            </w:r>
          </w:p>
        </w:tc>
        <w:tc>
          <w:tcPr>
            <w:tcW w:w="3200" w:type="dxa"/>
            <w:gridSpan w:val="3"/>
            <w:tcBorders>
              <w:right w:val="single" w:sz="6" w:space="0" w:color="auto"/>
            </w:tcBorders>
          </w:tcPr>
          <w:p w14:paraId="65281E32" w14:textId="77777777" w:rsidR="007C3C50" w:rsidRDefault="007C3C50" w:rsidP="00624BFB">
            <w:pPr>
              <w:spacing w:before="40" w:after="40"/>
              <w:rPr>
                <w:sz w:val="18"/>
              </w:rPr>
            </w:pPr>
            <w:r>
              <w:rPr>
                <w:sz w:val="18"/>
              </w:rPr>
              <w:t>Runoff/leaching from natural deposits</w:t>
            </w:r>
          </w:p>
        </w:tc>
      </w:tr>
      <w:tr w:rsidR="007C3C50" w:rsidRPr="009B1047" w14:paraId="6FFA8756" w14:textId="77777777" w:rsidTr="002B35A1">
        <w:trPr>
          <w:gridAfter w:val="1"/>
          <w:wAfter w:w="17" w:type="dxa"/>
          <w:trHeight w:val="305"/>
          <w:jc w:val="center"/>
        </w:trPr>
        <w:tc>
          <w:tcPr>
            <w:tcW w:w="2477" w:type="dxa"/>
            <w:gridSpan w:val="3"/>
            <w:tcBorders>
              <w:left w:val="single" w:sz="6" w:space="0" w:color="auto"/>
            </w:tcBorders>
          </w:tcPr>
          <w:p w14:paraId="6400F434" w14:textId="77777777" w:rsidR="007C3C50" w:rsidRDefault="007C3C50" w:rsidP="00624BFB">
            <w:pPr>
              <w:spacing w:before="40" w:after="40"/>
              <w:ind w:left="187"/>
              <w:rPr>
                <w:sz w:val="18"/>
              </w:rPr>
            </w:pPr>
            <w:r>
              <w:rPr>
                <w:sz w:val="18"/>
              </w:rPr>
              <w:t>TDS (ppm)</w:t>
            </w:r>
          </w:p>
        </w:tc>
        <w:tc>
          <w:tcPr>
            <w:tcW w:w="1008" w:type="dxa"/>
            <w:gridSpan w:val="3"/>
          </w:tcPr>
          <w:p w14:paraId="13A5685A" w14:textId="61F01A12" w:rsidR="007C3C50" w:rsidRDefault="009B0D59" w:rsidP="00624BFB">
            <w:pPr>
              <w:spacing w:before="40" w:after="40"/>
              <w:jc w:val="center"/>
              <w:rPr>
                <w:sz w:val="18"/>
              </w:rPr>
            </w:pPr>
            <w:r>
              <w:rPr>
                <w:sz w:val="18"/>
              </w:rPr>
              <w:t>7-08-22</w:t>
            </w:r>
          </w:p>
        </w:tc>
        <w:tc>
          <w:tcPr>
            <w:tcW w:w="1008" w:type="dxa"/>
            <w:gridSpan w:val="3"/>
          </w:tcPr>
          <w:p w14:paraId="4BA10908" w14:textId="16564AF2" w:rsidR="007C3C50" w:rsidRDefault="009B0D59" w:rsidP="00624BFB">
            <w:pPr>
              <w:spacing w:before="40" w:after="40"/>
              <w:jc w:val="center"/>
              <w:rPr>
                <w:sz w:val="18"/>
              </w:rPr>
            </w:pPr>
            <w:r>
              <w:rPr>
                <w:sz w:val="18"/>
              </w:rPr>
              <w:t>390</w:t>
            </w:r>
          </w:p>
        </w:tc>
        <w:tc>
          <w:tcPr>
            <w:tcW w:w="1098" w:type="dxa"/>
            <w:gridSpan w:val="2"/>
          </w:tcPr>
          <w:p w14:paraId="7BE4448E" w14:textId="490DF880" w:rsidR="007C3C50" w:rsidRDefault="009B0D59" w:rsidP="00624BFB">
            <w:pPr>
              <w:spacing w:before="40" w:after="40"/>
              <w:jc w:val="center"/>
              <w:rPr>
                <w:sz w:val="18"/>
              </w:rPr>
            </w:pPr>
            <w:r>
              <w:rPr>
                <w:sz w:val="18"/>
              </w:rPr>
              <w:t>350-430</w:t>
            </w:r>
          </w:p>
        </w:tc>
        <w:tc>
          <w:tcPr>
            <w:tcW w:w="1062" w:type="dxa"/>
            <w:gridSpan w:val="3"/>
          </w:tcPr>
          <w:p w14:paraId="7F26F4D1" w14:textId="77777777" w:rsidR="007C3C50" w:rsidRDefault="007C3C50" w:rsidP="00624BFB">
            <w:pPr>
              <w:spacing w:before="40" w:after="40"/>
              <w:jc w:val="center"/>
              <w:rPr>
                <w:sz w:val="18"/>
              </w:rPr>
            </w:pPr>
            <w:r>
              <w:rPr>
                <w:sz w:val="18"/>
              </w:rPr>
              <w:t>1000</w:t>
            </w:r>
          </w:p>
        </w:tc>
        <w:tc>
          <w:tcPr>
            <w:tcW w:w="1098" w:type="dxa"/>
            <w:gridSpan w:val="5"/>
          </w:tcPr>
          <w:p w14:paraId="148AF23C" w14:textId="77777777" w:rsidR="007C3C50" w:rsidRDefault="007C3C50" w:rsidP="00624BFB">
            <w:pPr>
              <w:spacing w:before="40" w:after="40"/>
              <w:jc w:val="center"/>
              <w:rPr>
                <w:sz w:val="18"/>
              </w:rPr>
            </w:pPr>
            <w:r>
              <w:rPr>
                <w:sz w:val="18"/>
              </w:rPr>
              <w:t>N/A</w:t>
            </w:r>
          </w:p>
        </w:tc>
        <w:tc>
          <w:tcPr>
            <w:tcW w:w="3200" w:type="dxa"/>
            <w:gridSpan w:val="3"/>
            <w:tcBorders>
              <w:right w:val="single" w:sz="6" w:space="0" w:color="auto"/>
            </w:tcBorders>
          </w:tcPr>
          <w:p w14:paraId="317BA876" w14:textId="77777777" w:rsidR="007C3C50" w:rsidRDefault="007C3C50" w:rsidP="00624BFB">
            <w:pPr>
              <w:spacing w:before="40" w:after="40"/>
              <w:rPr>
                <w:sz w:val="18"/>
              </w:rPr>
            </w:pPr>
            <w:r>
              <w:rPr>
                <w:sz w:val="18"/>
              </w:rPr>
              <w:t>Runoff/leaching from natural deposits</w:t>
            </w:r>
          </w:p>
        </w:tc>
      </w:tr>
      <w:tr w:rsidR="0009760C" w:rsidRPr="009B1047" w14:paraId="4B0D965A" w14:textId="77777777" w:rsidTr="002B35A1">
        <w:trPr>
          <w:gridAfter w:val="1"/>
          <w:wAfter w:w="17" w:type="dxa"/>
          <w:trHeight w:val="305"/>
          <w:jc w:val="center"/>
        </w:trPr>
        <w:tc>
          <w:tcPr>
            <w:tcW w:w="2477" w:type="dxa"/>
            <w:gridSpan w:val="3"/>
            <w:tcBorders>
              <w:left w:val="single" w:sz="6" w:space="0" w:color="auto"/>
            </w:tcBorders>
          </w:tcPr>
          <w:p w14:paraId="7926F197" w14:textId="77777777" w:rsidR="0009760C" w:rsidRPr="009B1047" w:rsidRDefault="0009760C" w:rsidP="00624BFB">
            <w:pPr>
              <w:spacing w:before="40" w:after="40"/>
              <w:ind w:left="187"/>
              <w:rPr>
                <w:sz w:val="18"/>
              </w:rPr>
            </w:pPr>
            <w:r>
              <w:rPr>
                <w:sz w:val="18"/>
              </w:rPr>
              <w:t>Turbidity (NTU units)</w:t>
            </w:r>
          </w:p>
        </w:tc>
        <w:tc>
          <w:tcPr>
            <w:tcW w:w="1008" w:type="dxa"/>
            <w:gridSpan w:val="3"/>
          </w:tcPr>
          <w:p w14:paraId="660F17BA" w14:textId="16A26F7D" w:rsidR="0009760C" w:rsidRPr="009B1047" w:rsidRDefault="009B0D59" w:rsidP="00624BFB">
            <w:pPr>
              <w:spacing w:before="40" w:after="40"/>
              <w:jc w:val="center"/>
              <w:rPr>
                <w:sz w:val="18"/>
              </w:rPr>
            </w:pPr>
            <w:r>
              <w:rPr>
                <w:sz w:val="18"/>
              </w:rPr>
              <w:t>7-08-22</w:t>
            </w:r>
          </w:p>
        </w:tc>
        <w:tc>
          <w:tcPr>
            <w:tcW w:w="1008" w:type="dxa"/>
            <w:gridSpan w:val="3"/>
          </w:tcPr>
          <w:p w14:paraId="6C0E2DBC" w14:textId="2465987B" w:rsidR="0009760C" w:rsidRPr="009B1047" w:rsidRDefault="009B0D59" w:rsidP="00624BFB">
            <w:pPr>
              <w:spacing w:before="40" w:after="40"/>
              <w:jc w:val="center"/>
              <w:rPr>
                <w:sz w:val="18"/>
              </w:rPr>
            </w:pPr>
            <w:r>
              <w:rPr>
                <w:sz w:val="18"/>
              </w:rPr>
              <w:t>0.55</w:t>
            </w:r>
          </w:p>
        </w:tc>
        <w:tc>
          <w:tcPr>
            <w:tcW w:w="1098" w:type="dxa"/>
            <w:gridSpan w:val="2"/>
          </w:tcPr>
          <w:p w14:paraId="76FD661A" w14:textId="55D45F11" w:rsidR="0009760C" w:rsidRPr="009B1047" w:rsidRDefault="009B0D59" w:rsidP="00624BFB">
            <w:pPr>
              <w:spacing w:before="40" w:after="40"/>
              <w:jc w:val="center"/>
              <w:rPr>
                <w:sz w:val="18"/>
              </w:rPr>
            </w:pPr>
            <w:r>
              <w:rPr>
                <w:sz w:val="18"/>
              </w:rPr>
              <w:t>0.13-0.97</w:t>
            </w:r>
          </w:p>
        </w:tc>
        <w:tc>
          <w:tcPr>
            <w:tcW w:w="1062" w:type="dxa"/>
            <w:gridSpan w:val="3"/>
          </w:tcPr>
          <w:p w14:paraId="7242E75B" w14:textId="77777777" w:rsidR="0009760C" w:rsidRPr="009B1047" w:rsidRDefault="0009760C" w:rsidP="00624BFB">
            <w:pPr>
              <w:spacing w:before="40" w:after="40"/>
              <w:jc w:val="center"/>
              <w:rPr>
                <w:sz w:val="18"/>
              </w:rPr>
            </w:pPr>
            <w:r>
              <w:rPr>
                <w:sz w:val="18"/>
              </w:rPr>
              <w:t>5</w:t>
            </w:r>
          </w:p>
        </w:tc>
        <w:tc>
          <w:tcPr>
            <w:tcW w:w="1098" w:type="dxa"/>
            <w:gridSpan w:val="5"/>
          </w:tcPr>
          <w:p w14:paraId="0BB28E44" w14:textId="77777777" w:rsidR="0009760C" w:rsidRPr="009B1047" w:rsidRDefault="0009760C" w:rsidP="00624BFB">
            <w:pPr>
              <w:spacing w:before="40" w:after="40"/>
              <w:jc w:val="center"/>
              <w:rPr>
                <w:sz w:val="18"/>
              </w:rPr>
            </w:pPr>
            <w:r>
              <w:rPr>
                <w:sz w:val="18"/>
              </w:rPr>
              <w:t>N/A</w:t>
            </w:r>
          </w:p>
        </w:tc>
        <w:tc>
          <w:tcPr>
            <w:tcW w:w="3200" w:type="dxa"/>
            <w:gridSpan w:val="3"/>
            <w:tcBorders>
              <w:right w:val="single" w:sz="6" w:space="0" w:color="auto"/>
            </w:tcBorders>
          </w:tcPr>
          <w:p w14:paraId="5C087216" w14:textId="77777777" w:rsidR="0009760C" w:rsidRPr="009B1047" w:rsidRDefault="0009760C" w:rsidP="00624BFB">
            <w:pPr>
              <w:spacing w:before="40" w:after="40"/>
              <w:rPr>
                <w:sz w:val="18"/>
              </w:rPr>
            </w:pPr>
            <w:r>
              <w:rPr>
                <w:sz w:val="18"/>
              </w:rPr>
              <w:t>Soil runoff</w:t>
            </w:r>
          </w:p>
        </w:tc>
      </w:tr>
      <w:tr w:rsidR="00535650" w:rsidRPr="009B1047" w14:paraId="14D373B0" w14:textId="77777777" w:rsidTr="002B35A1">
        <w:trPr>
          <w:gridAfter w:val="1"/>
          <w:wAfter w:w="17" w:type="dxa"/>
          <w:trHeight w:val="305"/>
          <w:jc w:val="center"/>
        </w:trPr>
        <w:tc>
          <w:tcPr>
            <w:tcW w:w="2477" w:type="dxa"/>
            <w:gridSpan w:val="3"/>
            <w:tcBorders>
              <w:left w:val="single" w:sz="6" w:space="0" w:color="auto"/>
            </w:tcBorders>
          </w:tcPr>
          <w:p w14:paraId="634DC4CC" w14:textId="77777777" w:rsidR="00535650" w:rsidRDefault="00535650" w:rsidP="00624BFB">
            <w:pPr>
              <w:spacing w:before="40" w:after="40"/>
              <w:ind w:left="187"/>
              <w:rPr>
                <w:sz w:val="18"/>
              </w:rPr>
            </w:pPr>
            <w:r>
              <w:rPr>
                <w:sz w:val="18"/>
              </w:rPr>
              <w:t>Specific Conductance (</w:t>
            </w:r>
            <w:proofErr w:type="spellStart"/>
            <w:r>
              <w:rPr>
                <w:sz w:val="18"/>
              </w:rPr>
              <w:t>uS</w:t>
            </w:r>
            <w:proofErr w:type="spellEnd"/>
            <w:r>
              <w:rPr>
                <w:sz w:val="18"/>
              </w:rPr>
              <w:t>/cm)</w:t>
            </w:r>
          </w:p>
        </w:tc>
        <w:tc>
          <w:tcPr>
            <w:tcW w:w="1008" w:type="dxa"/>
            <w:gridSpan w:val="3"/>
          </w:tcPr>
          <w:p w14:paraId="3983B89A" w14:textId="150DC3A9" w:rsidR="00535650" w:rsidRDefault="009B0D59" w:rsidP="00624BFB">
            <w:pPr>
              <w:spacing w:before="40" w:after="40"/>
              <w:jc w:val="center"/>
              <w:rPr>
                <w:sz w:val="18"/>
              </w:rPr>
            </w:pPr>
            <w:r>
              <w:rPr>
                <w:sz w:val="18"/>
              </w:rPr>
              <w:t>7-08-22</w:t>
            </w:r>
          </w:p>
        </w:tc>
        <w:tc>
          <w:tcPr>
            <w:tcW w:w="1008" w:type="dxa"/>
            <w:gridSpan w:val="3"/>
          </w:tcPr>
          <w:p w14:paraId="0D4DB468" w14:textId="082C678F" w:rsidR="00535650" w:rsidRDefault="009B0D59" w:rsidP="00624BFB">
            <w:pPr>
              <w:spacing w:before="40" w:after="40"/>
              <w:jc w:val="center"/>
              <w:rPr>
                <w:sz w:val="18"/>
              </w:rPr>
            </w:pPr>
            <w:r>
              <w:rPr>
                <w:sz w:val="18"/>
              </w:rPr>
              <w:t>588</w:t>
            </w:r>
          </w:p>
        </w:tc>
        <w:tc>
          <w:tcPr>
            <w:tcW w:w="1098" w:type="dxa"/>
            <w:gridSpan w:val="2"/>
          </w:tcPr>
          <w:p w14:paraId="790E9FB1" w14:textId="63269AC1" w:rsidR="00535650" w:rsidRPr="009B1047" w:rsidRDefault="009B0D59" w:rsidP="00624BFB">
            <w:pPr>
              <w:spacing w:before="40" w:after="40"/>
              <w:jc w:val="center"/>
              <w:rPr>
                <w:sz w:val="18"/>
              </w:rPr>
            </w:pPr>
            <w:r>
              <w:rPr>
                <w:sz w:val="18"/>
              </w:rPr>
              <w:t>532-644</w:t>
            </w:r>
          </w:p>
        </w:tc>
        <w:tc>
          <w:tcPr>
            <w:tcW w:w="1062" w:type="dxa"/>
            <w:gridSpan w:val="3"/>
          </w:tcPr>
          <w:p w14:paraId="4111460F" w14:textId="77777777" w:rsidR="00535650" w:rsidRDefault="00535650" w:rsidP="00624BFB">
            <w:pPr>
              <w:spacing w:before="40" w:after="40"/>
              <w:jc w:val="center"/>
              <w:rPr>
                <w:sz w:val="18"/>
              </w:rPr>
            </w:pPr>
            <w:r>
              <w:rPr>
                <w:sz w:val="18"/>
              </w:rPr>
              <w:t>5</w:t>
            </w:r>
          </w:p>
        </w:tc>
        <w:tc>
          <w:tcPr>
            <w:tcW w:w="1098" w:type="dxa"/>
            <w:gridSpan w:val="5"/>
          </w:tcPr>
          <w:p w14:paraId="4EB9718F" w14:textId="77777777" w:rsidR="00535650" w:rsidRDefault="00535650" w:rsidP="00624BFB">
            <w:pPr>
              <w:spacing w:before="40" w:after="40"/>
              <w:jc w:val="center"/>
              <w:rPr>
                <w:sz w:val="18"/>
              </w:rPr>
            </w:pPr>
            <w:r>
              <w:rPr>
                <w:sz w:val="18"/>
              </w:rPr>
              <w:t>N/A</w:t>
            </w:r>
          </w:p>
        </w:tc>
        <w:tc>
          <w:tcPr>
            <w:tcW w:w="3200" w:type="dxa"/>
            <w:gridSpan w:val="3"/>
            <w:tcBorders>
              <w:right w:val="single" w:sz="6" w:space="0" w:color="auto"/>
            </w:tcBorders>
          </w:tcPr>
          <w:p w14:paraId="3B46590F" w14:textId="77777777" w:rsidR="00535650" w:rsidRPr="00644FDD" w:rsidRDefault="00535650" w:rsidP="00E02053">
            <w:pPr>
              <w:spacing w:before="40" w:after="40"/>
              <w:rPr>
                <w:sz w:val="18"/>
                <w:szCs w:val="18"/>
              </w:rPr>
            </w:pPr>
            <w:r w:rsidRPr="00644FDD">
              <w:rPr>
                <w:sz w:val="18"/>
                <w:szCs w:val="18"/>
              </w:rPr>
              <w:t>Substances that form ions when in water; seawater influence</w:t>
            </w:r>
          </w:p>
        </w:tc>
      </w:tr>
    </w:tbl>
    <w:p w14:paraId="3E76A370" w14:textId="77777777" w:rsidR="0000258E" w:rsidRDefault="0000258E" w:rsidP="00076939">
      <w:pPr>
        <w:pStyle w:val="BodyText"/>
        <w:spacing w:before="0" w:after="240"/>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333"/>
        <w:gridCol w:w="990"/>
        <w:gridCol w:w="1350"/>
        <w:gridCol w:w="1440"/>
        <w:gridCol w:w="1980"/>
        <w:gridCol w:w="2858"/>
      </w:tblGrid>
      <w:tr w:rsidR="009017FF" w:rsidRPr="001F3468" w14:paraId="4B8CFC94" w14:textId="77777777" w:rsidTr="00713A94">
        <w:trPr>
          <w:jc w:val="center"/>
        </w:trPr>
        <w:tc>
          <w:tcPr>
            <w:tcW w:w="10951" w:type="dxa"/>
            <w:gridSpan w:val="6"/>
            <w:tcBorders>
              <w:top w:val="single" w:sz="18" w:space="0" w:color="auto"/>
              <w:left w:val="single" w:sz="6" w:space="0" w:color="auto"/>
              <w:bottom w:val="single" w:sz="18" w:space="0" w:color="auto"/>
              <w:right w:val="single" w:sz="6" w:space="0" w:color="auto"/>
            </w:tcBorders>
            <w:vAlign w:val="center"/>
          </w:tcPr>
          <w:p w14:paraId="6747E0EE" w14:textId="77777777" w:rsidR="009017FF" w:rsidRPr="00F41F91" w:rsidRDefault="009017FF" w:rsidP="00713A94">
            <w:pPr>
              <w:spacing w:before="20" w:after="20"/>
              <w:jc w:val="center"/>
              <w:rPr>
                <w:b/>
                <w:caps/>
              </w:rPr>
            </w:pPr>
            <w:r w:rsidRPr="00F41F91">
              <w:rPr>
                <w:b/>
                <w:caps/>
              </w:rPr>
              <w:t>TAble 6 – detection of UNREGULATED CONTAMINANTS</w:t>
            </w:r>
          </w:p>
        </w:tc>
      </w:tr>
      <w:tr w:rsidR="009017FF" w:rsidRPr="001F3468" w14:paraId="08EA5D2E" w14:textId="77777777" w:rsidTr="00713A94">
        <w:trPr>
          <w:cantSplit/>
          <w:trHeight w:val="440"/>
          <w:jc w:val="center"/>
        </w:trPr>
        <w:tc>
          <w:tcPr>
            <w:tcW w:w="2333" w:type="dxa"/>
            <w:tcBorders>
              <w:top w:val="single" w:sz="18" w:space="0" w:color="auto"/>
              <w:left w:val="single" w:sz="6" w:space="0" w:color="auto"/>
              <w:bottom w:val="double" w:sz="4" w:space="0" w:color="auto"/>
              <w:right w:val="single" w:sz="6" w:space="0" w:color="auto"/>
            </w:tcBorders>
            <w:vAlign w:val="center"/>
          </w:tcPr>
          <w:p w14:paraId="7AC285BD" w14:textId="77777777" w:rsidR="009017FF" w:rsidRPr="00F41F91" w:rsidRDefault="009017FF" w:rsidP="00713A94">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391AAE9" w14:textId="77777777" w:rsidR="009017FF" w:rsidRPr="00F41F91" w:rsidRDefault="009017FF" w:rsidP="00713A94">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56565AE0" w14:textId="77777777" w:rsidR="009017FF" w:rsidRPr="00F41F91" w:rsidRDefault="009017FF" w:rsidP="00713A94">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9E91FFC" w14:textId="77777777" w:rsidR="009017FF" w:rsidRPr="00F41F91" w:rsidRDefault="009017FF" w:rsidP="00713A94">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tcBorders>
              <w:top w:val="single" w:sz="18" w:space="0" w:color="auto"/>
              <w:left w:val="single" w:sz="6" w:space="0" w:color="auto"/>
              <w:bottom w:val="double" w:sz="4" w:space="0" w:color="auto"/>
              <w:right w:val="single" w:sz="6" w:space="0" w:color="auto"/>
            </w:tcBorders>
            <w:vAlign w:val="center"/>
          </w:tcPr>
          <w:p w14:paraId="0F7CF3DF" w14:textId="77777777" w:rsidR="009017FF" w:rsidRPr="00F41F91" w:rsidRDefault="009017FF" w:rsidP="00713A94">
            <w:pPr>
              <w:spacing w:before="40" w:after="40"/>
              <w:jc w:val="center"/>
              <w:rPr>
                <w:b/>
                <w:bCs/>
                <w:sz w:val="18"/>
              </w:rPr>
            </w:pPr>
            <w:r w:rsidRPr="00F41F91">
              <w:rPr>
                <w:b/>
                <w:bCs/>
                <w:sz w:val="18"/>
              </w:rPr>
              <w:t>Notification Level</w:t>
            </w:r>
          </w:p>
        </w:tc>
        <w:tc>
          <w:tcPr>
            <w:tcW w:w="2858" w:type="dxa"/>
            <w:tcBorders>
              <w:top w:val="single" w:sz="18" w:space="0" w:color="auto"/>
              <w:left w:val="single" w:sz="6" w:space="0" w:color="auto"/>
              <w:bottom w:val="double" w:sz="4" w:space="0" w:color="auto"/>
              <w:right w:val="single" w:sz="6" w:space="0" w:color="auto"/>
            </w:tcBorders>
            <w:vAlign w:val="center"/>
          </w:tcPr>
          <w:p w14:paraId="47A46603" w14:textId="77777777" w:rsidR="009017FF" w:rsidRPr="00F41F91" w:rsidRDefault="009017FF" w:rsidP="00713A94">
            <w:pPr>
              <w:spacing w:before="40" w:after="40"/>
              <w:jc w:val="center"/>
              <w:rPr>
                <w:b/>
                <w:bCs/>
                <w:sz w:val="18"/>
              </w:rPr>
            </w:pPr>
            <w:r w:rsidRPr="00F41F91">
              <w:rPr>
                <w:b/>
                <w:bCs/>
                <w:sz w:val="18"/>
              </w:rPr>
              <w:t>Health Effects Language</w:t>
            </w:r>
          </w:p>
        </w:tc>
      </w:tr>
      <w:tr w:rsidR="009017FF" w:rsidRPr="001F3468" w14:paraId="5AE56195" w14:textId="77777777" w:rsidTr="00713A94">
        <w:trPr>
          <w:trHeight w:val="432"/>
          <w:jc w:val="center"/>
        </w:trPr>
        <w:tc>
          <w:tcPr>
            <w:tcW w:w="2333" w:type="dxa"/>
            <w:tcBorders>
              <w:left w:val="single" w:sz="6" w:space="0" w:color="auto"/>
              <w:bottom w:val="single" w:sz="18" w:space="0" w:color="auto"/>
              <w:right w:val="single" w:sz="6" w:space="0" w:color="auto"/>
            </w:tcBorders>
          </w:tcPr>
          <w:p w14:paraId="22056A41" w14:textId="77777777" w:rsidR="009017FF" w:rsidRDefault="009017FF" w:rsidP="00713A94">
            <w:pPr>
              <w:spacing w:before="40"/>
              <w:ind w:left="144"/>
              <w:rPr>
                <w:sz w:val="18"/>
              </w:rPr>
            </w:pPr>
            <w:r>
              <w:rPr>
                <w:sz w:val="18"/>
              </w:rPr>
              <w:t>Perfluorooctanoic Acid               (PFOA) (ng/L)</w:t>
            </w:r>
          </w:p>
          <w:p w14:paraId="44CA1076" w14:textId="77777777" w:rsidR="009017FF" w:rsidRPr="00F41F91" w:rsidRDefault="009017FF" w:rsidP="00713A94">
            <w:pPr>
              <w:rPr>
                <w:sz w:val="18"/>
              </w:rPr>
            </w:pPr>
          </w:p>
        </w:tc>
        <w:tc>
          <w:tcPr>
            <w:tcW w:w="990" w:type="dxa"/>
            <w:tcBorders>
              <w:left w:val="single" w:sz="6" w:space="0" w:color="auto"/>
              <w:bottom w:val="single" w:sz="18" w:space="0" w:color="auto"/>
              <w:right w:val="single" w:sz="6" w:space="0" w:color="auto"/>
            </w:tcBorders>
          </w:tcPr>
          <w:p w14:paraId="32680BD2" w14:textId="77777777" w:rsidR="009017FF" w:rsidRDefault="009017FF" w:rsidP="004F7EC6">
            <w:pPr>
              <w:jc w:val="center"/>
              <w:rPr>
                <w:sz w:val="18"/>
              </w:rPr>
            </w:pPr>
          </w:p>
          <w:p w14:paraId="1DD78A13" w14:textId="25125CE8" w:rsidR="004F7EC6" w:rsidRPr="00F41F91" w:rsidRDefault="004F7EC6" w:rsidP="004F7EC6">
            <w:pPr>
              <w:jc w:val="center"/>
              <w:rPr>
                <w:sz w:val="18"/>
              </w:rPr>
            </w:pPr>
            <w:r>
              <w:rPr>
                <w:sz w:val="18"/>
              </w:rPr>
              <w:t>4-28-20</w:t>
            </w:r>
          </w:p>
        </w:tc>
        <w:tc>
          <w:tcPr>
            <w:tcW w:w="1350" w:type="dxa"/>
            <w:tcBorders>
              <w:left w:val="single" w:sz="6" w:space="0" w:color="auto"/>
              <w:bottom w:val="single" w:sz="18" w:space="0" w:color="auto"/>
              <w:right w:val="single" w:sz="6" w:space="0" w:color="auto"/>
            </w:tcBorders>
          </w:tcPr>
          <w:p w14:paraId="70D8C288" w14:textId="77777777" w:rsidR="009017FF" w:rsidRDefault="009017FF" w:rsidP="00713A94">
            <w:pPr>
              <w:jc w:val="center"/>
              <w:rPr>
                <w:sz w:val="18"/>
              </w:rPr>
            </w:pPr>
          </w:p>
          <w:p w14:paraId="46ABCE1F" w14:textId="77777777" w:rsidR="009017FF" w:rsidRPr="00F41F91" w:rsidRDefault="009017FF" w:rsidP="00713A94">
            <w:pPr>
              <w:jc w:val="center"/>
              <w:rPr>
                <w:sz w:val="18"/>
              </w:rPr>
            </w:pPr>
            <w:r>
              <w:rPr>
                <w:sz w:val="18"/>
              </w:rPr>
              <w:t>3.47</w:t>
            </w:r>
          </w:p>
        </w:tc>
        <w:tc>
          <w:tcPr>
            <w:tcW w:w="1440" w:type="dxa"/>
            <w:tcBorders>
              <w:left w:val="single" w:sz="6" w:space="0" w:color="auto"/>
              <w:bottom w:val="single" w:sz="18" w:space="0" w:color="auto"/>
              <w:right w:val="single" w:sz="6" w:space="0" w:color="auto"/>
            </w:tcBorders>
            <w:shd w:val="clear" w:color="auto" w:fill="auto"/>
          </w:tcPr>
          <w:p w14:paraId="480F58B2" w14:textId="77777777" w:rsidR="009017FF" w:rsidRDefault="009017FF" w:rsidP="00713A94">
            <w:pPr>
              <w:jc w:val="center"/>
              <w:rPr>
                <w:sz w:val="18"/>
              </w:rPr>
            </w:pPr>
          </w:p>
          <w:p w14:paraId="0FCA91EA" w14:textId="77777777" w:rsidR="009017FF" w:rsidRPr="00F41F91" w:rsidRDefault="009017FF" w:rsidP="00713A94">
            <w:pPr>
              <w:jc w:val="center"/>
              <w:rPr>
                <w:sz w:val="18"/>
              </w:rPr>
            </w:pPr>
            <w:r>
              <w:rPr>
                <w:sz w:val="18"/>
              </w:rPr>
              <w:t>1.9-4.2</w:t>
            </w:r>
          </w:p>
        </w:tc>
        <w:tc>
          <w:tcPr>
            <w:tcW w:w="1980" w:type="dxa"/>
            <w:tcBorders>
              <w:left w:val="single" w:sz="6" w:space="0" w:color="auto"/>
              <w:bottom w:val="single" w:sz="18" w:space="0" w:color="auto"/>
              <w:right w:val="single" w:sz="6" w:space="0" w:color="auto"/>
            </w:tcBorders>
            <w:shd w:val="clear" w:color="auto" w:fill="auto"/>
          </w:tcPr>
          <w:p w14:paraId="694C6B0A" w14:textId="77777777" w:rsidR="009017FF" w:rsidRDefault="009017FF" w:rsidP="00713A94">
            <w:pPr>
              <w:jc w:val="center"/>
              <w:rPr>
                <w:sz w:val="18"/>
              </w:rPr>
            </w:pPr>
          </w:p>
          <w:p w14:paraId="33B33ED8" w14:textId="77777777" w:rsidR="009017FF" w:rsidRPr="00F41F91" w:rsidRDefault="009017FF" w:rsidP="00713A94">
            <w:pPr>
              <w:jc w:val="center"/>
              <w:rPr>
                <w:sz w:val="18"/>
              </w:rPr>
            </w:pPr>
            <w:r>
              <w:rPr>
                <w:sz w:val="18"/>
              </w:rPr>
              <w:t>5.1</w:t>
            </w:r>
          </w:p>
        </w:tc>
        <w:tc>
          <w:tcPr>
            <w:tcW w:w="2858" w:type="dxa"/>
            <w:tcBorders>
              <w:top w:val="single" w:sz="6" w:space="0" w:color="auto"/>
              <w:left w:val="single" w:sz="6" w:space="0" w:color="auto"/>
              <w:bottom w:val="single" w:sz="18" w:space="0" w:color="auto"/>
              <w:right w:val="single" w:sz="6" w:space="0" w:color="auto"/>
            </w:tcBorders>
          </w:tcPr>
          <w:p w14:paraId="7E7EA0A2" w14:textId="77777777" w:rsidR="009017FF" w:rsidRPr="00B74161" w:rsidRDefault="009017FF" w:rsidP="00713A94">
            <w:pPr>
              <w:spacing w:before="40" w:after="40"/>
              <w:rPr>
                <w:sz w:val="18"/>
                <w:szCs w:val="18"/>
              </w:rPr>
            </w:pPr>
            <w:r w:rsidRPr="00B74161">
              <w:rPr>
                <w:sz w:val="18"/>
                <w:szCs w:val="18"/>
              </w:rPr>
              <w:t>Perfluorooctanoic acid exposures resulted in increased liver weight and cancer in laboratory animals.</w:t>
            </w:r>
          </w:p>
        </w:tc>
      </w:tr>
      <w:tr w:rsidR="009017FF" w:rsidRPr="001F3468" w14:paraId="0D601249" w14:textId="77777777" w:rsidTr="00713A94">
        <w:trPr>
          <w:trHeight w:val="432"/>
          <w:jc w:val="center"/>
        </w:trPr>
        <w:tc>
          <w:tcPr>
            <w:tcW w:w="2333" w:type="dxa"/>
            <w:tcBorders>
              <w:left w:val="single" w:sz="6" w:space="0" w:color="auto"/>
              <w:bottom w:val="single" w:sz="18" w:space="0" w:color="auto"/>
              <w:right w:val="single" w:sz="6" w:space="0" w:color="auto"/>
            </w:tcBorders>
          </w:tcPr>
          <w:p w14:paraId="2CDD7F5A" w14:textId="77777777" w:rsidR="009017FF" w:rsidRPr="00D94800" w:rsidRDefault="009017FF" w:rsidP="00713A94">
            <w:pPr>
              <w:spacing w:before="40" w:after="40"/>
              <w:ind w:left="144"/>
              <w:rPr>
                <w:sz w:val="18"/>
                <w:szCs w:val="18"/>
              </w:rPr>
            </w:pPr>
            <w:r w:rsidRPr="00D94800">
              <w:rPr>
                <w:sz w:val="18"/>
                <w:szCs w:val="18"/>
              </w:rPr>
              <w:t>Perfluorooctanesulfonic Acid (PFOS) (ng/L)</w:t>
            </w:r>
          </w:p>
        </w:tc>
        <w:tc>
          <w:tcPr>
            <w:tcW w:w="990" w:type="dxa"/>
            <w:tcBorders>
              <w:left w:val="single" w:sz="6" w:space="0" w:color="auto"/>
              <w:bottom w:val="single" w:sz="18" w:space="0" w:color="auto"/>
              <w:right w:val="single" w:sz="6" w:space="0" w:color="auto"/>
            </w:tcBorders>
          </w:tcPr>
          <w:p w14:paraId="486B5A97" w14:textId="77777777" w:rsidR="009017FF" w:rsidRDefault="009017FF" w:rsidP="00713A94">
            <w:pPr>
              <w:jc w:val="center"/>
              <w:rPr>
                <w:sz w:val="18"/>
              </w:rPr>
            </w:pPr>
          </w:p>
          <w:p w14:paraId="597F23DA" w14:textId="66044E8D" w:rsidR="009017FF" w:rsidRDefault="0017066A" w:rsidP="00713A94">
            <w:pPr>
              <w:jc w:val="center"/>
              <w:rPr>
                <w:sz w:val="18"/>
              </w:rPr>
            </w:pPr>
            <w:r>
              <w:rPr>
                <w:sz w:val="18"/>
              </w:rPr>
              <w:t>4-28-</w:t>
            </w:r>
            <w:r w:rsidR="009017FF">
              <w:rPr>
                <w:sz w:val="18"/>
              </w:rPr>
              <w:t>20</w:t>
            </w:r>
          </w:p>
        </w:tc>
        <w:tc>
          <w:tcPr>
            <w:tcW w:w="1350" w:type="dxa"/>
            <w:tcBorders>
              <w:left w:val="single" w:sz="6" w:space="0" w:color="auto"/>
              <w:bottom w:val="single" w:sz="18" w:space="0" w:color="auto"/>
              <w:right w:val="single" w:sz="6" w:space="0" w:color="auto"/>
            </w:tcBorders>
          </w:tcPr>
          <w:p w14:paraId="7D8F4998" w14:textId="77777777" w:rsidR="009017FF" w:rsidRDefault="009017FF" w:rsidP="00713A94">
            <w:pPr>
              <w:jc w:val="center"/>
              <w:rPr>
                <w:sz w:val="18"/>
              </w:rPr>
            </w:pPr>
          </w:p>
          <w:p w14:paraId="7D073F88" w14:textId="77777777" w:rsidR="009017FF" w:rsidRDefault="009017FF" w:rsidP="00713A94">
            <w:pPr>
              <w:jc w:val="center"/>
              <w:rPr>
                <w:sz w:val="18"/>
              </w:rPr>
            </w:pPr>
            <w:r>
              <w:rPr>
                <w:sz w:val="18"/>
              </w:rPr>
              <w:t>ND</w:t>
            </w:r>
          </w:p>
        </w:tc>
        <w:tc>
          <w:tcPr>
            <w:tcW w:w="1440" w:type="dxa"/>
            <w:tcBorders>
              <w:left w:val="single" w:sz="6" w:space="0" w:color="auto"/>
              <w:bottom w:val="single" w:sz="18" w:space="0" w:color="auto"/>
              <w:right w:val="single" w:sz="6" w:space="0" w:color="auto"/>
            </w:tcBorders>
            <w:shd w:val="clear" w:color="auto" w:fill="auto"/>
          </w:tcPr>
          <w:p w14:paraId="1A1D333A" w14:textId="77777777" w:rsidR="009017FF" w:rsidRDefault="009017FF" w:rsidP="00713A94">
            <w:pPr>
              <w:jc w:val="center"/>
              <w:rPr>
                <w:sz w:val="18"/>
              </w:rPr>
            </w:pPr>
          </w:p>
          <w:p w14:paraId="6D43046B" w14:textId="77777777" w:rsidR="009017FF" w:rsidRDefault="009017FF" w:rsidP="00713A94">
            <w:pPr>
              <w:jc w:val="center"/>
              <w:rPr>
                <w:sz w:val="18"/>
              </w:rPr>
            </w:pPr>
            <w:r>
              <w:rPr>
                <w:sz w:val="18"/>
              </w:rPr>
              <w:t>ND</w:t>
            </w:r>
          </w:p>
        </w:tc>
        <w:tc>
          <w:tcPr>
            <w:tcW w:w="1980" w:type="dxa"/>
            <w:tcBorders>
              <w:left w:val="single" w:sz="6" w:space="0" w:color="auto"/>
              <w:bottom w:val="single" w:sz="18" w:space="0" w:color="auto"/>
              <w:right w:val="single" w:sz="6" w:space="0" w:color="auto"/>
            </w:tcBorders>
            <w:shd w:val="clear" w:color="auto" w:fill="auto"/>
          </w:tcPr>
          <w:p w14:paraId="3F0D8098" w14:textId="77777777" w:rsidR="009017FF" w:rsidRDefault="009017FF" w:rsidP="00713A94">
            <w:pPr>
              <w:jc w:val="center"/>
              <w:rPr>
                <w:sz w:val="18"/>
              </w:rPr>
            </w:pPr>
          </w:p>
          <w:p w14:paraId="040B2DA6" w14:textId="77777777" w:rsidR="009017FF" w:rsidRDefault="009017FF" w:rsidP="00713A94">
            <w:pPr>
              <w:jc w:val="center"/>
              <w:rPr>
                <w:sz w:val="18"/>
              </w:rPr>
            </w:pPr>
            <w:r>
              <w:rPr>
                <w:sz w:val="18"/>
              </w:rPr>
              <w:t>6.5</w:t>
            </w:r>
          </w:p>
        </w:tc>
        <w:tc>
          <w:tcPr>
            <w:tcW w:w="2858" w:type="dxa"/>
            <w:tcBorders>
              <w:top w:val="single" w:sz="6" w:space="0" w:color="auto"/>
              <w:left w:val="single" w:sz="6" w:space="0" w:color="auto"/>
              <w:bottom w:val="single" w:sz="18" w:space="0" w:color="auto"/>
              <w:right w:val="single" w:sz="6" w:space="0" w:color="auto"/>
            </w:tcBorders>
          </w:tcPr>
          <w:p w14:paraId="3BE2F865" w14:textId="77777777" w:rsidR="009017FF" w:rsidRPr="00F07C8E" w:rsidRDefault="009017FF" w:rsidP="00713A94">
            <w:pPr>
              <w:spacing w:before="40" w:after="40"/>
              <w:rPr>
                <w:sz w:val="18"/>
                <w:szCs w:val="18"/>
              </w:rPr>
            </w:pPr>
            <w:r w:rsidRPr="00F07C8E">
              <w:rPr>
                <w:sz w:val="18"/>
                <w:szCs w:val="18"/>
              </w:rPr>
              <w:t>Perfluorooctanesulfonic acid exposures resulted in immune suppression and cancer in laboratory animals.</w:t>
            </w:r>
          </w:p>
        </w:tc>
      </w:tr>
    </w:tbl>
    <w:p w14:paraId="65356611" w14:textId="77777777" w:rsidR="00AC2997" w:rsidRDefault="00AC2997" w:rsidP="00D07BCA">
      <w:pPr>
        <w:pStyle w:val="BodyText"/>
        <w:spacing w:before="0" w:after="240"/>
        <w:rPr>
          <w:rFonts w:ascii="Times New Roman" w:hAnsi="Times New Roman"/>
          <w:sz w:val="24"/>
          <w:szCs w:val="24"/>
        </w:rPr>
      </w:pPr>
    </w:p>
    <w:p w14:paraId="4C99749D" w14:textId="77777777" w:rsidR="00217415" w:rsidRPr="00971023" w:rsidRDefault="00BC6327" w:rsidP="00971023">
      <w:pPr>
        <w:pStyle w:val="BodyText"/>
        <w:spacing w:before="0" w:after="240"/>
        <w:jc w:val="center"/>
        <w:rPr>
          <w:rFonts w:ascii="Times New Roman" w:hAnsi="Times New Roman"/>
          <w:b/>
          <w:sz w:val="28"/>
          <w:szCs w:val="28"/>
        </w:rPr>
      </w:pPr>
      <w:r w:rsidRPr="00FE7B69">
        <w:rPr>
          <w:rFonts w:ascii="Times New Roman" w:hAnsi="Times New Roman"/>
          <w:b/>
          <w:sz w:val="28"/>
          <w:szCs w:val="28"/>
        </w:rPr>
        <w:lastRenderedPageBreak/>
        <w:t xml:space="preserve">Summary Information for </w:t>
      </w:r>
      <w:r w:rsidR="00C952C9" w:rsidRPr="00FE7B69">
        <w:rPr>
          <w:rFonts w:ascii="Times New Roman" w:hAnsi="Times New Roman"/>
          <w:b/>
          <w:sz w:val="28"/>
          <w:szCs w:val="28"/>
        </w:rPr>
        <w:t xml:space="preserve">Violation of </w:t>
      </w:r>
      <w:r w:rsidRPr="00FE7B69">
        <w:rPr>
          <w:rFonts w:ascii="Times New Roman" w:hAnsi="Times New Roman"/>
          <w:b/>
          <w:sz w:val="28"/>
          <w:szCs w:val="28"/>
        </w:rPr>
        <w:t>a</w:t>
      </w:r>
      <w:r w:rsidR="009746A3" w:rsidRPr="00FE7B69">
        <w:rPr>
          <w:rFonts w:ascii="Times New Roman" w:hAnsi="Times New Roman"/>
          <w:b/>
          <w:sz w:val="28"/>
          <w:szCs w:val="28"/>
        </w:rPr>
        <w:t xml:space="preserve"> MCL, M</w:t>
      </w:r>
      <w:r w:rsidRPr="00FE7B69">
        <w:rPr>
          <w:rFonts w:ascii="Times New Roman" w:hAnsi="Times New Roman"/>
          <w:b/>
          <w:sz w:val="28"/>
          <w:szCs w:val="28"/>
        </w:rPr>
        <w:t>RDL, AL</w:t>
      </w:r>
      <w:r w:rsidR="00C952C9" w:rsidRPr="00FE7B69">
        <w:rPr>
          <w:rFonts w:ascii="Times New Roman" w:hAnsi="Times New Roman"/>
          <w:b/>
          <w:sz w:val="28"/>
          <w:szCs w:val="28"/>
        </w:rPr>
        <w:t>,</w:t>
      </w:r>
      <w:r w:rsidRPr="00FE7B69">
        <w:rPr>
          <w:rFonts w:ascii="Times New Roman" w:hAnsi="Times New Roman"/>
          <w:b/>
          <w:sz w:val="28"/>
          <w:szCs w:val="28"/>
        </w:rPr>
        <w:t xml:space="preserve"> TT</w:t>
      </w:r>
      <w:r w:rsidR="00C952C9" w:rsidRPr="00FE7B69">
        <w:rPr>
          <w:rFonts w:ascii="Times New Roman" w:hAnsi="Times New Roman"/>
          <w:b/>
          <w:sz w:val="28"/>
          <w:szCs w:val="28"/>
        </w:rPr>
        <w:t>,</w:t>
      </w:r>
      <w:r w:rsidR="00CE2D72" w:rsidRPr="00FE7B69">
        <w:rPr>
          <w:rFonts w:ascii="Times New Roman" w:hAnsi="Times New Roman"/>
          <w:b/>
          <w:sz w:val="28"/>
          <w:szCs w:val="28"/>
        </w:rPr>
        <w:br/>
      </w:r>
      <w:r w:rsidRPr="00FE7B69">
        <w:rPr>
          <w:rFonts w:ascii="Times New Roman" w:hAnsi="Times New Roman"/>
          <w:b/>
          <w:sz w:val="28"/>
          <w:szCs w:val="28"/>
        </w:rP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217415" w:rsidRPr="00CC2F86" w14:paraId="5A26E723" w14:textId="77777777" w:rsidTr="00464D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361B8E17" w14:textId="2B55E770" w:rsidR="00217415" w:rsidRPr="00CC2F86" w:rsidRDefault="008E197B" w:rsidP="00464D86">
            <w:pPr>
              <w:pStyle w:val="BodyText"/>
              <w:spacing w:before="20" w:after="20"/>
              <w:jc w:val="center"/>
              <w:rPr>
                <w:rFonts w:ascii="Times New Roman" w:hAnsi="Times New Roman"/>
                <w:b/>
                <w:sz w:val="20"/>
              </w:rPr>
            </w:pPr>
            <w:r>
              <w:rPr>
                <w:rFonts w:ascii="Times New Roman" w:hAnsi="Times New Roman"/>
                <w:b/>
                <w:sz w:val="20"/>
              </w:rPr>
              <w:t xml:space="preserve">TABLE 7 - </w:t>
            </w:r>
            <w:r w:rsidR="00217415" w:rsidRPr="00CC2F86">
              <w:rPr>
                <w:rFonts w:ascii="Times New Roman" w:hAnsi="Times New Roman"/>
                <w:b/>
                <w:sz w:val="20"/>
              </w:rPr>
              <w:t>VIOLATION OF A MCL, MRDL, AL, TT, OR MONITORING AND REPORTING REQUIREMENT</w:t>
            </w:r>
          </w:p>
        </w:tc>
      </w:tr>
      <w:tr w:rsidR="00217415" w:rsidRPr="00CC2F86" w14:paraId="05481D1C" w14:textId="77777777" w:rsidTr="00464D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217E214D" w14:textId="77777777" w:rsidR="00217415" w:rsidRPr="00CC2F86" w:rsidRDefault="00217415" w:rsidP="00464D86">
            <w:pPr>
              <w:pStyle w:val="BodyText"/>
              <w:spacing w:before="20" w:after="20"/>
              <w:jc w:val="center"/>
              <w:rPr>
                <w:rFonts w:ascii="Times New Roman" w:hAnsi="Times New Roman"/>
                <w:b/>
                <w:sz w:val="18"/>
                <w:szCs w:val="18"/>
              </w:rPr>
            </w:pPr>
            <w:r w:rsidRPr="00CC2F86">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ED05CE9" w14:textId="77777777" w:rsidR="00217415" w:rsidRPr="00CC2F86" w:rsidRDefault="00217415" w:rsidP="00464D86">
            <w:pPr>
              <w:pStyle w:val="BodyText"/>
              <w:spacing w:before="20" w:after="20"/>
              <w:jc w:val="center"/>
              <w:rPr>
                <w:rFonts w:ascii="Times New Roman" w:hAnsi="Times New Roman"/>
                <w:b/>
                <w:sz w:val="18"/>
                <w:szCs w:val="18"/>
              </w:rPr>
            </w:pPr>
            <w:r w:rsidRPr="00CC2F86">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1A8963F6" w14:textId="77777777" w:rsidR="00217415" w:rsidRPr="00CC2F86" w:rsidRDefault="00217415" w:rsidP="00464D86">
            <w:pPr>
              <w:pStyle w:val="BodyText"/>
              <w:spacing w:before="20" w:after="20"/>
              <w:jc w:val="center"/>
              <w:rPr>
                <w:rFonts w:ascii="Times New Roman" w:hAnsi="Times New Roman"/>
                <w:b/>
                <w:sz w:val="18"/>
                <w:szCs w:val="18"/>
              </w:rPr>
            </w:pPr>
            <w:r w:rsidRPr="00CC2F86">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3CC9E06" w14:textId="77777777" w:rsidR="00217415" w:rsidRPr="00CC2F86" w:rsidRDefault="00217415" w:rsidP="00464D86">
            <w:pPr>
              <w:pStyle w:val="BodyText"/>
              <w:spacing w:before="20" w:after="20"/>
              <w:jc w:val="center"/>
              <w:rPr>
                <w:rFonts w:ascii="Times New Roman" w:hAnsi="Times New Roman"/>
                <w:b/>
                <w:sz w:val="18"/>
                <w:szCs w:val="18"/>
              </w:rPr>
            </w:pPr>
            <w:r w:rsidRPr="00CC2F86">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7BD714DB" w14:textId="77777777" w:rsidR="00217415" w:rsidRPr="00CC2F86" w:rsidRDefault="00217415" w:rsidP="00464D86">
            <w:pPr>
              <w:pStyle w:val="BodyText"/>
              <w:spacing w:before="20" w:after="20"/>
              <w:jc w:val="center"/>
              <w:rPr>
                <w:rFonts w:ascii="Times New Roman" w:hAnsi="Times New Roman"/>
                <w:b/>
                <w:sz w:val="18"/>
                <w:szCs w:val="18"/>
              </w:rPr>
            </w:pPr>
            <w:r w:rsidRPr="00CC2F86">
              <w:rPr>
                <w:rFonts w:ascii="Times New Roman" w:hAnsi="Times New Roman"/>
                <w:b/>
                <w:sz w:val="18"/>
                <w:szCs w:val="18"/>
              </w:rPr>
              <w:t>Health Effects Language</w:t>
            </w:r>
          </w:p>
        </w:tc>
      </w:tr>
      <w:tr w:rsidR="00D44930" w:rsidRPr="00E84D05" w14:paraId="65C8788A" w14:textId="77777777" w:rsidTr="00464D86">
        <w:trPr>
          <w:trHeight w:val="605"/>
        </w:trPr>
        <w:tc>
          <w:tcPr>
            <w:tcW w:w="2095" w:type="dxa"/>
            <w:shd w:val="clear" w:color="auto" w:fill="auto"/>
          </w:tcPr>
          <w:p w14:paraId="3A915EEA" w14:textId="77777777" w:rsidR="00D44930" w:rsidRPr="00971023" w:rsidRDefault="00D44930" w:rsidP="00D44930">
            <w:pPr>
              <w:pStyle w:val="BodyText"/>
              <w:spacing w:before="20" w:after="20"/>
              <w:jc w:val="left"/>
              <w:rPr>
                <w:rFonts w:ascii="Times New Roman" w:hAnsi="Times New Roman"/>
                <w:szCs w:val="22"/>
              </w:rPr>
            </w:pPr>
            <w:r w:rsidRPr="00971023">
              <w:rPr>
                <w:rFonts w:ascii="Times New Roman" w:hAnsi="Times New Roman"/>
                <w:szCs w:val="22"/>
              </w:rPr>
              <w:t>Combined Uranium MCL, Average</w:t>
            </w:r>
          </w:p>
        </w:tc>
        <w:tc>
          <w:tcPr>
            <w:tcW w:w="2203" w:type="dxa"/>
            <w:shd w:val="clear" w:color="auto" w:fill="auto"/>
          </w:tcPr>
          <w:p w14:paraId="75F30322" w14:textId="44F62CBC" w:rsidR="00D44930" w:rsidRPr="000E5FD6" w:rsidRDefault="00D44930" w:rsidP="00D44930">
            <w:pPr>
              <w:pStyle w:val="BodyText"/>
              <w:spacing w:before="20" w:after="20"/>
              <w:jc w:val="left"/>
              <w:rPr>
                <w:rFonts w:ascii="Times New Roman" w:hAnsi="Times New Roman"/>
                <w:szCs w:val="22"/>
              </w:rPr>
            </w:pPr>
            <w:r w:rsidRPr="000E5FD6">
              <w:rPr>
                <w:rFonts w:ascii="Times New Roman" w:hAnsi="Times New Roman"/>
                <w:szCs w:val="22"/>
              </w:rPr>
              <w:t>We received Compliance Order No. 03_1</w:t>
            </w:r>
            <w:r w:rsidR="00F42520" w:rsidRPr="000E5FD6">
              <w:rPr>
                <w:rFonts w:ascii="Times New Roman" w:hAnsi="Times New Roman"/>
                <w:szCs w:val="22"/>
              </w:rPr>
              <w:t>9</w:t>
            </w:r>
            <w:r w:rsidRPr="000E5FD6">
              <w:rPr>
                <w:rFonts w:ascii="Times New Roman" w:hAnsi="Times New Roman"/>
                <w:szCs w:val="22"/>
              </w:rPr>
              <w:t>_</w:t>
            </w:r>
            <w:r w:rsidR="00F42520" w:rsidRPr="000E5FD6">
              <w:rPr>
                <w:rFonts w:ascii="Times New Roman" w:hAnsi="Times New Roman"/>
                <w:szCs w:val="22"/>
              </w:rPr>
              <w:t>060</w:t>
            </w:r>
            <w:r w:rsidRPr="000E5FD6">
              <w:rPr>
                <w:rFonts w:ascii="Times New Roman" w:hAnsi="Times New Roman"/>
                <w:szCs w:val="22"/>
              </w:rPr>
              <w:t>_00</w:t>
            </w:r>
            <w:r w:rsidR="00077E2F" w:rsidRPr="000E5FD6">
              <w:rPr>
                <w:rFonts w:ascii="Times New Roman" w:hAnsi="Times New Roman"/>
                <w:szCs w:val="22"/>
              </w:rPr>
              <w:t>1</w:t>
            </w:r>
            <w:r w:rsidR="00F42520" w:rsidRPr="000E5FD6">
              <w:rPr>
                <w:rFonts w:ascii="Times New Roman" w:hAnsi="Times New Roman"/>
                <w:szCs w:val="22"/>
              </w:rPr>
              <w:t xml:space="preserve"> </w:t>
            </w:r>
            <w:r w:rsidR="00A04CC1">
              <w:rPr>
                <w:rFonts w:ascii="Times New Roman" w:hAnsi="Times New Roman"/>
                <w:szCs w:val="22"/>
              </w:rPr>
              <w:t xml:space="preserve">in </w:t>
            </w:r>
            <w:r w:rsidR="00F243FE" w:rsidRPr="000E5FD6">
              <w:rPr>
                <w:rFonts w:ascii="Times New Roman" w:hAnsi="Times New Roman"/>
                <w:szCs w:val="22"/>
              </w:rPr>
              <w:t>March 2006</w:t>
            </w:r>
            <w:r w:rsidRPr="000E5FD6">
              <w:rPr>
                <w:rFonts w:ascii="Times New Roman" w:hAnsi="Times New Roman"/>
                <w:szCs w:val="22"/>
              </w:rPr>
              <w:t xml:space="preserve"> for failing the drinking water standard for </w:t>
            </w:r>
            <w:r w:rsidR="00F243FE" w:rsidRPr="000E5FD6">
              <w:rPr>
                <w:rFonts w:ascii="Times New Roman" w:hAnsi="Times New Roman"/>
                <w:szCs w:val="22"/>
              </w:rPr>
              <w:t>uranium</w:t>
            </w:r>
            <w:r w:rsidRPr="000E5FD6">
              <w:rPr>
                <w:rFonts w:ascii="Times New Roman" w:hAnsi="Times New Roman"/>
                <w:szCs w:val="22"/>
              </w:rPr>
              <w:t>.</w:t>
            </w:r>
          </w:p>
        </w:tc>
        <w:tc>
          <w:tcPr>
            <w:tcW w:w="2203" w:type="dxa"/>
            <w:shd w:val="clear" w:color="auto" w:fill="auto"/>
          </w:tcPr>
          <w:p w14:paraId="06CC1E2D" w14:textId="1AB82662" w:rsidR="00D44930" w:rsidRPr="003B0F3C" w:rsidRDefault="003B0F3C" w:rsidP="00D44930">
            <w:pPr>
              <w:pStyle w:val="BodyText"/>
              <w:spacing w:before="20" w:after="20"/>
              <w:jc w:val="left"/>
              <w:rPr>
                <w:rFonts w:ascii="Times New Roman" w:hAnsi="Times New Roman"/>
                <w:sz w:val="24"/>
                <w:szCs w:val="24"/>
              </w:rPr>
            </w:pPr>
            <w:r w:rsidRPr="003B0F3C">
              <w:rPr>
                <w:rFonts w:ascii="Times New Roman" w:hAnsi="Times New Roman"/>
                <w:sz w:val="24"/>
                <w:szCs w:val="24"/>
              </w:rPr>
              <w:t>1</w:t>
            </w:r>
            <w:r w:rsidRPr="003B0F3C">
              <w:rPr>
                <w:rFonts w:ascii="Times New Roman" w:hAnsi="Times New Roman"/>
                <w:sz w:val="24"/>
                <w:szCs w:val="24"/>
                <w:vertAlign w:val="superscript"/>
              </w:rPr>
              <w:t>st</w:t>
            </w:r>
            <w:r w:rsidRPr="003B0F3C">
              <w:rPr>
                <w:rFonts w:ascii="Times New Roman" w:hAnsi="Times New Roman"/>
                <w:sz w:val="24"/>
                <w:szCs w:val="24"/>
              </w:rPr>
              <w:t xml:space="preserve"> Qtr. </w:t>
            </w:r>
            <w:r w:rsidR="00D44930" w:rsidRPr="003B0F3C">
              <w:rPr>
                <w:rFonts w:ascii="Times New Roman" w:hAnsi="Times New Roman"/>
                <w:sz w:val="24"/>
                <w:szCs w:val="24"/>
              </w:rPr>
              <w:t>2</w:t>
            </w:r>
            <w:r w:rsidR="00497CAB" w:rsidRPr="003B0F3C">
              <w:rPr>
                <w:rFonts w:ascii="Times New Roman" w:hAnsi="Times New Roman"/>
                <w:sz w:val="24"/>
                <w:szCs w:val="24"/>
              </w:rPr>
              <w:t>023</w:t>
            </w:r>
          </w:p>
          <w:p w14:paraId="00694B37" w14:textId="4310BAC5" w:rsidR="0014161C" w:rsidRPr="0014161C" w:rsidRDefault="0014161C" w:rsidP="00D44930">
            <w:pPr>
              <w:pStyle w:val="BodyText"/>
              <w:spacing w:before="20" w:after="20"/>
              <w:jc w:val="left"/>
              <w:rPr>
                <w:rFonts w:ascii="Times New Roman" w:hAnsi="Times New Roman"/>
                <w:sz w:val="24"/>
                <w:szCs w:val="24"/>
              </w:rPr>
            </w:pPr>
          </w:p>
          <w:p w14:paraId="5FAE4A56" w14:textId="77777777" w:rsidR="00D44930" w:rsidRPr="00971023" w:rsidRDefault="00D44930" w:rsidP="00D44930">
            <w:pPr>
              <w:pStyle w:val="BodyText"/>
              <w:spacing w:before="20" w:after="20"/>
              <w:jc w:val="left"/>
              <w:rPr>
                <w:rFonts w:ascii="Times New Roman" w:hAnsi="Times New Roman"/>
                <w:szCs w:val="22"/>
              </w:rPr>
            </w:pPr>
          </w:p>
        </w:tc>
        <w:tc>
          <w:tcPr>
            <w:tcW w:w="2203" w:type="dxa"/>
            <w:shd w:val="clear" w:color="auto" w:fill="auto"/>
          </w:tcPr>
          <w:p w14:paraId="3C66A29A" w14:textId="77777777" w:rsidR="00D44930" w:rsidRDefault="00D44930" w:rsidP="00D44930">
            <w:pPr>
              <w:rPr>
                <w:sz w:val="22"/>
                <w:szCs w:val="22"/>
              </w:rPr>
            </w:pPr>
            <w:r w:rsidRPr="00971023">
              <w:rPr>
                <w:sz w:val="22"/>
                <w:szCs w:val="22"/>
              </w:rPr>
              <w:t>Quarterly Sampling is being conducted at both wells.</w:t>
            </w:r>
          </w:p>
          <w:p w14:paraId="274ADD21" w14:textId="3888C779" w:rsidR="00D44930" w:rsidRDefault="00D44930" w:rsidP="00D44930">
            <w:pPr>
              <w:rPr>
                <w:sz w:val="22"/>
                <w:szCs w:val="22"/>
              </w:rPr>
            </w:pPr>
            <w:r>
              <w:rPr>
                <w:sz w:val="22"/>
                <w:szCs w:val="22"/>
              </w:rPr>
              <w:t xml:space="preserve">We </w:t>
            </w:r>
            <w:r w:rsidR="004F7EC6">
              <w:rPr>
                <w:sz w:val="22"/>
                <w:szCs w:val="22"/>
              </w:rPr>
              <w:t>completed</w:t>
            </w:r>
            <w:r w:rsidR="005D48BE">
              <w:rPr>
                <w:sz w:val="22"/>
                <w:szCs w:val="22"/>
              </w:rPr>
              <w:t xml:space="preserve"> a pilot </w:t>
            </w:r>
            <w:r w:rsidR="00A962DB">
              <w:rPr>
                <w:sz w:val="22"/>
                <w:szCs w:val="22"/>
              </w:rPr>
              <w:t>study</w:t>
            </w:r>
            <w:r w:rsidR="00BF3595">
              <w:rPr>
                <w:sz w:val="22"/>
                <w:szCs w:val="22"/>
              </w:rPr>
              <w:t xml:space="preserve"> to filter the water at the</w:t>
            </w:r>
            <w:r w:rsidR="000668CB">
              <w:rPr>
                <w:sz w:val="22"/>
                <w:szCs w:val="22"/>
              </w:rPr>
              <w:t xml:space="preserve"> </w:t>
            </w:r>
            <w:r w:rsidR="009C6E1A">
              <w:rPr>
                <w:sz w:val="22"/>
                <w:szCs w:val="22"/>
              </w:rPr>
              <w:t>‘</w:t>
            </w:r>
            <w:r w:rsidR="00A9558C">
              <w:rPr>
                <w:sz w:val="22"/>
                <w:szCs w:val="22"/>
              </w:rPr>
              <w:t>Point of Use</w:t>
            </w:r>
            <w:r w:rsidR="009C6E1A">
              <w:rPr>
                <w:sz w:val="22"/>
                <w:szCs w:val="22"/>
              </w:rPr>
              <w:t>’</w:t>
            </w:r>
            <w:r w:rsidR="00A9558C">
              <w:rPr>
                <w:sz w:val="22"/>
                <w:szCs w:val="22"/>
              </w:rPr>
              <w:t xml:space="preserve"> (POU)</w:t>
            </w:r>
            <w:r w:rsidR="00820A4A">
              <w:rPr>
                <w:sz w:val="22"/>
                <w:szCs w:val="22"/>
              </w:rPr>
              <w:t>.</w:t>
            </w:r>
            <w:r w:rsidR="00C7310E">
              <w:rPr>
                <w:sz w:val="22"/>
                <w:szCs w:val="22"/>
              </w:rPr>
              <w:t xml:space="preserve">  </w:t>
            </w:r>
            <w:r w:rsidR="004F7EC6">
              <w:rPr>
                <w:sz w:val="22"/>
                <w:szCs w:val="22"/>
              </w:rPr>
              <w:t>The pilot program was successful and POU devices were installed in all homes by the end of 2022.</w:t>
            </w:r>
            <w:r w:rsidR="003E6361">
              <w:rPr>
                <w:sz w:val="22"/>
                <w:szCs w:val="22"/>
              </w:rPr>
              <w:t xml:space="preserve">  Samples</w:t>
            </w:r>
            <w:r w:rsidR="00BA3716">
              <w:rPr>
                <w:sz w:val="22"/>
                <w:szCs w:val="22"/>
              </w:rPr>
              <w:t xml:space="preserve"> are being collected at the POU devices as required by the State Water Board.</w:t>
            </w:r>
          </w:p>
          <w:p w14:paraId="4878D439" w14:textId="6D51A879" w:rsidR="00BA3716" w:rsidRPr="00971023" w:rsidRDefault="00F124A3" w:rsidP="00D44930">
            <w:pPr>
              <w:rPr>
                <w:sz w:val="22"/>
                <w:szCs w:val="22"/>
              </w:rPr>
            </w:pPr>
            <w:r>
              <w:rPr>
                <w:sz w:val="22"/>
                <w:szCs w:val="22"/>
              </w:rPr>
              <w:t xml:space="preserve">The water system received a permit for the POU treatment </w:t>
            </w:r>
            <w:r w:rsidR="001A5BEF">
              <w:rPr>
                <w:sz w:val="22"/>
                <w:szCs w:val="22"/>
              </w:rPr>
              <w:t>effective 5/02/23</w:t>
            </w:r>
            <w:r>
              <w:rPr>
                <w:sz w:val="22"/>
                <w:szCs w:val="22"/>
              </w:rPr>
              <w:t>.</w:t>
            </w:r>
          </w:p>
        </w:tc>
        <w:tc>
          <w:tcPr>
            <w:tcW w:w="2096" w:type="dxa"/>
            <w:shd w:val="clear" w:color="auto" w:fill="auto"/>
          </w:tcPr>
          <w:p w14:paraId="5E726639" w14:textId="77777777" w:rsidR="00D44930" w:rsidRPr="00971023" w:rsidRDefault="00D44930" w:rsidP="00D44930">
            <w:pPr>
              <w:spacing w:before="20" w:after="20"/>
              <w:rPr>
                <w:sz w:val="22"/>
                <w:szCs w:val="22"/>
              </w:rPr>
            </w:pPr>
            <w:r w:rsidRPr="00971023">
              <w:rPr>
                <w:snapToGrid w:val="0"/>
                <w:sz w:val="22"/>
                <w:szCs w:val="22"/>
              </w:rPr>
              <w:t>Some people who drink water containing uranium in excess of the MCL over many years may have kidney problems or an increased risk of getting cancer.</w:t>
            </w:r>
          </w:p>
        </w:tc>
      </w:tr>
    </w:tbl>
    <w:p w14:paraId="56C52C2F" w14:textId="77777777" w:rsidR="00DB1C48" w:rsidRDefault="00DB1C48" w:rsidP="00DB1C48">
      <w:pPr>
        <w:pStyle w:val="BodyText"/>
        <w:tabs>
          <w:tab w:val="left" w:pos="9900"/>
        </w:tabs>
        <w:spacing w:before="0"/>
        <w:jc w:val="center"/>
        <w:rPr>
          <w:rFonts w:ascii="Times New Roman" w:hAnsi="Times New Roman"/>
          <w:b/>
          <w:sz w:val="26"/>
        </w:rPr>
      </w:pPr>
    </w:p>
    <w:p w14:paraId="7020C808" w14:textId="77777777" w:rsidR="00CE5FA3" w:rsidRDefault="00CE5FA3" w:rsidP="00DB1C48">
      <w:pPr>
        <w:pStyle w:val="BodyText"/>
        <w:tabs>
          <w:tab w:val="left" w:pos="9900"/>
        </w:tabs>
        <w:spacing w:before="0"/>
        <w:jc w:val="left"/>
        <w:rPr>
          <w:rFonts w:ascii="Times New Roman" w:hAnsi="Times New Roman"/>
          <w:sz w:val="26"/>
          <w:szCs w:val="26"/>
        </w:rPr>
      </w:pPr>
    </w:p>
    <w:p w14:paraId="7E634EDC" w14:textId="77777777" w:rsidR="00F65BD5" w:rsidRPr="00CE5FA3" w:rsidRDefault="00F65BD5" w:rsidP="00DB1C48">
      <w:pPr>
        <w:pStyle w:val="BodyText"/>
        <w:tabs>
          <w:tab w:val="left" w:pos="9900"/>
        </w:tabs>
        <w:spacing w:before="0"/>
        <w:jc w:val="left"/>
        <w:rPr>
          <w:rFonts w:ascii="Times New Roman" w:hAnsi="Times New Roman"/>
          <w:sz w:val="26"/>
          <w:szCs w:val="26"/>
        </w:rPr>
      </w:pPr>
    </w:p>
    <w:p w14:paraId="7FC077E2" w14:textId="77777777" w:rsidR="00971023" w:rsidRPr="00CC3458" w:rsidRDefault="00971023" w:rsidP="00971023">
      <w:pPr>
        <w:spacing w:before="480" w:after="240"/>
        <w:jc w:val="center"/>
        <w:rPr>
          <w:b/>
          <w:sz w:val="32"/>
          <w:szCs w:val="32"/>
        </w:rPr>
      </w:pPr>
      <w:r w:rsidRPr="00CC3458">
        <w:rPr>
          <w:b/>
          <w:sz w:val="32"/>
          <w:szCs w:val="32"/>
        </w:rPr>
        <w:t>Additional General Information on Drinking Water</w:t>
      </w:r>
    </w:p>
    <w:p w14:paraId="15C42020" w14:textId="77777777" w:rsidR="00971023" w:rsidRPr="003A5487" w:rsidRDefault="00971023" w:rsidP="00971023">
      <w:pPr>
        <w:pStyle w:val="BodyText"/>
        <w:tabs>
          <w:tab w:val="left" w:pos="9900"/>
        </w:tabs>
        <w:spacing w:before="0" w:after="120"/>
        <w:rPr>
          <w:rFonts w:ascii="Times New Roman" w:hAnsi="Times New Roman"/>
          <w:sz w:val="24"/>
          <w:szCs w:val="24"/>
        </w:rPr>
      </w:pPr>
      <w:r w:rsidRPr="003A5487">
        <w:rPr>
          <w:rFonts w:ascii="Times New Roman" w:hAnsi="Times New Roman"/>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20112B64" w14:textId="77777777" w:rsidR="00971023" w:rsidRDefault="00971023" w:rsidP="00971023">
      <w:pPr>
        <w:pStyle w:val="BodyText"/>
        <w:spacing w:before="0" w:after="480"/>
        <w:rPr>
          <w:rFonts w:ascii="Times New Roman" w:hAnsi="Times New Roman"/>
          <w:sz w:val="24"/>
          <w:szCs w:val="24"/>
        </w:rPr>
      </w:pPr>
      <w:r w:rsidRPr="003A5487">
        <w:rPr>
          <w:rFonts w:ascii="Times New Roman" w:hAnsi="Times New Roman"/>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3A5487">
        <w:rPr>
          <w:rFonts w:ascii="Times New Roman" w:hAnsi="Times New Roman"/>
          <w:i/>
          <w:sz w:val="24"/>
          <w:szCs w:val="24"/>
        </w:rPr>
        <w:t>Cryptosporidium</w:t>
      </w:r>
      <w:r w:rsidRPr="003A5487">
        <w:rPr>
          <w:rFonts w:ascii="Times New Roman" w:hAnsi="Times New Roman"/>
          <w:sz w:val="24"/>
          <w:szCs w:val="24"/>
        </w:rPr>
        <w:t xml:space="preserve"> and other microbial contaminants are available from the Safe Drinking Water Hotline (1-800-426-4791).</w:t>
      </w:r>
    </w:p>
    <w:p w14:paraId="4DBA64E8" w14:textId="0D0EAFE1" w:rsidR="00FE7B69" w:rsidRPr="006D27B6" w:rsidRDefault="00FE7B69" w:rsidP="00971023">
      <w:pPr>
        <w:spacing w:after="120"/>
        <w:rPr>
          <w:b/>
          <w:sz w:val="32"/>
          <w:szCs w:val="32"/>
        </w:rPr>
      </w:pPr>
    </w:p>
    <w:p w14:paraId="0A5CC7CF" w14:textId="77777777" w:rsidR="00F65BD5" w:rsidRDefault="00F65BD5" w:rsidP="008B7F21">
      <w:pPr>
        <w:spacing w:after="240"/>
        <w:rPr>
          <w:b/>
          <w:snapToGrid w:val="0"/>
          <w:sz w:val="28"/>
          <w:szCs w:val="28"/>
        </w:rPr>
      </w:pPr>
    </w:p>
    <w:p w14:paraId="12EDAC15" w14:textId="77777777" w:rsidR="00F65BD5" w:rsidRDefault="00F65BD5" w:rsidP="008B7F21">
      <w:pPr>
        <w:spacing w:after="240"/>
        <w:rPr>
          <w:b/>
          <w:snapToGrid w:val="0"/>
          <w:sz w:val="28"/>
          <w:szCs w:val="28"/>
        </w:rPr>
      </w:pPr>
    </w:p>
    <w:p w14:paraId="02BE005C" w14:textId="246A0926" w:rsidR="003A6FCA" w:rsidRPr="00F17010" w:rsidRDefault="00FE7B69" w:rsidP="008B7F21">
      <w:pPr>
        <w:spacing w:after="240"/>
        <w:rPr>
          <w:snapToGrid w:val="0"/>
          <w:sz w:val="24"/>
          <w:szCs w:val="24"/>
        </w:rPr>
      </w:pPr>
      <w:r w:rsidRPr="006D27B6">
        <w:rPr>
          <w:b/>
          <w:snapToGrid w:val="0"/>
          <w:sz w:val="28"/>
          <w:szCs w:val="28"/>
        </w:rPr>
        <w:lastRenderedPageBreak/>
        <w:t>Lead:</w:t>
      </w:r>
      <w:r w:rsidR="003A6FCA">
        <w:rPr>
          <w:snapToGrid w:val="0"/>
          <w:sz w:val="24"/>
          <w:szCs w:val="24"/>
        </w:rPr>
        <w:t xml:space="preserve">  </w:t>
      </w:r>
      <w:r w:rsidR="003A6FCA" w:rsidRPr="00F17010">
        <w:rPr>
          <w:sz w:val="24"/>
          <w:szCs w:val="24"/>
        </w:rPr>
        <w:t xml:space="preserve">If present, elevated levels of lead can cause serious health problems, especially for pregnant women and young children.  Lead in drinking water is primarily from materials and components associated with service lines and home plumbing.  Round Mountain Water Company is responsible for providing high quality drinking </w:t>
      </w:r>
      <w:r w:rsidR="001E5115" w:rsidRPr="00F17010">
        <w:rPr>
          <w:sz w:val="24"/>
          <w:szCs w:val="24"/>
        </w:rPr>
        <w:t>water but</w:t>
      </w:r>
      <w:r w:rsidR="003A6FCA" w:rsidRPr="00F17010">
        <w:rPr>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or at </w:t>
      </w:r>
      <w:hyperlink r:id="rId7" w:history="1">
        <w:r w:rsidR="003A6FCA" w:rsidRPr="00F17010">
          <w:rPr>
            <w:rStyle w:val="Hyperlink"/>
            <w:sz w:val="24"/>
            <w:szCs w:val="24"/>
          </w:rPr>
          <w:t>http://www.epa.gov/lead</w:t>
        </w:r>
      </w:hyperlink>
      <w:r w:rsidR="003A6FCA" w:rsidRPr="00F17010">
        <w:rPr>
          <w:sz w:val="24"/>
          <w:szCs w:val="24"/>
        </w:rPr>
        <w:t>.</w:t>
      </w:r>
    </w:p>
    <w:p w14:paraId="4E20885C" w14:textId="77777777" w:rsidR="003A6FCA" w:rsidRDefault="003A6FCA" w:rsidP="003A6FCA">
      <w:pPr>
        <w:rPr>
          <w:snapToGrid w:val="0"/>
          <w:sz w:val="24"/>
          <w:szCs w:val="24"/>
        </w:rPr>
      </w:pPr>
      <w:r>
        <w:rPr>
          <w:snapToGrid w:val="0"/>
          <w:sz w:val="24"/>
          <w:szCs w:val="24"/>
        </w:rPr>
        <w:t>I</w:t>
      </w:r>
      <w:r w:rsidRPr="006D27B6">
        <w:rPr>
          <w:snapToGrid w:val="0"/>
          <w:sz w:val="24"/>
          <w:szCs w:val="24"/>
        </w:rPr>
        <w:t>nfants and children who drink water containing lead in excess of the action level may experience delays in their physical or mental development.  Children may show slight deficits in attention span and learning abilities.  Adults who drink this water over many years may develop kidney problems or high blood pressure.</w:t>
      </w:r>
    </w:p>
    <w:p w14:paraId="511C2171" w14:textId="77777777" w:rsidR="003A6FCA" w:rsidRDefault="003A6FCA" w:rsidP="00FE7B69">
      <w:pPr>
        <w:rPr>
          <w:b/>
          <w:sz w:val="28"/>
          <w:szCs w:val="28"/>
        </w:rPr>
      </w:pPr>
    </w:p>
    <w:p w14:paraId="4118F957" w14:textId="77777777" w:rsidR="00A72E23" w:rsidRDefault="00A72E23" w:rsidP="00FE7B69">
      <w:pPr>
        <w:rPr>
          <w:b/>
          <w:sz w:val="28"/>
          <w:szCs w:val="28"/>
        </w:rPr>
      </w:pPr>
    </w:p>
    <w:p w14:paraId="42E788B4" w14:textId="713AF2FB" w:rsidR="004C00FD" w:rsidRPr="00463202" w:rsidRDefault="004C00FD" w:rsidP="00FE7B69">
      <w:pPr>
        <w:rPr>
          <w:bCs/>
          <w:sz w:val="24"/>
          <w:szCs w:val="24"/>
        </w:rPr>
      </w:pPr>
      <w:r>
        <w:rPr>
          <w:b/>
          <w:sz w:val="28"/>
          <w:szCs w:val="28"/>
        </w:rPr>
        <w:t xml:space="preserve">Gross Alpha: </w:t>
      </w:r>
      <w:r w:rsidR="00A73224" w:rsidRPr="00463202">
        <w:rPr>
          <w:bCs/>
          <w:sz w:val="24"/>
          <w:szCs w:val="24"/>
        </w:rPr>
        <w:t xml:space="preserve">Although Gross Alpha is over the MCL, </w:t>
      </w:r>
      <w:r w:rsidR="001D1AB1" w:rsidRPr="00463202">
        <w:rPr>
          <w:bCs/>
          <w:sz w:val="24"/>
          <w:szCs w:val="24"/>
        </w:rPr>
        <w:t>g</w:t>
      </w:r>
      <w:r w:rsidR="00A73224" w:rsidRPr="00463202">
        <w:rPr>
          <w:bCs/>
          <w:sz w:val="24"/>
          <w:szCs w:val="24"/>
        </w:rPr>
        <w:t xml:space="preserve">ross </w:t>
      </w:r>
      <w:r w:rsidR="001D1AB1" w:rsidRPr="00463202">
        <w:rPr>
          <w:bCs/>
          <w:sz w:val="24"/>
          <w:szCs w:val="24"/>
        </w:rPr>
        <w:t>a</w:t>
      </w:r>
      <w:r w:rsidR="00A73224" w:rsidRPr="00463202">
        <w:rPr>
          <w:bCs/>
          <w:sz w:val="24"/>
          <w:szCs w:val="24"/>
        </w:rPr>
        <w:t xml:space="preserve">lpha radiation is released as </w:t>
      </w:r>
      <w:r w:rsidR="001D1AB1" w:rsidRPr="00463202">
        <w:rPr>
          <w:bCs/>
          <w:sz w:val="24"/>
          <w:szCs w:val="24"/>
        </w:rPr>
        <w:t>uranium and, therefore, is out of compliance for uranium.</w:t>
      </w:r>
    </w:p>
    <w:p w14:paraId="52883731" w14:textId="77777777" w:rsidR="004C00FD" w:rsidRDefault="004C00FD" w:rsidP="00FE7B69">
      <w:pPr>
        <w:rPr>
          <w:b/>
          <w:sz w:val="28"/>
          <w:szCs w:val="28"/>
        </w:rPr>
      </w:pPr>
    </w:p>
    <w:p w14:paraId="7FF37C55" w14:textId="77777777" w:rsidR="00F65BD5" w:rsidRDefault="00F65BD5" w:rsidP="00FE7B69">
      <w:pPr>
        <w:rPr>
          <w:b/>
          <w:sz w:val="28"/>
          <w:szCs w:val="28"/>
        </w:rPr>
      </w:pPr>
    </w:p>
    <w:p w14:paraId="3F3BCBBC" w14:textId="6A5953DF" w:rsidR="00FE7B69" w:rsidRDefault="00FE7B69" w:rsidP="00FE7B69">
      <w:pPr>
        <w:rPr>
          <w:iCs/>
          <w:sz w:val="24"/>
          <w:szCs w:val="24"/>
        </w:rPr>
      </w:pPr>
      <w:r w:rsidRPr="001F2B98">
        <w:rPr>
          <w:b/>
          <w:sz w:val="28"/>
          <w:szCs w:val="28"/>
        </w:rPr>
        <w:t>Nitrate:</w:t>
      </w:r>
      <w:r>
        <w:rPr>
          <w:b/>
          <w:sz w:val="28"/>
          <w:szCs w:val="28"/>
        </w:rPr>
        <w:t xml:space="preserve"> </w:t>
      </w:r>
      <w:r w:rsidRPr="00B94B95">
        <w:rPr>
          <w:iCs/>
          <w:szCs w:val="24"/>
        </w:rPr>
        <w:t xml:space="preserve"> </w:t>
      </w:r>
      <w:r>
        <w:rPr>
          <w:iCs/>
          <w:sz w:val="24"/>
          <w:szCs w:val="24"/>
        </w:rPr>
        <w:t>I</w:t>
      </w:r>
      <w:r w:rsidRPr="003C551B">
        <w:rPr>
          <w:iCs/>
          <w:sz w:val="24"/>
          <w:szCs w:val="24"/>
        </w:rPr>
        <w:t>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267E9D4A" w14:textId="77777777" w:rsidR="00DC7DD3" w:rsidRDefault="00DC7DD3" w:rsidP="00FE7B69">
      <w:pPr>
        <w:rPr>
          <w:iCs/>
          <w:sz w:val="24"/>
          <w:szCs w:val="24"/>
        </w:rPr>
      </w:pPr>
    </w:p>
    <w:p w14:paraId="7403C369" w14:textId="77777777" w:rsidR="004E2331" w:rsidRDefault="004E2331" w:rsidP="00FE7B69">
      <w:pPr>
        <w:rPr>
          <w:iCs/>
          <w:sz w:val="24"/>
          <w:szCs w:val="24"/>
        </w:rPr>
      </w:pPr>
    </w:p>
    <w:p w14:paraId="1D322FE7" w14:textId="77777777" w:rsidR="00A72E23" w:rsidRDefault="00A72E23" w:rsidP="00971023">
      <w:pPr>
        <w:spacing w:after="120"/>
        <w:rPr>
          <w:sz w:val="24"/>
          <w:szCs w:val="24"/>
        </w:rPr>
      </w:pPr>
    </w:p>
    <w:p w14:paraId="4F6C845C" w14:textId="4E0A5E0F" w:rsidR="004E2331" w:rsidRPr="00565728" w:rsidRDefault="004E2331" w:rsidP="00971023">
      <w:pPr>
        <w:spacing w:after="120"/>
        <w:rPr>
          <w:sz w:val="26"/>
          <w:szCs w:val="26"/>
        </w:rPr>
      </w:pPr>
      <w:r w:rsidRPr="00565728">
        <w:rPr>
          <w:sz w:val="26"/>
          <w:szCs w:val="26"/>
        </w:rPr>
        <w:t xml:space="preserve">Why are the </w:t>
      </w:r>
      <w:r w:rsidR="001E5115" w:rsidRPr="00565728">
        <w:rPr>
          <w:sz w:val="26"/>
          <w:szCs w:val="26"/>
        </w:rPr>
        <w:t>terms</w:t>
      </w:r>
      <w:r w:rsidRPr="00565728">
        <w:rPr>
          <w:sz w:val="26"/>
          <w:szCs w:val="26"/>
        </w:rPr>
        <w:t xml:space="preserve"> “ppm” and “ppb” Important?</w:t>
      </w:r>
    </w:p>
    <w:p w14:paraId="111EA8F2" w14:textId="77777777" w:rsidR="004E2331" w:rsidRPr="00565728" w:rsidRDefault="004E2331" w:rsidP="004E2331">
      <w:pPr>
        <w:rPr>
          <w:sz w:val="26"/>
          <w:szCs w:val="26"/>
        </w:rPr>
      </w:pPr>
      <w:r w:rsidRPr="00565728">
        <w:rPr>
          <w:sz w:val="26"/>
          <w:szCs w:val="26"/>
        </w:rPr>
        <w:t>The terms refer to exposure standards and guidelines created to protect the public from harmful substances that can cause serious health effects. Exposure standards and guidelines are created from risk assessments that include dose response, exposure and hazard identification assessments. The following comparisons and information may be helpful:</w:t>
      </w:r>
    </w:p>
    <w:p w14:paraId="6044187D" w14:textId="77777777" w:rsidR="004E2331" w:rsidRPr="00565728" w:rsidRDefault="004E2331" w:rsidP="004E2331">
      <w:pPr>
        <w:rPr>
          <w:sz w:val="26"/>
          <w:szCs w:val="26"/>
        </w:rPr>
      </w:pPr>
      <w:r w:rsidRPr="00565728">
        <w:rPr>
          <w:sz w:val="26"/>
          <w:szCs w:val="26"/>
        </w:rPr>
        <w:t>1 standard atmosphere of water (1 liter of pure water at 4 degrees Celsius) weights 1,000,000 mg or one (1) kilogram (2.2 lbs.): 1 liter = 1.06 quarts.</w:t>
      </w:r>
    </w:p>
    <w:p w14:paraId="2F6C65AD" w14:textId="77777777" w:rsidR="004E2331" w:rsidRPr="00565728" w:rsidRDefault="004E2331" w:rsidP="004E2331">
      <w:pPr>
        <w:rPr>
          <w:sz w:val="26"/>
          <w:szCs w:val="26"/>
        </w:rPr>
      </w:pPr>
      <w:r w:rsidRPr="00565728">
        <w:rPr>
          <w:sz w:val="26"/>
          <w:szCs w:val="26"/>
        </w:rPr>
        <w:t>One ppb = 1 inch in 16,000 miles; 1 cent in $10 million; 1 second in 32 years; one drop in an Olympic swimming pool.</w:t>
      </w:r>
    </w:p>
    <w:p w14:paraId="6C8577C2" w14:textId="77777777" w:rsidR="004E2331" w:rsidRPr="00565728" w:rsidRDefault="004E2331" w:rsidP="004E2331">
      <w:pPr>
        <w:rPr>
          <w:sz w:val="26"/>
          <w:szCs w:val="26"/>
        </w:rPr>
      </w:pPr>
      <w:r w:rsidRPr="00565728">
        <w:rPr>
          <w:sz w:val="26"/>
          <w:szCs w:val="26"/>
        </w:rPr>
        <w:t>One ppm = 1 inch in 16 miles; 1 minute in 2 years; 1 cent in $10,000; one drop in 55 gallons.</w:t>
      </w:r>
    </w:p>
    <w:p w14:paraId="57504C7B" w14:textId="77777777" w:rsidR="00FB10F2" w:rsidRPr="00565728" w:rsidRDefault="00DB1C48" w:rsidP="003A6FCA">
      <w:pPr>
        <w:rPr>
          <w:sz w:val="26"/>
          <w:szCs w:val="26"/>
        </w:rPr>
      </w:pPr>
      <w:r w:rsidRPr="00565728">
        <w:rPr>
          <w:sz w:val="26"/>
          <w:szCs w:val="26"/>
        </w:rPr>
        <w:t>Report prepared by:  Skookum Water Company,</w:t>
      </w:r>
      <w:r w:rsidR="00DB368D" w:rsidRPr="00565728">
        <w:rPr>
          <w:sz w:val="26"/>
          <w:szCs w:val="26"/>
        </w:rPr>
        <w:t xml:space="preserve"> CA</w:t>
      </w:r>
    </w:p>
    <w:p w14:paraId="76AB1873" w14:textId="77777777" w:rsidR="006306E7" w:rsidRDefault="006306E7" w:rsidP="003A6FCA">
      <w:pPr>
        <w:rPr>
          <w:sz w:val="24"/>
          <w:szCs w:val="24"/>
        </w:rPr>
      </w:pPr>
    </w:p>
    <w:p w14:paraId="575841E5" w14:textId="77777777" w:rsidR="006306E7" w:rsidRDefault="006306E7" w:rsidP="003A6FCA">
      <w:pPr>
        <w:rPr>
          <w:sz w:val="24"/>
          <w:szCs w:val="24"/>
        </w:rPr>
      </w:pPr>
    </w:p>
    <w:p w14:paraId="3C77CFB2" w14:textId="77777777" w:rsidR="001E5115" w:rsidRDefault="001E5115" w:rsidP="003A6FCA">
      <w:pPr>
        <w:rPr>
          <w:sz w:val="24"/>
          <w:szCs w:val="24"/>
        </w:rPr>
      </w:pPr>
    </w:p>
    <w:p w14:paraId="3A4EFE0A" w14:textId="77777777" w:rsidR="00C939FB" w:rsidRDefault="00C939FB" w:rsidP="003A6FCA">
      <w:pPr>
        <w:rPr>
          <w:sz w:val="24"/>
          <w:szCs w:val="24"/>
        </w:rPr>
      </w:pPr>
    </w:p>
    <w:p w14:paraId="7B3DFEEA" w14:textId="77777777" w:rsidR="00C939FB" w:rsidRDefault="00C939FB" w:rsidP="003A6FCA">
      <w:pPr>
        <w:rPr>
          <w:sz w:val="24"/>
          <w:szCs w:val="24"/>
        </w:rPr>
      </w:pPr>
    </w:p>
    <w:p w14:paraId="2DAC324B" w14:textId="77777777" w:rsidR="007A1AC9" w:rsidRDefault="007A1AC9" w:rsidP="003A6FCA">
      <w:pPr>
        <w:rPr>
          <w:sz w:val="24"/>
          <w:szCs w:val="24"/>
        </w:rPr>
      </w:pPr>
    </w:p>
    <w:p w14:paraId="05E91B8F" w14:textId="77777777" w:rsidR="006306E7" w:rsidRDefault="006306E7" w:rsidP="003A6FCA">
      <w:pPr>
        <w:rPr>
          <w:sz w:val="24"/>
          <w:szCs w:val="24"/>
        </w:rPr>
      </w:pPr>
    </w:p>
    <w:p w14:paraId="5D2C176D" w14:textId="109FCB12" w:rsidR="006306E7" w:rsidRPr="00CF2F94" w:rsidRDefault="00CF2F94" w:rsidP="003A6FCA">
      <w:pPr>
        <w:rPr>
          <w:sz w:val="22"/>
          <w:szCs w:val="22"/>
        </w:rPr>
      </w:pPr>
      <w:r>
        <w:t>Report prepared by:  Skookum Water Company, Tehachapi, CA</w:t>
      </w:r>
    </w:p>
    <w:sectPr w:rsidR="006306E7" w:rsidRPr="00CF2F94" w:rsidSect="00054644">
      <w:headerReference w:type="default" r:id="rId8"/>
      <w:footerReference w:type="default" r:id="rId9"/>
      <w:footerReference w:type="first" r:id="rId10"/>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330153" w14:textId="77777777" w:rsidR="00B4306E" w:rsidRDefault="00B4306E">
      <w:r>
        <w:separator/>
      </w:r>
    </w:p>
  </w:endnote>
  <w:endnote w:type="continuationSeparator" w:id="0">
    <w:p w14:paraId="018744D0" w14:textId="77777777" w:rsidR="00B4306E" w:rsidRDefault="00B43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83B4D" w14:textId="7F0F8A8C"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E40BAE">
      <w:rPr>
        <w:i/>
        <w:iCs/>
      </w:rPr>
      <w:t>Jan</w:t>
    </w:r>
    <w:r w:rsidR="00717191">
      <w:rPr>
        <w:i/>
        <w:iCs/>
      </w:rPr>
      <w:t xml:space="preserve">uary </w:t>
    </w:r>
    <w:r w:rsidR="009657DC">
      <w:rPr>
        <w:i/>
        <w:iCs/>
      </w:rPr>
      <w:t>202</w:t>
    </w:r>
    <w:r w:rsidR="00C30F6C">
      <w:rPr>
        <w:i/>
        <w:iCs/>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01AA1" w14:textId="67EAFF0C"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E40BAE">
      <w:rPr>
        <w:i/>
        <w:iCs/>
      </w:rPr>
      <w:t>Jan</w:t>
    </w:r>
    <w:r w:rsidR="009657DC">
      <w:rPr>
        <w:i/>
        <w:iCs/>
      </w:rPr>
      <w:t>uary 202</w:t>
    </w:r>
    <w:r w:rsidR="00C30F6C">
      <w:rPr>
        <w:i/>
        <w:iC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88C719" w14:textId="77777777" w:rsidR="00B4306E" w:rsidRDefault="00B4306E">
      <w:r>
        <w:separator/>
      </w:r>
    </w:p>
  </w:footnote>
  <w:footnote w:type="continuationSeparator" w:id="0">
    <w:p w14:paraId="28E3C249" w14:textId="77777777" w:rsidR="00B4306E" w:rsidRDefault="00B43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DB0D4" w14:textId="77777777" w:rsidR="00BC6327" w:rsidRDefault="00BC6327">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38863128">
    <w:abstractNumId w:val="2"/>
  </w:num>
  <w:num w:numId="2" w16cid:durableId="1562448522">
    <w:abstractNumId w:val="0"/>
  </w:num>
  <w:num w:numId="3" w16cid:durableId="66506202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11EF"/>
    <w:rsid w:val="0000258E"/>
    <w:rsid w:val="00005E6E"/>
    <w:rsid w:val="00022705"/>
    <w:rsid w:val="00024D43"/>
    <w:rsid w:val="000265D3"/>
    <w:rsid w:val="00027448"/>
    <w:rsid w:val="000360D3"/>
    <w:rsid w:val="00037082"/>
    <w:rsid w:val="000370BE"/>
    <w:rsid w:val="00044344"/>
    <w:rsid w:val="00044A9B"/>
    <w:rsid w:val="000450D8"/>
    <w:rsid w:val="0004748A"/>
    <w:rsid w:val="00053BC0"/>
    <w:rsid w:val="00054644"/>
    <w:rsid w:val="000550A9"/>
    <w:rsid w:val="000551F9"/>
    <w:rsid w:val="00065561"/>
    <w:rsid w:val="000668CB"/>
    <w:rsid w:val="00073BE0"/>
    <w:rsid w:val="00074CBB"/>
    <w:rsid w:val="00076939"/>
    <w:rsid w:val="00077E2F"/>
    <w:rsid w:val="000804C5"/>
    <w:rsid w:val="000829F8"/>
    <w:rsid w:val="000841DD"/>
    <w:rsid w:val="00084A08"/>
    <w:rsid w:val="00085A69"/>
    <w:rsid w:val="00090BAE"/>
    <w:rsid w:val="000943DA"/>
    <w:rsid w:val="00094751"/>
    <w:rsid w:val="0009760C"/>
    <w:rsid w:val="000A08B0"/>
    <w:rsid w:val="000A0BCF"/>
    <w:rsid w:val="000A4BA2"/>
    <w:rsid w:val="000B74BB"/>
    <w:rsid w:val="000C16DD"/>
    <w:rsid w:val="000C1A52"/>
    <w:rsid w:val="000D1ABB"/>
    <w:rsid w:val="000D2943"/>
    <w:rsid w:val="000D4AC7"/>
    <w:rsid w:val="000E5FD6"/>
    <w:rsid w:val="000F6367"/>
    <w:rsid w:val="000F7E33"/>
    <w:rsid w:val="00100750"/>
    <w:rsid w:val="00101107"/>
    <w:rsid w:val="001033BD"/>
    <w:rsid w:val="001151D3"/>
    <w:rsid w:val="00122E7A"/>
    <w:rsid w:val="00127B6D"/>
    <w:rsid w:val="001331D3"/>
    <w:rsid w:val="0013557F"/>
    <w:rsid w:val="0014161C"/>
    <w:rsid w:val="001476E6"/>
    <w:rsid w:val="00153D70"/>
    <w:rsid w:val="00154C45"/>
    <w:rsid w:val="00161D5A"/>
    <w:rsid w:val="0016734D"/>
    <w:rsid w:val="00170328"/>
    <w:rsid w:val="0017066A"/>
    <w:rsid w:val="00171B32"/>
    <w:rsid w:val="00172215"/>
    <w:rsid w:val="00173A3B"/>
    <w:rsid w:val="00181F3E"/>
    <w:rsid w:val="00191655"/>
    <w:rsid w:val="00194DB3"/>
    <w:rsid w:val="001A05BF"/>
    <w:rsid w:val="001A2BEE"/>
    <w:rsid w:val="001A47B7"/>
    <w:rsid w:val="001A5BEF"/>
    <w:rsid w:val="001A65A0"/>
    <w:rsid w:val="001B095A"/>
    <w:rsid w:val="001B10EB"/>
    <w:rsid w:val="001B42EC"/>
    <w:rsid w:val="001C333B"/>
    <w:rsid w:val="001C3D36"/>
    <w:rsid w:val="001C7816"/>
    <w:rsid w:val="001D1AB1"/>
    <w:rsid w:val="001D50D9"/>
    <w:rsid w:val="001D7D91"/>
    <w:rsid w:val="001E0454"/>
    <w:rsid w:val="001E0B86"/>
    <w:rsid w:val="001E13D1"/>
    <w:rsid w:val="001E5115"/>
    <w:rsid w:val="001E521B"/>
    <w:rsid w:val="001E5517"/>
    <w:rsid w:val="001E5F9F"/>
    <w:rsid w:val="001E7F17"/>
    <w:rsid w:val="001F155B"/>
    <w:rsid w:val="001F3468"/>
    <w:rsid w:val="00200ED0"/>
    <w:rsid w:val="002010C1"/>
    <w:rsid w:val="00214D2C"/>
    <w:rsid w:val="002166FF"/>
    <w:rsid w:val="0021686E"/>
    <w:rsid w:val="00217415"/>
    <w:rsid w:val="00220240"/>
    <w:rsid w:val="0023302C"/>
    <w:rsid w:val="00233570"/>
    <w:rsid w:val="00244269"/>
    <w:rsid w:val="00244CF8"/>
    <w:rsid w:val="00246D6E"/>
    <w:rsid w:val="00247039"/>
    <w:rsid w:val="00250896"/>
    <w:rsid w:val="0025193A"/>
    <w:rsid w:val="0025510E"/>
    <w:rsid w:val="00256496"/>
    <w:rsid w:val="00264941"/>
    <w:rsid w:val="00273001"/>
    <w:rsid w:val="00281B0B"/>
    <w:rsid w:val="0028420E"/>
    <w:rsid w:val="002856B8"/>
    <w:rsid w:val="00294205"/>
    <w:rsid w:val="002A20BB"/>
    <w:rsid w:val="002A3636"/>
    <w:rsid w:val="002A5C9F"/>
    <w:rsid w:val="002A746D"/>
    <w:rsid w:val="002B0B02"/>
    <w:rsid w:val="002B35A1"/>
    <w:rsid w:val="002B3B52"/>
    <w:rsid w:val="002D429D"/>
    <w:rsid w:val="002D74DD"/>
    <w:rsid w:val="002E0D45"/>
    <w:rsid w:val="002E43B8"/>
    <w:rsid w:val="002F0A31"/>
    <w:rsid w:val="002F6EC9"/>
    <w:rsid w:val="002F730D"/>
    <w:rsid w:val="00301D86"/>
    <w:rsid w:val="00304873"/>
    <w:rsid w:val="003205C1"/>
    <w:rsid w:val="0032216B"/>
    <w:rsid w:val="0033024B"/>
    <w:rsid w:val="00332A75"/>
    <w:rsid w:val="00335461"/>
    <w:rsid w:val="00337A1C"/>
    <w:rsid w:val="00342536"/>
    <w:rsid w:val="00345C59"/>
    <w:rsid w:val="0034785D"/>
    <w:rsid w:val="00350261"/>
    <w:rsid w:val="00357F0C"/>
    <w:rsid w:val="00371FA3"/>
    <w:rsid w:val="003774E1"/>
    <w:rsid w:val="00391089"/>
    <w:rsid w:val="00397893"/>
    <w:rsid w:val="003A5487"/>
    <w:rsid w:val="003A5EB5"/>
    <w:rsid w:val="003A6FCA"/>
    <w:rsid w:val="003B0F3C"/>
    <w:rsid w:val="003B1F6B"/>
    <w:rsid w:val="003B2425"/>
    <w:rsid w:val="003B3381"/>
    <w:rsid w:val="003C7E02"/>
    <w:rsid w:val="003D70F0"/>
    <w:rsid w:val="003E4D10"/>
    <w:rsid w:val="003E6361"/>
    <w:rsid w:val="003E7032"/>
    <w:rsid w:val="003F23AC"/>
    <w:rsid w:val="003F5E00"/>
    <w:rsid w:val="004053E9"/>
    <w:rsid w:val="00416A8E"/>
    <w:rsid w:val="0041709B"/>
    <w:rsid w:val="004230E3"/>
    <w:rsid w:val="0042631E"/>
    <w:rsid w:val="00441930"/>
    <w:rsid w:val="0044199E"/>
    <w:rsid w:val="00443715"/>
    <w:rsid w:val="004445E4"/>
    <w:rsid w:val="00446969"/>
    <w:rsid w:val="00447B08"/>
    <w:rsid w:val="0045424E"/>
    <w:rsid w:val="00463202"/>
    <w:rsid w:val="004656C7"/>
    <w:rsid w:val="0047086C"/>
    <w:rsid w:val="0047280C"/>
    <w:rsid w:val="00472D17"/>
    <w:rsid w:val="00473411"/>
    <w:rsid w:val="004848BB"/>
    <w:rsid w:val="004878F0"/>
    <w:rsid w:val="004912AD"/>
    <w:rsid w:val="00497CAB"/>
    <w:rsid w:val="004A05D8"/>
    <w:rsid w:val="004A07B2"/>
    <w:rsid w:val="004A1ABC"/>
    <w:rsid w:val="004A2077"/>
    <w:rsid w:val="004B7187"/>
    <w:rsid w:val="004C00FD"/>
    <w:rsid w:val="004C5E5E"/>
    <w:rsid w:val="004C72A2"/>
    <w:rsid w:val="004D00AE"/>
    <w:rsid w:val="004D2427"/>
    <w:rsid w:val="004D509C"/>
    <w:rsid w:val="004E2331"/>
    <w:rsid w:val="004E4680"/>
    <w:rsid w:val="004F1EF2"/>
    <w:rsid w:val="004F64BA"/>
    <w:rsid w:val="004F67E6"/>
    <w:rsid w:val="004F7EC6"/>
    <w:rsid w:val="00500494"/>
    <w:rsid w:val="00501116"/>
    <w:rsid w:val="00501B52"/>
    <w:rsid w:val="005065B7"/>
    <w:rsid w:val="00514FDA"/>
    <w:rsid w:val="005170EC"/>
    <w:rsid w:val="00523CEA"/>
    <w:rsid w:val="005300A1"/>
    <w:rsid w:val="00530B42"/>
    <w:rsid w:val="00531AE4"/>
    <w:rsid w:val="00534BB7"/>
    <w:rsid w:val="00535650"/>
    <w:rsid w:val="00535D95"/>
    <w:rsid w:val="00535F64"/>
    <w:rsid w:val="00535F8B"/>
    <w:rsid w:val="00537BEA"/>
    <w:rsid w:val="0054057D"/>
    <w:rsid w:val="00546A68"/>
    <w:rsid w:val="00546FDB"/>
    <w:rsid w:val="00547710"/>
    <w:rsid w:val="005540D9"/>
    <w:rsid w:val="0055419E"/>
    <w:rsid w:val="00556C5B"/>
    <w:rsid w:val="0056039D"/>
    <w:rsid w:val="00565728"/>
    <w:rsid w:val="0057612F"/>
    <w:rsid w:val="00580B82"/>
    <w:rsid w:val="005830FA"/>
    <w:rsid w:val="0058536C"/>
    <w:rsid w:val="005937EB"/>
    <w:rsid w:val="005A087D"/>
    <w:rsid w:val="005B2220"/>
    <w:rsid w:val="005B4CC2"/>
    <w:rsid w:val="005C04C1"/>
    <w:rsid w:val="005D2D1B"/>
    <w:rsid w:val="005D4636"/>
    <w:rsid w:val="005D48BE"/>
    <w:rsid w:val="005D5746"/>
    <w:rsid w:val="005D698E"/>
    <w:rsid w:val="005E0C69"/>
    <w:rsid w:val="005E279B"/>
    <w:rsid w:val="005E4953"/>
    <w:rsid w:val="005E6068"/>
    <w:rsid w:val="005F17BC"/>
    <w:rsid w:val="005F3EBB"/>
    <w:rsid w:val="005F4841"/>
    <w:rsid w:val="0060219E"/>
    <w:rsid w:val="00603A3F"/>
    <w:rsid w:val="00606A2B"/>
    <w:rsid w:val="00615750"/>
    <w:rsid w:val="00623849"/>
    <w:rsid w:val="006306E7"/>
    <w:rsid w:val="00633A17"/>
    <w:rsid w:val="00640676"/>
    <w:rsid w:val="0064205A"/>
    <w:rsid w:val="00643C66"/>
    <w:rsid w:val="00654DCA"/>
    <w:rsid w:val="00657081"/>
    <w:rsid w:val="0066456C"/>
    <w:rsid w:val="00671AD3"/>
    <w:rsid w:val="00680846"/>
    <w:rsid w:val="0068272C"/>
    <w:rsid w:val="00685571"/>
    <w:rsid w:val="00691186"/>
    <w:rsid w:val="006943B6"/>
    <w:rsid w:val="00695A6F"/>
    <w:rsid w:val="006A04A9"/>
    <w:rsid w:val="006A1E74"/>
    <w:rsid w:val="006C2732"/>
    <w:rsid w:val="006D409C"/>
    <w:rsid w:val="006D4D93"/>
    <w:rsid w:val="006D506D"/>
    <w:rsid w:val="006D6689"/>
    <w:rsid w:val="006E03F6"/>
    <w:rsid w:val="006E04F3"/>
    <w:rsid w:val="006E279D"/>
    <w:rsid w:val="006F6D2C"/>
    <w:rsid w:val="007003D1"/>
    <w:rsid w:val="007017A9"/>
    <w:rsid w:val="0070627B"/>
    <w:rsid w:val="00706DED"/>
    <w:rsid w:val="0071047D"/>
    <w:rsid w:val="0071576E"/>
    <w:rsid w:val="00717191"/>
    <w:rsid w:val="00717E80"/>
    <w:rsid w:val="00722BA8"/>
    <w:rsid w:val="0072335E"/>
    <w:rsid w:val="0073287F"/>
    <w:rsid w:val="00737455"/>
    <w:rsid w:val="00742E55"/>
    <w:rsid w:val="007452F3"/>
    <w:rsid w:val="007471DB"/>
    <w:rsid w:val="00754CAB"/>
    <w:rsid w:val="00756DD1"/>
    <w:rsid w:val="00775871"/>
    <w:rsid w:val="00783E47"/>
    <w:rsid w:val="00783F5A"/>
    <w:rsid w:val="00796E52"/>
    <w:rsid w:val="007A1AC9"/>
    <w:rsid w:val="007B0B24"/>
    <w:rsid w:val="007C3C50"/>
    <w:rsid w:val="007C6D7B"/>
    <w:rsid w:val="007E372F"/>
    <w:rsid w:val="007E3C37"/>
    <w:rsid w:val="007F2D47"/>
    <w:rsid w:val="007F584E"/>
    <w:rsid w:val="007F686E"/>
    <w:rsid w:val="00803861"/>
    <w:rsid w:val="00803D47"/>
    <w:rsid w:val="00803DFB"/>
    <w:rsid w:val="0080460B"/>
    <w:rsid w:val="00805354"/>
    <w:rsid w:val="00813093"/>
    <w:rsid w:val="00814AAE"/>
    <w:rsid w:val="00820A4A"/>
    <w:rsid w:val="008222DE"/>
    <w:rsid w:val="0082242B"/>
    <w:rsid w:val="00824962"/>
    <w:rsid w:val="008272D0"/>
    <w:rsid w:val="00831585"/>
    <w:rsid w:val="00832E7C"/>
    <w:rsid w:val="008444D2"/>
    <w:rsid w:val="00857337"/>
    <w:rsid w:val="00881DB7"/>
    <w:rsid w:val="00883433"/>
    <w:rsid w:val="00885381"/>
    <w:rsid w:val="00895240"/>
    <w:rsid w:val="00895CDB"/>
    <w:rsid w:val="00897AAC"/>
    <w:rsid w:val="008A0965"/>
    <w:rsid w:val="008A5B6C"/>
    <w:rsid w:val="008B01C6"/>
    <w:rsid w:val="008B7F21"/>
    <w:rsid w:val="008C5AEC"/>
    <w:rsid w:val="008C791A"/>
    <w:rsid w:val="008D1C80"/>
    <w:rsid w:val="008D6F4A"/>
    <w:rsid w:val="008E197B"/>
    <w:rsid w:val="008E4C3F"/>
    <w:rsid w:val="008F5276"/>
    <w:rsid w:val="008F7660"/>
    <w:rsid w:val="00901274"/>
    <w:rsid w:val="009017FF"/>
    <w:rsid w:val="00901C69"/>
    <w:rsid w:val="00904288"/>
    <w:rsid w:val="00911A33"/>
    <w:rsid w:val="00915867"/>
    <w:rsid w:val="009160C7"/>
    <w:rsid w:val="00916532"/>
    <w:rsid w:val="0093666D"/>
    <w:rsid w:val="00936C4A"/>
    <w:rsid w:val="009419BC"/>
    <w:rsid w:val="0094633A"/>
    <w:rsid w:val="00962FBE"/>
    <w:rsid w:val="00964EC2"/>
    <w:rsid w:val="009657DC"/>
    <w:rsid w:val="00970BCF"/>
    <w:rsid w:val="00970E8B"/>
    <w:rsid w:val="00971023"/>
    <w:rsid w:val="00973F02"/>
    <w:rsid w:val="009746A3"/>
    <w:rsid w:val="00974728"/>
    <w:rsid w:val="00974C46"/>
    <w:rsid w:val="00975448"/>
    <w:rsid w:val="00975A98"/>
    <w:rsid w:val="00983590"/>
    <w:rsid w:val="00990849"/>
    <w:rsid w:val="0099313E"/>
    <w:rsid w:val="009A14D7"/>
    <w:rsid w:val="009A6EA9"/>
    <w:rsid w:val="009B0D59"/>
    <w:rsid w:val="009B1047"/>
    <w:rsid w:val="009B337D"/>
    <w:rsid w:val="009C0E21"/>
    <w:rsid w:val="009C1882"/>
    <w:rsid w:val="009C3F08"/>
    <w:rsid w:val="009C4A4B"/>
    <w:rsid w:val="009C6E1A"/>
    <w:rsid w:val="009E153B"/>
    <w:rsid w:val="009E2850"/>
    <w:rsid w:val="009F14CC"/>
    <w:rsid w:val="009F5401"/>
    <w:rsid w:val="00A0317C"/>
    <w:rsid w:val="00A0355F"/>
    <w:rsid w:val="00A04CC1"/>
    <w:rsid w:val="00A0640D"/>
    <w:rsid w:val="00A107E3"/>
    <w:rsid w:val="00A11879"/>
    <w:rsid w:val="00A21045"/>
    <w:rsid w:val="00A22881"/>
    <w:rsid w:val="00A24839"/>
    <w:rsid w:val="00A259A6"/>
    <w:rsid w:val="00A44246"/>
    <w:rsid w:val="00A72E23"/>
    <w:rsid w:val="00A73224"/>
    <w:rsid w:val="00A83B6B"/>
    <w:rsid w:val="00A93A21"/>
    <w:rsid w:val="00A9558C"/>
    <w:rsid w:val="00A962DB"/>
    <w:rsid w:val="00A96406"/>
    <w:rsid w:val="00A9766F"/>
    <w:rsid w:val="00AA118B"/>
    <w:rsid w:val="00AA30F7"/>
    <w:rsid w:val="00AA6C6C"/>
    <w:rsid w:val="00AB01B0"/>
    <w:rsid w:val="00AB4562"/>
    <w:rsid w:val="00AB5E87"/>
    <w:rsid w:val="00AC2997"/>
    <w:rsid w:val="00AC6AA0"/>
    <w:rsid w:val="00AC6D1E"/>
    <w:rsid w:val="00AD4876"/>
    <w:rsid w:val="00AD78B8"/>
    <w:rsid w:val="00AF0445"/>
    <w:rsid w:val="00AF2E38"/>
    <w:rsid w:val="00B0620C"/>
    <w:rsid w:val="00B1080F"/>
    <w:rsid w:val="00B1666D"/>
    <w:rsid w:val="00B2410E"/>
    <w:rsid w:val="00B26C10"/>
    <w:rsid w:val="00B27416"/>
    <w:rsid w:val="00B3023D"/>
    <w:rsid w:val="00B30E79"/>
    <w:rsid w:val="00B3486D"/>
    <w:rsid w:val="00B36DC5"/>
    <w:rsid w:val="00B4306E"/>
    <w:rsid w:val="00B44817"/>
    <w:rsid w:val="00B45743"/>
    <w:rsid w:val="00B47579"/>
    <w:rsid w:val="00B51879"/>
    <w:rsid w:val="00B552D9"/>
    <w:rsid w:val="00B56F52"/>
    <w:rsid w:val="00B606D3"/>
    <w:rsid w:val="00B646BC"/>
    <w:rsid w:val="00B67C49"/>
    <w:rsid w:val="00B70A07"/>
    <w:rsid w:val="00B74161"/>
    <w:rsid w:val="00B772E6"/>
    <w:rsid w:val="00B813AB"/>
    <w:rsid w:val="00B84751"/>
    <w:rsid w:val="00B85CDA"/>
    <w:rsid w:val="00B86AA7"/>
    <w:rsid w:val="00B87C5D"/>
    <w:rsid w:val="00B91460"/>
    <w:rsid w:val="00B917F2"/>
    <w:rsid w:val="00B96EC8"/>
    <w:rsid w:val="00BA3716"/>
    <w:rsid w:val="00BB3E43"/>
    <w:rsid w:val="00BB412C"/>
    <w:rsid w:val="00BC123A"/>
    <w:rsid w:val="00BC4EA7"/>
    <w:rsid w:val="00BC6327"/>
    <w:rsid w:val="00BD55BB"/>
    <w:rsid w:val="00BD6FDB"/>
    <w:rsid w:val="00BE4E5D"/>
    <w:rsid w:val="00BE555D"/>
    <w:rsid w:val="00BE5BEB"/>
    <w:rsid w:val="00BE6564"/>
    <w:rsid w:val="00BE742A"/>
    <w:rsid w:val="00BF1F49"/>
    <w:rsid w:val="00BF3595"/>
    <w:rsid w:val="00BF3BA7"/>
    <w:rsid w:val="00BF6946"/>
    <w:rsid w:val="00BF725D"/>
    <w:rsid w:val="00BF7818"/>
    <w:rsid w:val="00C07253"/>
    <w:rsid w:val="00C123E3"/>
    <w:rsid w:val="00C24948"/>
    <w:rsid w:val="00C30F6C"/>
    <w:rsid w:val="00C31A56"/>
    <w:rsid w:val="00C33752"/>
    <w:rsid w:val="00C3526A"/>
    <w:rsid w:val="00C4023D"/>
    <w:rsid w:val="00C4084C"/>
    <w:rsid w:val="00C41E25"/>
    <w:rsid w:val="00C45B4E"/>
    <w:rsid w:val="00C46764"/>
    <w:rsid w:val="00C51D70"/>
    <w:rsid w:val="00C550A1"/>
    <w:rsid w:val="00C55FC5"/>
    <w:rsid w:val="00C6314A"/>
    <w:rsid w:val="00C649AA"/>
    <w:rsid w:val="00C7030C"/>
    <w:rsid w:val="00C7310E"/>
    <w:rsid w:val="00C75C67"/>
    <w:rsid w:val="00C77170"/>
    <w:rsid w:val="00C8032D"/>
    <w:rsid w:val="00C939FB"/>
    <w:rsid w:val="00C952C9"/>
    <w:rsid w:val="00C97D68"/>
    <w:rsid w:val="00CA136A"/>
    <w:rsid w:val="00CA788F"/>
    <w:rsid w:val="00CB5A7C"/>
    <w:rsid w:val="00CB6FF7"/>
    <w:rsid w:val="00CC2F86"/>
    <w:rsid w:val="00CC3458"/>
    <w:rsid w:val="00CD26F1"/>
    <w:rsid w:val="00CD598A"/>
    <w:rsid w:val="00CE011D"/>
    <w:rsid w:val="00CE2D72"/>
    <w:rsid w:val="00CE5FA3"/>
    <w:rsid w:val="00CF1A7D"/>
    <w:rsid w:val="00CF2F94"/>
    <w:rsid w:val="00D017E8"/>
    <w:rsid w:val="00D057C3"/>
    <w:rsid w:val="00D06308"/>
    <w:rsid w:val="00D07BCA"/>
    <w:rsid w:val="00D118D4"/>
    <w:rsid w:val="00D15AE0"/>
    <w:rsid w:val="00D26951"/>
    <w:rsid w:val="00D33C8C"/>
    <w:rsid w:val="00D37E1F"/>
    <w:rsid w:val="00D44930"/>
    <w:rsid w:val="00D47015"/>
    <w:rsid w:val="00D516C9"/>
    <w:rsid w:val="00D52A0F"/>
    <w:rsid w:val="00D5320E"/>
    <w:rsid w:val="00D567EB"/>
    <w:rsid w:val="00D7538B"/>
    <w:rsid w:val="00D81ED8"/>
    <w:rsid w:val="00D859F9"/>
    <w:rsid w:val="00D86260"/>
    <w:rsid w:val="00D924EC"/>
    <w:rsid w:val="00D94800"/>
    <w:rsid w:val="00D9643A"/>
    <w:rsid w:val="00D96789"/>
    <w:rsid w:val="00DA030B"/>
    <w:rsid w:val="00DA0CD4"/>
    <w:rsid w:val="00DA2871"/>
    <w:rsid w:val="00DB1C48"/>
    <w:rsid w:val="00DB305E"/>
    <w:rsid w:val="00DB368D"/>
    <w:rsid w:val="00DB4D7F"/>
    <w:rsid w:val="00DC0B11"/>
    <w:rsid w:val="00DC2ED8"/>
    <w:rsid w:val="00DC30BE"/>
    <w:rsid w:val="00DC3DA9"/>
    <w:rsid w:val="00DC61D2"/>
    <w:rsid w:val="00DC7DD3"/>
    <w:rsid w:val="00DD7D18"/>
    <w:rsid w:val="00DE1141"/>
    <w:rsid w:val="00DE2077"/>
    <w:rsid w:val="00DF540D"/>
    <w:rsid w:val="00DF78B6"/>
    <w:rsid w:val="00E00058"/>
    <w:rsid w:val="00E034EF"/>
    <w:rsid w:val="00E05FE1"/>
    <w:rsid w:val="00E20938"/>
    <w:rsid w:val="00E214E1"/>
    <w:rsid w:val="00E23B5B"/>
    <w:rsid w:val="00E24A9F"/>
    <w:rsid w:val="00E24E8A"/>
    <w:rsid w:val="00E25265"/>
    <w:rsid w:val="00E36A15"/>
    <w:rsid w:val="00E37468"/>
    <w:rsid w:val="00E40BAE"/>
    <w:rsid w:val="00E41EE8"/>
    <w:rsid w:val="00E479E9"/>
    <w:rsid w:val="00E5319A"/>
    <w:rsid w:val="00E56B28"/>
    <w:rsid w:val="00E64C7E"/>
    <w:rsid w:val="00E6542D"/>
    <w:rsid w:val="00E73215"/>
    <w:rsid w:val="00E80B80"/>
    <w:rsid w:val="00E8528D"/>
    <w:rsid w:val="00E91D0B"/>
    <w:rsid w:val="00E92E9C"/>
    <w:rsid w:val="00E9505A"/>
    <w:rsid w:val="00EA13A5"/>
    <w:rsid w:val="00EA1E5D"/>
    <w:rsid w:val="00EA5139"/>
    <w:rsid w:val="00EA66F0"/>
    <w:rsid w:val="00EB0127"/>
    <w:rsid w:val="00EB3BEC"/>
    <w:rsid w:val="00EB592C"/>
    <w:rsid w:val="00EB6CF4"/>
    <w:rsid w:val="00EC4065"/>
    <w:rsid w:val="00ED3FE8"/>
    <w:rsid w:val="00EE0315"/>
    <w:rsid w:val="00EE7DDE"/>
    <w:rsid w:val="00EE7E33"/>
    <w:rsid w:val="00EF0F4D"/>
    <w:rsid w:val="00EF330C"/>
    <w:rsid w:val="00EF7091"/>
    <w:rsid w:val="00EF7F82"/>
    <w:rsid w:val="00F00E10"/>
    <w:rsid w:val="00F01B42"/>
    <w:rsid w:val="00F07AC1"/>
    <w:rsid w:val="00F1148C"/>
    <w:rsid w:val="00F124A3"/>
    <w:rsid w:val="00F16CBF"/>
    <w:rsid w:val="00F17010"/>
    <w:rsid w:val="00F243FE"/>
    <w:rsid w:val="00F24C30"/>
    <w:rsid w:val="00F3175B"/>
    <w:rsid w:val="00F42520"/>
    <w:rsid w:val="00F5117E"/>
    <w:rsid w:val="00F51B61"/>
    <w:rsid w:val="00F60200"/>
    <w:rsid w:val="00F60C47"/>
    <w:rsid w:val="00F65BD5"/>
    <w:rsid w:val="00F70EF1"/>
    <w:rsid w:val="00F75012"/>
    <w:rsid w:val="00F75418"/>
    <w:rsid w:val="00F82AC5"/>
    <w:rsid w:val="00F82FE4"/>
    <w:rsid w:val="00F87E2C"/>
    <w:rsid w:val="00F87F26"/>
    <w:rsid w:val="00F91354"/>
    <w:rsid w:val="00F925AF"/>
    <w:rsid w:val="00F943FC"/>
    <w:rsid w:val="00FB10F2"/>
    <w:rsid w:val="00FB4173"/>
    <w:rsid w:val="00FB67EC"/>
    <w:rsid w:val="00FC01B5"/>
    <w:rsid w:val="00FC34F6"/>
    <w:rsid w:val="00FC5ED1"/>
    <w:rsid w:val="00FC73AF"/>
    <w:rsid w:val="00FD4B98"/>
    <w:rsid w:val="00FD5C2A"/>
    <w:rsid w:val="00FE7B69"/>
    <w:rsid w:val="00FF0C1D"/>
    <w:rsid w:val="00FF1751"/>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0C86157F"/>
  <w15:docId w15:val="{8B199B0F-A56D-4E8A-8D74-58A80E6C3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Char">
    <w:name w:val="Body Text Char"/>
    <w:link w:val="BodyText"/>
    <w:rsid w:val="00E24A9F"/>
    <w:rPr>
      <w:rFonts w:ascii="Footlight MT Light" w:hAnsi="Footlight MT Light"/>
      <w:sz w:val="22"/>
    </w:rPr>
  </w:style>
  <w:style w:type="table" w:customStyle="1" w:styleId="TableGrid1">
    <w:name w:val="Table Grid1"/>
    <w:basedOn w:val="TableNormal"/>
    <w:next w:val="TableGrid"/>
    <w:rsid w:val="008F52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31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5</Pages>
  <Words>2301</Words>
  <Characters>13120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15391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lastModifiedBy>Tami Welker</cp:lastModifiedBy>
  <cp:revision>3</cp:revision>
  <cp:lastPrinted>2021-06-12T21:11:00Z</cp:lastPrinted>
  <dcterms:created xsi:type="dcterms:W3CDTF">2024-03-15T19:32:00Z</dcterms:created>
  <dcterms:modified xsi:type="dcterms:W3CDTF">2024-06-11T19:48:00Z</dcterms:modified>
</cp:coreProperties>
</file>