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61A9A6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w:t>
      </w:r>
      <w:r w:rsidR="001056E1">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FE9D2C0" w:rsidR="00BC6327" w:rsidRPr="00412B2F" w:rsidRDefault="007F49D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 xml:space="preserve">Agbayani Village Water </w:t>
            </w:r>
            <w:r w:rsidR="00292F05">
              <w:rPr>
                <w:b/>
                <w:sz w:val="21"/>
                <w:szCs w:val="21"/>
              </w:rPr>
              <w:t>S</w:t>
            </w:r>
            <w:r>
              <w:rPr>
                <w:b/>
                <w:sz w:val="21"/>
                <w:szCs w:val="21"/>
              </w:rPr>
              <w:t>ys</w:t>
            </w:r>
            <w:r w:rsidR="00292F05">
              <w:rPr>
                <w:b/>
                <w:sz w:val="21"/>
                <w:szCs w:val="21"/>
              </w:rPr>
              <w:t>t</w:t>
            </w:r>
            <w:r>
              <w:rPr>
                <w:b/>
                <w:sz w:val="21"/>
                <w:szCs w:val="21"/>
              </w:rPr>
              <w: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98B3393" w:rsidR="00BC6327" w:rsidRPr="00412B2F" w:rsidRDefault="007F49D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April 21,</w:t>
            </w:r>
            <w:r w:rsidR="00AE0670">
              <w:rPr>
                <w:sz w:val="21"/>
                <w:szCs w:val="21"/>
              </w:rPr>
              <w:t xml:space="preserve"> 202</w:t>
            </w:r>
            <w:r w:rsidR="001056E1">
              <w:rPr>
                <w:sz w:val="21"/>
                <w:szCs w:val="21"/>
              </w:rPr>
              <w:t>5</w:t>
            </w:r>
          </w:p>
        </w:tc>
      </w:tr>
    </w:tbl>
    <w:p w14:paraId="14AA4D8D" w14:textId="573F0C5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CA7287">
        <w:rPr>
          <w:i/>
          <w:sz w:val="21"/>
          <w:szCs w:val="21"/>
        </w:rPr>
        <w:t>2</w:t>
      </w:r>
      <w:r w:rsidR="00292F05">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4E7F579C"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 a [</w:t>
      </w:r>
      <w:r w:rsidR="002B0B65">
        <w:rPr>
          <w:b/>
          <w:bCs/>
          <w:sz w:val="21"/>
          <w:szCs w:val="21"/>
          <w:lang w:val="es-MX"/>
        </w:rPr>
        <w:t xml:space="preserve">, </w:t>
      </w:r>
      <w:r w:rsidR="00CA7287">
        <w:rPr>
          <w:b/>
          <w:bCs/>
          <w:sz w:val="21"/>
          <w:szCs w:val="21"/>
          <w:lang w:val="es-MX"/>
        </w:rPr>
        <w:t>Bakersfield</w:t>
      </w:r>
      <w:r w:rsidR="002B0B65">
        <w:rPr>
          <w:b/>
          <w:bCs/>
          <w:sz w:val="21"/>
          <w:szCs w:val="21"/>
          <w:lang w:val="es-MX"/>
        </w:rPr>
        <w:t>, CA</w:t>
      </w:r>
      <w:r w:rsidR="0061232B">
        <w:rPr>
          <w:b/>
          <w:bCs/>
          <w:sz w:val="21"/>
          <w:szCs w:val="21"/>
          <w:lang w:val="es-MX"/>
        </w:rPr>
        <w:t xml:space="preserve"> </w:t>
      </w:r>
      <w:r w:rsidRPr="00442D66">
        <w:rPr>
          <w:b/>
          <w:bCs/>
          <w:sz w:val="21"/>
          <w:szCs w:val="21"/>
          <w:lang w:val="es-MX"/>
        </w:rPr>
        <w:t>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7736D08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5FB4304" w:rsidR="00BC6327" w:rsidRPr="00412B2F" w:rsidRDefault="0061232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w:t>
            </w:r>
            <w:r w:rsidR="007F49D2">
              <w:rPr>
                <w:sz w:val="21"/>
                <w:szCs w:val="21"/>
              </w:rPr>
              <w:t xml:space="preserve">, 40-Acre UFW Compound on Mettler </w:t>
            </w:r>
            <w:r w:rsidR="00292F05">
              <w:rPr>
                <w:sz w:val="21"/>
                <w:szCs w:val="21"/>
              </w:rPr>
              <w:t>Ave.</w:t>
            </w:r>
            <w:r w:rsidR="007F49D2">
              <w:rPr>
                <w:sz w:val="21"/>
                <w:szCs w:val="21"/>
              </w:rPr>
              <w:t xml:space="preserve">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2A9EE33C" w:rsidR="00BC6327" w:rsidRPr="00412B2F" w:rsidRDefault="007F49D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source is considered most vulnerable to the following activities</w:t>
            </w:r>
          </w:p>
        </w:tc>
      </w:tr>
      <w:tr w:rsidR="00BC6327" w:rsidRPr="00412B2F" w14:paraId="4AB6369E" w14:textId="77777777" w:rsidTr="008A5B6C">
        <w:tc>
          <w:tcPr>
            <w:tcW w:w="10800" w:type="dxa"/>
            <w:gridSpan w:val="7"/>
            <w:tcBorders>
              <w:bottom w:val="single" w:sz="4" w:space="0" w:color="auto"/>
            </w:tcBorders>
          </w:tcPr>
          <w:p w14:paraId="556CD1B7" w14:textId="418F0F7C" w:rsidR="00BC6327" w:rsidRPr="00412B2F" w:rsidRDefault="00292F0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w:t>
            </w:r>
            <w:r w:rsidR="007F49D2">
              <w:rPr>
                <w:sz w:val="21"/>
                <w:szCs w:val="21"/>
              </w:rPr>
              <w:t xml:space="preserve">ssociated with contaminants detected in the water supply: Septic system – high density[&gt;11/acre], Military installations, apartments and condominiums. A complete copy of the Source Assessment can be viewed by contacting Sheila </w:t>
            </w:r>
            <w:proofErr w:type="spellStart"/>
            <w:r w:rsidR="007F49D2">
              <w:rPr>
                <w:sz w:val="21"/>
                <w:szCs w:val="21"/>
              </w:rPr>
              <w:t>Geivet</w:t>
            </w:r>
            <w:proofErr w:type="spellEnd"/>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DE14FF5" w:rsidR="00BC6327" w:rsidRPr="00412B2F" w:rsidRDefault="007F49D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Sheila </w:t>
            </w:r>
            <w:proofErr w:type="spellStart"/>
            <w:r>
              <w:rPr>
                <w:sz w:val="21"/>
                <w:szCs w:val="21"/>
              </w:rPr>
              <w:t>Geivet</w:t>
            </w:r>
            <w:proofErr w:type="spellEnd"/>
            <w:r w:rsidR="00292F05">
              <w:rPr>
                <w:sz w:val="21"/>
                <w:szCs w:val="21"/>
              </w:rPr>
              <w:t>,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540E92B"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F49D2">
              <w:rPr>
                <w:sz w:val="21"/>
                <w:szCs w:val="21"/>
              </w:rPr>
              <w:t>661-725-4347</w:t>
            </w:r>
            <w:r w:rsidRPr="008E4080">
              <w:rPr>
                <w:sz w:val="21"/>
                <w:szCs w:val="21"/>
              </w:rPr>
              <w:t>)</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08F586D"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6403C30" w:rsidR="007F49D2" w:rsidRPr="00F41F91" w:rsidRDefault="007F49D2" w:rsidP="00383730">
            <w:pPr>
              <w:jc w:val="center"/>
              <w:rPr>
                <w:sz w:val="18"/>
                <w:szCs w:val="18"/>
                <w:u w:val="single"/>
              </w:rPr>
            </w:pPr>
            <w:r>
              <w:rPr>
                <w:sz w:val="18"/>
                <w:szCs w:val="18"/>
              </w:rPr>
              <w:t>1</w:t>
            </w:r>
          </w:p>
        </w:tc>
        <w:tc>
          <w:tcPr>
            <w:tcW w:w="1350" w:type="dxa"/>
            <w:gridSpan w:val="2"/>
            <w:tcBorders>
              <w:top w:val="nil"/>
              <w:bottom w:val="single" w:sz="4" w:space="0" w:color="auto"/>
            </w:tcBorders>
          </w:tcPr>
          <w:p w14:paraId="41570855" w14:textId="6223D16D" w:rsidR="00292F05" w:rsidRPr="00F41F91" w:rsidRDefault="007F49D2" w:rsidP="00292F05">
            <w:pPr>
              <w:jc w:val="center"/>
              <w:rPr>
                <w:sz w:val="18"/>
                <w:szCs w:val="18"/>
              </w:rPr>
            </w:pPr>
            <w:r>
              <w:rPr>
                <w:sz w:val="18"/>
                <w:szCs w:val="18"/>
              </w:rPr>
              <w:t>1</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8B0019">
              <w:rPr>
                <w:sz w:val="18"/>
                <w:szCs w:val="18"/>
              </w:rPr>
              <w:t>sample</w:t>
            </w:r>
            <w:r w:rsidR="00945B59" w:rsidRPr="008B0019">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A11C799" w14:textId="77777777" w:rsidR="008F7660" w:rsidRDefault="005540D9" w:rsidP="00383730">
            <w:pPr>
              <w:jc w:val="center"/>
              <w:rPr>
                <w:sz w:val="18"/>
                <w:szCs w:val="18"/>
              </w:rPr>
            </w:pPr>
            <w:r w:rsidRPr="00F41F91">
              <w:rPr>
                <w:sz w:val="18"/>
                <w:szCs w:val="18"/>
              </w:rPr>
              <w:t>(In the year)</w:t>
            </w:r>
          </w:p>
          <w:p w14:paraId="0F22EBDD" w14:textId="172328D4" w:rsidR="007F49D2" w:rsidRPr="00F41F91" w:rsidRDefault="007F49D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15C88C9" w:rsidR="008F7660" w:rsidRPr="00F41F91" w:rsidRDefault="007F49D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BCF2CB9"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5F3781F" w:rsidR="007F49D2" w:rsidRPr="00F41F91" w:rsidRDefault="007F49D2"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5F87C95" w:rsidR="005540D9" w:rsidRPr="00F41F91" w:rsidRDefault="007F49D2"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8B0019">
              <w:rPr>
                <w:sz w:val="18"/>
                <w:szCs w:val="18"/>
              </w:rPr>
              <w:t>(</w:t>
            </w:r>
            <w:r w:rsidR="00945B59" w:rsidRPr="008B0019">
              <w:rPr>
                <w:sz w:val="18"/>
                <w:szCs w:val="18"/>
              </w:rPr>
              <w:t>b</w:t>
            </w:r>
            <w:r w:rsidRPr="008B0019">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8B0019" w:rsidRDefault="00945B59" w:rsidP="00D057C3">
            <w:pPr>
              <w:rPr>
                <w:sz w:val="16"/>
                <w:szCs w:val="16"/>
              </w:rPr>
            </w:pPr>
            <w:r w:rsidRPr="008B0019">
              <w:rPr>
                <w:sz w:val="16"/>
                <w:szCs w:val="16"/>
              </w:rPr>
              <w:t xml:space="preserve">(a) Two or more positive monthly samples is a violation of </w:t>
            </w:r>
            <w:r w:rsidR="00EA3504" w:rsidRPr="008B0019">
              <w:rPr>
                <w:sz w:val="16"/>
                <w:szCs w:val="16"/>
              </w:rPr>
              <w:t xml:space="preserve">the </w:t>
            </w:r>
            <w:r w:rsidRPr="008B0019">
              <w:rPr>
                <w:sz w:val="16"/>
                <w:szCs w:val="16"/>
              </w:rPr>
              <w:t>MCL</w:t>
            </w:r>
          </w:p>
          <w:p w14:paraId="33985B1D" w14:textId="627D9181" w:rsidR="00172215" w:rsidRPr="00F41F91" w:rsidRDefault="00172215" w:rsidP="00D057C3">
            <w:pPr>
              <w:rPr>
                <w:sz w:val="16"/>
                <w:szCs w:val="16"/>
              </w:rPr>
            </w:pPr>
            <w:r w:rsidRPr="008B0019">
              <w:rPr>
                <w:sz w:val="16"/>
                <w:szCs w:val="16"/>
              </w:rPr>
              <w:t>(</w:t>
            </w:r>
            <w:r w:rsidR="00945B59" w:rsidRPr="008B0019">
              <w:rPr>
                <w:sz w:val="16"/>
                <w:szCs w:val="16"/>
              </w:rPr>
              <w:t>b</w:t>
            </w:r>
            <w:r w:rsidRPr="008B0019">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E18683F" w:rsidR="00B44817" w:rsidRPr="00F41F91" w:rsidRDefault="000A10C3" w:rsidP="00D057C3">
            <w:pPr>
              <w:jc w:val="center"/>
              <w:rPr>
                <w:sz w:val="18"/>
              </w:rPr>
            </w:pPr>
            <w:r>
              <w:rPr>
                <w:sz w:val="18"/>
              </w:rPr>
              <w:t>7/11/22</w:t>
            </w:r>
          </w:p>
        </w:tc>
        <w:tc>
          <w:tcPr>
            <w:tcW w:w="991" w:type="dxa"/>
            <w:gridSpan w:val="2"/>
            <w:tcBorders>
              <w:top w:val="nil"/>
            </w:tcBorders>
          </w:tcPr>
          <w:p w14:paraId="2EB76238" w14:textId="20B911FC" w:rsidR="00B44817" w:rsidRPr="00F41F91" w:rsidRDefault="000A10C3" w:rsidP="00D057C3">
            <w:pPr>
              <w:jc w:val="center"/>
              <w:rPr>
                <w:sz w:val="18"/>
              </w:rPr>
            </w:pPr>
            <w:r>
              <w:rPr>
                <w:sz w:val="18"/>
              </w:rPr>
              <w:t>5</w:t>
            </w:r>
          </w:p>
        </w:tc>
        <w:tc>
          <w:tcPr>
            <w:tcW w:w="990" w:type="dxa"/>
            <w:gridSpan w:val="2"/>
            <w:tcBorders>
              <w:top w:val="nil"/>
              <w:bottom w:val="nil"/>
            </w:tcBorders>
          </w:tcPr>
          <w:p w14:paraId="4C3FDB54" w14:textId="7522EF79" w:rsidR="00B44817" w:rsidRPr="00F41F91" w:rsidRDefault="000A10C3" w:rsidP="00D057C3">
            <w:pPr>
              <w:jc w:val="center"/>
              <w:rPr>
                <w:sz w:val="18"/>
              </w:rPr>
            </w:pPr>
            <w:r>
              <w:rPr>
                <w:sz w:val="18"/>
              </w:rPr>
              <w:t>0.011</w:t>
            </w:r>
          </w:p>
        </w:tc>
        <w:tc>
          <w:tcPr>
            <w:tcW w:w="1080" w:type="dxa"/>
            <w:tcBorders>
              <w:top w:val="nil"/>
              <w:bottom w:val="nil"/>
            </w:tcBorders>
          </w:tcPr>
          <w:p w14:paraId="48CE0F50" w14:textId="02A94E5D" w:rsidR="00B44817" w:rsidRPr="00F41F91" w:rsidRDefault="000A10C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5C67127B" w:rsidR="00B44817" w:rsidRPr="00F41F91" w:rsidRDefault="00292F05" w:rsidP="00B44817">
            <w:pPr>
              <w:jc w:val="center"/>
              <w:rPr>
                <w:sz w:val="17"/>
                <w:szCs w:val="16"/>
              </w:rPr>
            </w:pPr>
            <w:r w:rsidRPr="00292F05">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E320A11" w:rsidR="00B44817" w:rsidRPr="00F41F91" w:rsidRDefault="000A10C3" w:rsidP="00D057C3">
            <w:pPr>
              <w:jc w:val="center"/>
              <w:rPr>
                <w:sz w:val="18"/>
              </w:rPr>
            </w:pPr>
            <w:r>
              <w:rPr>
                <w:sz w:val="18"/>
              </w:rPr>
              <w:t>7/11/22</w:t>
            </w:r>
          </w:p>
        </w:tc>
        <w:tc>
          <w:tcPr>
            <w:tcW w:w="991" w:type="dxa"/>
            <w:gridSpan w:val="2"/>
            <w:tcBorders>
              <w:bottom w:val="single" w:sz="18" w:space="0" w:color="auto"/>
            </w:tcBorders>
          </w:tcPr>
          <w:p w14:paraId="18011756" w14:textId="76F3A1EC" w:rsidR="00B44817" w:rsidRPr="00F41F91" w:rsidRDefault="000A10C3" w:rsidP="00D057C3">
            <w:pPr>
              <w:jc w:val="center"/>
              <w:rPr>
                <w:sz w:val="18"/>
              </w:rPr>
            </w:pPr>
            <w:r>
              <w:rPr>
                <w:sz w:val="18"/>
              </w:rPr>
              <w:t>5</w:t>
            </w:r>
          </w:p>
        </w:tc>
        <w:tc>
          <w:tcPr>
            <w:tcW w:w="990" w:type="dxa"/>
            <w:gridSpan w:val="2"/>
            <w:tcBorders>
              <w:bottom w:val="single" w:sz="18" w:space="0" w:color="auto"/>
            </w:tcBorders>
          </w:tcPr>
          <w:p w14:paraId="7CE90126" w14:textId="54EC2737" w:rsidR="00B44817" w:rsidRPr="00F41F91" w:rsidRDefault="000A10C3" w:rsidP="00D057C3">
            <w:pPr>
              <w:jc w:val="center"/>
              <w:rPr>
                <w:sz w:val="18"/>
              </w:rPr>
            </w:pPr>
            <w:r>
              <w:rPr>
                <w:sz w:val="18"/>
              </w:rPr>
              <w:t>0.024</w:t>
            </w:r>
          </w:p>
        </w:tc>
        <w:tc>
          <w:tcPr>
            <w:tcW w:w="1080" w:type="dxa"/>
            <w:tcBorders>
              <w:bottom w:val="single" w:sz="18" w:space="0" w:color="auto"/>
            </w:tcBorders>
          </w:tcPr>
          <w:p w14:paraId="11DE16E1" w14:textId="342FF00C" w:rsidR="00B44817" w:rsidRPr="00F41F91" w:rsidRDefault="000A10C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681EE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681EE6" w:rsidRPr="00F41F91" w:rsidRDefault="00681EE6" w:rsidP="00681EE6">
            <w:pPr>
              <w:rPr>
                <w:sz w:val="18"/>
              </w:rPr>
            </w:pPr>
            <w:r w:rsidRPr="00F41F91">
              <w:rPr>
                <w:sz w:val="18"/>
              </w:rPr>
              <w:t>Sodium (ppm)</w:t>
            </w:r>
          </w:p>
        </w:tc>
        <w:tc>
          <w:tcPr>
            <w:tcW w:w="1008" w:type="dxa"/>
            <w:gridSpan w:val="2"/>
            <w:tcBorders>
              <w:top w:val="nil"/>
              <w:bottom w:val="single" w:sz="4" w:space="0" w:color="auto"/>
            </w:tcBorders>
          </w:tcPr>
          <w:p w14:paraId="2DC49168" w14:textId="20B20FD7" w:rsidR="00681EE6" w:rsidRPr="00F41F91" w:rsidRDefault="00681EE6" w:rsidP="00681EE6">
            <w:pPr>
              <w:jc w:val="center"/>
              <w:rPr>
                <w:sz w:val="18"/>
              </w:rPr>
            </w:pPr>
            <w:r>
              <w:rPr>
                <w:sz w:val="18"/>
              </w:rPr>
              <w:t>10/21/24</w:t>
            </w:r>
          </w:p>
        </w:tc>
        <w:tc>
          <w:tcPr>
            <w:tcW w:w="1350" w:type="dxa"/>
            <w:tcBorders>
              <w:top w:val="nil"/>
              <w:bottom w:val="single" w:sz="4" w:space="0" w:color="auto"/>
            </w:tcBorders>
          </w:tcPr>
          <w:p w14:paraId="690B0D1C" w14:textId="4A7F523E" w:rsidR="00681EE6" w:rsidRPr="00F41F91" w:rsidRDefault="00681EE6" w:rsidP="00681EE6">
            <w:pPr>
              <w:jc w:val="center"/>
              <w:rPr>
                <w:sz w:val="18"/>
              </w:rPr>
            </w:pPr>
            <w:r>
              <w:rPr>
                <w:sz w:val="18"/>
              </w:rPr>
              <w:t>75</w:t>
            </w:r>
          </w:p>
        </w:tc>
        <w:tc>
          <w:tcPr>
            <w:tcW w:w="1440" w:type="dxa"/>
            <w:tcBorders>
              <w:top w:val="nil"/>
              <w:bottom w:val="single" w:sz="4" w:space="0" w:color="auto"/>
            </w:tcBorders>
          </w:tcPr>
          <w:p w14:paraId="6802CC34" w14:textId="50467024" w:rsidR="00681EE6" w:rsidRPr="00F41F91" w:rsidRDefault="00681EE6" w:rsidP="00681EE6">
            <w:pPr>
              <w:jc w:val="center"/>
              <w:rPr>
                <w:sz w:val="18"/>
              </w:rPr>
            </w:pPr>
            <w:r>
              <w:rPr>
                <w:sz w:val="18"/>
              </w:rPr>
              <w:t>75</w:t>
            </w:r>
          </w:p>
        </w:tc>
        <w:tc>
          <w:tcPr>
            <w:tcW w:w="900" w:type="dxa"/>
            <w:tcBorders>
              <w:top w:val="nil"/>
              <w:bottom w:val="single" w:sz="4" w:space="0" w:color="auto"/>
            </w:tcBorders>
          </w:tcPr>
          <w:p w14:paraId="4E60C959" w14:textId="77777777" w:rsidR="00681EE6" w:rsidRPr="00F41F91" w:rsidRDefault="00681EE6" w:rsidP="00681EE6">
            <w:pPr>
              <w:jc w:val="center"/>
              <w:rPr>
                <w:sz w:val="18"/>
              </w:rPr>
            </w:pPr>
            <w:r w:rsidRPr="00F41F91">
              <w:rPr>
                <w:sz w:val="18"/>
              </w:rPr>
              <w:t>None</w:t>
            </w:r>
          </w:p>
        </w:tc>
        <w:tc>
          <w:tcPr>
            <w:tcW w:w="1080" w:type="dxa"/>
            <w:tcBorders>
              <w:top w:val="nil"/>
              <w:bottom w:val="single" w:sz="4" w:space="0" w:color="auto"/>
            </w:tcBorders>
          </w:tcPr>
          <w:p w14:paraId="721928BB" w14:textId="77777777" w:rsidR="00681EE6" w:rsidRPr="00F41F91" w:rsidRDefault="00681EE6" w:rsidP="00681EE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681EE6" w:rsidRPr="00F41F91" w:rsidRDefault="00681EE6" w:rsidP="00681EE6">
            <w:pPr>
              <w:rPr>
                <w:sz w:val="18"/>
              </w:rPr>
            </w:pPr>
            <w:r w:rsidRPr="00F41F91">
              <w:rPr>
                <w:sz w:val="18"/>
              </w:rPr>
              <w:t>Salt present in the water and is generally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7FF1AB0A" w:rsidR="00227914" w:rsidRPr="00681EE6" w:rsidRDefault="00227914" w:rsidP="00681EE6">
            <w:pPr>
              <w:pStyle w:val="ListParagraph"/>
              <w:numPr>
                <w:ilvl w:val="0"/>
                <w:numId w:val="1"/>
              </w:numPr>
              <w:rPr>
                <w:sz w:val="18"/>
              </w:rPr>
            </w:pPr>
            <w:r w:rsidRPr="00681EE6">
              <w:rPr>
                <w:sz w:val="18"/>
              </w:rPr>
              <w:t>Nitrate</w:t>
            </w:r>
          </w:p>
        </w:tc>
        <w:tc>
          <w:tcPr>
            <w:tcW w:w="990" w:type="dxa"/>
            <w:tcBorders>
              <w:top w:val="nil"/>
            </w:tcBorders>
          </w:tcPr>
          <w:p w14:paraId="5D776A03" w14:textId="29D24572" w:rsidR="00227914" w:rsidRPr="00F41F91" w:rsidRDefault="000A10C3" w:rsidP="00227914">
            <w:pPr>
              <w:jc w:val="center"/>
              <w:rPr>
                <w:sz w:val="18"/>
              </w:rPr>
            </w:pPr>
            <w:r>
              <w:rPr>
                <w:sz w:val="18"/>
              </w:rPr>
              <w:t>2024</w:t>
            </w:r>
          </w:p>
        </w:tc>
        <w:tc>
          <w:tcPr>
            <w:tcW w:w="1350" w:type="dxa"/>
            <w:tcBorders>
              <w:top w:val="nil"/>
            </w:tcBorders>
          </w:tcPr>
          <w:p w14:paraId="492AEBB3" w14:textId="0E6573A5" w:rsidR="00227914" w:rsidRPr="00F41F91" w:rsidRDefault="000A10C3" w:rsidP="00227914">
            <w:pPr>
              <w:jc w:val="center"/>
              <w:rPr>
                <w:sz w:val="18"/>
              </w:rPr>
            </w:pPr>
            <w:r>
              <w:rPr>
                <w:sz w:val="18"/>
              </w:rPr>
              <w:t>8.4</w:t>
            </w:r>
          </w:p>
        </w:tc>
        <w:tc>
          <w:tcPr>
            <w:tcW w:w="1440" w:type="dxa"/>
            <w:tcBorders>
              <w:top w:val="nil"/>
            </w:tcBorders>
          </w:tcPr>
          <w:p w14:paraId="0EA1207A" w14:textId="1AA7A43F" w:rsidR="00227914" w:rsidRPr="00F41F91" w:rsidRDefault="000A10C3" w:rsidP="00227914">
            <w:pPr>
              <w:jc w:val="center"/>
              <w:rPr>
                <w:sz w:val="18"/>
              </w:rPr>
            </w:pPr>
            <w:r>
              <w:rPr>
                <w:sz w:val="18"/>
              </w:rPr>
              <w:t>7.4 - 10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681EE6"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681EE6" w:rsidRPr="00F41F91" w:rsidRDefault="00681EE6" w:rsidP="00681EE6">
            <w:pPr>
              <w:ind w:left="180"/>
              <w:rPr>
                <w:sz w:val="18"/>
              </w:rPr>
            </w:pPr>
            <w:r>
              <w:rPr>
                <w:sz w:val="18"/>
              </w:rPr>
              <w:t>Arsenic</w:t>
            </w:r>
          </w:p>
        </w:tc>
        <w:tc>
          <w:tcPr>
            <w:tcW w:w="990" w:type="dxa"/>
            <w:tcBorders>
              <w:top w:val="nil"/>
            </w:tcBorders>
          </w:tcPr>
          <w:p w14:paraId="650AA279" w14:textId="267A515A" w:rsidR="00681EE6" w:rsidRPr="00F41F91" w:rsidRDefault="00681EE6" w:rsidP="00681EE6">
            <w:pPr>
              <w:jc w:val="center"/>
              <w:rPr>
                <w:sz w:val="18"/>
              </w:rPr>
            </w:pPr>
            <w:r w:rsidRPr="00AD3340">
              <w:rPr>
                <w:sz w:val="18"/>
              </w:rPr>
              <w:t>10/21/24</w:t>
            </w:r>
          </w:p>
        </w:tc>
        <w:tc>
          <w:tcPr>
            <w:tcW w:w="1350" w:type="dxa"/>
            <w:tcBorders>
              <w:top w:val="nil"/>
            </w:tcBorders>
          </w:tcPr>
          <w:p w14:paraId="6407ED2C" w14:textId="74ED0EB6" w:rsidR="00681EE6" w:rsidRPr="00F41F91" w:rsidRDefault="00681EE6" w:rsidP="00681EE6">
            <w:pPr>
              <w:jc w:val="center"/>
              <w:rPr>
                <w:sz w:val="18"/>
              </w:rPr>
            </w:pPr>
            <w:r>
              <w:rPr>
                <w:sz w:val="18"/>
              </w:rPr>
              <w:t>7.4</w:t>
            </w:r>
          </w:p>
        </w:tc>
        <w:tc>
          <w:tcPr>
            <w:tcW w:w="1440" w:type="dxa"/>
            <w:tcBorders>
              <w:top w:val="nil"/>
            </w:tcBorders>
          </w:tcPr>
          <w:p w14:paraId="1F229C6F" w14:textId="6F504B75" w:rsidR="00681EE6" w:rsidRPr="00F41F91" w:rsidRDefault="00681EE6" w:rsidP="00681EE6">
            <w:pPr>
              <w:jc w:val="center"/>
              <w:rPr>
                <w:sz w:val="18"/>
              </w:rPr>
            </w:pPr>
            <w:r>
              <w:rPr>
                <w:sz w:val="18"/>
              </w:rPr>
              <w:t>7.4</w:t>
            </w:r>
          </w:p>
        </w:tc>
        <w:tc>
          <w:tcPr>
            <w:tcW w:w="900" w:type="dxa"/>
            <w:tcBorders>
              <w:top w:val="nil"/>
            </w:tcBorders>
          </w:tcPr>
          <w:p w14:paraId="0DD813F0" w14:textId="59F446D3" w:rsidR="00681EE6" w:rsidRPr="00F41F91" w:rsidRDefault="00681EE6" w:rsidP="00681EE6">
            <w:pPr>
              <w:jc w:val="center"/>
              <w:rPr>
                <w:sz w:val="18"/>
              </w:rPr>
            </w:pPr>
            <w:r>
              <w:rPr>
                <w:sz w:val="18"/>
              </w:rPr>
              <w:t>10</w:t>
            </w:r>
          </w:p>
        </w:tc>
        <w:tc>
          <w:tcPr>
            <w:tcW w:w="1080" w:type="dxa"/>
            <w:tcBorders>
              <w:top w:val="nil"/>
            </w:tcBorders>
          </w:tcPr>
          <w:p w14:paraId="358187D9" w14:textId="0B4DE632" w:rsidR="00681EE6" w:rsidRPr="00F41F91" w:rsidRDefault="00681EE6" w:rsidP="00681EE6">
            <w:pPr>
              <w:jc w:val="center"/>
              <w:rPr>
                <w:sz w:val="18"/>
              </w:rPr>
            </w:pPr>
            <w:r>
              <w:rPr>
                <w:sz w:val="18"/>
              </w:rPr>
              <w:t>0.004</w:t>
            </w:r>
          </w:p>
        </w:tc>
        <w:tc>
          <w:tcPr>
            <w:tcW w:w="2808" w:type="dxa"/>
            <w:tcBorders>
              <w:top w:val="nil"/>
              <w:right w:val="single" w:sz="6" w:space="0" w:color="auto"/>
            </w:tcBorders>
          </w:tcPr>
          <w:p w14:paraId="4545695F" w14:textId="4684C1F6" w:rsidR="00681EE6" w:rsidRPr="00F41F91" w:rsidRDefault="00681EE6" w:rsidP="00681EE6">
            <w:pPr>
              <w:rPr>
                <w:sz w:val="18"/>
              </w:rPr>
            </w:pPr>
            <w:r>
              <w:rPr>
                <w:sz w:val="18"/>
              </w:rPr>
              <w:t>Erosion of natural deposits; runoff from orchards; glass and electronics production wastes</w:t>
            </w:r>
          </w:p>
        </w:tc>
      </w:tr>
      <w:tr w:rsidR="00681EE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681EE6" w:rsidRPr="00F41F91" w:rsidRDefault="00681EE6" w:rsidP="00681EE6">
            <w:pPr>
              <w:ind w:left="180"/>
              <w:rPr>
                <w:sz w:val="18"/>
              </w:rPr>
            </w:pPr>
            <w:r>
              <w:rPr>
                <w:sz w:val="18"/>
              </w:rPr>
              <w:t>Barium</w:t>
            </w:r>
          </w:p>
        </w:tc>
        <w:tc>
          <w:tcPr>
            <w:tcW w:w="990" w:type="dxa"/>
            <w:tcBorders>
              <w:top w:val="nil"/>
            </w:tcBorders>
          </w:tcPr>
          <w:p w14:paraId="3EBC825C" w14:textId="3D8FA976" w:rsidR="00681EE6" w:rsidRPr="00F41F91" w:rsidRDefault="00681EE6" w:rsidP="00681EE6">
            <w:pPr>
              <w:jc w:val="center"/>
              <w:rPr>
                <w:sz w:val="18"/>
              </w:rPr>
            </w:pPr>
            <w:r w:rsidRPr="00AD3340">
              <w:rPr>
                <w:sz w:val="18"/>
              </w:rPr>
              <w:t>10/21/24</w:t>
            </w:r>
          </w:p>
        </w:tc>
        <w:tc>
          <w:tcPr>
            <w:tcW w:w="1350" w:type="dxa"/>
            <w:tcBorders>
              <w:top w:val="nil"/>
            </w:tcBorders>
          </w:tcPr>
          <w:p w14:paraId="60E1D7F0" w14:textId="5E89D74B" w:rsidR="00681EE6" w:rsidRPr="00F41F91" w:rsidRDefault="00681EE6" w:rsidP="00681EE6">
            <w:pPr>
              <w:jc w:val="center"/>
              <w:rPr>
                <w:sz w:val="18"/>
              </w:rPr>
            </w:pPr>
            <w:r>
              <w:rPr>
                <w:sz w:val="18"/>
              </w:rPr>
              <w:t>.180</w:t>
            </w:r>
          </w:p>
        </w:tc>
        <w:tc>
          <w:tcPr>
            <w:tcW w:w="1440" w:type="dxa"/>
            <w:tcBorders>
              <w:top w:val="nil"/>
            </w:tcBorders>
          </w:tcPr>
          <w:p w14:paraId="53260E31" w14:textId="766BA89C" w:rsidR="00681EE6" w:rsidRPr="00F41F91" w:rsidRDefault="00681EE6" w:rsidP="00681EE6">
            <w:pPr>
              <w:jc w:val="center"/>
              <w:rPr>
                <w:sz w:val="18"/>
              </w:rPr>
            </w:pPr>
            <w:r>
              <w:rPr>
                <w:sz w:val="18"/>
              </w:rPr>
              <w:t>.180</w:t>
            </w:r>
          </w:p>
        </w:tc>
        <w:tc>
          <w:tcPr>
            <w:tcW w:w="900" w:type="dxa"/>
            <w:tcBorders>
              <w:top w:val="nil"/>
            </w:tcBorders>
          </w:tcPr>
          <w:p w14:paraId="75FB5F3D" w14:textId="58BAF1D5" w:rsidR="00681EE6" w:rsidRPr="00F41F91" w:rsidRDefault="00681EE6" w:rsidP="00681EE6">
            <w:pPr>
              <w:jc w:val="center"/>
              <w:rPr>
                <w:sz w:val="18"/>
              </w:rPr>
            </w:pPr>
            <w:r>
              <w:rPr>
                <w:sz w:val="18"/>
              </w:rPr>
              <w:t>1</w:t>
            </w:r>
          </w:p>
        </w:tc>
        <w:tc>
          <w:tcPr>
            <w:tcW w:w="1080" w:type="dxa"/>
            <w:tcBorders>
              <w:top w:val="nil"/>
            </w:tcBorders>
          </w:tcPr>
          <w:p w14:paraId="4781A783" w14:textId="16DC5A50" w:rsidR="00681EE6" w:rsidRPr="00F41F91" w:rsidRDefault="00681EE6" w:rsidP="00681EE6">
            <w:pPr>
              <w:jc w:val="center"/>
              <w:rPr>
                <w:sz w:val="18"/>
              </w:rPr>
            </w:pPr>
            <w:r>
              <w:rPr>
                <w:sz w:val="18"/>
              </w:rPr>
              <w:t>2</w:t>
            </w:r>
          </w:p>
        </w:tc>
        <w:tc>
          <w:tcPr>
            <w:tcW w:w="2808" w:type="dxa"/>
            <w:tcBorders>
              <w:top w:val="nil"/>
              <w:right w:val="single" w:sz="6" w:space="0" w:color="auto"/>
            </w:tcBorders>
          </w:tcPr>
          <w:p w14:paraId="54042C46" w14:textId="1E81720D" w:rsidR="00681EE6" w:rsidRPr="00F41F91" w:rsidRDefault="00681EE6" w:rsidP="00681EE6">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290AD133" w:rsidR="00227914" w:rsidRPr="00F41F91" w:rsidRDefault="000A10C3" w:rsidP="00227914">
            <w:pPr>
              <w:jc w:val="center"/>
              <w:rPr>
                <w:sz w:val="18"/>
              </w:rPr>
            </w:pPr>
            <w:r>
              <w:rPr>
                <w:sz w:val="18"/>
              </w:rPr>
              <w:t>10/21/24</w:t>
            </w:r>
          </w:p>
        </w:tc>
        <w:tc>
          <w:tcPr>
            <w:tcW w:w="1350" w:type="dxa"/>
            <w:tcBorders>
              <w:top w:val="nil"/>
            </w:tcBorders>
          </w:tcPr>
          <w:p w14:paraId="0885F200" w14:textId="1D56B025" w:rsidR="00227914" w:rsidRPr="00F41F91" w:rsidRDefault="000A10C3" w:rsidP="00227914">
            <w:pPr>
              <w:jc w:val="center"/>
              <w:rPr>
                <w:sz w:val="18"/>
              </w:rPr>
            </w:pPr>
            <w:r>
              <w:rPr>
                <w:sz w:val="18"/>
              </w:rPr>
              <w:t>0.16</w:t>
            </w:r>
          </w:p>
        </w:tc>
        <w:tc>
          <w:tcPr>
            <w:tcW w:w="1440" w:type="dxa"/>
            <w:tcBorders>
              <w:top w:val="nil"/>
            </w:tcBorders>
          </w:tcPr>
          <w:p w14:paraId="15A19D07" w14:textId="30616C42" w:rsidR="00227914" w:rsidRPr="00F41F91" w:rsidRDefault="000A10C3" w:rsidP="00227914">
            <w:pPr>
              <w:jc w:val="center"/>
              <w:rPr>
                <w:sz w:val="18"/>
              </w:rPr>
            </w:pPr>
            <w:r>
              <w:rPr>
                <w:sz w:val="18"/>
              </w:rPr>
              <w:t>0.16</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81EE6" w:rsidRPr="001F3468" w14:paraId="51CC94F2" w14:textId="77777777" w:rsidTr="002F1DD3">
        <w:trPr>
          <w:trHeight w:val="432"/>
          <w:jc w:val="center"/>
        </w:trPr>
        <w:tc>
          <w:tcPr>
            <w:tcW w:w="2268" w:type="dxa"/>
            <w:gridSpan w:val="2"/>
            <w:tcBorders>
              <w:left w:val="single" w:sz="6" w:space="0" w:color="auto"/>
            </w:tcBorders>
          </w:tcPr>
          <w:p w14:paraId="3DAB9A83" w14:textId="264B4853" w:rsidR="00681EE6" w:rsidRPr="00F41F91" w:rsidRDefault="00681EE6" w:rsidP="00681EE6">
            <w:pPr>
              <w:ind w:left="187"/>
              <w:rPr>
                <w:sz w:val="18"/>
              </w:rPr>
            </w:pPr>
            <w:r>
              <w:rPr>
                <w:sz w:val="18"/>
              </w:rPr>
              <w:t>Chloride (ppm)</w:t>
            </w:r>
          </w:p>
        </w:tc>
        <w:tc>
          <w:tcPr>
            <w:tcW w:w="990" w:type="dxa"/>
          </w:tcPr>
          <w:p w14:paraId="7B53609D" w14:textId="7EB2848A" w:rsidR="00681EE6" w:rsidRPr="00F41F91" w:rsidRDefault="00681EE6" w:rsidP="00681EE6">
            <w:pPr>
              <w:jc w:val="center"/>
              <w:rPr>
                <w:sz w:val="18"/>
              </w:rPr>
            </w:pPr>
            <w:r>
              <w:rPr>
                <w:sz w:val="18"/>
              </w:rPr>
              <w:t>10/21/24</w:t>
            </w:r>
          </w:p>
        </w:tc>
        <w:tc>
          <w:tcPr>
            <w:tcW w:w="1350" w:type="dxa"/>
          </w:tcPr>
          <w:p w14:paraId="48AE5CBF" w14:textId="6CBFEEBF" w:rsidR="00681EE6" w:rsidRPr="00F41F91" w:rsidRDefault="00681EE6" w:rsidP="00681EE6">
            <w:pPr>
              <w:jc w:val="center"/>
              <w:rPr>
                <w:sz w:val="18"/>
              </w:rPr>
            </w:pPr>
            <w:r>
              <w:rPr>
                <w:sz w:val="18"/>
              </w:rPr>
              <w:t>150</w:t>
            </w:r>
          </w:p>
        </w:tc>
        <w:tc>
          <w:tcPr>
            <w:tcW w:w="1440" w:type="dxa"/>
          </w:tcPr>
          <w:p w14:paraId="6428F303" w14:textId="1059362F" w:rsidR="00681EE6" w:rsidRPr="00F41F91" w:rsidRDefault="00681EE6" w:rsidP="00681EE6">
            <w:pPr>
              <w:jc w:val="center"/>
              <w:rPr>
                <w:sz w:val="18"/>
              </w:rPr>
            </w:pPr>
            <w:r>
              <w:rPr>
                <w:sz w:val="18"/>
              </w:rPr>
              <w:t>150</w:t>
            </w:r>
          </w:p>
        </w:tc>
        <w:tc>
          <w:tcPr>
            <w:tcW w:w="900" w:type="dxa"/>
          </w:tcPr>
          <w:p w14:paraId="11FF9BF3" w14:textId="31226495" w:rsidR="00681EE6" w:rsidRPr="00F41F91" w:rsidRDefault="00681EE6" w:rsidP="00681EE6">
            <w:pPr>
              <w:jc w:val="center"/>
              <w:rPr>
                <w:sz w:val="18"/>
              </w:rPr>
            </w:pPr>
            <w:r>
              <w:t>500</w:t>
            </w:r>
          </w:p>
        </w:tc>
        <w:tc>
          <w:tcPr>
            <w:tcW w:w="1080" w:type="dxa"/>
          </w:tcPr>
          <w:p w14:paraId="160E754C" w14:textId="0F796619" w:rsidR="00681EE6" w:rsidRPr="00F41F91" w:rsidRDefault="00681EE6" w:rsidP="00681EE6">
            <w:pPr>
              <w:jc w:val="center"/>
              <w:rPr>
                <w:sz w:val="18"/>
              </w:rPr>
            </w:pPr>
            <w:r>
              <w:t>None</w:t>
            </w:r>
          </w:p>
        </w:tc>
        <w:tc>
          <w:tcPr>
            <w:tcW w:w="2808" w:type="dxa"/>
            <w:tcBorders>
              <w:right w:val="single" w:sz="6" w:space="0" w:color="auto"/>
            </w:tcBorders>
          </w:tcPr>
          <w:p w14:paraId="43B6AB0B" w14:textId="3F4E88E0" w:rsidR="00681EE6" w:rsidRPr="00F41F91" w:rsidRDefault="00681EE6" w:rsidP="00681EE6">
            <w:pPr>
              <w:rPr>
                <w:sz w:val="18"/>
              </w:rPr>
            </w:pPr>
            <w:r>
              <w:rPr>
                <w:sz w:val="18"/>
              </w:rPr>
              <w:t>Runoff/leaching from natural deposits; seawater influence</w:t>
            </w:r>
          </w:p>
        </w:tc>
      </w:tr>
      <w:tr w:rsidR="00681EE6" w:rsidRPr="001F3468" w14:paraId="4B18ECC9" w14:textId="77777777" w:rsidTr="002F1DD3">
        <w:trPr>
          <w:trHeight w:val="432"/>
          <w:jc w:val="center"/>
        </w:trPr>
        <w:tc>
          <w:tcPr>
            <w:tcW w:w="2268" w:type="dxa"/>
            <w:gridSpan w:val="2"/>
            <w:tcBorders>
              <w:left w:val="single" w:sz="6" w:space="0" w:color="auto"/>
            </w:tcBorders>
          </w:tcPr>
          <w:p w14:paraId="3A82FD4E" w14:textId="42E5D144" w:rsidR="00681EE6" w:rsidRPr="00F41F91" w:rsidRDefault="00681EE6" w:rsidP="00681EE6">
            <w:pPr>
              <w:ind w:left="187"/>
              <w:rPr>
                <w:sz w:val="18"/>
              </w:rPr>
            </w:pPr>
            <w:r>
              <w:rPr>
                <w:sz w:val="18"/>
              </w:rPr>
              <w:t>Sulfate (ppm)</w:t>
            </w:r>
          </w:p>
        </w:tc>
        <w:tc>
          <w:tcPr>
            <w:tcW w:w="990" w:type="dxa"/>
          </w:tcPr>
          <w:p w14:paraId="4E3C7F2A" w14:textId="4A74FEDB" w:rsidR="00681EE6" w:rsidRPr="00F41F91" w:rsidRDefault="00681EE6" w:rsidP="00681EE6">
            <w:pPr>
              <w:jc w:val="center"/>
              <w:rPr>
                <w:sz w:val="18"/>
              </w:rPr>
            </w:pPr>
            <w:r>
              <w:rPr>
                <w:sz w:val="18"/>
              </w:rPr>
              <w:t>10/21/24</w:t>
            </w:r>
          </w:p>
        </w:tc>
        <w:tc>
          <w:tcPr>
            <w:tcW w:w="1350" w:type="dxa"/>
          </w:tcPr>
          <w:p w14:paraId="01E74255" w14:textId="19908691" w:rsidR="00681EE6" w:rsidRPr="00F41F91" w:rsidRDefault="00681EE6" w:rsidP="00681EE6">
            <w:pPr>
              <w:jc w:val="center"/>
              <w:rPr>
                <w:sz w:val="18"/>
              </w:rPr>
            </w:pPr>
            <w:r>
              <w:rPr>
                <w:sz w:val="18"/>
              </w:rPr>
              <w:t>72</w:t>
            </w:r>
          </w:p>
        </w:tc>
        <w:tc>
          <w:tcPr>
            <w:tcW w:w="1440" w:type="dxa"/>
          </w:tcPr>
          <w:p w14:paraId="1FE862B7" w14:textId="49806F35" w:rsidR="00681EE6" w:rsidRPr="00F41F91" w:rsidRDefault="00681EE6" w:rsidP="00681EE6">
            <w:pPr>
              <w:jc w:val="center"/>
              <w:rPr>
                <w:sz w:val="18"/>
              </w:rPr>
            </w:pPr>
            <w:r>
              <w:rPr>
                <w:sz w:val="18"/>
              </w:rPr>
              <w:t>72</w:t>
            </w:r>
          </w:p>
        </w:tc>
        <w:tc>
          <w:tcPr>
            <w:tcW w:w="900" w:type="dxa"/>
          </w:tcPr>
          <w:p w14:paraId="311FC3ED" w14:textId="0599FA05" w:rsidR="00681EE6" w:rsidRPr="00F41F91" w:rsidRDefault="00681EE6" w:rsidP="00681EE6">
            <w:pPr>
              <w:jc w:val="center"/>
              <w:rPr>
                <w:sz w:val="18"/>
              </w:rPr>
            </w:pPr>
            <w:r>
              <w:t>500</w:t>
            </w:r>
          </w:p>
        </w:tc>
        <w:tc>
          <w:tcPr>
            <w:tcW w:w="1080" w:type="dxa"/>
          </w:tcPr>
          <w:p w14:paraId="2AAC237B" w14:textId="7F193CE6" w:rsidR="00681EE6" w:rsidRPr="00F41F91" w:rsidRDefault="00681EE6" w:rsidP="00681EE6">
            <w:pPr>
              <w:jc w:val="center"/>
              <w:rPr>
                <w:sz w:val="18"/>
              </w:rPr>
            </w:pPr>
            <w:r>
              <w:t>None</w:t>
            </w:r>
          </w:p>
        </w:tc>
        <w:tc>
          <w:tcPr>
            <w:tcW w:w="2808" w:type="dxa"/>
            <w:tcBorders>
              <w:right w:val="single" w:sz="6" w:space="0" w:color="auto"/>
            </w:tcBorders>
          </w:tcPr>
          <w:p w14:paraId="28D9EAFE" w14:textId="06422E68" w:rsidR="00681EE6" w:rsidRPr="00F41F91" w:rsidRDefault="00681EE6" w:rsidP="00681EE6">
            <w:pPr>
              <w:rPr>
                <w:sz w:val="18"/>
              </w:rPr>
            </w:pPr>
            <w:r>
              <w:rPr>
                <w:sz w:val="18"/>
              </w:rPr>
              <w:t>Runoff/leaching from natural deposits; industrial wastes</w:t>
            </w:r>
          </w:p>
        </w:tc>
      </w:tr>
      <w:tr w:rsidR="00681EE6" w:rsidRPr="001F3468" w14:paraId="21EDC580" w14:textId="77777777" w:rsidTr="002F1DD3">
        <w:trPr>
          <w:trHeight w:val="432"/>
          <w:jc w:val="center"/>
        </w:trPr>
        <w:tc>
          <w:tcPr>
            <w:tcW w:w="2268" w:type="dxa"/>
            <w:gridSpan w:val="2"/>
            <w:tcBorders>
              <w:left w:val="single" w:sz="6" w:space="0" w:color="auto"/>
            </w:tcBorders>
          </w:tcPr>
          <w:p w14:paraId="128F38BD" w14:textId="33FB0028" w:rsidR="00681EE6" w:rsidRPr="00F41F91" w:rsidRDefault="00681EE6" w:rsidP="00681EE6">
            <w:pPr>
              <w:ind w:left="187"/>
              <w:rPr>
                <w:sz w:val="18"/>
              </w:rPr>
            </w:pPr>
            <w:r>
              <w:rPr>
                <w:sz w:val="18"/>
              </w:rPr>
              <w:t>Total Dissolved Solids (TDS)</w:t>
            </w:r>
          </w:p>
        </w:tc>
        <w:tc>
          <w:tcPr>
            <w:tcW w:w="990" w:type="dxa"/>
          </w:tcPr>
          <w:p w14:paraId="1B805752" w14:textId="0FC9A999" w:rsidR="00681EE6" w:rsidRPr="00F41F91" w:rsidRDefault="00681EE6" w:rsidP="00681EE6">
            <w:pPr>
              <w:jc w:val="center"/>
              <w:rPr>
                <w:sz w:val="18"/>
              </w:rPr>
            </w:pPr>
            <w:r>
              <w:rPr>
                <w:sz w:val="18"/>
              </w:rPr>
              <w:t>10/21/24</w:t>
            </w:r>
          </w:p>
        </w:tc>
        <w:tc>
          <w:tcPr>
            <w:tcW w:w="1350" w:type="dxa"/>
          </w:tcPr>
          <w:p w14:paraId="25A2A228" w14:textId="37457447" w:rsidR="00681EE6" w:rsidRPr="00F41F91" w:rsidRDefault="00681EE6" w:rsidP="00681EE6">
            <w:pPr>
              <w:jc w:val="center"/>
              <w:rPr>
                <w:sz w:val="18"/>
              </w:rPr>
            </w:pPr>
            <w:r>
              <w:rPr>
                <w:sz w:val="18"/>
              </w:rPr>
              <w:t>660</w:t>
            </w:r>
          </w:p>
        </w:tc>
        <w:tc>
          <w:tcPr>
            <w:tcW w:w="1440" w:type="dxa"/>
          </w:tcPr>
          <w:p w14:paraId="6B33A94D" w14:textId="5F371EB1" w:rsidR="00681EE6" w:rsidRPr="00F41F91" w:rsidRDefault="00681EE6" w:rsidP="00681EE6">
            <w:pPr>
              <w:jc w:val="center"/>
              <w:rPr>
                <w:sz w:val="18"/>
              </w:rPr>
            </w:pPr>
            <w:r>
              <w:rPr>
                <w:sz w:val="18"/>
              </w:rPr>
              <w:t>660</w:t>
            </w:r>
          </w:p>
        </w:tc>
        <w:tc>
          <w:tcPr>
            <w:tcW w:w="900" w:type="dxa"/>
          </w:tcPr>
          <w:p w14:paraId="37F2E7D5" w14:textId="3F41D719" w:rsidR="00681EE6" w:rsidRPr="00F41F91" w:rsidRDefault="00681EE6" w:rsidP="00681EE6">
            <w:pPr>
              <w:jc w:val="center"/>
              <w:rPr>
                <w:sz w:val="18"/>
              </w:rPr>
            </w:pPr>
            <w:r>
              <w:t>1000</w:t>
            </w:r>
          </w:p>
        </w:tc>
        <w:tc>
          <w:tcPr>
            <w:tcW w:w="1080" w:type="dxa"/>
          </w:tcPr>
          <w:p w14:paraId="7CB4AFC4" w14:textId="5BE5A861" w:rsidR="00681EE6" w:rsidRPr="00F41F91" w:rsidRDefault="00681EE6" w:rsidP="00681EE6">
            <w:pPr>
              <w:jc w:val="center"/>
              <w:rPr>
                <w:sz w:val="18"/>
              </w:rPr>
            </w:pPr>
            <w:r>
              <w:t>None</w:t>
            </w:r>
          </w:p>
        </w:tc>
        <w:tc>
          <w:tcPr>
            <w:tcW w:w="2808" w:type="dxa"/>
            <w:tcBorders>
              <w:right w:val="single" w:sz="6" w:space="0" w:color="auto"/>
            </w:tcBorders>
          </w:tcPr>
          <w:p w14:paraId="3AC7E6CB" w14:textId="14798A53" w:rsidR="00681EE6" w:rsidRPr="00F41F91" w:rsidRDefault="00681EE6" w:rsidP="00681EE6">
            <w:pPr>
              <w:rPr>
                <w:sz w:val="18"/>
              </w:rPr>
            </w:pPr>
            <w:r>
              <w:rPr>
                <w:sz w:val="18"/>
              </w:rPr>
              <w:t>Runoff/leaching from natural deposits</w:t>
            </w:r>
          </w:p>
        </w:tc>
      </w:tr>
      <w:tr w:rsidR="00681EE6" w:rsidRPr="001F3468" w14:paraId="686A64D8" w14:textId="77777777" w:rsidTr="002F1DD3">
        <w:trPr>
          <w:trHeight w:val="432"/>
          <w:jc w:val="center"/>
        </w:trPr>
        <w:tc>
          <w:tcPr>
            <w:tcW w:w="2268" w:type="dxa"/>
            <w:gridSpan w:val="2"/>
            <w:tcBorders>
              <w:left w:val="single" w:sz="6" w:space="0" w:color="auto"/>
            </w:tcBorders>
          </w:tcPr>
          <w:p w14:paraId="209D778D" w14:textId="15BC5A03" w:rsidR="00681EE6" w:rsidRPr="00F41F91" w:rsidRDefault="00681EE6" w:rsidP="00681EE6">
            <w:pPr>
              <w:ind w:left="187"/>
              <w:rPr>
                <w:sz w:val="18"/>
              </w:rPr>
            </w:pPr>
            <w:r>
              <w:rPr>
                <w:sz w:val="18"/>
              </w:rPr>
              <w:t>Turbidity (Units)</w:t>
            </w:r>
          </w:p>
        </w:tc>
        <w:tc>
          <w:tcPr>
            <w:tcW w:w="990" w:type="dxa"/>
          </w:tcPr>
          <w:p w14:paraId="54002BF2" w14:textId="62EE52AB" w:rsidR="00681EE6" w:rsidRPr="00F41F91" w:rsidRDefault="00681EE6" w:rsidP="00681EE6">
            <w:pPr>
              <w:jc w:val="center"/>
              <w:rPr>
                <w:sz w:val="18"/>
              </w:rPr>
            </w:pPr>
            <w:r w:rsidRPr="00640298">
              <w:rPr>
                <w:sz w:val="18"/>
              </w:rPr>
              <w:t>10/21/24</w:t>
            </w:r>
          </w:p>
        </w:tc>
        <w:tc>
          <w:tcPr>
            <w:tcW w:w="1350" w:type="dxa"/>
          </w:tcPr>
          <w:p w14:paraId="25A2C6F2" w14:textId="3B498160" w:rsidR="00681EE6" w:rsidRPr="00F41F91" w:rsidRDefault="00681EE6" w:rsidP="00681EE6">
            <w:pPr>
              <w:jc w:val="center"/>
              <w:rPr>
                <w:sz w:val="18"/>
              </w:rPr>
            </w:pPr>
            <w:r>
              <w:rPr>
                <w:sz w:val="18"/>
              </w:rPr>
              <w:t>0.28</w:t>
            </w:r>
          </w:p>
        </w:tc>
        <w:tc>
          <w:tcPr>
            <w:tcW w:w="1440" w:type="dxa"/>
          </w:tcPr>
          <w:p w14:paraId="70B6F832" w14:textId="60A14F5B" w:rsidR="00681EE6" w:rsidRPr="00F41F91" w:rsidRDefault="00681EE6" w:rsidP="00681EE6">
            <w:pPr>
              <w:jc w:val="center"/>
              <w:rPr>
                <w:sz w:val="18"/>
              </w:rPr>
            </w:pPr>
            <w:r>
              <w:rPr>
                <w:sz w:val="18"/>
              </w:rPr>
              <w:t>0.28</w:t>
            </w:r>
          </w:p>
        </w:tc>
        <w:tc>
          <w:tcPr>
            <w:tcW w:w="900" w:type="dxa"/>
          </w:tcPr>
          <w:p w14:paraId="365C7E8A" w14:textId="75D5DFFB" w:rsidR="00681EE6" w:rsidRPr="00F41F91" w:rsidRDefault="00681EE6" w:rsidP="00681EE6">
            <w:pPr>
              <w:jc w:val="center"/>
              <w:rPr>
                <w:sz w:val="18"/>
              </w:rPr>
            </w:pPr>
            <w:r>
              <w:t>5</w:t>
            </w:r>
          </w:p>
        </w:tc>
        <w:tc>
          <w:tcPr>
            <w:tcW w:w="1080" w:type="dxa"/>
          </w:tcPr>
          <w:p w14:paraId="156F4F06" w14:textId="28FE978C" w:rsidR="00681EE6" w:rsidRPr="00F41F91" w:rsidRDefault="00681EE6" w:rsidP="00681EE6">
            <w:pPr>
              <w:jc w:val="center"/>
              <w:rPr>
                <w:sz w:val="18"/>
              </w:rPr>
            </w:pPr>
            <w:r>
              <w:t>None</w:t>
            </w:r>
          </w:p>
        </w:tc>
        <w:tc>
          <w:tcPr>
            <w:tcW w:w="2808" w:type="dxa"/>
            <w:tcBorders>
              <w:right w:val="single" w:sz="6" w:space="0" w:color="auto"/>
            </w:tcBorders>
          </w:tcPr>
          <w:p w14:paraId="6A375951" w14:textId="4A0896F9" w:rsidR="00681EE6" w:rsidRPr="00F41F91" w:rsidRDefault="00681EE6" w:rsidP="00681EE6">
            <w:pPr>
              <w:rPr>
                <w:sz w:val="18"/>
              </w:rPr>
            </w:pPr>
            <w:r>
              <w:rPr>
                <w:sz w:val="18"/>
              </w:rPr>
              <w:t>Soil runoff</w:t>
            </w:r>
          </w:p>
        </w:tc>
      </w:tr>
      <w:tr w:rsidR="00681EE6" w:rsidRPr="001F3468" w14:paraId="65A37FCB" w14:textId="77777777" w:rsidTr="002F1DD3">
        <w:trPr>
          <w:trHeight w:val="432"/>
          <w:jc w:val="center"/>
        </w:trPr>
        <w:tc>
          <w:tcPr>
            <w:tcW w:w="2268" w:type="dxa"/>
            <w:gridSpan w:val="2"/>
            <w:tcBorders>
              <w:left w:val="single" w:sz="6" w:space="0" w:color="auto"/>
            </w:tcBorders>
          </w:tcPr>
          <w:p w14:paraId="3DF75EEC" w14:textId="6E4A9835" w:rsidR="00681EE6" w:rsidRPr="00F41F91" w:rsidRDefault="00681EE6" w:rsidP="00681EE6">
            <w:pPr>
              <w:ind w:left="187"/>
              <w:rPr>
                <w:sz w:val="18"/>
              </w:rPr>
            </w:pPr>
            <w:r>
              <w:t>Color (Units)</w:t>
            </w:r>
          </w:p>
        </w:tc>
        <w:tc>
          <w:tcPr>
            <w:tcW w:w="990" w:type="dxa"/>
          </w:tcPr>
          <w:p w14:paraId="56015FAC" w14:textId="6BE6575D" w:rsidR="00681EE6" w:rsidRPr="00F41F91" w:rsidRDefault="00681EE6" w:rsidP="00681EE6">
            <w:pPr>
              <w:jc w:val="center"/>
              <w:rPr>
                <w:sz w:val="18"/>
              </w:rPr>
            </w:pPr>
            <w:r w:rsidRPr="00640298">
              <w:rPr>
                <w:sz w:val="18"/>
              </w:rPr>
              <w:t>10/21/24</w:t>
            </w:r>
          </w:p>
        </w:tc>
        <w:tc>
          <w:tcPr>
            <w:tcW w:w="1350" w:type="dxa"/>
          </w:tcPr>
          <w:p w14:paraId="0DC01E75" w14:textId="7E8A8D06" w:rsidR="00681EE6" w:rsidRPr="00F41F91" w:rsidRDefault="00681EE6" w:rsidP="00681EE6">
            <w:pPr>
              <w:jc w:val="center"/>
              <w:rPr>
                <w:sz w:val="18"/>
              </w:rPr>
            </w:pPr>
            <w:r>
              <w:rPr>
                <w:sz w:val="18"/>
              </w:rPr>
              <w:t>1</w:t>
            </w:r>
          </w:p>
        </w:tc>
        <w:tc>
          <w:tcPr>
            <w:tcW w:w="1440" w:type="dxa"/>
          </w:tcPr>
          <w:p w14:paraId="1E5D213C" w14:textId="276E34D8" w:rsidR="00681EE6" w:rsidRPr="00F41F91" w:rsidRDefault="00681EE6" w:rsidP="00681EE6">
            <w:pPr>
              <w:jc w:val="center"/>
              <w:rPr>
                <w:sz w:val="18"/>
              </w:rPr>
            </w:pPr>
            <w:r>
              <w:rPr>
                <w:sz w:val="18"/>
              </w:rPr>
              <w:t>1</w:t>
            </w:r>
          </w:p>
        </w:tc>
        <w:tc>
          <w:tcPr>
            <w:tcW w:w="900" w:type="dxa"/>
          </w:tcPr>
          <w:p w14:paraId="75D0AD25" w14:textId="4F26277F" w:rsidR="00681EE6" w:rsidRPr="00F41F91" w:rsidRDefault="00681EE6" w:rsidP="00681EE6">
            <w:pPr>
              <w:jc w:val="center"/>
              <w:rPr>
                <w:sz w:val="18"/>
              </w:rPr>
            </w:pPr>
            <w:r>
              <w:t>15</w:t>
            </w:r>
          </w:p>
        </w:tc>
        <w:tc>
          <w:tcPr>
            <w:tcW w:w="1080" w:type="dxa"/>
          </w:tcPr>
          <w:p w14:paraId="618F670A" w14:textId="05C61F30" w:rsidR="00681EE6" w:rsidRPr="00F41F91" w:rsidRDefault="00681EE6" w:rsidP="00681EE6">
            <w:pPr>
              <w:jc w:val="center"/>
              <w:rPr>
                <w:sz w:val="18"/>
              </w:rPr>
            </w:pPr>
            <w:r>
              <w:t>None</w:t>
            </w:r>
          </w:p>
        </w:tc>
        <w:tc>
          <w:tcPr>
            <w:tcW w:w="2808" w:type="dxa"/>
            <w:tcBorders>
              <w:right w:val="single" w:sz="6" w:space="0" w:color="auto"/>
            </w:tcBorders>
          </w:tcPr>
          <w:p w14:paraId="5570DB8C" w14:textId="1CA72512" w:rsidR="00681EE6" w:rsidRPr="00F41F91" w:rsidRDefault="00681EE6" w:rsidP="00681EE6">
            <w:pPr>
              <w:rPr>
                <w:sz w:val="18"/>
              </w:rPr>
            </w:pPr>
            <w:r>
              <w:t>Naturally-occurring materials.</w:t>
            </w:r>
          </w:p>
        </w:tc>
      </w:tr>
      <w:tr w:rsidR="00681EE6" w:rsidRPr="001F3468" w14:paraId="68688661" w14:textId="77777777" w:rsidTr="002F1DD3">
        <w:trPr>
          <w:trHeight w:val="432"/>
          <w:jc w:val="center"/>
        </w:trPr>
        <w:tc>
          <w:tcPr>
            <w:tcW w:w="2268" w:type="dxa"/>
            <w:gridSpan w:val="2"/>
            <w:tcBorders>
              <w:left w:val="single" w:sz="6" w:space="0" w:color="auto"/>
            </w:tcBorders>
          </w:tcPr>
          <w:p w14:paraId="3C3B1E2F" w14:textId="5345D298" w:rsidR="00681EE6" w:rsidRPr="00F41F91" w:rsidRDefault="00681EE6" w:rsidP="00681EE6">
            <w:pPr>
              <w:ind w:left="187"/>
              <w:rPr>
                <w:sz w:val="18"/>
              </w:rPr>
            </w:pPr>
            <w:r>
              <w:t>Specific Conductance (µS/cm)</w:t>
            </w:r>
          </w:p>
        </w:tc>
        <w:tc>
          <w:tcPr>
            <w:tcW w:w="990" w:type="dxa"/>
          </w:tcPr>
          <w:p w14:paraId="4301D15B" w14:textId="7AF99879" w:rsidR="00681EE6" w:rsidRPr="00F41F91" w:rsidRDefault="00681EE6" w:rsidP="00681EE6">
            <w:pPr>
              <w:jc w:val="center"/>
              <w:rPr>
                <w:sz w:val="18"/>
              </w:rPr>
            </w:pPr>
            <w:r>
              <w:rPr>
                <w:sz w:val="18"/>
              </w:rPr>
              <w:t>10/21/24</w:t>
            </w:r>
          </w:p>
        </w:tc>
        <w:tc>
          <w:tcPr>
            <w:tcW w:w="1350" w:type="dxa"/>
          </w:tcPr>
          <w:p w14:paraId="37C9798F" w14:textId="730FF68B" w:rsidR="00681EE6" w:rsidRPr="00F41F91" w:rsidRDefault="00681EE6" w:rsidP="00681EE6">
            <w:pPr>
              <w:jc w:val="center"/>
              <w:rPr>
                <w:sz w:val="18"/>
              </w:rPr>
            </w:pPr>
            <w:r>
              <w:rPr>
                <w:sz w:val="18"/>
              </w:rPr>
              <w:t>837</w:t>
            </w:r>
          </w:p>
        </w:tc>
        <w:tc>
          <w:tcPr>
            <w:tcW w:w="1440" w:type="dxa"/>
          </w:tcPr>
          <w:p w14:paraId="47493333" w14:textId="49EE13B1" w:rsidR="00681EE6" w:rsidRPr="00F41F91" w:rsidRDefault="00681EE6" w:rsidP="00681EE6">
            <w:pPr>
              <w:jc w:val="center"/>
              <w:rPr>
                <w:sz w:val="18"/>
              </w:rPr>
            </w:pPr>
            <w:r>
              <w:rPr>
                <w:sz w:val="18"/>
              </w:rPr>
              <w:t>837</w:t>
            </w:r>
          </w:p>
        </w:tc>
        <w:tc>
          <w:tcPr>
            <w:tcW w:w="900" w:type="dxa"/>
          </w:tcPr>
          <w:p w14:paraId="5E3DF39B" w14:textId="38ACEDC2" w:rsidR="00681EE6" w:rsidRPr="00F41F91" w:rsidRDefault="00681EE6" w:rsidP="00681EE6">
            <w:pPr>
              <w:jc w:val="center"/>
              <w:rPr>
                <w:sz w:val="18"/>
              </w:rPr>
            </w:pPr>
            <w:r>
              <w:t>1600</w:t>
            </w:r>
          </w:p>
        </w:tc>
        <w:tc>
          <w:tcPr>
            <w:tcW w:w="1080" w:type="dxa"/>
          </w:tcPr>
          <w:p w14:paraId="09B77779" w14:textId="5D29EB77" w:rsidR="00681EE6" w:rsidRPr="00F41F91" w:rsidRDefault="00681EE6" w:rsidP="00681EE6">
            <w:pPr>
              <w:jc w:val="center"/>
              <w:rPr>
                <w:sz w:val="18"/>
              </w:rPr>
            </w:pPr>
            <w:r>
              <w:t>None</w:t>
            </w:r>
          </w:p>
        </w:tc>
        <w:tc>
          <w:tcPr>
            <w:tcW w:w="2808" w:type="dxa"/>
            <w:tcBorders>
              <w:right w:val="single" w:sz="6" w:space="0" w:color="auto"/>
            </w:tcBorders>
          </w:tcPr>
          <w:p w14:paraId="5E6F2197" w14:textId="2C3B12B7" w:rsidR="00681EE6" w:rsidRPr="00F41F91" w:rsidRDefault="00681EE6" w:rsidP="00681EE6">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7D012C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81EE6" w:rsidRPr="00292F05">
        <w:rPr>
          <w:rFonts w:ascii="Times New Roman" w:hAnsi="Times New Roman"/>
          <w:i/>
          <w:iCs/>
          <w:u w:val="single"/>
        </w:rPr>
        <w:t>Agbayani Village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w:t>
      </w:r>
      <w:r w:rsidRPr="001F3468">
        <w:rPr>
          <w:rFonts w:ascii="Times New Roman" w:hAnsi="Times New Roman"/>
        </w:rPr>
        <w:lastRenderedPageBreak/>
        <w:t xml:space="preserve">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3E505F3A" w:rsidR="00803861" w:rsidRPr="00681EE6" w:rsidRDefault="00681EE6" w:rsidP="00AC41BE">
            <w:pPr>
              <w:pStyle w:val="BodyText"/>
              <w:spacing w:before="0"/>
              <w:jc w:val="left"/>
              <w:rPr>
                <w:rFonts w:ascii="Times New Roman" w:hAnsi="Times New Roman"/>
                <w:bCs/>
                <w:sz w:val="20"/>
              </w:rPr>
            </w:pPr>
            <w:r>
              <w:rPr>
                <w:rFonts w:ascii="Times New Roman" w:hAnsi="Times New Roman"/>
                <w:bCs/>
                <w:sz w:val="20"/>
              </w:rPr>
              <w:t>Nitrate</w:t>
            </w:r>
          </w:p>
        </w:tc>
        <w:tc>
          <w:tcPr>
            <w:tcW w:w="2203" w:type="dxa"/>
            <w:tcBorders>
              <w:top w:val="double" w:sz="6" w:space="0" w:color="auto"/>
              <w:bottom w:val="single" w:sz="4" w:space="0" w:color="auto"/>
            </w:tcBorders>
            <w:shd w:val="clear" w:color="auto" w:fill="auto"/>
          </w:tcPr>
          <w:p w14:paraId="0C6FD2A3" w14:textId="4D5D71AB" w:rsidR="00803861" w:rsidRPr="00681EE6" w:rsidRDefault="00681EE6" w:rsidP="00AC41BE">
            <w:pPr>
              <w:pStyle w:val="BodyText"/>
              <w:spacing w:before="0"/>
              <w:jc w:val="left"/>
              <w:rPr>
                <w:rFonts w:ascii="Times New Roman" w:hAnsi="Times New Roman"/>
                <w:bCs/>
                <w:sz w:val="20"/>
              </w:rPr>
            </w:pPr>
            <w:r>
              <w:rPr>
                <w:rFonts w:ascii="Times New Roman" w:hAnsi="Times New Roman"/>
                <w:bCs/>
                <w:sz w:val="20"/>
              </w:rPr>
              <w:t>Average Nitrate is over the CL</w:t>
            </w:r>
          </w:p>
        </w:tc>
        <w:tc>
          <w:tcPr>
            <w:tcW w:w="2203" w:type="dxa"/>
            <w:tcBorders>
              <w:top w:val="double" w:sz="6" w:space="0" w:color="auto"/>
              <w:bottom w:val="single" w:sz="4" w:space="0" w:color="auto"/>
            </w:tcBorders>
            <w:shd w:val="clear" w:color="auto" w:fill="auto"/>
          </w:tcPr>
          <w:p w14:paraId="38F06260" w14:textId="57D68820" w:rsidR="00803861" w:rsidRPr="00681EE6" w:rsidRDefault="00681EE6" w:rsidP="00AC41BE">
            <w:pPr>
              <w:pStyle w:val="BodyText"/>
              <w:spacing w:before="0"/>
              <w:jc w:val="left"/>
              <w:rPr>
                <w:rFonts w:ascii="Times New Roman" w:hAnsi="Times New Roman"/>
                <w:bCs/>
                <w:sz w:val="20"/>
              </w:rPr>
            </w:pPr>
            <w:r>
              <w:rPr>
                <w:rFonts w:ascii="Times New Roman" w:hAnsi="Times New Roman"/>
                <w:bCs/>
                <w:sz w:val="20"/>
              </w:rPr>
              <w:t>On going</w:t>
            </w:r>
          </w:p>
        </w:tc>
        <w:tc>
          <w:tcPr>
            <w:tcW w:w="2203" w:type="dxa"/>
            <w:tcBorders>
              <w:top w:val="double" w:sz="6" w:space="0" w:color="auto"/>
              <w:bottom w:val="single" w:sz="4" w:space="0" w:color="auto"/>
            </w:tcBorders>
            <w:shd w:val="clear" w:color="auto" w:fill="auto"/>
          </w:tcPr>
          <w:p w14:paraId="78FAC853" w14:textId="3A8A3B3D" w:rsidR="00803861" w:rsidRPr="00681EE6" w:rsidRDefault="00681EE6" w:rsidP="00AC41BE">
            <w:pPr>
              <w:pStyle w:val="BodyText"/>
              <w:spacing w:before="0"/>
              <w:jc w:val="left"/>
              <w:rPr>
                <w:rFonts w:ascii="Times New Roman" w:hAnsi="Times New Roman"/>
                <w:bCs/>
                <w:sz w:val="20"/>
              </w:rPr>
            </w:pPr>
            <w:r>
              <w:rPr>
                <w:rFonts w:ascii="Times New Roman" w:hAnsi="Times New Roman"/>
                <w:bCs/>
                <w:sz w:val="20"/>
              </w:rPr>
              <w:t>Quarterly sampling</w:t>
            </w:r>
          </w:p>
        </w:tc>
        <w:tc>
          <w:tcPr>
            <w:tcW w:w="2096" w:type="dxa"/>
            <w:tcBorders>
              <w:top w:val="double" w:sz="6" w:space="0" w:color="auto"/>
              <w:bottom w:val="single" w:sz="4" w:space="0" w:color="auto"/>
            </w:tcBorders>
            <w:shd w:val="clear" w:color="auto" w:fill="auto"/>
          </w:tcPr>
          <w:p w14:paraId="47E414FC" w14:textId="77777777" w:rsidR="00803861" w:rsidRPr="00681EE6" w:rsidRDefault="00803861" w:rsidP="00AC41BE">
            <w:pPr>
              <w:pStyle w:val="BodyText"/>
              <w:spacing w:before="0"/>
              <w:jc w:val="left"/>
              <w:rPr>
                <w:rFonts w:ascii="Times New Roman" w:hAnsi="Times New Roman"/>
                <w:bCs/>
                <w:sz w:val="20"/>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681EE6" w:rsidRPr="001F3468" w14:paraId="19E2A949" w14:textId="77777777" w:rsidTr="00364B2F">
        <w:trPr>
          <w:cantSplit/>
        </w:trPr>
        <w:tc>
          <w:tcPr>
            <w:tcW w:w="10800" w:type="dxa"/>
          </w:tcPr>
          <w:p w14:paraId="419F5DEA" w14:textId="77777777" w:rsidR="00681EE6" w:rsidRPr="001F3468" w:rsidRDefault="00681EE6" w:rsidP="00364B2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35778712">
    <w:abstractNumId w:val="2"/>
  </w:num>
  <w:num w:numId="2" w16cid:durableId="909389851">
    <w:abstractNumId w:val="0"/>
  </w:num>
  <w:num w:numId="3" w16cid:durableId="1619701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6EB"/>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A10C3"/>
    <w:rsid w:val="000B01EA"/>
    <w:rsid w:val="000B13CB"/>
    <w:rsid w:val="000B60F2"/>
    <w:rsid w:val="000B74BB"/>
    <w:rsid w:val="000C116D"/>
    <w:rsid w:val="000C16DD"/>
    <w:rsid w:val="000C1A52"/>
    <w:rsid w:val="000D23D9"/>
    <w:rsid w:val="000D2943"/>
    <w:rsid w:val="000D4AC7"/>
    <w:rsid w:val="000F3C1E"/>
    <w:rsid w:val="000F6367"/>
    <w:rsid w:val="00100750"/>
    <w:rsid w:val="00101107"/>
    <w:rsid w:val="001056E1"/>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2F05"/>
    <w:rsid w:val="00294205"/>
    <w:rsid w:val="002A20BB"/>
    <w:rsid w:val="002A3636"/>
    <w:rsid w:val="002A5C9F"/>
    <w:rsid w:val="002A746D"/>
    <w:rsid w:val="002B0B02"/>
    <w:rsid w:val="002B0B65"/>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3F5E31"/>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29DC"/>
    <w:rsid w:val="005D1987"/>
    <w:rsid w:val="005D4636"/>
    <w:rsid w:val="005D5746"/>
    <w:rsid w:val="005D698E"/>
    <w:rsid w:val="005D7E01"/>
    <w:rsid w:val="005E0C69"/>
    <w:rsid w:val="005E279B"/>
    <w:rsid w:val="005E4953"/>
    <w:rsid w:val="005E6068"/>
    <w:rsid w:val="005F17BC"/>
    <w:rsid w:val="0060219E"/>
    <w:rsid w:val="00606A2B"/>
    <w:rsid w:val="0061232B"/>
    <w:rsid w:val="00615750"/>
    <w:rsid w:val="00623849"/>
    <w:rsid w:val="00630AE6"/>
    <w:rsid w:val="00633A17"/>
    <w:rsid w:val="00640676"/>
    <w:rsid w:val="0064205A"/>
    <w:rsid w:val="00643C66"/>
    <w:rsid w:val="00652F8C"/>
    <w:rsid w:val="006537F6"/>
    <w:rsid w:val="0066456C"/>
    <w:rsid w:val="006672EF"/>
    <w:rsid w:val="0067168B"/>
    <w:rsid w:val="00680846"/>
    <w:rsid w:val="00681EE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49D2"/>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2F8C"/>
    <w:rsid w:val="009C3F08"/>
    <w:rsid w:val="009C4A4B"/>
    <w:rsid w:val="009C6436"/>
    <w:rsid w:val="009D4211"/>
    <w:rsid w:val="009D54A3"/>
    <w:rsid w:val="009D7A09"/>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0670"/>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287"/>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611DA"/>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3295"/>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64C"/>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681EE6"/>
    <w:pPr>
      <w:ind w:left="720"/>
      <w:contextualSpacing/>
    </w:pPr>
  </w:style>
  <w:style w:type="character" w:customStyle="1" w:styleId="BodyTextChar">
    <w:name w:val="Body Text Char"/>
    <w:basedOn w:val="DefaultParagraphFont"/>
    <w:link w:val="BodyText"/>
    <w:rsid w:val="00681EE6"/>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1954</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12834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2025-04-21T21:36:00Z</dcterms:created>
  <dcterms:modified xsi:type="dcterms:W3CDTF">2025-04-21T21:36:00Z</dcterms:modified>
</cp:coreProperties>
</file>