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EC229" w14:textId="75C335AD" w:rsidR="00764290" w:rsidRPr="00213F02" w:rsidRDefault="00706035" w:rsidP="00706035">
      <w:pPr>
        <w:spacing w:after="0"/>
        <w:jc w:val="center"/>
        <w:rPr>
          <w:b/>
          <w:sz w:val="28"/>
          <w:szCs w:val="28"/>
        </w:rPr>
      </w:pPr>
      <w:r w:rsidRPr="00213F02">
        <w:rPr>
          <w:b/>
          <w:sz w:val="28"/>
          <w:szCs w:val="28"/>
        </w:rPr>
        <w:t>20</w:t>
      </w:r>
      <w:r w:rsidR="00CA4191">
        <w:rPr>
          <w:b/>
          <w:sz w:val="28"/>
          <w:szCs w:val="28"/>
        </w:rPr>
        <w:t>21</w:t>
      </w:r>
      <w:r w:rsidRPr="00213F02">
        <w:rPr>
          <w:b/>
          <w:sz w:val="28"/>
          <w:szCs w:val="28"/>
        </w:rPr>
        <w:t xml:space="preserve"> Consumer Confidence Report </w:t>
      </w:r>
      <w:r w:rsidR="00815E10">
        <w:rPr>
          <w:b/>
          <w:sz w:val="28"/>
          <w:szCs w:val="28"/>
        </w:rPr>
        <w:t>Krista</w:t>
      </w:r>
      <w:r w:rsidRPr="00213F02">
        <w:rPr>
          <w:b/>
          <w:sz w:val="28"/>
          <w:szCs w:val="28"/>
        </w:rPr>
        <w:t xml:space="preserve"> Mutual Water Company</w:t>
      </w:r>
    </w:p>
    <w:p w14:paraId="57BB63AD" w14:textId="77777777" w:rsidR="00706035" w:rsidRDefault="00706035" w:rsidP="00706035">
      <w:pPr>
        <w:spacing w:after="0"/>
        <w:rPr>
          <w:sz w:val="20"/>
          <w:szCs w:val="20"/>
        </w:rPr>
      </w:pPr>
      <w:r w:rsidRPr="00706035">
        <w:rPr>
          <w:sz w:val="20"/>
          <w:szCs w:val="20"/>
        </w:rPr>
        <w:t xml:space="preserve">Este </w:t>
      </w:r>
      <w:proofErr w:type="spellStart"/>
      <w:r w:rsidRPr="00706035">
        <w:rPr>
          <w:sz w:val="20"/>
          <w:szCs w:val="20"/>
        </w:rPr>
        <w:t>informe</w:t>
      </w:r>
      <w:proofErr w:type="spellEnd"/>
      <w:r w:rsidRPr="00706035">
        <w:rPr>
          <w:sz w:val="20"/>
          <w:szCs w:val="20"/>
        </w:rPr>
        <w:t xml:space="preserve"> </w:t>
      </w:r>
      <w:proofErr w:type="spellStart"/>
      <w:r w:rsidRPr="00706035">
        <w:rPr>
          <w:sz w:val="20"/>
          <w:szCs w:val="20"/>
        </w:rPr>
        <w:t>contiene</w:t>
      </w:r>
      <w:proofErr w:type="spellEnd"/>
      <w:r w:rsidRPr="00706035">
        <w:rPr>
          <w:sz w:val="20"/>
          <w:szCs w:val="20"/>
        </w:rPr>
        <w:t xml:space="preserve"> </w:t>
      </w:r>
      <w:proofErr w:type="spellStart"/>
      <w:r w:rsidRPr="00706035">
        <w:rPr>
          <w:sz w:val="20"/>
          <w:szCs w:val="20"/>
        </w:rPr>
        <w:t>información</w:t>
      </w:r>
      <w:proofErr w:type="spellEnd"/>
      <w:r w:rsidRPr="00706035">
        <w:rPr>
          <w:sz w:val="20"/>
          <w:szCs w:val="20"/>
        </w:rPr>
        <w:t xml:space="preserve"> </w:t>
      </w:r>
      <w:proofErr w:type="spellStart"/>
      <w:r w:rsidRPr="00706035">
        <w:rPr>
          <w:sz w:val="20"/>
          <w:szCs w:val="20"/>
        </w:rPr>
        <w:t>muy</w:t>
      </w:r>
      <w:proofErr w:type="spellEnd"/>
      <w:r w:rsidRPr="00706035">
        <w:rPr>
          <w:sz w:val="20"/>
          <w:szCs w:val="20"/>
        </w:rPr>
        <w:t xml:space="preserve"> </w:t>
      </w:r>
      <w:proofErr w:type="spellStart"/>
      <w:r w:rsidRPr="00706035">
        <w:rPr>
          <w:sz w:val="20"/>
          <w:szCs w:val="20"/>
        </w:rPr>
        <w:t>importante</w:t>
      </w:r>
      <w:proofErr w:type="spellEnd"/>
      <w:r w:rsidRPr="00706035">
        <w:rPr>
          <w:sz w:val="20"/>
          <w:szCs w:val="20"/>
        </w:rPr>
        <w:t xml:space="preserve"> </w:t>
      </w:r>
      <w:proofErr w:type="spellStart"/>
      <w:r w:rsidRPr="00706035">
        <w:rPr>
          <w:sz w:val="20"/>
          <w:szCs w:val="20"/>
        </w:rPr>
        <w:t>sobre</w:t>
      </w:r>
      <w:proofErr w:type="spellEnd"/>
      <w:r w:rsidRPr="00706035">
        <w:rPr>
          <w:sz w:val="20"/>
          <w:szCs w:val="20"/>
        </w:rPr>
        <w:t xml:space="preserve"> </w:t>
      </w:r>
      <w:proofErr w:type="spellStart"/>
      <w:r w:rsidRPr="00706035">
        <w:rPr>
          <w:sz w:val="20"/>
          <w:szCs w:val="20"/>
        </w:rPr>
        <w:t>su</w:t>
      </w:r>
      <w:proofErr w:type="spellEnd"/>
      <w:r w:rsidRPr="00706035">
        <w:rPr>
          <w:sz w:val="20"/>
          <w:szCs w:val="20"/>
        </w:rPr>
        <w:t xml:space="preserve"> </w:t>
      </w:r>
      <w:proofErr w:type="spellStart"/>
      <w:r w:rsidRPr="00706035">
        <w:rPr>
          <w:sz w:val="20"/>
          <w:szCs w:val="20"/>
        </w:rPr>
        <w:t>agua</w:t>
      </w:r>
      <w:proofErr w:type="spellEnd"/>
      <w:r w:rsidRPr="00706035">
        <w:rPr>
          <w:sz w:val="20"/>
          <w:szCs w:val="20"/>
        </w:rPr>
        <w:t xml:space="preserve"> potable.  </w:t>
      </w:r>
      <w:proofErr w:type="spellStart"/>
      <w:r w:rsidRPr="00706035">
        <w:rPr>
          <w:sz w:val="20"/>
          <w:szCs w:val="20"/>
        </w:rPr>
        <w:t>Tradúzcalo</w:t>
      </w:r>
      <w:proofErr w:type="spellEnd"/>
      <w:r w:rsidRPr="00706035">
        <w:rPr>
          <w:sz w:val="20"/>
          <w:szCs w:val="20"/>
        </w:rPr>
        <w:t xml:space="preserve"> o </w:t>
      </w:r>
      <w:proofErr w:type="spellStart"/>
      <w:r w:rsidRPr="00706035">
        <w:rPr>
          <w:sz w:val="20"/>
          <w:szCs w:val="20"/>
        </w:rPr>
        <w:t>hable</w:t>
      </w:r>
      <w:proofErr w:type="spellEnd"/>
      <w:r w:rsidRPr="00706035">
        <w:rPr>
          <w:sz w:val="20"/>
          <w:szCs w:val="20"/>
        </w:rPr>
        <w:t xml:space="preserve"> con </w:t>
      </w:r>
      <w:proofErr w:type="spellStart"/>
      <w:r w:rsidRPr="00706035">
        <w:rPr>
          <w:sz w:val="20"/>
          <w:szCs w:val="20"/>
        </w:rPr>
        <w:t>alguien</w:t>
      </w:r>
      <w:proofErr w:type="spellEnd"/>
      <w:r w:rsidRPr="00706035">
        <w:rPr>
          <w:sz w:val="20"/>
          <w:szCs w:val="20"/>
        </w:rPr>
        <w:t xml:space="preserve"> que lo </w:t>
      </w:r>
      <w:proofErr w:type="spellStart"/>
      <w:r w:rsidRPr="00706035">
        <w:rPr>
          <w:sz w:val="20"/>
          <w:szCs w:val="20"/>
        </w:rPr>
        <w:t>entienda</w:t>
      </w:r>
      <w:proofErr w:type="spellEnd"/>
      <w:r w:rsidRPr="00706035">
        <w:rPr>
          <w:sz w:val="20"/>
          <w:szCs w:val="20"/>
        </w:rPr>
        <w:t xml:space="preserve"> </w:t>
      </w:r>
      <w:proofErr w:type="spellStart"/>
      <w:r w:rsidRPr="00706035">
        <w:rPr>
          <w:sz w:val="20"/>
          <w:szCs w:val="20"/>
        </w:rPr>
        <w:t>bien</w:t>
      </w:r>
      <w:proofErr w:type="spellEnd"/>
      <w:r w:rsidRPr="00706035">
        <w:rPr>
          <w:sz w:val="20"/>
          <w:szCs w:val="20"/>
        </w:rPr>
        <w:t>.</w:t>
      </w:r>
    </w:p>
    <w:p w14:paraId="4AEBDA4F" w14:textId="7E716672" w:rsidR="00706035" w:rsidRPr="00706035" w:rsidRDefault="00706035" w:rsidP="00706035">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color w:val="000000"/>
          <w:sz w:val="18"/>
          <w:szCs w:val="18"/>
        </w:rPr>
      </w:pPr>
      <w:r w:rsidRPr="00706035">
        <w:rPr>
          <w:rFonts w:ascii="Calibri" w:eastAsia="Times New Roman" w:hAnsi="Calibri" w:cs="Calibri"/>
          <w:color w:val="000000"/>
          <w:sz w:val="18"/>
          <w:szCs w:val="18"/>
        </w:rPr>
        <w:t>We test the drinking water quality for many constituents as required by state and federal regulations. This report shows the results of our monitoring for the period</w:t>
      </w:r>
      <w:r w:rsidR="00CA4191">
        <w:rPr>
          <w:rFonts w:ascii="Calibri" w:eastAsia="Times New Roman" w:hAnsi="Calibri" w:cs="Calibri"/>
          <w:color w:val="000000"/>
          <w:sz w:val="18"/>
          <w:szCs w:val="18"/>
        </w:rPr>
        <w:t xml:space="preserve"> of January 1 - December 31, 2021</w:t>
      </w:r>
      <w:r w:rsidRPr="00706035">
        <w:rPr>
          <w:rFonts w:ascii="Calibri" w:eastAsia="Times New Roman" w:hAnsi="Calibri" w:cs="Calibri"/>
          <w:color w:val="000000"/>
          <w:sz w:val="18"/>
          <w:szCs w:val="18"/>
        </w:rPr>
        <w:t xml:space="preserve"> and may include earlier monitoring data. </w:t>
      </w:r>
      <w:r w:rsidR="00AD22CA">
        <w:rPr>
          <w:rFonts w:ascii="Calibri" w:eastAsia="Times New Roman" w:hAnsi="Calibri" w:cs="Calibri"/>
          <w:color w:val="000000"/>
          <w:sz w:val="18"/>
          <w:szCs w:val="18"/>
        </w:rPr>
        <w:t>Krista Mutual Water Company (KMWC) pumps groundwater from 1</w:t>
      </w:r>
      <w:r w:rsidRPr="00706035">
        <w:rPr>
          <w:rFonts w:ascii="Calibri" w:eastAsia="Times New Roman" w:hAnsi="Calibri" w:cs="Calibri"/>
          <w:color w:val="000000"/>
          <w:sz w:val="18"/>
          <w:szCs w:val="18"/>
        </w:rPr>
        <w:t xml:space="preserve"> ground water well</w:t>
      </w:r>
      <w:r w:rsidR="00AD22CA">
        <w:rPr>
          <w:rFonts w:ascii="Calibri" w:eastAsia="Times New Roman" w:hAnsi="Calibri" w:cs="Calibri"/>
          <w:color w:val="000000"/>
          <w:sz w:val="18"/>
          <w:szCs w:val="18"/>
        </w:rPr>
        <w:t>.  K</w:t>
      </w:r>
      <w:r w:rsidRPr="00706035">
        <w:rPr>
          <w:rFonts w:ascii="Calibri" w:eastAsia="Times New Roman" w:hAnsi="Calibri" w:cs="Calibri"/>
          <w:color w:val="000000"/>
          <w:sz w:val="18"/>
          <w:szCs w:val="18"/>
        </w:rPr>
        <w:t xml:space="preserve">MWC holds its board of director meetings on the </w:t>
      </w:r>
      <w:r w:rsidR="00AD22CA">
        <w:rPr>
          <w:rFonts w:ascii="Calibri" w:eastAsia="Times New Roman" w:hAnsi="Calibri" w:cs="Calibri"/>
          <w:color w:val="000000"/>
          <w:sz w:val="18"/>
          <w:szCs w:val="18"/>
        </w:rPr>
        <w:t>Last Monday</w:t>
      </w:r>
      <w:r w:rsidRPr="00706035">
        <w:rPr>
          <w:rFonts w:ascii="Calibri" w:eastAsia="Times New Roman" w:hAnsi="Calibri" w:cs="Calibri"/>
          <w:color w:val="000000"/>
          <w:sz w:val="18"/>
          <w:szCs w:val="18"/>
        </w:rPr>
        <w:t xml:space="preserve"> of every month at </w:t>
      </w:r>
      <w:r w:rsidR="00AD22CA">
        <w:rPr>
          <w:rFonts w:ascii="Calibri" w:eastAsia="Times New Roman" w:hAnsi="Calibri" w:cs="Calibri"/>
          <w:color w:val="000000"/>
          <w:sz w:val="18"/>
          <w:szCs w:val="18"/>
        </w:rPr>
        <w:t>9</w:t>
      </w:r>
      <w:r w:rsidRPr="00706035">
        <w:rPr>
          <w:rFonts w:ascii="Calibri" w:eastAsia="Times New Roman" w:hAnsi="Calibri" w:cs="Calibri"/>
          <w:color w:val="000000"/>
          <w:sz w:val="18"/>
          <w:szCs w:val="18"/>
        </w:rPr>
        <w:t xml:space="preserve">:00 </w:t>
      </w:r>
      <w:r w:rsidR="00AD22CA">
        <w:rPr>
          <w:rFonts w:ascii="Calibri" w:eastAsia="Times New Roman" w:hAnsi="Calibri" w:cs="Calibri"/>
          <w:color w:val="000000"/>
          <w:sz w:val="18"/>
          <w:szCs w:val="18"/>
        </w:rPr>
        <w:t>A</w:t>
      </w:r>
      <w:r w:rsidRPr="00706035">
        <w:rPr>
          <w:rFonts w:ascii="Calibri" w:eastAsia="Times New Roman" w:hAnsi="Calibri" w:cs="Calibri"/>
          <w:color w:val="000000"/>
          <w:sz w:val="18"/>
          <w:szCs w:val="18"/>
        </w:rPr>
        <w:t xml:space="preserve">M at 3534 Mt. </w:t>
      </w:r>
      <w:proofErr w:type="spellStart"/>
      <w:r w:rsidRPr="00706035">
        <w:rPr>
          <w:rFonts w:ascii="Calibri" w:eastAsia="Times New Roman" w:hAnsi="Calibri" w:cs="Calibri"/>
          <w:color w:val="000000"/>
          <w:sz w:val="18"/>
          <w:szCs w:val="18"/>
        </w:rPr>
        <w:t>Pinos</w:t>
      </w:r>
      <w:proofErr w:type="spellEnd"/>
      <w:r w:rsidRPr="00706035">
        <w:rPr>
          <w:rFonts w:ascii="Calibri" w:eastAsia="Times New Roman" w:hAnsi="Calibri" w:cs="Calibri"/>
          <w:color w:val="000000"/>
          <w:sz w:val="18"/>
          <w:szCs w:val="18"/>
        </w:rPr>
        <w:t xml:space="preserve"> Way, Frazier Park. For more information please contact Pamela </w:t>
      </w:r>
      <w:proofErr w:type="spellStart"/>
      <w:r w:rsidRPr="00706035">
        <w:rPr>
          <w:rFonts w:ascii="Calibri" w:eastAsia="Times New Roman" w:hAnsi="Calibri" w:cs="Calibri"/>
          <w:color w:val="000000"/>
          <w:sz w:val="18"/>
          <w:szCs w:val="18"/>
        </w:rPr>
        <w:t>Jarecki</w:t>
      </w:r>
      <w:proofErr w:type="spellEnd"/>
      <w:r w:rsidRPr="00706035">
        <w:rPr>
          <w:rFonts w:ascii="Calibri" w:eastAsia="Times New Roman" w:hAnsi="Calibri" w:cs="Calibri"/>
          <w:color w:val="000000"/>
          <w:sz w:val="18"/>
          <w:szCs w:val="18"/>
        </w:rPr>
        <w:t>, Office Manager, at 661-245-</w:t>
      </w:r>
      <w:r w:rsidR="00AD22CA">
        <w:rPr>
          <w:rFonts w:ascii="Calibri" w:eastAsia="Times New Roman" w:hAnsi="Calibri" w:cs="Calibri"/>
          <w:color w:val="000000"/>
          <w:sz w:val="18"/>
          <w:szCs w:val="18"/>
        </w:rPr>
        <w:t xml:space="preserve">5613 </w:t>
      </w:r>
      <w:r w:rsidRPr="00706035">
        <w:rPr>
          <w:rFonts w:ascii="Calibri" w:eastAsia="Times New Roman" w:hAnsi="Calibri" w:cs="Calibri"/>
          <w:color w:val="000000"/>
          <w:sz w:val="18"/>
          <w:szCs w:val="18"/>
        </w:rPr>
        <w:t>or the State Water Board at 661-335-7315.</w:t>
      </w:r>
    </w:p>
    <w:p w14:paraId="5522E935" w14:textId="77777777" w:rsidR="00213F02" w:rsidRDefault="00213F02" w:rsidP="00213F02">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16"/>
          <w:szCs w:val="16"/>
        </w:rPr>
      </w:pPr>
      <w:r w:rsidRPr="006C0713">
        <w:rPr>
          <w:b/>
          <w:sz w:val="16"/>
          <w:szCs w:val="16"/>
        </w:rPr>
        <w:t>TERMS USED IN THIS REPORT</w:t>
      </w:r>
    </w:p>
    <w:p w14:paraId="37596E4C" w14:textId="77777777" w:rsidR="00213F02" w:rsidRPr="00E627C1" w:rsidRDefault="00213F02" w:rsidP="00E627C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000000"/>
          <w:sz w:val="18"/>
          <w:szCs w:val="18"/>
        </w:rPr>
      </w:pPr>
      <w:r w:rsidRPr="00DB053B">
        <w:rPr>
          <w:rFonts w:eastAsia="Times New Roman" w:cstheme="minorHAnsi"/>
          <w:b/>
          <w:bCs/>
          <w:sz w:val="18"/>
          <w:szCs w:val="18"/>
        </w:rPr>
        <w:t xml:space="preserve">Maximum Contaminant Level (MCL): </w:t>
      </w:r>
      <w:r w:rsidRPr="00DB053B">
        <w:rPr>
          <w:rFonts w:eastAsia="Times New Roman" w:cstheme="minorHAnsi"/>
          <w:sz w:val="18"/>
          <w:szCs w:val="18"/>
        </w:rPr>
        <w:t xml:space="preserve">The highest level of a contaminant that is allowed in drinking water. Primary MCLs are set as close to the PHGs </w:t>
      </w:r>
      <w:r w:rsidRPr="00DB053B">
        <w:rPr>
          <w:rFonts w:eastAsia="Times New Roman" w:cstheme="minorHAnsi"/>
          <w:color w:val="000000"/>
          <w:sz w:val="18"/>
          <w:szCs w:val="18"/>
        </w:rPr>
        <w:t>(or MCLGs) as is economically and technologically feasible. Secondary MCLs are set to protect the odor, taste and appearance of drinking water.</w:t>
      </w:r>
    </w:p>
    <w:p w14:paraId="7CE91D7E" w14:textId="77777777" w:rsidR="00213F02" w:rsidRPr="00E627C1" w:rsidRDefault="00213F02" w:rsidP="00E627C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sz w:val="18"/>
          <w:szCs w:val="18"/>
        </w:rPr>
      </w:pPr>
      <w:r w:rsidRPr="00DB053B">
        <w:rPr>
          <w:rFonts w:eastAsia="Times New Roman" w:cstheme="minorHAnsi"/>
          <w:b/>
          <w:bCs/>
          <w:sz w:val="18"/>
          <w:szCs w:val="18"/>
        </w:rPr>
        <w:t xml:space="preserve">Maximum Contaminant Level Goal (MCLG): </w:t>
      </w:r>
      <w:r w:rsidRPr="00DB053B">
        <w:rPr>
          <w:rFonts w:eastAsia="Times New Roman" w:cstheme="minorHAnsi"/>
          <w:sz w:val="18"/>
          <w:szCs w:val="18"/>
        </w:rPr>
        <w:t>The level of a contaminant in drinking water below which there is no known or expected</w:t>
      </w:r>
    </w:p>
    <w:p w14:paraId="161D5A58" w14:textId="77777777" w:rsidR="00213F02" w:rsidRPr="00E627C1" w:rsidRDefault="00213F02" w:rsidP="00E627C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000000"/>
          <w:sz w:val="18"/>
          <w:szCs w:val="18"/>
        </w:rPr>
      </w:pPr>
      <w:r w:rsidRPr="00DB053B">
        <w:rPr>
          <w:rFonts w:eastAsia="Times New Roman" w:cstheme="minorHAnsi"/>
          <w:color w:val="000000"/>
          <w:sz w:val="18"/>
          <w:szCs w:val="18"/>
        </w:rPr>
        <w:t>risk of health. MCLGs are set by the United States Environmental Protection Agency.</w:t>
      </w:r>
    </w:p>
    <w:p w14:paraId="7F1FA746" w14:textId="77777777" w:rsidR="00213F02" w:rsidRPr="00E627C1" w:rsidRDefault="00213F02" w:rsidP="00E627C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sz w:val="18"/>
          <w:szCs w:val="18"/>
        </w:rPr>
      </w:pPr>
      <w:r w:rsidRPr="00DB053B">
        <w:rPr>
          <w:rFonts w:eastAsia="Times New Roman" w:cstheme="minorHAnsi"/>
          <w:b/>
          <w:bCs/>
          <w:sz w:val="18"/>
          <w:szCs w:val="18"/>
        </w:rPr>
        <w:t xml:space="preserve">Public Health Goal (PHG): </w:t>
      </w:r>
      <w:r w:rsidRPr="00DB053B">
        <w:rPr>
          <w:rFonts w:eastAsia="Times New Roman" w:cstheme="minorHAnsi"/>
          <w:sz w:val="18"/>
          <w:szCs w:val="18"/>
        </w:rPr>
        <w:t xml:space="preserve">The level of a contaminant in drinking water below which there is no known or expected risk of health. </w:t>
      </w:r>
    </w:p>
    <w:p w14:paraId="7C61294E" w14:textId="77777777" w:rsidR="00213F02" w:rsidRPr="00E627C1" w:rsidRDefault="00213F02" w:rsidP="00E627C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000000"/>
          <w:sz w:val="18"/>
          <w:szCs w:val="18"/>
        </w:rPr>
      </w:pPr>
      <w:r w:rsidRPr="00DB053B">
        <w:rPr>
          <w:rFonts w:eastAsia="Times New Roman" w:cstheme="minorHAnsi"/>
          <w:color w:val="000000"/>
          <w:sz w:val="18"/>
          <w:szCs w:val="18"/>
        </w:rPr>
        <w:t>PHGs are set by the State of California Environmental Health Agency.</w:t>
      </w:r>
    </w:p>
    <w:p w14:paraId="367A7F5C" w14:textId="77777777" w:rsidR="00213F02" w:rsidRPr="00E627C1" w:rsidRDefault="00213F02" w:rsidP="00E627C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sz w:val="18"/>
          <w:szCs w:val="18"/>
        </w:rPr>
      </w:pPr>
      <w:r w:rsidRPr="00DB053B">
        <w:rPr>
          <w:rFonts w:eastAsia="Times New Roman" w:cstheme="minorHAnsi"/>
          <w:b/>
          <w:bCs/>
          <w:sz w:val="18"/>
          <w:szCs w:val="18"/>
        </w:rPr>
        <w:t xml:space="preserve">Primary Drinking Water Standards (PDWS): </w:t>
      </w:r>
      <w:r w:rsidRPr="00DB053B">
        <w:rPr>
          <w:rFonts w:eastAsia="Times New Roman" w:cstheme="minorHAnsi"/>
          <w:sz w:val="18"/>
          <w:szCs w:val="18"/>
        </w:rPr>
        <w:t xml:space="preserve">Are MCLs for contaminants that affect health along with their monitoring and reporting </w:t>
      </w:r>
    </w:p>
    <w:p w14:paraId="1474C72A" w14:textId="77777777" w:rsidR="00213F02" w:rsidRPr="00E627C1" w:rsidRDefault="00213F02" w:rsidP="00E627C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000000"/>
          <w:sz w:val="18"/>
          <w:szCs w:val="18"/>
        </w:rPr>
      </w:pPr>
      <w:r w:rsidRPr="00DB053B">
        <w:rPr>
          <w:rFonts w:eastAsia="Times New Roman" w:cstheme="minorHAnsi"/>
          <w:color w:val="000000"/>
          <w:sz w:val="18"/>
          <w:szCs w:val="18"/>
        </w:rPr>
        <w:t>requirements, and water treatment requirements.</w:t>
      </w:r>
    </w:p>
    <w:p w14:paraId="5F094875" w14:textId="77777777" w:rsidR="00213F02" w:rsidRPr="00E627C1" w:rsidRDefault="00213F02" w:rsidP="00E627C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sz w:val="18"/>
          <w:szCs w:val="18"/>
        </w:rPr>
      </w:pPr>
      <w:r w:rsidRPr="00DB053B">
        <w:rPr>
          <w:rFonts w:eastAsia="Times New Roman" w:cstheme="minorHAnsi"/>
          <w:b/>
          <w:bCs/>
          <w:sz w:val="18"/>
          <w:szCs w:val="18"/>
        </w:rPr>
        <w:t xml:space="preserve">Secondary Drinking Water Standards (SDWS): </w:t>
      </w:r>
      <w:r w:rsidRPr="00DB053B">
        <w:rPr>
          <w:rFonts w:eastAsia="Times New Roman" w:cstheme="minorHAnsi"/>
          <w:sz w:val="18"/>
          <w:szCs w:val="18"/>
        </w:rPr>
        <w:t>Are MCLs for contaminants that affect taste, odor or appearance of drinking water. Contaminants with</w:t>
      </w:r>
      <w:r w:rsidRPr="00E627C1">
        <w:rPr>
          <w:rFonts w:eastAsia="Times New Roman" w:cstheme="minorHAnsi"/>
          <w:b/>
          <w:bCs/>
          <w:sz w:val="18"/>
          <w:szCs w:val="18"/>
        </w:rPr>
        <w:t xml:space="preserve"> </w:t>
      </w:r>
      <w:r w:rsidRPr="00DB053B">
        <w:rPr>
          <w:rFonts w:eastAsia="Times New Roman" w:cstheme="minorHAnsi"/>
          <w:color w:val="000000"/>
          <w:sz w:val="18"/>
          <w:szCs w:val="18"/>
        </w:rPr>
        <w:t>SDWSs do not affect health at the MCL levels.</w:t>
      </w:r>
    </w:p>
    <w:p w14:paraId="022DA52C" w14:textId="77777777" w:rsidR="00213F02" w:rsidRPr="00E627C1" w:rsidRDefault="00213F02" w:rsidP="00E627C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sz w:val="18"/>
          <w:szCs w:val="18"/>
        </w:rPr>
      </w:pPr>
      <w:r w:rsidRPr="00DB053B">
        <w:rPr>
          <w:rFonts w:eastAsia="Times New Roman" w:cstheme="minorHAnsi"/>
          <w:b/>
          <w:bCs/>
          <w:sz w:val="18"/>
          <w:szCs w:val="18"/>
        </w:rPr>
        <w:t xml:space="preserve">Regulatory Action Level (AL): </w:t>
      </w:r>
      <w:r w:rsidRPr="00DB053B">
        <w:rPr>
          <w:rFonts w:eastAsia="Times New Roman" w:cstheme="minorHAnsi"/>
          <w:sz w:val="18"/>
          <w:szCs w:val="18"/>
        </w:rPr>
        <w:t>The concentration of a contaminant which, if exceeded, triggers treatment or other requirements which a water system</w:t>
      </w:r>
      <w:r w:rsidRPr="00E627C1">
        <w:rPr>
          <w:rFonts w:eastAsia="Times New Roman" w:cstheme="minorHAnsi"/>
          <w:b/>
          <w:bCs/>
          <w:sz w:val="18"/>
          <w:szCs w:val="18"/>
        </w:rPr>
        <w:t xml:space="preserve"> </w:t>
      </w:r>
      <w:r w:rsidRPr="00DB053B">
        <w:rPr>
          <w:rFonts w:eastAsia="Times New Roman" w:cstheme="minorHAnsi"/>
          <w:color w:val="000000"/>
          <w:sz w:val="18"/>
          <w:szCs w:val="18"/>
        </w:rPr>
        <w:t>must follow.</w:t>
      </w:r>
    </w:p>
    <w:p w14:paraId="2C263558" w14:textId="77777777" w:rsidR="00E627C1" w:rsidRPr="00E627C1" w:rsidRDefault="00E627C1" w:rsidP="00E627C1">
      <w:pPr>
        <w:pBdr>
          <w:top w:val="single" w:sz="4" w:space="1" w:color="auto"/>
          <w:left w:val="single" w:sz="4" w:space="4" w:color="auto"/>
          <w:bottom w:val="single" w:sz="4" w:space="1" w:color="auto"/>
          <w:right w:val="single" w:sz="4" w:space="4" w:color="auto"/>
        </w:pBdr>
        <w:spacing w:after="0"/>
        <w:jc w:val="both"/>
        <w:rPr>
          <w:rFonts w:eastAsia="Times New Roman" w:cstheme="minorHAnsi"/>
          <w:color w:val="000000"/>
          <w:sz w:val="18"/>
          <w:szCs w:val="18"/>
        </w:rPr>
      </w:pPr>
      <w:r w:rsidRPr="00E627C1">
        <w:rPr>
          <w:rFonts w:eastAsia="Times New Roman" w:cstheme="minorHAnsi"/>
          <w:color w:val="000000"/>
          <w:sz w:val="18"/>
          <w:szCs w:val="18"/>
        </w:rPr>
        <w:t xml:space="preserve">ND: Not Detectable at testing limit    </w:t>
      </w:r>
      <w:r w:rsidRPr="00E627C1">
        <w:rPr>
          <w:rFonts w:eastAsia="Times New Roman" w:cstheme="minorHAnsi"/>
          <w:color w:val="000000"/>
          <w:sz w:val="18"/>
          <w:szCs w:val="18"/>
        </w:rPr>
        <w:tab/>
      </w:r>
      <w:r w:rsidRPr="00E627C1">
        <w:rPr>
          <w:rFonts w:eastAsia="Times New Roman" w:cstheme="minorHAnsi"/>
          <w:color w:val="000000"/>
          <w:sz w:val="18"/>
          <w:szCs w:val="18"/>
        </w:rPr>
        <w:tab/>
        <w:t xml:space="preserve"> NA: Not Applicable      </w:t>
      </w:r>
      <w:r w:rsidRPr="00E627C1">
        <w:rPr>
          <w:rFonts w:eastAsia="Times New Roman" w:cstheme="minorHAnsi"/>
          <w:color w:val="000000"/>
          <w:sz w:val="18"/>
          <w:szCs w:val="18"/>
        </w:rPr>
        <w:tab/>
      </w:r>
      <w:r w:rsidRPr="00E627C1">
        <w:rPr>
          <w:rFonts w:eastAsia="Times New Roman" w:cstheme="minorHAnsi"/>
          <w:color w:val="000000"/>
          <w:sz w:val="18"/>
          <w:szCs w:val="18"/>
        </w:rPr>
        <w:tab/>
      </w:r>
      <w:r w:rsidRPr="00E627C1">
        <w:rPr>
          <w:rFonts w:eastAsia="Times New Roman" w:cstheme="minorHAnsi"/>
          <w:color w:val="000000"/>
          <w:sz w:val="18"/>
          <w:szCs w:val="18"/>
        </w:rPr>
        <w:tab/>
        <w:t xml:space="preserve">NS: No Standard                  </w:t>
      </w:r>
    </w:p>
    <w:p w14:paraId="50D938D4" w14:textId="77777777" w:rsidR="00E627C1" w:rsidRPr="00E627C1" w:rsidRDefault="00E627C1" w:rsidP="00E627C1">
      <w:pPr>
        <w:pBdr>
          <w:top w:val="single" w:sz="4" w:space="1" w:color="auto"/>
          <w:left w:val="single" w:sz="4" w:space="4" w:color="auto"/>
          <w:bottom w:val="single" w:sz="4" w:space="1" w:color="auto"/>
          <w:right w:val="single" w:sz="4" w:space="4" w:color="auto"/>
        </w:pBdr>
        <w:spacing w:after="0"/>
        <w:jc w:val="both"/>
        <w:rPr>
          <w:rFonts w:eastAsia="Times New Roman" w:cstheme="minorHAnsi"/>
          <w:color w:val="000000"/>
          <w:sz w:val="18"/>
          <w:szCs w:val="18"/>
        </w:rPr>
      </w:pPr>
      <w:r w:rsidRPr="00E627C1">
        <w:rPr>
          <w:rFonts w:eastAsia="Times New Roman" w:cstheme="minorHAnsi"/>
          <w:color w:val="000000"/>
          <w:sz w:val="18"/>
          <w:szCs w:val="18"/>
        </w:rPr>
        <w:t>ppm: parts per million or milligrams per liter (mg/l)                        ppb: parts per billion or micrograms per liter (</w:t>
      </w:r>
      <w:proofErr w:type="spellStart"/>
      <w:r w:rsidRPr="00E627C1">
        <w:rPr>
          <w:rFonts w:eastAsia="Times New Roman" w:cstheme="minorHAnsi"/>
          <w:color w:val="000000"/>
          <w:sz w:val="18"/>
          <w:szCs w:val="18"/>
        </w:rPr>
        <w:t>ug</w:t>
      </w:r>
      <w:proofErr w:type="spellEnd"/>
      <w:r w:rsidRPr="00E627C1">
        <w:rPr>
          <w:rFonts w:eastAsia="Times New Roman" w:cstheme="minorHAnsi"/>
          <w:color w:val="000000"/>
          <w:sz w:val="18"/>
          <w:szCs w:val="18"/>
        </w:rPr>
        <w:t xml:space="preserve">/l)   </w:t>
      </w:r>
    </w:p>
    <w:p w14:paraId="3865EEEA" w14:textId="77777777" w:rsidR="00E627C1" w:rsidRPr="00E627C1" w:rsidRDefault="00E627C1" w:rsidP="00E627C1">
      <w:pPr>
        <w:pBdr>
          <w:top w:val="single" w:sz="4" w:space="1" w:color="auto"/>
          <w:left w:val="single" w:sz="4" w:space="4" w:color="auto"/>
          <w:bottom w:val="single" w:sz="4" w:space="1" w:color="auto"/>
          <w:right w:val="single" w:sz="4" w:space="4" w:color="auto"/>
        </w:pBdr>
        <w:spacing w:after="0"/>
        <w:jc w:val="both"/>
        <w:rPr>
          <w:rFonts w:eastAsia="Times New Roman" w:cstheme="minorHAnsi"/>
          <w:color w:val="000000"/>
          <w:sz w:val="18"/>
          <w:szCs w:val="18"/>
        </w:rPr>
      </w:pPr>
      <w:r w:rsidRPr="00E627C1">
        <w:rPr>
          <w:rFonts w:eastAsia="Times New Roman" w:cstheme="minorHAnsi"/>
          <w:color w:val="000000"/>
          <w:sz w:val="18"/>
          <w:szCs w:val="18"/>
        </w:rPr>
        <w:t xml:space="preserve">ppt: parts per trillion or nanograms per liter (ng/l)                            </w:t>
      </w:r>
      <w:proofErr w:type="spellStart"/>
      <w:r w:rsidRPr="00E627C1">
        <w:rPr>
          <w:rFonts w:eastAsia="Times New Roman" w:cstheme="minorHAnsi"/>
          <w:color w:val="000000"/>
          <w:sz w:val="18"/>
          <w:szCs w:val="18"/>
        </w:rPr>
        <w:t>pCi</w:t>
      </w:r>
      <w:proofErr w:type="spellEnd"/>
      <w:r w:rsidRPr="00E627C1">
        <w:rPr>
          <w:rFonts w:eastAsia="Times New Roman" w:cstheme="minorHAnsi"/>
          <w:color w:val="000000"/>
          <w:sz w:val="18"/>
          <w:szCs w:val="18"/>
        </w:rPr>
        <w:t>/l: Picocuries per liter (a measure of radiation)</w:t>
      </w:r>
    </w:p>
    <w:p w14:paraId="398B4EF1" w14:textId="77777777" w:rsidR="00213F02" w:rsidRPr="000D7C46" w:rsidRDefault="00213F02" w:rsidP="000D7C46">
      <w:pPr>
        <w:pStyle w:val="BodyText3"/>
        <w:pBdr>
          <w:top w:val="none" w:sz="0" w:space="0" w:color="auto"/>
          <w:left w:val="none" w:sz="0" w:space="0" w:color="auto"/>
          <w:bottom w:val="none" w:sz="0" w:space="0" w:color="auto"/>
          <w:right w:val="none" w:sz="0" w:space="0" w:color="auto"/>
        </w:pBdr>
        <w:ind w:left="-115" w:firstLine="144"/>
        <w:jc w:val="center"/>
        <w:rPr>
          <w:b/>
          <w:sz w:val="12"/>
          <w:szCs w:val="12"/>
        </w:rPr>
      </w:pPr>
    </w:p>
    <w:p w14:paraId="3060356A" w14:textId="77777777" w:rsidR="00706035" w:rsidRDefault="00E627C1" w:rsidP="00706035">
      <w:pPr>
        <w:spacing w:after="0"/>
        <w:rPr>
          <w:sz w:val="18"/>
          <w:szCs w:val="18"/>
        </w:rPr>
      </w:pPr>
      <w:r w:rsidRPr="00E627C1">
        <w:rPr>
          <w:sz w:val="18"/>
          <w:szCs w:val="18"/>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5EDF062" w14:textId="77777777" w:rsidR="00E627C1" w:rsidRPr="000D7C46" w:rsidRDefault="00E627C1" w:rsidP="00706035">
      <w:pPr>
        <w:spacing w:after="0"/>
        <w:rPr>
          <w:sz w:val="12"/>
          <w:szCs w:val="12"/>
        </w:rPr>
      </w:pPr>
    </w:p>
    <w:p w14:paraId="442BC761" w14:textId="77777777" w:rsidR="00E627C1" w:rsidRDefault="00E627C1" w:rsidP="00E627C1">
      <w:pPr>
        <w:spacing w:after="120"/>
        <w:jc w:val="both"/>
        <w:rPr>
          <w:sz w:val="18"/>
          <w:szCs w:val="18"/>
        </w:rPr>
      </w:pPr>
      <w:r w:rsidRPr="00E627C1">
        <w:rPr>
          <w:b/>
          <w:sz w:val="18"/>
          <w:szCs w:val="18"/>
        </w:rPr>
        <w:t>Tables 1, 2, 3, 4, 5, and 6 list all of the drinking water contaminants that were detected during the most recent sampling for the constituent</w:t>
      </w:r>
      <w:r w:rsidRPr="00E627C1">
        <w:rPr>
          <w:sz w:val="18"/>
          <w:szCs w:val="18"/>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1522"/>
        <w:gridCol w:w="296"/>
        <w:gridCol w:w="694"/>
        <w:gridCol w:w="746"/>
        <w:gridCol w:w="244"/>
        <w:gridCol w:w="900"/>
        <w:gridCol w:w="116"/>
        <w:gridCol w:w="964"/>
        <w:gridCol w:w="1350"/>
        <w:gridCol w:w="116"/>
        <w:gridCol w:w="964"/>
        <w:gridCol w:w="116"/>
        <w:gridCol w:w="2808"/>
        <w:gridCol w:w="12"/>
      </w:tblGrid>
      <w:tr w:rsidR="000D7C46" w:rsidRPr="00482C6E" w14:paraId="538C6321" w14:textId="77777777" w:rsidTr="0002425C">
        <w:trPr>
          <w:gridBefore w:val="1"/>
          <w:gridAfter w:val="1"/>
          <w:wBefore w:w="34" w:type="dxa"/>
          <w:wAfter w:w="12" w:type="dxa"/>
          <w:cantSplit/>
          <w:jc w:val="center"/>
        </w:trPr>
        <w:tc>
          <w:tcPr>
            <w:tcW w:w="10836" w:type="dxa"/>
            <w:gridSpan w:val="13"/>
            <w:tcBorders>
              <w:top w:val="single" w:sz="18" w:space="0" w:color="auto"/>
              <w:left w:val="single" w:sz="6" w:space="0" w:color="auto"/>
              <w:bottom w:val="single" w:sz="18" w:space="0" w:color="auto"/>
              <w:right w:val="single" w:sz="6" w:space="0" w:color="auto"/>
            </w:tcBorders>
            <w:vAlign w:val="center"/>
          </w:tcPr>
          <w:p w14:paraId="5E8C9DBE" w14:textId="77777777" w:rsidR="000D7C46" w:rsidRPr="00482C6E" w:rsidRDefault="000D7C46" w:rsidP="000D7C46">
            <w:pPr>
              <w:pStyle w:val="Heading7"/>
              <w:spacing w:before="20" w:line="240" w:lineRule="auto"/>
              <w:rPr>
                <w:rFonts w:asciiTheme="majorHAnsi" w:hAnsiTheme="majorHAnsi" w:cstheme="majorHAnsi"/>
                <w:bCs w:val="0"/>
                <w:caps/>
                <w:szCs w:val="18"/>
              </w:rPr>
            </w:pPr>
            <w:r w:rsidRPr="00482C6E">
              <w:rPr>
                <w:rFonts w:asciiTheme="majorHAnsi" w:hAnsiTheme="majorHAnsi" w:cstheme="majorHAnsi"/>
                <w:bCs w:val="0"/>
                <w:caps/>
                <w:szCs w:val="18"/>
              </w:rPr>
              <w:t>Table 1 – SAMPLING RESULTS SHOWING the detection of coliform bacteria</w:t>
            </w:r>
          </w:p>
        </w:tc>
      </w:tr>
      <w:tr w:rsidR="000D7C46" w:rsidRPr="00482C6E" w14:paraId="49404EF2" w14:textId="77777777" w:rsidTr="0002425C">
        <w:trPr>
          <w:gridBefore w:val="1"/>
          <w:gridAfter w:val="1"/>
          <w:wBefore w:w="34" w:type="dxa"/>
          <w:wAfter w:w="12" w:type="dxa"/>
          <w:cantSplit/>
          <w:trHeight w:val="567"/>
          <w:jc w:val="center"/>
        </w:trPr>
        <w:tc>
          <w:tcPr>
            <w:tcW w:w="1818" w:type="dxa"/>
            <w:gridSpan w:val="2"/>
            <w:tcBorders>
              <w:top w:val="single" w:sz="18" w:space="0" w:color="auto"/>
              <w:left w:val="single" w:sz="6" w:space="0" w:color="auto"/>
              <w:bottom w:val="double" w:sz="6" w:space="0" w:color="auto"/>
            </w:tcBorders>
            <w:vAlign w:val="center"/>
          </w:tcPr>
          <w:p w14:paraId="4BC3D269" w14:textId="77777777" w:rsidR="000D7C46" w:rsidRPr="00482C6E" w:rsidRDefault="000D7C46" w:rsidP="000D7C46">
            <w:pPr>
              <w:spacing w:after="0"/>
              <w:ind w:right="-115"/>
              <w:rPr>
                <w:b/>
                <w:sz w:val="16"/>
                <w:szCs w:val="16"/>
              </w:rPr>
            </w:pPr>
            <w:r w:rsidRPr="00482C6E">
              <w:rPr>
                <w:b/>
                <w:sz w:val="16"/>
                <w:szCs w:val="16"/>
              </w:rPr>
              <w:t>Microbiological Contaminants</w:t>
            </w:r>
            <w:r w:rsidRPr="00482C6E">
              <w:rPr>
                <w:b/>
                <w:sz w:val="16"/>
                <w:szCs w:val="16"/>
              </w:rPr>
              <w:br/>
            </w:r>
            <w:r w:rsidRPr="00482C6E">
              <w:rPr>
                <w:sz w:val="12"/>
                <w:szCs w:val="12"/>
              </w:rPr>
              <w:t>(complete if bacteria detected)</w:t>
            </w:r>
          </w:p>
        </w:tc>
        <w:tc>
          <w:tcPr>
            <w:tcW w:w="1440" w:type="dxa"/>
            <w:gridSpan w:val="2"/>
            <w:tcBorders>
              <w:top w:val="single" w:sz="18" w:space="0" w:color="auto"/>
              <w:bottom w:val="double" w:sz="6" w:space="0" w:color="auto"/>
            </w:tcBorders>
            <w:vAlign w:val="center"/>
          </w:tcPr>
          <w:p w14:paraId="326BF5CA" w14:textId="77777777" w:rsidR="000D7C46" w:rsidRPr="00482C6E" w:rsidRDefault="000D7C46" w:rsidP="000D7C46">
            <w:pPr>
              <w:spacing w:after="0" w:line="220" w:lineRule="exact"/>
              <w:ind w:left="-108" w:right="-90"/>
              <w:jc w:val="center"/>
              <w:rPr>
                <w:b/>
                <w:sz w:val="16"/>
                <w:szCs w:val="16"/>
              </w:rPr>
            </w:pPr>
            <w:r w:rsidRPr="00482C6E">
              <w:rPr>
                <w:b/>
                <w:sz w:val="16"/>
                <w:szCs w:val="16"/>
              </w:rPr>
              <w:t>Highest No. of Detections</w:t>
            </w:r>
          </w:p>
        </w:tc>
        <w:tc>
          <w:tcPr>
            <w:tcW w:w="1260" w:type="dxa"/>
            <w:gridSpan w:val="3"/>
            <w:tcBorders>
              <w:top w:val="single" w:sz="18" w:space="0" w:color="auto"/>
              <w:bottom w:val="double" w:sz="6" w:space="0" w:color="auto"/>
            </w:tcBorders>
            <w:vAlign w:val="center"/>
          </w:tcPr>
          <w:p w14:paraId="72C11295" w14:textId="77777777" w:rsidR="000D7C46" w:rsidRPr="00482C6E" w:rsidRDefault="000D7C46" w:rsidP="000D7C46">
            <w:pPr>
              <w:spacing w:after="0" w:line="220" w:lineRule="exact"/>
              <w:jc w:val="center"/>
              <w:rPr>
                <w:b/>
                <w:sz w:val="16"/>
                <w:szCs w:val="16"/>
              </w:rPr>
            </w:pPr>
            <w:r w:rsidRPr="00482C6E">
              <w:rPr>
                <w:b/>
                <w:sz w:val="16"/>
                <w:szCs w:val="16"/>
              </w:rPr>
              <w:t>No. of months in violation</w:t>
            </w:r>
          </w:p>
        </w:tc>
        <w:tc>
          <w:tcPr>
            <w:tcW w:w="2430" w:type="dxa"/>
            <w:gridSpan w:val="3"/>
            <w:tcBorders>
              <w:top w:val="single" w:sz="18" w:space="0" w:color="auto"/>
              <w:bottom w:val="double" w:sz="6" w:space="0" w:color="auto"/>
            </w:tcBorders>
            <w:vAlign w:val="center"/>
          </w:tcPr>
          <w:p w14:paraId="73F2D3EA" w14:textId="77777777" w:rsidR="000D7C46" w:rsidRPr="00482C6E" w:rsidRDefault="000D7C46" w:rsidP="000D7C46">
            <w:pPr>
              <w:pStyle w:val="Heading7"/>
              <w:spacing w:line="240" w:lineRule="auto"/>
              <w:rPr>
                <w:rFonts w:ascii="Times New Roman" w:hAnsi="Times New Roman"/>
                <w:bCs w:val="0"/>
                <w:sz w:val="16"/>
                <w:szCs w:val="16"/>
              </w:rPr>
            </w:pPr>
            <w:r w:rsidRPr="00482C6E">
              <w:rPr>
                <w:rFonts w:ascii="Times New Roman" w:hAnsi="Times New Roman"/>
                <w:bCs w:val="0"/>
                <w:sz w:val="16"/>
                <w:szCs w:val="16"/>
              </w:rPr>
              <w:t>MCL</w:t>
            </w:r>
          </w:p>
        </w:tc>
        <w:tc>
          <w:tcPr>
            <w:tcW w:w="1080" w:type="dxa"/>
            <w:gridSpan w:val="2"/>
            <w:tcBorders>
              <w:top w:val="single" w:sz="18" w:space="0" w:color="auto"/>
              <w:bottom w:val="double" w:sz="6" w:space="0" w:color="auto"/>
            </w:tcBorders>
            <w:vAlign w:val="center"/>
          </w:tcPr>
          <w:p w14:paraId="45B8A687" w14:textId="77777777" w:rsidR="000D7C46" w:rsidRPr="00482C6E" w:rsidRDefault="000D7C46" w:rsidP="000D7C46">
            <w:pPr>
              <w:spacing w:after="0"/>
              <w:jc w:val="center"/>
              <w:rPr>
                <w:rFonts w:asciiTheme="majorHAnsi" w:hAnsiTheme="majorHAnsi" w:cstheme="majorHAnsi"/>
                <w:b/>
                <w:sz w:val="16"/>
                <w:szCs w:val="16"/>
              </w:rPr>
            </w:pPr>
            <w:r w:rsidRPr="00482C6E">
              <w:rPr>
                <w:rFonts w:asciiTheme="majorHAnsi" w:hAnsiTheme="majorHAnsi" w:cstheme="majorHAnsi"/>
                <w:b/>
                <w:sz w:val="16"/>
                <w:szCs w:val="16"/>
              </w:rPr>
              <w:t xml:space="preserve"> MCLG</w:t>
            </w:r>
          </w:p>
        </w:tc>
        <w:tc>
          <w:tcPr>
            <w:tcW w:w="2808" w:type="dxa"/>
            <w:tcBorders>
              <w:top w:val="single" w:sz="18" w:space="0" w:color="auto"/>
              <w:bottom w:val="double" w:sz="6" w:space="0" w:color="auto"/>
              <w:right w:val="single" w:sz="6" w:space="0" w:color="auto"/>
            </w:tcBorders>
            <w:vAlign w:val="center"/>
          </w:tcPr>
          <w:p w14:paraId="57D95FE2" w14:textId="77777777" w:rsidR="000D7C46" w:rsidRPr="00482C6E" w:rsidRDefault="000D7C46" w:rsidP="000D7C46">
            <w:pPr>
              <w:spacing w:after="0"/>
              <w:jc w:val="center"/>
              <w:rPr>
                <w:rFonts w:asciiTheme="majorHAnsi" w:hAnsiTheme="majorHAnsi" w:cstheme="majorHAnsi"/>
                <w:b/>
                <w:sz w:val="16"/>
                <w:szCs w:val="16"/>
              </w:rPr>
            </w:pPr>
            <w:r w:rsidRPr="00482C6E">
              <w:rPr>
                <w:rFonts w:asciiTheme="majorHAnsi" w:hAnsiTheme="majorHAnsi" w:cstheme="majorHAnsi"/>
                <w:b/>
                <w:sz w:val="16"/>
                <w:szCs w:val="16"/>
              </w:rPr>
              <w:t>Typical Source of Bacteria</w:t>
            </w:r>
          </w:p>
        </w:tc>
      </w:tr>
      <w:tr w:rsidR="000D7C46" w:rsidRPr="00482C6E" w14:paraId="2A39BA32" w14:textId="77777777" w:rsidTr="0002425C">
        <w:trPr>
          <w:gridBefore w:val="1"/>
          <w:gridAfter w:val="1"/>
          <w:wBefore w:w="34" w:type="dxa"/>
          <w:wAfter w:w="12" w:type="dxa"/>
          <w:cantSplit/>
          <w:trHeight w:val="495"/>
          <w:jc w:val="center"/>
        </w:trPr>
        <w:tc>
          <w:tcPr>
            <w:tcW w:w="1818" w:type="dxa"/>
            <w:gridSpan w:val="2"/>
            <w:tcBorders>
              <w:top w:val="nil"/>
              <w:left w:val="single" w:sz="6" w:space="0" w:color="auto"/>
              <w:bottom w:val="single" w:sz="4" w:space="0" w:color="auto"/>
            </w:tcBorders>
          </w:tcPr>
          <w:p w14:paraId="43217EB1" w14:textId="77777777" w:rsidR="000D7C46" w:rsidRDefault="000D7C46" w:rsidP="000D7C46">
            <w:pPr>
              <w:spacing w:after="0"/>
              <w:rPr>
                <w:sz w:val="16"/>
                <w:szCs w:val="16"/>
              </w:rPr>
            </w:pPr>
            <w:r w:rsidRPr="00482C6E">
              <w:rPr>
                <w:sz w:val="16"/>
                <w:szCs w:val="16"/>
              </w:rPr>
              <w:t>Total Coliform Bacteria</w:t>
            </w:r>
            <w:r w:rsidRPr="00482C6E">
              <w:rPr>
                <w:sz w:val="16"/>
                <w:szCs w:val="16"/>
              </w:rPr>
              <w:br/>
            </w:r>
            <w:r w:rsidRPr="00482C6E">
              <w:rPr>
                <w:sz w:val="12"/>
                <w:szCs w:val="12"/>
              </w:rPr>
              <w:t>(state Total Coliform Rule</w:t>
            </w:r>
            <w:r w:rsidRPr="00482C6E">
              <w:rPr>
                <w:sz w:val="16"/>
                <w:szCs w:val="16"/>
              </w:rPr>
              <w:t>)</w:t>
            </w:r>
          </w:p>
          <w:p w14:paraId="770631E7" w14:textId="77777777" w:rsidR="000D7C46" w:rsidRPr="00482C6E" w:rsidRDefault="000D7C46" w:rsidP="000D7C46">
            <w:pPr>
              <w:spacing w:after="0"/>
              <w:rPr>
                <w:sz w:val="16"/>
                <w:szCs w:val="16"/>
              </w:rPr>
            </w:pPr>
          </w:p>
        </w:tc>
        <w:tc>
          <w:tcPr>
            <w:tcW w:w="1440" w:type="dxa"/>
            <w:gridSpan w:val="2"/>
            <w:tcBorders>
              <w:top w:val="nil"/>
              <w:bottom w:val="single" w:sz="4" w:space="0" w:color="auto"/>
            </w:tcBorders>
          </w:tcPr>
          <w:p w14:paraId="43B55072" w14:textId="77777777" w:rsidR="000D7C46" w:rsidRPr="00482C6E" w:rsidRDefault="000D7C46" w:rsidP="000D7C46">
            <w:pPr>
              <w:spacing w:after="0"/>
              <w:ind w:left="-108" w:right="-90"/>
              <w:jc w:val="center"/>
              <w:rPr>
                <w:sz w:val="16"/>
                <w:szCs w:val="16"/>
              </w:rPr>
            </w:pPr>
            <w:r w:rsidRPr="00482C6E">
              <w:rPr>
                <w:sz w:val="16"/>
                <w:szCs w:val="16"/>
              </w:rPr>
              <w:t>0</w:t>
            </w:r>
          </w:p>
          <w:p w14:paraId="1DDC040D" w14:textId="77777777" w:rsidR="000D7C46" w:rsidRPr="00482C6E" w:rsidRDefault="000D7C46" w:rsidP="000D7C46">
            <w:pPr>
              <w:spacing w:after="0"/>
              <w:ind w:left="-108" w:right="-90"/>
              <w:jc w:val="center"/>
              <w:rPr>
                <w:sz w:val="16"/>
                <w:szCs w:val="16"/>
                <w:u w:val="single"/>
              </w:rPr>
            </w:pPr>
          </w:p>
        </w:tc>
        <w:tc>
          <w:tcPr>
            <w:tcW w:w="1260" w:type="dxa"/>
            <w:gridSpan w:val="3"/>
            <w:tcBorders>
              <w:top w:val="nil"/>
              <w:bottom w:val="single" w:sz="4" w:space="0" w:color="auto"/>
            </w:tcBorders>
          </w:tcPr>
          <w:p w14:paraId="1C942A03" w14:textId="77777777" w:rsidR="000D7C46" w:rsidRPr="00482C6E" w:rsidRDefault="000D7C46" w:rsidP="000D7C46">
            <w:pPr>
              <w:spacing w:after="0"/>
              <w:jc w:val="center"/>
              <w:rPr>
                <w:sz w:val="16"/>
                <w:szCs w:val="16"/>
              </w:rPr>
            </w:pPr>
            <w:r w:rsidRPr="00482C6E">
              <w:rPr>
                <w:sz w:val="16"/>
                <w:szCs w:val="16"/>
              </w:rPr>
              <w:t>0</w:t>
            </w:r>
          </w:p>
        </w:tc>
        <w:tc>
          <w:tcPr>
            <w:tcW w:w="2430" w:type="dxa"/>
            <w:gridSpan w:val="3"/>
            <w:tcBorders>
              <w:top w:val="nil"/>
              <w:bottom w:val="single" w:sz="4" w:space="0" w:color="auto"/>
            </w:tcBorders>
          </w:tcPr>
          <w:p w14:paraId="7B1C6CE8" w14:textId="77777777" w:rsidR="000D7C46" w:rsidRPr="00482C6E" w:rsidRDefault="000D7C46" w:rsidP="000D7C46">
            <w:pPr>
              <w:spacing w:after="0"/>
              <w:ind w:left="-54" w:right="-72"/>
              <w:rPr>
                <w:sz w:val="16"/>
                <w:szCs w:val="16"/>
              </w:rPr>
            </w:pPr>
          </w:p>
        </w:tc>
        <w:tc>
          <w:tcPr>
            <w:tcW w:w="1080" w:type="dxa"/>
            <w:gridSpan w:val="2"/>
            <w:tcBorders>
              <w:top w:val="nil"/>
              <w:bottom w:val="single" w:sz="4" w:space="0" w:color="auto"/>
            </w:tcBorders>
          </w:tcPr>
          <w:p w14:paraId="0C8B0CDA" w14:textId="77777777" w:rsidR="000D7C46" w:rsidRPr="00482C6E" w:rsidRDefault="000D7C46" w:rsidP="000D7C46">
            <w:pPr>
              <w:spacing w:after="0"/>
              <w:jc w:val="center"/>
              <w:rPr>
                <w:rFonts w:asciiTheme="majorHAnsi" w:hAnsiTheme="majorHAnsi" w:cstheme="majorHAnsi"/>
                <w:sz w:val="16"/>
                <w:szCs w:val="16"/>
              </w:rPr>
            </w:pPr>
            <w:r w:rsidRPr="00482C6E">
              <w:rPr>
                <w:rFonts w:asciiTheme="majorHAnsi" w:hAnsiTheme="majorHAnsi" w:cstheme="majorHAnsi"/>
                <w:sz w:val="16"/>
                <w:szCs w:val="16"/>
              </w:rPr>
              <w:t>0</w:t>
            </w:r>
          </w:p>
        </w:tc>
        <w:tc>
          <w:tcPr>
            <w:tcW w:w="2808" w:type="dxa"/>
            <w:tcBorders>
              <w:top w:val="nil"/>
              <w:bottom w:val="single" w:sz="4" w:space="0" w:color="auto"/>
              <w:right w:val="single" w:sz="6" w:space="0" w:color="auto"/>
            </w:tcBorders>
          </w:tcPr>
          <w:p w14:paraId="4D78B161" w14:textId="77777777" w:rsidR="000D7C46" w:rsidRPr="00482C6E" w:rsidRDefault="000D7C46" w:rsidP="000D7C46">
            <w:pPr>
              <w:spacing w:after="0"/>
              <w:rPr>
                <w:rFonts w:asciiTheme="majorHAnsi" w:hAnsiTheme="majorHAnsi" w:cstheme="majorHAnsi"/>
                <w:sz w:val="16"/>
                <w:szCs w:val="16"/>
              </w:rPr>
            </w:pPr>
            <w:r w:rsidRPr="00482C6E">
              <w:rPr>
                <w:rFonts w:asciiTheme="majorHAnsi" w:hAnsiTheme="majorHAnsi" w:cstheme="majorHAnsi"/>
                <w:sz w:val="16"/>
                <w:szCs w:val="16"/>
              </w:rPr>
              <w:t>Naturally present in the environment</w:t>
            </w:r>
          </w:p>
        </w:tc>
      </w:tr>
      <w:tr w:rsidR="000D7C46" w:rsidRPr="00482C6E" w14:paraId="5200459A" w14:textId="77777777" w:rsidTr="0002425C">
        <w:trPr>
          <w:gridBefore w:val="1"/>
          <w:gridAfter w:val="1"/>
          <w:wBefore w:w="34" w:type="dxa"/>
          <w:wAfter w:w="12" w:type="dxa"/>
          <w:cantSplit/>
          <w:trHeight w:val="512"/>
          <w:jc w:val="center"/>
        </w:trPr>
        <w:tc>
          <w:tcPr>
            <w:tcW w:w="1818" w:type="dxa"/>
            <w:gridSpan w:val="2"/>
            <w:tcBorders>
              <w:top w:val="single" w:sz="4" w:space="0" w:color="auto"/>
              <w:left w:val="single" w:sz="6" w:space="0" w:color="auto"/>
              <w:bottom w:val="single" w:sz="4" w:space="0" w:color="auto"/>
            </w:tcBorders>
          </w:tcPr>
          <w:p w14:paraId="03A8CF7C" w14:textId="77777777" w:rsidR="000D7C46" w:rsidRDefault="000D7C46" w:rsidP="000D7C46">
            <w:pPr>
              <w:spacing w:after="0"/>
              <w:rPr>
                <w:sz w:val="16"/>
                <w:szCs w:val="16"/>
              </w:rPr>
            </w:pPr>
            <w:r w:rsidRPr="00482C6E">
              <w:rPr>
                <w:sz w:val="16"/>
                <w:szCs w:val="16"/>
              </w:rPr>
              <w:t>Fecal Coliform or</w:t>
            </w:r>
          </w:p>
          <w:p w14:paraId="7E2C67D0" w14:textId="77777777" w:rsidR="000D7C46" w:rsidRPr="00482C6E" w:rsidRDefault="000D7C46" w:rsidP="000D7C46">
            <w:pPr>
              <w:spacing w:after="0"/>
              <w:rPr>
                <w:sz w:val="16"/>
                <w:szCs w:val="16"/>
              </w:rPr>
            </w:pPr>
            <w:r w:rsidRPr="00482C6E">
              <w:rPr>
                <w:sz w:val="16"/>
                <w:szCs w:val="16"/>
              </w:rPr>
              <w:t xml:space="preserve"> </w:t>
            </w:r>
            <w:r w:rsidRPr="00482C6E">
              <w:rPr>
                <w:i/>
                <w:sz w:val="16"/>
                <w:szCs w:val="16"/>
              </w:rPr>
              <w:t>E. coli</w:t>
            </w:r>
            <w:r w:rsidRPr="00482C6E">
              <w:rPr>
                <w:i/>
                <w:sz w:val="16"/>
                <w:szCs w:val="16"/>
              </w:rPr>
              <w:br/>
            </w:r>
            <w:r w:rsidRPr="00482C6E">
              <w:rPr>
                <w:sz w:val="12"/>
                <w:szCs w:val="12"/>
              </w:rPr>
              <w:t>(state Total Coliform Rule)</w:t>
            </w:r>
          </w:p>
        </w:tc>
        <w:tc>
          <w:tcPr>
            <w:tcW w:w="1440" w:type="dxa"/>
            <w:gridSpan w:val="2"/>
            <w:tcBorders>
              <w:top w:val="single" w:sz="4" w:space="0" w:color="auto"/>
              <w:bottom w:val="single" w:sz="4" w:space="0" w:color="auto"/>
            </w:tcBorders>
          </w:tcPr>
          <w:p w14:paraId="0897975E" w14:textId="77777777" w:rsidR="000D7C46" w:rsidRPr="00482C6E" w:rsidRDefault="000D7C46" w:rsidP="000D7C46">
            <w:pPr>
              <w:spacing w:after="0"/>
              <w:ind w:left="-115" w:right="-86"/>
              <w:jc w:val="center"/>
              <w:rPr>
                <w:sz w:val="16"/>
                <w:szCs w:val="16"/>
              </w:rPr>
            </w:pPr>
            <w:r w:rsidRPr="00482C6E">
              <w:rPr>
                <w:sz w:val="16"/>
                <w:szCs w:val="16"/>
              </w:rPr>
              <w:t>0</w:t>
            </w:r>
          </w:p>
          <w:p w14:paraId="3A96ADEA" w14:textId="77777777" w:rsidR="000D7C46" w:rsidRPr="00482C6E" w:rsidRDefault="000D7C46" w:rsidP="000D7C46">
            <w:pPr>
              <w:spacing w:after="0"/>
              <w:ind w:left="-108" w:right="-90"/>
              <w:jc w:val="center"/>
              <w:rPr>
                <w:sz w:val="16"/>
                <w:szCs w:val="16"/>
              </w:rPr>
            </w:pPr>
          </w:p>
        </w:tc>
        <w:tc>
          <w:tcPr>
            <w:tcW w:w="1260" w:type="dxa"/>
            <w:gridSpan w:val="3"/>
            <w:tcBorders>
              <w:top w:val="single" w:sz="4" w:space="0" w:color="auto"/>
              <w:bottom w:val="single" w:sz="4" w:space="0" w:color="auto"/>
            </w:tcBorders>
          </w:tcPr>
          <w:p w14:paraId="419ACFC3" w14:textId="77777777" w:rsidR="000D7C46" w:rsidRPr="00482C6E" w:rsidRDefault="000D7C46" w:rsidP="000D7C46">
            <w:pPr>
              <w:spacing w:after="0"/>
              <w:jc w:val="center"/>
              <w:rPr>
                <w:sz w:val="16"/>
                <w:szCs w:val="16"/>
              </w:rPr>
            </w:pPr>
            <w:r w:rsidRPr="00482C6E">
              <w:rPr>
                <w:sz w:val="16"/>
                <w:szCs w:val="16"/>
              </w:rPr>
              <w:t>0</w:t>
            </w:r>
          </w:p>
        </w:tc>
        <w:tc>
          <w:tcPr>
            <w:tcW w:w="2430" w:type="dxa"/>
            <w:gridSpan w:val="3"/>
            <w:tcBorders>
              <w:top w:val="single" w:sz="4" w:space="0" w:color="auto"/>
              <w:bottom w:val="single" w:sz="4" w:space="0" w:color="auto"/>
            </w:tcBorders>
          </w:tcPr>
          <w:p w14:paraId="6B2138F0" w14:textId="77777777" w:rsidR="000D7C46" w:rsidRPr="00482C6E" w:rsidRDefault="000D7C46" w:rsidP="000D7C46">
            <w:pPr>
              <w:spacing w:after="0"/>
              <w:ind w:left="-54" w:right="-72"/>
              <w:jc w:val="both"/>
              <w:rPr>
                <w:sz w:val="14"/>
                <w:szCs w:val="14"/>
              </w:rPr>
            </w:pPr>
          </w:p>
        </w:tc>
        <w:tc>
          <w:tcPr>
            <w:tcW w:w="1080" w:type="dxa"/>
            <w:gridSpan w:val="2"/>
            <w:tcBorders>
              <w:top w:val="single" w:sz="4" w:space="0" w:color="auto"/>
              <w:bottom w:val="single" w:sz="4" w:space="0" w:color="auto"/>
            </w:tcBorders>
          </w:tcPr>
          <w:p w14:paraId="74924BDE" w14:textId="77777777" w:rsidR="000D7C46" w:rsidRPr="00482C6E" w:rsidRDefault="000D7C46" w:rsidP="000D7C46">
            <w:pPr>
              <w:spacing w:after="0"/>
              <w:jc w:val="center"/>
              <w:rPr>
                <w:rFonts w:asciiTheme="majorHAnsi" w:hAnsiTheme="majorHAnsi" w:cstheme="majorHAnsi"/>
                <w:sz w:val="16"/>
                <w:szCs w:val="16"/>
              </w:rPr>
            </w:pPr>
          </w:p>
        </w:tc>
        <w:tc>
          <w:tcPr>
            <w:tcW w:w="2808" w:type="dxa"/>
            <w:tcBorders>
              <w:top w:val="single" w:sz="4" w:space="0" w:color="auto"/>
              <w:bottom w:val="single" w:sz="4" w:space="0" w:color="auto"/>
              <w:right w:val="single" w:sz="6" w:space="0" w:color="auto"/>
            </w:tcBorders>
          </w:tcPr>
          <w:p w14:paraId="2B756714" w14:textId="77777777" w:rsidR="000D7C46" w:rsidRPr="00482C6E" w:rsidRDefault="000D7C46" w:rsidP="000D7C46">
            <w:pPr>
              <w:spacing w:after="0"/>
              <w:rPr>
                <w:rFonts w:asciiTheme="majorHAnsi" w:hAnsiTheme="majorHAnsi" w:cstheme="majorHAnsi"/>
                <w:sz w:val="16"/>
                <w:szCs w:val="16"/>
              </w:rPr>
            </w:pPr>
            <w:r w:rsidRPr="00482C6E">
              <w:rPr>
                <w:rFonts w:asciiTheme="majorHAnsi" w:hAnsiTheme="majorHAnsi" w:cstheme="majorHAnsi"/>
                <w:sz w:val="16"/>
                <w:szCs w:val="16"/>
              </w:rPr>
              <w:t>Human and animal fecal waste</w:t>
            </w:r>
          </w:p>
        </w:tc>
      </w:tr>
      <w:tr w:rsidR="000D7C46" w:rsidRPr="00482C6E" w14:paraId="5BB79857" w14:textId="77777777" w:rsidTr="0002425C">
        <w:trPr>
          <w:gridBefore w:val="1"/>
          <w:gridAfter w:val="1"/>
          <w:wBefore w:w="34" w:type="dxa"/>
          <w:wAfter w:w="12" w:type="dxa"/>
          <w:cantSplit/>
          <w:jc w:val="center"/>
        </w:trPr>
        <w:tc>
          <w:tcPr>
            <w:tcW w:w="1818" w:type="dxa"/>
            <w:gridSpan w:val="2"/>
            <w:tcBorders>
              <w:top w:val="single" w:sz="4" w:space="0" w:color="auto"/>
              <w:left w:val="single" w:sz="6" w:space="0" w:color="auto"/>
              <w:bottom w:val="single" w:sz="4" w:space="0" w:color="auto"/>
            </w:tcBorders>
          </w:tcPr>
          <w:p w14:paraId="6F7B0EE4" w14:textId="77777777" w:rsidR="000D7C46" w:rsidRPr="00482C6E" w:rsidRDefault="000D7C46" w:rsidP="000D7C46">
            <w:pPr>
              <w:spacing w:after="0"/>
              <w:rPr>
                <w:i/>
                <w:sz w:val="16"/>
                <w:szCs w:val="16"/>
              </w:rPr>
            </w:pPr>
            <w:r w:rsidRPr="00482C6E">
              <w:rPr>
                <w:i/>
                <w:sz w:val="16"/>
                <w:szCs w:val="16"/>
              </w:rPr>
              <w:t>E. coli</w:t>
            </w:r>
          </w:p>
          <w:p w14:paraId="5EF73AE2" w14:textId="77777777" w:rsidR="000D7C46" w:rsidRPr="00482C6E" w:rsidRDefault="000D7C46" w:rsidP="000D7C46">
            <w:pPr>
              <w:spacing w:after="0"/>
              <w:rPr>
                <w:sz w:val="12"/>
                <w:szCs w:val="12"/>
              </w:rPr>
            </w:pPr>
            <w:r w:rsidRPr="00482C6E">
              <w:rPr>
                <w:sz w:val="12"/>
                <w:szCs w:val="12"/>
              </w:rPr>
              <w:t>(federal Revised Total Coliform Rule)</w:t>
            </w:r>
          </w:p>
        </w:tc>
        <w:tc>
          <w:tcPr>
            <w:tcW w:w="1440" w:type="dxa"/>
            <w:gridSpan w:val="2"/>
            <w:tcBorders>
              <w:top w:val="single" w:sz="4" w:space="0" w:color="auto"/>
              <w:bottom w:val="single" w:sz="4" w:space="0" w:color="auto"/>
            </w:tcBorders>
          </w:tcPr>
          <w:p w14:paraId="4D9AEC42" w14:textId="77777777" w:rsidR="000D7C46" w:rsidRPr="00482C6E" w:rsidRDefault="000D7C46" w:rsidP="000D7C46">
            <w:pPr>
              <w:spacing w:after="0"/>
              <w:ind w:left="-115" w:right="-86"/>
              <w:jc w:val="center"/>
              <w:rPr>
                <w:sz w:val="16"/>
                <w:szCs w:val="16"/>
              </w:rPr>
            </w:pPr>
            <w:r w:rsidRPr="00482C6E">
              <w:rPr>
                <w:sz w:val="16"/>
                <w:szCs w:val="16"/>
              </w:rPr>
              <w:t>0</w:t>
            </w:r>
          </w:p>
        </w:tc>
        <w:tc>
          <w:tcPr>
            <w:tcW w:w="1260" w:type="dxa"/>
            <w:gridSpan w:val="3"/>
            <w:tcBorders>
              <w:top w:val="single" w:sz="4" w:space="0" w:color="auto"/>
              <w:bottom w:val="single" w:sz="4" w:space="0" w:color="auto"/>
            </w:tcBorders>
          </w:tcPr>
          <w:p w14:paraId="4B6678FE" w14:textId="77777777" w:rsidR="000D7C46" w:rsidRPr="00482C6E" w:rsidRDefault="000D7C46" w:rsidP="000D7C46">
            <w:pPr>
              <w:spacing w:after="0"/>
              <w:jc w:val="center"/>
              <w:rPr>
                <w:sz w:val="16"/>
                <w:szCs w:val="16"/>
              </w:rPr>
            </w:pPr>
            <w:r w:rsidRPr="00482C6E">
              <w:rPr>
                <w:sz w:val="16"/>
                <w:szCs w:val="16"/>
              </w:rPr>
              <w:t>0</w:t>
            </w:r>
          </w:p>
        </w:tc>
        <w:tc>
          <w:tcPr>
            <w:tcW w:w="2430" w:type="dxa"/>
            <w:gridSpan w:val="3"/>
            <w:tcBorders>
              <w:top w:val="single" w:sz="4" w:space="0" w:color="auto"/>
              <w:bottom w:val="single" w:sz="4" w:space="0" w:color="auto"/>
            </w:tcBorders>
          </w:tcPr>
          <w:p w14:paraId="353C7A05" w14:textId="77777777" w:rsidR="000D7C46" w:rsidRPr="00482C6E" w:rsidRDefault="000D7C46" w:rsidP="000D7C46">
            <w:pPr>
              <w:spacing w:after="0"/>
              <w:ind w:left="-54" w:right="-72"/>
              <w:jc w:val="center"/>
              <w:rPr>
                <w:sz w:val="16"/>
                <w:szCs w:val="16"/>
              </w:rPr>
            </w:pPr>
            <w:r w:rsidRPr="00482C6E">
              <w:rPr>
                <w:sz w:val="16"/>
                <w:szCs w:val="16"/>
              </w:rPr>
              <w:t>(a)</w:t>
            </w:r>
          </w:p>
        </w:tc>
        <w:tc>
          <w:tcPr>
            <w:tcW w:w="1080" w:type="dxa"/>
            <w:gridSpan w:val="2"/>
            <w:tcBorders>
              <w:top w:val="single" w:sz="4" w:space="0" w:color="auto"/>
              <w:bottom w:val="single" w:sz="4" w:space="0" w:color="auto"/>
            </w:tcBorders>
          </w:tcPr>
          <w:p w14:paraId="6C21F22C" w14:textId="77777777" w:rsidR="000D7C46" w:rsidRPr="00482C6E" w:rsidRDefault="000D7C46" w:rsidP="000D7C46">
            <w:pPr>
              <w:spacing w:after="0"/>
              <w:jc w:val="center"/>
              <w:rPr>
                <w:rFonts w:asciiTheme="majorHAnsi" w:hAnsiTheme="majorHAnsi" w:cstheme="majorHAnsi"/>
                <w:sz w:val="16"/>
                <w:szCs w:val="16"/>
              </w:rPr>
            </w:pPr>
            <w:r w:rsidRPr="00482C6E">
              <w:rPr>
                <w:rFonts w:asciiTheme="majorHAnsi" w:hAnsiTheme="majorHAnsi" w:cstheme="majorHAnsi"/>
                <w:sz w:val="16"/>
                <w:szCs w:val="16"/>
              </w:rPr>
              <w:t>0</w:t>
            </w:r>
          </w:p>
        </w:tc>
        <w:tc>
          <w:tcPr>
            <w:tcW w:w="2808" w:type="dxa"/>
            <w:tcBorders>
              <w:top w:val="single" w:sz="4" w:space="0" w:color="auto"/>
              <w:bottom w:val="single" w:sz="4" w:space="0" w:color="auto"/>
              <w:right w:val="single" w:sz="6" w:space="0" w:color="auto"/>
            </w:tcBorders>
          </w:tcPr>
          <w:p w14:paraId="6D547273" w14:textId="77777777" w:rsidR="000D7C46" w:rsidRPr="00482C6E" w:rsidRDefault="000D7C46" w:rsidP="000D7C46">
            <w:pPr>
              <w:spacing w:after="0"/>
              <w:rPr>
                <w:rFonts w:asciiTheme="majorHAnsi" w:hAnsiTheme="majorHAnsi" w:cstheme="majorHAnsi"/>
                <w:sz w:val="16"/>
                <w:szCs w:val="16"/>
              </w:rPr>
            </w:pPr>
            <w:r w:rsidRPr="00482C6E">
              <w:rPr>
                <w:rFonts w:asciiTheme="majorHAnsi" w:hAnsiTheme="majorHAnsi" w:cstheme="majorHAnsi"/>
                <w:sz w:val="16"/>
                <w:szCs w:val="16"/>
              </w:rPr>
              <w:t>Human and animal fecal waste</w:t>
            </w:r>
          </w:p>
        </w:tc>
      </w:tr>
      <w:tr w:rsidR="000D7C46" w:rsidRPr="00482C6E" w14:paraId="45C8C5B8" w14:textId="77777777" w:rsidTr="0002425C">
        <w:trPr>
          <w:gridBefore w:val="1"/>
          <w:gridAfter w:val="1"/>
          <w:wBefore w:w="34" w:type="dxa"/>
          <w:wAfter w:w="12" w:type="dxa"/>
          <w:cantSplit/>
          <w:trHeight w:val="70"/>
          <w:jc w:val="center"/>
        </w:trPr>
        <w:tc>
          <w:tcPr>
            <w:tcW w:w="10836" w:type="dxa"/>
            <w:gridSpan w:val="13"/>
            <w:tcBorders>
              <w:top w:val="single" w:sz="4" w:space="0" w:color="auto"/>
              <w:left w:val="single" w:sz="6" w:space="0" w:color="auto"/>
              <w:bottom w:val="single" w:sz="18" w:space="0" w:color="auto"/>
              <w:right w:val="single" w:sz="6" w:space="0" w:color="auto"/>
            </w:tcBorders>
          </w:tcPr>
          <w:p w14:paraId="2D5C3778" w14:textId="77777777" w:rsidR="000D7C46" w:rsidRPr="00482C6E" w:rsidRDefault="000D7C46" w:rsidP="000D7C46">
            <w:pPr>
              <w:spacing w:after="0"/>
              <w:rPr>
                <w:rFonts w:asciiTheme="majorHAnsi" w:hAnsiTheme="majorHAnsi" w:cstheme="majorHAnsi"/>
                <w:sz w:val="14"/>
                <w:szCs w:val="14"/>
              </w:rPr>
            </w:pPr>
            <w:r w:rsidRPr="00482C6E">
              <w:rPr>
                <w:rFonts w:asciiTheme="majorHAnsi" w:hAnsiTheme="majorHAnsi" w:cstheme="majorHAnsi"/>
                <w:sz w:val="14"/>
                <w:szCs w:val="14"/>
              </w:rPr>
              <w:t xml:space="preserve">(a) Routine and repeat samples are total coliform-positive and either is </w:t>
            </w:r>
            <w:r w:rsidRPr="00482C6E">
              <w:rPr>
                <w:rFonts w:asciiTheme="majorHAnsi" w:hAnsiTheme="majorHAnsi" w:cstheme="majorHAnsi"/>
                <w:i/>
                <w:sz w:val="14"/>
                <w:szCs w:val="14"/>
              </w:rPr>
              <w:t>E. coli</w:t>
            </w:r>
            <w:r w:rsidRPr="00482C6E">
              <w:rPr>
                <w:rFonts w:asciiTheme="majorHAnsi" w:hAnsiTheme="majorHAnsi" w:cstheme="majorHAnsi"/>
                <w:sz w:val="14"/>
                <w:szCs w:val="14"/>
              </w:rPr>
              <w:t xml:space="preserve">-positive or system fails to take repeat samples following </w:t>
            </w:r>
            <w:r w:rsidRPr="00482C6E">
              <w:rPr>
                <w:rFonts w:asciiTheme="majorHAnsi" w:hAnsiTheme="majorHAnsi" w:cstheme="majorHAnsi"/>
                <w:i/>
                <w:sz w:val="14"/>
                <w:szCs w:val="14"/>
              </w:rPr>
              <w:t>E. coli</w:t>
            </w:r>
            <w:r w:rsidRPr="00482C6E">
              <w:rPr>
                <w:rFonts w:asciiTheme="majorHAnsi" w:hAnsiTheme="majorHAnsi" w:cstheme="majorHAnsi"/>
                <w:sz w:val="14"/>
                <w:szCs w:val="14"/>
              </w:rPr>
              <w:t xml:space="preserve">-positive routine sample or system fails to analyze total coliform-positive repeat sample for </w:t>
            </w:r>
            <w:r w:rsidRPr="00482C6E">
              <w:rPr>
                <w:rFonts w:asciiTheme="majorHAnsi" w:hAnsiTheme="majorHAnsi" w:cstheme="majorHAnsi"/>
                <w:i/>
                <w:sz w:val="14"/>
                <w:szCs w:val="14"/>
              </w:rPr>
              <w:t>E. coli</w:t>
            </w:r>
            <w:r w:rsidRPr="00482C6E">
              <w:rPr>
                <w:rFonts w:asciiTheme="majorHAnsi" w:hAnsiTheme="majorHAnsi" w:cstheme="majorHAnsi"/>
                <w:sz w:val="14"/>
                <w:szCs w:val="14"/>
              </w:rPr>
              <w:t>.</w:t>
            </w:r>
          </w:p>
        </w:tc>
      </w:tr>
      <w:tr w:rsidR="002B66E6" w:rsidRPr="00482C6E" w14:paraId="76DE00A9" w14:textId="77777777" w:rsidTr="0002425C">
        <w:trPr>
          <w:jc w:val="center"/>
        </w:trPr>
        <w:tc>
          <w:tcPr>
            <w:tcW w:w="10882" w:type="dxa"/>
            <w:gridSpan w:val="15"/>
            <w:tcBorders>
              <w:top w:val="single" w:sz="18" w:space="0" w:color="auto"/>
              <w:left w:val="single" w:sz="6" w:space="0" w:color="auto"/>
              <w:bottom w:val="single" w:sz="18" w:space="0" w:color="auto"/>
              <w:right w:val="single" w:sz="6" w:space="0" w:color="auto"/>
            </w:tcBorders>
            <w:vAlign w:val="center"/>
          </w:tcPr>
          <w:p w14:paraId="4255F67D" w14:textId="77777777" w:rsidR="002B66E6" w:rsidRPr="00482C6E" w:rsidRDefault="002B66E6" w:rsidP="0002425C">
            <w:pPr>
              <w:pStyle w:val="Heading7"/>
              <w:spacing w:line="240" w:lineRule="auto"/>
              <w:rPr>
                <w:rFonts w:asciiTheme="majorHAnsi" w:hAnsiTheme="majorHAnsi" w:cstheme="majorHAnsi"/>
                <w:bCs w:val="0"/>
                <w:caps/>
                <w:szCs w:val="18"/>
              </w:rPr>
            </w:pPr>
            <w:r w:rsidRPr="00482C6E">
              <w:rPr>
                <w:rFonts w:asciiTheme="majorHAnsi" w:hAnsiTheme="majorHAnsi" w:cstheme="majorHAnsi"/>
                <w:bCs w:val="0"/>
                <w:caps/>
                <w:szCs w:val="18"/>
              </w:rPr>
              <w:t>Table 2 – SAMPLING RESULTS SHOWING THE detection of Lead and copper</w:t>
            </w:r>
          </w:p>
        </w:tc>
      </w:tr>
      <w:tr w:rsidR="002B66E6" w:rsidRPr="00482C6E" w14:paraId="026BC0F4" w14:textId="77777777" w:rsidTr="0002425C">
        <w:trPr>
          <w:trHeight w:val="963"/>
          <w:jc w:val="center"/>
        </w:trPr>
        <w:tc>
          <w:tcPr>
            <w:tcW w:w="1556" w:type="dxa"/>
            <w:gridSpan w:val="2"/>
            <w:tcBorders>
              <w:top w:val="single" w:sz="18" w:space="0" w:color="auto"/>
              <w:left w:val="single" w:sz="6" w:space="0" w:color="auto"/>
              <w:bottom w:val="double" w:sz="6" w:space="0" w:color="auto"/>
            </w:tcBorders>
            <w:vAlign w:val="center"/>
          </w:tcPr>
          <w:p w14:paraId="3DCC38C6" w14:textId="77777777" w:rsidR="002B66E6" w:rsidRPr="00482C6E" w:rsidRDefault="002B66E6" w:rsidP="0002425C">
            <w:pPr>
              <w:pStyle w:val="Heading8"/>
              <w:spacing w:before="0" w:line="240" w:lineRule="auto"/>
              <w:jc w:val="center"/>
              <w:rPr>
                <w:rFonts w:cstheme="majorHAnsi"/>
                <w:sz w:val="16"/>
                <w:szCs w:val="16"/>
              </w:rPr>
            </w:pPr>
            <w:r w:rsidRPr="00482C6E">
              <w:rPr>
                <w:rFonts w:cstheme="majorHAnsi"/>
                <w:bCs/>
                <w:sz w:val="16"/>
                <w:szCs w:val="16"/>
              </w:rPr>
              <w:t>Lead and Copper</w:t>
            </w:r>
            <w:r w:rsidRPr="00482C6E">
              <w:rPr>
                <w:rFonts w:cstheme="majorHAnsi"/>
                <w:bCs/>
                <w:sz w:val="16"/>
                <w:szCs w:val="16"/>
              </w:rPr>
              <w:br/>
            </w:r>
            <w:r w:rsidRPr="00482C6E">
              <w:rPr>
                <w:rFonts w:cstheme="majorHAnsi"/>
                <w:b/>
                <w:sz w:val="16"/>
                <w:szCs w:val="16"/>
              </w:rPr>
              <w:t>(complete if lead or copper detected in the last sample set)</w:t>
            </w:r>
          </w:p>
        </w:tc>
        <w:tc>
          <w:tcPr>
            <w:tcW w:w="990" w:type="dxa"/>
            <w:gridSpan w:val="2"/>
            <w:tcBorders>
              <w:top w:val="single" w:sz="18" w:space="0" w:color="auto"/>
              <w:bottom w:val="double" w:sz="6" w:space="0" w:color="auto"/>
            </w:tcBorders>
            <w:vAlign w:val="center"/>
          </w:tcPr>
          <w:p w14:paraId="5EAAD4A0" w14:textId="77777777" w:rsidR="002B66E6" w:rsidRPr="00482C6E" w:rsidRDefault="002B66E6" w:rsidP="0002425C">
            <w:pPr>
              <w:jc w:val="center"/>
              <w:rPr>
                <w:rFonts w:asciiTheme="majorHAnsi" w:hAnsiTheme="majorHAnsi" w:cstheme="majorHAnsi"/>
                <w:b/>
                <w:sz w:val="16"/>
                <w:szCs w:val="16"/>
              </w:rPr>
            </w:pPr>
            <w:r w:rsidRPr="00482C6E">
              <w:rPr>
                <w:rFonts w:asciiTheme="majorHAnsi" w:hAnsiTheme="majorHAnsi" w:cstheme="majorHAnsi"/>
                <w:b/>
                <w:sz w:val="16"/>
                <w:szCs w:val="16"/>
              </w:rPr>
              <w:t>Sample Date</w:t>
            </w:r>
          </w:p>
        </w:tc>
        <w:tc>
          <w:tcPr>
            <w:tcW w:w="990" w:type="dxa"/>
            <w:gridSpan w:val="2"/>
            <w:tcBorders>
              <w:top w:val="single" w:sz="18" w:space="0" w:color="auto"/>
              <w:bottom w:val="double" w:sz="6" w:space="0" w:color="auto"/>
            </w:tcBorders>
            <w:vAlign w:val="center"/>
          </w:tcPr>
          <w:p w14:paraId="5AABF004" w14:textId="77777777" w:rsidR="002B66E6" w:rsidRPr="00482C6E" w:rsidRDefault="002B66E6" w:rsidP="0002425C">
            <w:pPr>
              <w:jc w:val="center"/>
              <w:rPr>
                <w:rFonts w:asciiTheme="majorHAnsi" w:hAnsiTheme="majorHAnsi" w:cstheme="majorHAnsi"/>
                <w:b/>
                <w:sz w:val="16"/>
                <w:szCs w:val="16"/>
              </w:rPr>
            </w:pPr>
            <w:r w:rsidRPr="00482C6E">
              <w:rPr>
                <w:rFonts w:asciiTheme="majorHAnsi" w:hAnsiTheme="majorHAnsi" w:cstheme="majorHAnsi"/>
                <w:b/>
                <w:sz w:val="16"/>
                <w:szCs w:val="16"/>
              </w:rPr>
              <w:t>No. of samples collected</w:t>
            </w:r>
          </w:p>
        </w:tc>
        <w:tc>
          <w:tcPr>
            <w:tcW w:w="900" w:type="dxa"/>
            <w:tcBorders>
              <w:top w:val="single" w:sz="18" w:space="0" w:color="auto"/>
              <w:bottom w:val="double" w:sz="6" w:space="0" w:color="auto"/>
            </w:tcBorders>
            <w:vAlign w:val="center"/>
          </w:tcPr>
          <w:p w14:paraId="1123A6E4" w14:textId="77777777" w:rsidR="002B66E6" w:rsidRPr="00482C6E" w:rsidRDefault="002B66E6" w:rsidP="0002425C">
            <w:pPr>
              <w:ind w:left="-126" w:right="-72"/>
              <w:jc w:val="center"/>
              <w:rPr>
                <w:rFonts w:asciiTheme="majorHAnsi" w:hAnsiTheme="majorHAnsi" w:cstheme="majorHAnsi"/>
                <w:b/>
                <w:sz w:val="16"/>
                <w:szCs w:val="16"/>
              </w:rPr>
            </w:pPr>
            <w:r w:rsidRPr="00482C6E">
              <w:rPr>
                <w:rFonts w:asciiTheme="majorHAnsi" w:hAnsiTheme="majorHAnsi" w:cstheme="majorHAnsi"/>
                <w:b/>
                <w:sz w:val="16"/>
                <w:szCs w:val="16"/>
              </w:rPr>
              <w:t>90</w:t>
            </w:r>
            <w:r w:rsidRPr="00482C6E">
              <w:rPr>
                <w:rFonts w:asciiTheme="majorHAnsi" w:hAnsiTheme="majorHAnsi" w:cstheme="majorHAnsi"/>
                <w:b/>
                <w:sz w:val="16"/>
                <w:szCs w:val="16"/>
                <w:vertAlign w:val="superscript"/>
              </w:rPr>
              <w:t>th</w:t>
            </w:r>
            <w:r w:rsidRPr="00482C6E">
              <w:rPr>
                <w:rFonts w:asciiTheme="majorHAnsi" w:hAnsiTheme="majorHAnsi" w:cstheme="majorHAnsi"/>
                <w:b/>
                <w:sz w:val="16"/>
                <w:szCs w:val="16"/>
              </w:rPr>
              <w:t xml:space="preserve"> percentile level detected</w:t>
            </w:r>
          </w:p>
        </w:tc>
        <w:tc>
          <w:tcPr>
            <w:tcW w:w="1080" w:type="dxa"/>
            <w:gridSpan w:val="2"/>
            <w:tcBorders>
              <w:top w:val="single" w:sz="18" w:space="0" w:color="auto"/>
              <w:bottom w:val="double" w:sz="6" w:space="0" w:color="auto"/>
            </w:tcBorders>
            <w:vAlign w:val="center"/>
          </w:tcPr>
          <w:p w14:paraId="1FC63FB6" w14:textId="77777777" w:rsidR="002B66E6" w:rsidRPr="00482C6E" w:rsidRDefault="002B66E6" w:rsidP="0002425C">
            <w:pPr>
              <w:jc w:val="center"/>
              <w:rPr>
                <w:rFonts w:asciiTheme="majorHAnsi" w:hAnsiTheme="majorHAnsi" w:cstheme="majorHAnsi"/>
                <w:b/>
                <w:sz w:val="16"/>
                <w:szCs w:val="16"/>
              </w:rPr>
            </w:pPr>
            <w:r w:rsidRPr="00482C6E">
              <w:rPr>
                <w:rFonts w:asciiTheme="majorHAnsi" w:hAnsiTheme="majorHAnsi" w:cstheme="majorHAnsi"/>
                <w:b/>
                <w:sz w:val="16"/>
                <w:szCs w:val="16"/>
              </w:rPr>
              <w:t>No. sites exceeding AL</w:t>
            </w:r>
          </w:p>
        </w:tc>
        <w:tc>
          <w:tcPr>
            <w:tcW w:w="1350" w:type="dxa"/>
            <w:tcBorders>
              <w:top w:val="single" w:sz="18" w:space="0" w:color="auto"/>
              <w:bottom w:val="double" w:sz="6" w:space="0" w:color="auto"/>
            </w:tcBorders>
            <w:vAlign w:val="center"/>
          </w:tcPr>
          <w:p w14:paraId="1386FC84" w14:textId="77777777" w:rsidR="002B66E6" w:rsidRPr="00482C6E" w:rsidRDefault="002B66E6" w:rsidP="0002425C">
            <w:pPr>
              <w:jc w:val="center"/>
              <w:rPr>
                <w:rFonts w:asciiTheme="majorHAnsi" w:hAnsiTheme="majorHAnsi" w:cstheme="majorHAnsi"/>
                <w:b/>
                <w:sz w:val="16"/>
                <w:szCs w:val="16"/>
              </w:rPr>
            </w:pPr>
            <w:r w:rsidRPr="00482C6E">
              <w:rPr>
                <w:rFonts w:asciiTheme="majorHAnsi" w:hAnsiTheme="majorHAnsi" w:cstheme="majorHAnsi"/>
                <w:b/>
                <w:sz w:val="16"/>
                <w:szCs w:val="16"/>
              </w:rPr>
              <w:t>AL</w:t>
            </w:r>
          </w:p>
        </w:tc>
        <w:tc>
          <w:tcPr>
            <w:tcW w:w="1080" w:type="dxa"/>
            <w:gridSpan w:val="2"/>
            <w:tcBorders>
              <w:top w:val="single" w:sz="18" w:space="0" w:color="auto"/>
              <w:bottom w:val="double" w:sz="6" w:space="0" w:color="auto"/>
            </w:tcBorders>
            <w:vAlign w:val="center"/>
          </w:tcPr>
          <w:p w14:paraId="3C920DCC" w14:textId="77777777" w:rsidR="002B66E6" w:rsidRPr="00482C6E" w:rsidRDefault="002B66E6" w:rsidP="0002425C">
            <w:pPr>
              <w:jc w:val="center"/>
              <w:rPr>
                <w:rFonts w:asciiTheme="majorHAnsi" w:hAnsiTheme="majorHAnsi" w:cstheme="majorHAnsi"/>
                <w:b/>
                <w:sz w:val="16"/>
                <w:szCs w:val="16"/>
              </w:rPr>
            </w:pPr>
            <w:r w:rsidRPr="00482C6E">
              <w:rPr>
                <w:rFonts w:asciiTheme="majorHAnsi" w:hAnsiTheme="majorHAnsi" w:cstheme="majorHAnsi"/>
                <w:b/>
                <w:sz w:val="16"/>
                <w:szCs w:val="16"/>
              </w:rPr>
              <w:t>PHG</w:t>
            </w:r>
          </w:p>
        </w:tc>
        <w:tc>
          <w:tcPr>
            <w:tcW w:w="2936" w:type="dxa"/>
            <w:gridSpan w:val="3"/>
            <w:tcBorders>
              <w:top w:val="single" w:sz="18" w:space="0" w:color="auto"/>
              <w:bottom w:val="double" w:sz="6" w:space="0" w:color="auto"/>
              <w:right w:val="single" w:sz="6" w:space="0" w:color="auto"/>
            </w:tcBorders>
            <w:vAlign w:val="center"/>
          </w:tcPr>
          <w:p w14:paraId="4A282DA4" w14:textId="77777777" w:rsidR="002B66E6" w:rsidRPr="00482C6E" w:rsidRDefault="002B66E6" w:rsidP="0002425C">
            <w:pPr>
              <w:jc w:val="center"/>
              <w:rPr>
                <w:rFonts w:asciiTheme="majorHAnsi" w:hAnsiTheme="majorHAnsi" w:cstheme="majorHAnsi"/>
                <w:b/>
                <w:sz w:val="16"/>
                <w:szCs w:val="16"/>
              </w:rPr>
            </w:pPr>
            <w:r w:rsidRPr="00482C6E">
              <w:rPr>
                <w:rFonts w:asciiTheme="majorHAnsi" w:hAnsiTheme="majorHAnsi" w:cstheme="majorHAnsi"/>
                <w:b/>
                <w:sz w:val="16"/>
                <w:szCs w:val="16"/>
              </w:rPr>
              <w:t>Typical Source of Contaminant</w:t>
            </w:r>
          </w:p>
        </w:tc>
      </w:tr>
      <w:tr w:rsidR="002B66E6" w:rsidRPr="00482C6E" w14:paraId="2816E2B3" w14:textId="77777777" w:rsidTr="0002425C">
        <w:trPr>
          <w:jc w:val="center"/>
        </w:trPr>
        <w:tc>
          <w:tcPr>
            <w:tcW w:w="1556" w:type="dxa"/>
            <w:gridSpan w:val="2"/>
            <w:tcBorders>
              <w:top w:val="nil"/>
              <w:left w:val="single" w:sz="6" w:space="0" w:color="auto"/>
              <w:bottom w:val="nil"/>
            </w:tcBorders>
          </w:tcPr>
          <w:p w14:paraId="7AD5F1FB" w14:textId="77777777" w:rsidR="002B66E6" w:rsidRPr="00482C6E" w:rsidRDefault="002B66E6" w:rsidP="0002425C">
            <w:pPr>
              <w:rPr>
                <w:rFonts w:asciiTheme="majorHAnsi" w:hAnsiTheme="majorHAnsi" w:cstheme="majorHAnsi"/>
                <w:sz w:val="16"/>
                <w:szCs w:val="16"/>
              </w:rPr>
            </w:pPr>
            <w:r w:rsidRPr="00482C6E">
              <w:rPr>
                <w:rFonts w:asciiTheme="majorHAnsi" w:hAnsiTheme="majorHAnsi" w:cstheme="majorHAnsi"/>
                <w:sz w:val="16"/>
                <w:szCs w:val="16"/>
              </w:rPr>
              <w:t>Lead (ppb)</w:t>
            </w:r>
          </w:p>
        </w:tc>
        <w:tc>
          <w:tcPr>
            <w:tcW w:w="990" w:type="dxa"/>
            <w:gridSpan w:val="2"/>
            <w:tcBorders>
              <w:top w:val="nil"/>
            </w:tcBorders>
          </w:tcPr>
          <w:p w14:paraId="7CB123DE" w14:textId="4FEFF792" w:rsidR="002B66E6" w:rsidRPr="00482C6E" w:rsidRDefault="00136106" w:rsidP="0002425C">
            <w:pPr>
              <w:jc w:val="center"/>
              <w:rPr>
                <w:rFonts w:asciiTheme="majorHAnsi" w:hAnsiTheme="majorHAnsi" w:cstheme="majorHAnsi"/>
                <w:sz w:val="16"/>
                <w:szCs w:val="16"/>
              </w:rPr>
            </w:pPr>
            <w:r>
              <w:rPr>
                <w:rFonts w:asciiTheme="majorHAnsi" w:hAnsiTheme="majorHAnsi" w:cstheme="majorHAnsi"/>
                <w:sz w:val="16"/>
                <w:szCs w:val="16"/>
              </w:rPr>
              <w:t>2020</w:t>
            </w:r>
          </w:p>
        </w:tc>
        <w:tc>
          <w:tcPr>
            <w:tcW w:w="990" w:type="dxa"/>
            <w:gridSpan w:val="2"/>
            <w:tcBorders>
              <w:top w:val="nil"/>
            </w:tcBorders>
          </w:tcPr>
          <w:p w14:paraId="32B9EBF8" w14:textId="77777777" w:rsidR="002B66E6" w:rsidRPr="00482C6E" w:rsidRDefault="002B66E6" w:rsidP="0002425C">
            <w:pPr>
              <w:jc w:val="center"/>
              <w:rPr>
                <w:rFonts w:asciiTheme="majorHAnsi" w:hAnsiTheme="majorHAnsi" w:cstheme="majorHAnsi"/>
                <w:sz w:val="16"/>
                <w:szCs w:val="16"/>
              </w:rPr>
            </w:pPr>
            <w:r w:rsidRPr="00482C6E">
              <w:rPr>
                <w:rFonts w:asciiTheme="majorHAnsi" w:hAnsiTheme="majorHAnsi" w:cstheme="majorHAnsi"/>
                <w:sz w:val="16"/>
                <w:szCs w:val="16"/>
              </w:rPr>
              <w:t>10</w:t>
            </w:r>
          </w:p>
        </w:tc>
        <w:tc>
          <w:tcPr>
            <w:tcW w:w="900" w:type="dxa"/>
            <w:tcBorders>
              <w:top w:val="nil"/>
              <w:bottom w:val="nil"/>
            </w:tcBorders>
          </w:tcPr>
          <w:p w14:paraId="219E475D" w14:textId="5CBA8E9E" w:rsidR="002B66E6" w:rsidRPr="00482C6E" w:rsidRDefault="00136106" w:rsidP="0002425C">
            <w:pPr>
              <w:jc w:val="center"/>
              <w:rPr>
                <w:rFonts w:asciiTheme="majorHAnsi" w:hAnsiTheme="majorHAnsi" w:cstheme="majorHAnsi"/>
                <w:sz w:val="16"/>
                <w:szCs w:val="16"/>
              </w:rPr>
            </w:pPr>
            <w:r>
              <w:rPr>
                <w:rFonts w:asciiTheme="majorHAnsi" w:hAnsiTheme="majorHAnsi" w:cstheme="majorHAnsi"/>
                <w:sz w:val="16"/>
                <w:szCs w:val="16"/>
              </w:rPr>
              <w:t>.011</w:t>
            </w:r>
          </w:p>
        </w:tc>
        <w:tc>
          <w:tcPr>
            <w:tcW w:w="1080" w:type="dxa"/>
            <w:gridSpan w:val="2"/>
            <w:tcBorders>
              <w:top w:val="nil"/>
              <w:bottom w:val="nil"/>
            </w:tcBorders>
          </w:tcPr>
          <w:p w14:paraId="50246C16" w14:textId="77777777" w:rsidR="002B66E6" w:rsidRPr="00482C6E" w:rsidRDefault="002B66E6" w:rsidP="0002425C">
            <w:pPr>
              <w:jc w:val="center"/>
              <w:rPr>
                <w:rFonts w:asciiTheme="majorHAnsi" w:hAnsiTheme="majorHAnsi" w:cstheme="majorHAnsi"/>
                <w:sz w:val="16"/>
                <w:szCs w:val="16"/>
              </w:rPr>
            </w:pPr>
            <w:r w:rsidRPr="00482C6E">
              <w:rPr>
                <w:rFonts w:asciiTheme="majorHAnsi" w:hAnsiTheme="majorHAnsi" w:cstheme="majorHAnsi"/>
                <w:sz w:val="16"/>
                <w:szCs w:val="16"/>
              </w:rPr>
              <w:t>0</w:t>
            </w:r>
          </w:p>
        </w:tc>
        <w:tc>
          <w:tcPr>
            <w:tcW w:w="1350" w:type="dxa"/>
            <w:tcBorders>
              <w:top w:val="nil"/>
              <w:bottom w:val="nil"/>
            </w:tcBorders>
          </w:tcPr>
          <w:p w14:paraId="205375C4" w14:textId="77777777" w:rsidR="002B66E6" w:rsidRPr="00482C6E" w:rsidRDefault="002B66E6" w:rsidP="0002425C">
            <w:pPr>
              <w:jc w:val="center"/>
              <w:rPr>
                <w:rFonts w:asciiTheme="majorHAnsi" w:hAnsiTheme="majorHAnsi" w:cstheme="majorHAnsi"/>
                <w:sz w:val="16"/>
                <w:szCs w:val="16"/>
              </w:rPr>
            </w:pPr>
            <w:r w:rsidRPr="00482C6E">
              <w:rPr>
                <w:rFonts w:asciiTheme="majorHAnsi" w:hAnsiTheme="majorHAnsi" w:cstheme="majorHAnsi"/>
                <w:sz w:val="16"/>
                <w:szCs w:val="16"/>
              </w:rPr>
              <w:t>15</w:t>
            </w:r>
          </w:p>
        </w:tc>
        <w:tc>
          <w:tcPr>
            <w:tcW w:w="1080" w:type="dxa"/>
            <w:gridSpan w:val="2"/>
            <w:tcBorders>
              <w:top w:val="nil"/>
              <w:bottom w:val="nil"/>
            </w:tcBorders>
          </w:tcPr>
          <w:p w14:paraId="3CD997A7" w14:textId="77777777" w:rsidR="002B66E6" w:rsidRPr="00482C6E" w:rsidRDefault="002B66E6" w:rsidP="0002425C">
            <w:pPr>
              <w:jc w:val="center"/>
              <w:rPr>
                <w:rFonts w:asciiTheme="majorHAnsi" w:hAnsiTheme="majorHAnsi" w:cstheme="majorHAnsi"/>
                <w:sz w:val="16"/>
                <w:szCs w:val="16"/>
              </w:rPr>
            </w:pPr>
            <w:r w:rsidRPr="00482C6E">
              <w:rPr>
                <w:rFonts w:asciiTheme="majorHAnsi" w:hAnsiTheme="majorHAnsi" w:cstheme="majorHAnsi"/>
                <w:sz w:val="16"/>
                <w:szCs w:val="16"/>
              </w:rPr>
              <w:t>0.2</w:t>
            </w:r>
          </w:p>
        </w:tc>
        <w:tc>
          <w:tcPr>
            <w:tcW w:w="2936" w:type="dxa"/>
            <w:gridSpan w:val="3"/>
            <w:tcBorders>
              <w:top w:val="nil"/>
              <w:bottom w:val="nil"/>
              <w:right w:val="single" w:sz="6" w:space="0" w:color="auto"/>
            </w:tcBorders>
          </w:tcPr>
          <w:p w14:paraId="029BA508" w14:textId="77777777" w:rsidR="002B66E6" w:rsidRPr="00482C6E" w:rsidRDefault="002B66E6" w:rsidP="0002425C">
            <w:pPr>
              <w:rPr>
                <w:rFonts w:asciiTheme="majorHAnsi" w:hAnsiTheme="majorHAnsi" w:cstheme="majorHAnsi"/>
                <w:sz w:val="16"/>
                <w:szCs w:val="16"/>
              </w:rPr>
            </w:pPr>
            <w:r w:rsidRPr="00482C6E">
              <w:rPr>
                <w:rFonts w:asciiTheme="majorHAnsi" w:hAnsiTheme="majorHAnsi" w:cstheme="majorHAnsi"/>
                <w:sz w:val="16"/>
                <w:szCs w:val="16"/>
              </w:rPr>
              <w:t>Internal corrosion of household water plumbing systems; discharges from industrial manufacturers; erosion of natural deposits</w:t>
            </w:r>
          </w:p>
        </w:tc>
      </w:tr>
      <w:tr w:rsidR="002B66E6" w:rsidRPr="00482C6E" w14:paraId="4D1F15B7" w14:textId="77777777" w:rsidTr="0002425C">
        <w:trPr>
          <w:jc w:val="center"/>
        </w:trPr>
        <w:tc>
          <w:tcPr>
            <w:tcW w:w="1556" w:type="dxa"/>
            <w:gridSpan w:val="2"/>
            <w:tcBorders>
              <w:left w:val="single" w:sz="6" w:space="0" w:color="auto"/>
              <w:bottom w:val="single" w:sz="18" w:space="0" w:color="auto"/>
            </w:tcBorders>
          </w:tcPr>
          <w:p w14:paraId="1103A8C0" w14:textId="77777777" w:rsidR="002B66E6" w:rsidRPr="00482C6E" w:rsidRDefault="002B66E6" w:rsidP="0002425C">
            <w:pPr>
              <w:rPr>
                <w:rFonts w:asciiTheme="majorHAnsi" w:hAnsiTheme="majorHAnsi" w:cstheme="majorHAnsi"/>
                <w:sz w:val="16"/>
                <w:szCs w:val="16"/>
              </w:rPr>
            </w:pPr>
            <w:r w:rsidRPr="00482C6E">
              <w:rPr>
                <w:rFonts w:asciiTheme="majorHAnsi" w:hAnsiTheme="majorHAnsi" w:cstheme="majorHAnsi"/>
                <w:sz w:val="16"/>
                <w:szCs w:val="16"/>
              </w:rPr>
              <w:t>Copper (ppm)</w:t>
            </w:r>
          </w:p>
        </w:tc>
        <w:tc>
          <w:tcPr>
            <w:tcW w:w="990" w:type="dxa"/>
            <w:gridSpan w:val="2"/>
            <w:tcBorders>
              <w:bottom w:val="single" w:sz="18" w:space="0" w:color="auto"/>
            </w:tcBorders>
          </w:tcPr>
          <w:p w14:paraId="546D8F50" w14:textId="21C8745A" w:rsidR="002B66E6" w:rsidRPr="00482C6E" w:rsidRDefault="00136106" w:rsidP="0002425C">
            <w:pPr>
              <w:jc w:val="center"/>
              <w:rPr>
                <w:rFonts w:asciiTheme="majorHAnsi" w:hAnsiTheme="majorHAnsi" w:cstheme="majorHAnsi"/>
                <w:sz w:val="16"/>
                <w:szCs w:val="16"/>
              </w:rPr>
            </w:pPr>
            <w:r>
              <w:rPr>
                <w:rFonts w:asciiTheme="majorHAnsi" w:hAnsiTheme="majorHAnsi" w:cstheme="majorHAnsi"/>
                <w:sz w:val="16"/>
                <w:szCs w:val="16"/>
              </w:rPr>
              <w:t>2020</w:t>
            </w:r>
          </w:p>
        </w:tc>
        <w:tc>
          <w:tcPr>
            <w:tcW w:w="990" w:type="dxa"/>
            <w:gridSpan w:val="2"/>
            <w:tcBorders>
              <w:bottom w:val="single" w:sz="18" w:space="0" w:color="auto"/>
            </w:tcBorders>
          </w:tcPr>
          <w:p w14:paraId="0A1FC76F" w14:textId="77777777" w:rsidR="002B66E6" w:rsidRPr="00482C6E" w:rsidRDefault="002B66E6" w:rsidP="0002425C">
            <w:pPr>
              <w:jc w:val="center"/>
              <w:rPr>
                <w:rFonts w:asciiTheme="majorHAnsi" w:hAnsiTheme="majorHAnsi" w:cstheme="majorHAnsi"/>
                <w:sz w:val="16"/>
                <w:szCs w:val="16"/>
              </w:rPr>
            </w:pPr>
            <w:r w:rsidRPr="00482C6E">
              <w:rPr>
                <w:rFonts w:asciiTheme="majorHAnsi" w:hAnsiTheme="majorHAnsi" w:cstheme="majorHAnsi"/>
                <w:sz w:val="16"/>
                <w:szCs w:val="16"/>
              </w:rPr>
              <w:t>10</w:t>
            </w:r>
          </w:p>
        </w:tc>
        <w:tc>
          <w:tcPr>
            <w:tcW w:w="900" w:type="dxa"/>
            <w:tcBorders>
              <w:bottom w:val="single" w:sz="18" w:space="0" w:color="auto"/>
            </w:tcBorders>
          </w:tcPr>
          <w:p w14:paraId="003298DD" w14:textId="1F77992A" w:rsidR="002B66E6" w:rsidRPr="00482C6E" w:rsidRDefault="00136106" w:rsidP="0002425C">
            <w:pPr>
              <w:jc w:val="center"/>
              <w:rPr>
                <w:rFonts w:asciiTheme="majorHAnsi" w:hAnsiTheme="majorHAnsi" w:cstheme="majorHAnsi"/>
                <w:sz w:val="16"/>
                <w:szCs w:val="16"/>
              </w:rPr>
            </w:pPr>
            <w:r>
              <w:rPr>
                <w:rFonts w:asciiTheme="majorHAnsi" w:hAnsiTheme="majorHAnsi" w:cstheme="majorHAnsi"/>
                <w:sz w:val="16"/>
                <w:szCs w:val="16"/>
              </w:rPr>
              <w:t>.001</w:t>
            </w:r>
          </w:p>
        </w:tc>
        <w:tc>
          <w:tcPr>
            <w:tcW w:w="1080" w:type="dxa"/>
            <w:gridSpan w:val="2"/>
            <w:tcBorders>
              <w:bottom w:val="single" w:sz="18" w:space="0" w:color="auto"/>
            </w:tcBorders>
          </w:tcPr>
          <w:p w14:paraId="301EF7DB" w14:textId="77777777" w:rsidR="002B66E6" w:rsidRPr="00482C6E" w:rsidRDefault="002B66E6" w:rsidP="0002425C">
            <w:pPr>
              <w:jc w:val="center"/>
              <w:rPr>
                <w:rFonts w:asciiTheme="majorHAnsi" w:hAnsiTheme="majorHAnsi" w:cstheme="majorHAnsi"/>
                <w:sz w:val="16"/>
                <w:szCs w:val="16"/>
              </w:rPr>
            </w:pPr>
            <w:r w:rsidRPr="00482C6E">
              <w:rPr>
                <w:rFonts w:asciiTheme="majorHAnsi" w:hAnsiTheme="majorHAnsi" w:cstheme="majorHAnsi"/>
                <w:sz w:val="16"/>
                <w:szCs w:val="16"/>
              </w:rPr>
              <w:t>0</w:t>
            </w:r>
          </w:p>
        </w:tc>
        <w:tc>
          <w:tcPr>
            <w:tcW w:w="1350" w:type="dxa"/>
            <w:tcBorders>
              <w:bottom w:val="single" w:sz="18" w:space="0" w:color="auto"/>
            </w:tcBorders>
          </w:tcPr>
          <w:p w14:paraId="2F174E6C" w14:textId="77777777" w:rsidR="002B66E6" w:rsidRPr="00482C6E" w:rsidRDefault="002B66E6" w:rsidP="0002425C">
            <w:pPr>
              <w:jc w:val="center"/>
              <w:rPr>
                <w:rFonts w:asciiTheme="majorHAnsi" w:hAnsiTheme="majorHAnsi" w:cstheme="majorHAnsi"/>
                <w:sz w:val="16"/>
                <w:szCs w:val="16"/>
              </w:rPr>
            </w:pPr>
            <w:r w:rsidRPr="00482C6E">
              <w:rPr>
                <w:rFonts w:asciiTheme="majorHAnsi" w:hAnsiTheme="majorHAnsi" w:cstheme="majorHAnsi"/>
                <w:sz w:val="16"/>
                <w:szCs w:val="16"/>
              </w:rPr>
              <w:t>1.3</w:t>
            </w:r>
          </w:p>
        </w:tc>
        <w:tc>
          <w:tcPr>
            <w:tcW w:w="1080" w:type="dxa"/>
            <w:gridSpan w:val="2"/>
            <w:tcBorders>
              <w:bottom w:val="single" w:sz="18" w:space="0" w:color="auto"/>
            </w:tcBorders>
          </w:tcPr>
          <w:p w14:paraId="2C286080" w14:textId="77777777" w:rsidR="002B66E6" w:rsidRPr="00482C6E" w:rsidRDefault="002B66E6" w:rsidP="0002425C">
            <w:pPr>
              <w:jc w:val="center"/>
              <w:rPr>
                <w:rFonts w:asciiTheme="majorHAnsi" w:hAnsiTheme="majorHAnsi" w:cstheme="majorHAnsi"/>
                <w:sz w:val="16"/>
                <w:szCs w:val="16"/>
              </w:rPr>
            </w:pPr>
            <w:r w:rsidRPr="00482C6E">
              <w:rPr>
                <w:rFonts w:asciiTheme="majorHAnsi" w:hAnsiTheme="majorHAnsi" w:cstheme="majorHAnsi"/>
                <w:sz w:val="16"/>
                <w:szCs w:val="16"/>
              </w:rPr>
              <w:t>0.3</w:t>
            </w:r>
          </w:p>
        </w:tc>
        <w:tc>
          <w:tcPr>
            <w:tcW w:w="2936" w:type="dxa"/>
            <w:gridSpan w:val="3"/>
            <w:tcBorders>
              <w:bottom w:val="single" w:sz="18" w:space="0" w:color="auto"/>
              <w:right w:val="single" w:sz="6" w:space="0" w:color="auto"/>
            </w:tcBorders>
          </w:tcPr>
          <w:p w14:paraId="240ACB1E" w14:textId="77777777" w:rsidR="002B66E6" w:rsidRPr="00482C6E" w:rsidRDefault="002B66E6" w:rsidP="0002425C">
            <w:pPr>
              <w:rPr>
                <w:rFonts w:asciiTheme="majorHAnsi" w:hAnsiTheme="majorHAnsi" w:cstheme="majorHAnsi"/>
                <w:sz w:val="16"/>
                <w:szCs w:val="16"/>
              </w:rPr>
            </w:pPr>
            <w:r w:rsidRPr="00482C6E">
              <w:rPr>
                <w:rFonts w:asciiTheme="majorHAnsi" w:hAnsiTheme="majorHAnsi" w:cstheme="majorHAnsi"/>
                <w:sz w:val="16"/>
                <w:szCs w:val="16"/>
              </w:rPr>
              <w:t>Internal corrosion of household plumbing systems; erosion of natural deposits; leaching from wood preservatives</w:t>
            </w:r>
          </w:p>
        </w:tc>
      </w:tr>
    </w:tbl>
    <w:p w14:paraId="3C90E2D3" w14:textId="77777777" w:rsidR="000D7C46" w:rsidRPr="00E627C1" w:rsidRDefault="000D7C46" w:rsidP="00E627C1">
      <w:pPr>
        <w:spacing w:after="120"/>
        <w:jc w:val="both"/>
        <w:rPr>
          <w:sz w:val="18"/>
          <w:szCs w:val="18"/>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990"/>
        <w:gridCol w:w="1980"/>
        <w:gridCol w:w="990"/>
        <w:gridCol w:w="1350"/>
        <w:gridCol w:w="1080"/>
        <w:gridCol w:w="2808"/>
      </w:tblGrid>
      <w:tr w:rsidR="007C5A3F" w:rsidRPr="007C5A3F" w14:paraId="360EE4D1" w14:textId="77777777" w:rsidTr="00B75DD5">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1D5A8E39" w14:textId="77777777" w:rsidR="007C5A3F" w:rsidRPr="007C5A3F" w:rsidRDefault="007C5A3F" w:rsidP="007C5A3F">
            <w:pPr>
              <w:keepNext/>
              <w:spacing w:before="20" w:after="0" w:line="240" w:lineRule="auto"/>
              <w:jc w:val="center"/>
              <w:outlineLvl w:val="6"/>
              <w:rPr>
                <w:rFonts w:asciiTheme="majorHAnsi" w:eastAsia="Times New Roman" w:hAnsiTheme="majorHAnsi" w:cstheme="majorHAnsi"/>
                <w:b/>
                <w:caps/>
                <w:sz w:val="16"/>
                <w:szCs w:val="16"/>
              </w:rPr>
            </w:pPr>
            <w:r w:rsidRPr="007C5A3F">
              <w:rPr>
                <w:rFonts w:asciiTheme="majorHAnsi" w:eastAsia="Times New Roman" w:hAnsiTheme="majorHAnsi" w:cstheme="majorHAnsi"/>
                <w:b/>
                <w:caps/>
                <w:sz w:val="16"/>
                <w:szCs w:val="16"/>
              </w:rPr>
              <w:lastRenderedPageBreak/>
              <w:t>TAble 3 – SAMPLING RESULTS FOR sodium and hardness</w:t>
            </w:r>
          </w:p>
        </w:tc>
      </w:tr>
      <w:tr w:rsidR="007C5A3F" w:rsidRPr="007C5A3F" w14:paraId="3DE0A814" w14:textId="77777777" w:rsidTr="00B75DD5">
        <w:trPr>
          <w:jc w:val="center"/>
        </w:trPr>
        <w:tc>
          <w:tcPr>
            <w:tcW w:w="1638" w:type="dxa"/>
            <w:tcBorders>
              <w:top w:val="single" w:sz="18" w:space="0" w:color="auto"/>
              <w:left w:val="single" w:sz="6" w:space="0" w:color="auto"/>
              <w:bottom w:val="double" w:sz="6" w:space="0" w:color="auto"/>
            </w:tcBorders>
            <w:vAlign w:val="center"/>
          </w:tcPr>
          <w:p w14:paraId="746D0408" w14:textId="77777777" w:rsidR="007C5A3F" w:rsidRPr="007C5A3F" w:rsidRDefault="007C5A3F" w:rsidP="007C5A3F">
            <w:pPr>
              <w:keepNext/>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 xml:space="preserve">Chemical or Constituent </w:t>
            </w:r>
          </w:p>
          <w:p w14:paraId="1540AC82" w14:textId="77777777" w:rsidR="007C5A3F" w:rsidRPr="007C5A3F" w:rsidRDefault="007C5A3F" w:rsidP="007C5A3F">
            <w:pPr>
              <w:keepNext/>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sz w:val="16"/>
                <w:szCs w:val="16"/>
              </w:rPr>
              <w:t>(and reporting units)</w:t>
            </w:r>
          </w:p>
        </w:tc>
        <w:tc>
          <w:tcPr>
            <w:tcW w:w="990" w:type="dxa"/>
            <w:tcBorders>
              <w:top w:val="single" w:sz="18" w:space="0" w:color="auto"/>
              <w:bottom w:val="double" w:sz="6" w:space="0" w:color="auto"/>
            </w:tcBorders>
            <w:vAlign w:val="center"/>
          </w:tcPr>
          <w:p w14:paraId="6D26A59B" w14:textId="77777777" w:rsidR="007C5A3F" w:rsidRPr="007C5A3F" w:rsidRDefault="007C5A3F" w:rsidP="007C5A3F">
            <w:pPr>
              <w:keepNext/>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Sample Date</w:t>
            </w:r>
          </w:p>
        </w:tc>
        <w:tc>
          <w:tcPr>
            <w:tcW w:w="1980" w:type="dxa"/>
            <w:tcBorders>
              <w:top w:val="single" w:sz="18" w:space="0" w:color="auto"/>
              <w:bottom w:val="double" w:sz="6" w:space="0" w:color="auto"/>
            </w:tcBorders>
            <w:vAlign w:val="center"/>
          </w:tcPr>
          <w:p w14:paraId="7EAC15DA" w14:textId="77777777" w:rsidR="007C5A3F" w:rsidRPr="007C5A3F" w:rsidRDefault="007C5A3F" w:rsidP="007C5A3F">
            <w:pPr>
              <w:keepNext/>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Level</w:t>
            </w:r>
            <w:r w:rsidRPr="007C5A3F">
              <w:rPr>
                <w:rFonts w:asciiTheme="majorHAnsi" w:eastAsia="Times New Roman" w:hAnsiTheme="majorHAnsi" w:cstheme="majorHAnsi"/>
                <w:b/>
                <w:sz w:val="16"/>
                <w:szCs w:val="16"/>
              </w:rPr>
              <w:br/>
              <w:t>Detected</w:t>
            </w:r>
          </w:p>
        </w:tc>
        <w:tc>
          <w:tcPr>
            <w:tcW w:w="990" w:type="dxa"/>
            <w:tcBorders>
              <w:top w:val="single" w:sz="18" w:space="0" w:color="auto"/>
              <w:bottom w:val="double" w:sz="6" w:space="0" w:color="auto"/>
            </w:tcBorders>
            <w:vAlign w:val="center"/>
          </w:tcPr>
          <w:p w14:paraId="2ACF57CA" w14:textId="77777777" w:rsidR="007C5A3F" w:rsidRPr="007C5A3F" w:rsidRDefault="007C5A3F" w:rsidP="007C5A3F">
            <w:pPr>
              <w:keepNext/>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Range of Detections</w:t>
            </w:r>
          </w:p>
        </w:tc>
        <w:tc>
          <w:tcPr>
            <w:tcW w:w="1350" w:type="dxa"/>
            <w:tcBorders>
              <w:top w:val="single" w:sz="18" w:space="0" w:color="auto"/>
              <w:bottom w:val="double" w:sz="6" w:space="0" w:color="auto"/>
            </w:tcBorders>
            <w:vAlign w:val="center"/>
          </w:tcPr>
          <w:p w14:paraId="6F67A324" w14:textId="77777777" w:rsidR="007C5A3F" w:rsidRPr="007C5A3F" w:rsidRDefault="007C5A3F" w:rsidP="007C5A3F">
            <w:pPr>
              <w:keepNext/>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MCL</w:t>
            </w:r>
          </w:p>
        </w:tc>
        <w:tc>
          <w:tcPr>
            <w:tcW w:w="1080" w:type="dxa"/>
            <w:tcBorders>
              <w:top w:val="single" w:sz="18" w:space="0" w:color="auto"/>
              <w:bottom w:val="double" w:sz="6" w:space="0" w:color="auto"/>
            </w:tcBorders>
            <w:vAlign w:val="center"/>
          </w:tcPr>
          <w:p w14:paraId="75EA9635" w14:textId="77777777" w:rsidR="007C5A3F" w:rsidRPr="007C5A3F" w:rsidRDefault="007C5A3F" w:rsidP="007C5A3F">
            <w:pPr>
              <w:keepNext/>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PHG</w:t>
            </w:r>
            <w:r w:rsidRPr="007C5A3F">
              <w:rPr>
                <w:rFonts w:asciiTheme="majorHAnsi" w:eastAsia="Times New Roman" w:hAnsiTheme="majorHAnsi" w:cstheme="majorHAnsi"/>
                <w:b/>
                <w:sz w:val="16"/>
                <w:szCs w:val="16"/>
              </w:rPr>
              <w:br/>
              <w:t>(MCLG)</w:t>
            </w:r>
          </w:p>
        </w:tc>
        <w:tc>
          <w:tcPr>
            <w:tcW w:w="2808" w:type="dxa"/>
            <w:tcBorders>
              <w:top w:val="single" w:sz="18" w:space="0" w:color="auto"/>
              <w:bottom w:val="double" w:sz="6" w:space="0" w:color="auto"/>
              <w:right w:val="single" w:sz="6" w:space="0" w:color="auto"/>
            </w:tcBorders>
            <w:vAlign w:val="center"/>
          </w:tcPr>
          <w:p w14:paraId="43917274" w14:textId="77777777" w:rsidR="007C5A3F" w:rsidRPr="007C5A3F" w:rsidRDefault="007C5A3F" w:rsidP="007C5A3F">
            <w:pPr>
              <w:keepNext/>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Typical Source of Contaminant</w:t>
            </w:r>
          </w:p>
        </w:tc>
      </w:tr>
      <w:tr w:rsidR="007C5A3F" w:rsidRPr="007C5A3F" w14:paraId="70315499" w14:textId="77777777" w:rsidTr="00B75DD5">
        <w:trPr>
          <w:jc w:val="center"/>
        </w:trPr>
        <w:tc>
          <w:tcPr>
            <w:tcW w:w="1638" w:type="dxa"/>
            <w:tcBorders>
              <w:top w:val="nil"/>
              <w:left w:val="single" w:sz="6" w:space="0" w:color="auto"/>
              <w:bottom w:val="single" w:sz="4" w:space="0" w:color="auto"/>
            </w:tcBorders>
          </w:tcPr>
          <w:p w14:paraId="6E9CDC3B" w14:textId="77777777" w:rsidR="007C5A3F" w:rsidRPr="007C5A3F" w:rsidRDefault="007C5A3F" w:rsidP="007C5A3F">
            <w:pPr>
              <w:keepNext/>
              <w:spacing w:after="0" w:line="240" w:lineRule="auto"/>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Sodium (ppm)</w:t>
            </w:r>
          </w:p>
        </w:tc>
        <w:tc>
          <w:tcPr>
            <w:tcW w:w="990" w:type="dxa"/>
            <w:tcBorders>
              <w:top w:val="nil"/>
              <w:bottom w:val="single" w:sz="4" w:space="0" w:color="auto"/>
            </w:tcBorders>
          </w:tcPr>
          <w:p w14:paraId="12B9C2E4" w14:textId="37E86016" w:rsidR="007C5A3F" w:rsidRPr="007C5A3F" w:rsidRDefault="00620752" w:rsidP="007C5A3F">
            <w:pPr>
              <w:keepNext/>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201</w:t>
            </w:r>
            <w:r w:rsidR="00D83D56">
              <w:rPr>
                <w:rFonts w:asciiTheme="majorHAnsi" w:eastAsia="Times New Roman" w:hAnsiTheme="majorHAnsi" w:cstheme="majorHAnsi"/>
                <w:sz w:val="16"/>
                <w:szCs w:val="16"/>
              </w:rPr>
              <w:t>9</w:t>
            </w:r>
          </w:p>
        </w:tc>
        <w:tc>
          <w:tcPr>
            <w:tcW w:w="1980" w:type="dxa"/>
            <w:tcBorders>
              <w:top w:val="nil"/>
              <w:bottom w:val="single" w:sz="4" w:space="0" w:color="auto"/>
            </w:tcBorders>
          </w:tcPr>
          <w:p w14:paraId="7B765740" w14:textId="6217D050" w:rsidR="007C5A3F" w:rsidRPr="007C5A3F" w:rsidRDefault="00D83D56" w:rsidP="007C5A3F">
            <w:pPr>
              <w:keepNext/>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75</w:t>
            </w:r>
          </w:p>
        </w:tc>
        <w:tc>
          <w:tcPr>
            <w:tcW w:w="990" w:type="dxa"/>
            <w:tcBorders>
              <w:top w:val="nil"/>
              <w:bottom w:val="single" w:sz="4" w:space="0" w:color="auto"/>
            </w:tcBorders>
          </w:tcPr>
          <w:p w14:paraId="05FE3BD2" w14:textId="77777777" w:rsidR="007C5A3F" w:rsidRPr="007C5A3F" w:rsidRDefault="00BF5E5B" w:rsidP="007C5A3F">
            <w:pPr>
              <w:keepNext/>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N/A</w:t>
            </w:r>
          </w:p>
        </w:tc>
        <w:tc>
          <w:tcPr>
            <w:tcW w:w="1350" w:type="dxa"/>
            <w:tcBorders>
              <w:top w:val="nil"/>
              <w:bottom w:val="single" w:sz="4" w:space="0" w:color="auto"/>
            </w:tcBorders>
          </w:tcPr>
          <w:p w14:paraId="0549ADA7" w14:textId="77777777" w:rsidR="007C5A3F" w:rsidRPr="007C5A3F" w:rsidRDefault="007C5A3F" w:rsidP="007C5A3F">
            <w:pPr>
              <w:keepNext/>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none</w:t>
            </w:r>
          </w:p>
        </w:tc>
        <w:tc>
          <w:tcPr>
            <w:tcW w:w="1080" w:type="dxa"/>
            <w:tcBorders>
              <w:top w:val="nil"/>
              <w:bottom w:val="single" w:sz="4" w:space="0" w:color="auto"/>
            </w:tcBorders>
          </w:tcPr>
          <w:p w14:paraId="76978248" w14:textId="77777777" w:rsidR="007C5A3F" w:rsidRPr="007C5A3F" w:rsidRDefault="007C5A3F" w:rsidP="007C5A3F">
            <w:pPr>
              <w:keepNext/>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none</w:t>
            </w:r>
          </w:p>
        </w:tc>
        <w:tc>
          <w:tcPr>
            <w:tcW w:w="2808" w:type="dxa"/>
            <w:tcBorders>
              <w:top w:val="nil"/>
              <w:bottom w:val="single" w:sz="4" w:space="0" w:color="auto"/>
              <w:right w:val="single" w:sz="6" w:space="0" w:color="auto"/>
            </w:tcBorders>
          </w:tcPr>
          <w:p w14:paraId="2D6E0137" w14:textId="77777777" w:rsidR="007C5A3F" w:rsidRPr="007C5A3F" w:rsidRDefault="007C5A3F" w:rsidP="007C5A3F">
            <w:pPr>
              <w:keepNext/>
              <w:spacing w:after="0" w:line="240" w:lineRule="auto"/>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Salt present in the water and is generally naturally occurring</w:t>
            </w:r>
          </w:p>
        </w:tc>
      </w:tr>
      <w:tr w:rsidR="007C5A3F" w:rsidRPr="007C5A3F" w14:paraId="63F01E2A" w14:textId="77777777" w:rsidTr="00B75DD5">
        <w:trPr>
          <w:jc w:val="center"/>
        </w:trPr>
        <w:tc>
          <w:tcPr>
            <w:tcW w:w="1638" w:type="dxa"/>
            <w:tcBorders>
              <w:left w:val="single" w:sz="6" w:space="0" w:color="auto"/>
              <w:bottom w:val="single" w:sz="18" w:space="0" w:color="auto"/>
            </w:tcBorders>
          </w:tcPr>
          <w:p w14:paraId="2F876593" w14:textId="77777777" w:rsidR="007C5A3F" w:rsidRPr="007C5A3F" w:rsidRDefault="007C5A3F" w:rsidP="007C5A3F">
            <w:pPr>
              <w:keepNext/>
              <w:spacing w:after="0" w:line="240" w:lineRule="auto"/>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Hardness (ppm)</w:t>
            </w:r>
          </w:p>
        </w:tc>
        <w:tc>
          <w:tcPr>
            <w:tcW w:w="990" w:type="dxa"/>
            <w:tcBorders>
              <w:bottom w:val="single" w:sz="18" w:space="0" w:color="auto"/>
            </w:tcBorders>
          </w:tcPr>
          <w:p w14:paraId="785072C5" w14:textId="68829D91" w:rsidR="007C5A3F" w:rsidRPr="007C5A3F" w:rsidRDefault="00620752" w:rsidP="007C5A3F">
            <w:pPr>
              <w:keepNext/>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201</w:t>
            </w:r>
            <w:r w:rsidR="00D83D56">
              <w:rPr>
                <w:rFonts w:asciiTheme="majorHAnsi" w:eastAsia="Times New Roman" w:hAnsiTheme="majorHAnsi" w:cstheme="majorHAnsi"/>
                <w:sz w:val="16"/>
                <w:szCs w:val="16"/>
              </w:rPr>
              <w:t>9</w:t>
            </w:r>
          </w:p>
        </w:tc>
        <w:tc>
          <w:tcPr>
            <w:tcW w:w="1980" w:type="dxa"/>
            <w:tcBorders>
              <w:bottom w:val="single" w:sz="18" w:space="0" w:color="auto"/>
            </w:tcBorders>
          </w:tcPr>
          <w:p w14:paraId="414FDC83" w14:textId="7F166FA3" w:rsidR="007C5A3F" w:rsidRPr="007C5A3F" w:rsidRDefault="00D83D56" w:rsidP="007C5A3F">
            <w:pPr>
              <w:keepNext/>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380</w:t>
            </w:r>
          </w:p>
        </w:tc>
        <w:tc>
          <w:tcPr>
            <w:tcW w:w="990" w:type="dxa"/>
            <w:tcBorders>
              <w:bottom w:val="single" w:sz="18" w:space="0" w:color="auto"/>
            </w:tcBorders>
          </w:tcPr>
          <w:p w14:paraId="2FCB6BA0" w14:textId="77777777" w:rsidR="007C5A3F" w:rsidRPr="007C5A3F" w:rsidRDefault="00BF5E5B" w:rsidP="007C5A3F">
            <w:pPr>
              <w:keepNext/>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N/A</w:t>
            </w:r>
          </w:p>
        </w:tc>
        <w:tc>
          <w:tcPr>
            <w:tcW w:w="1350" w:type="dxa"/>
            <w:tcBorders>
              <w:bottom w:val="single" w:sz="18" w:space="0" w:color="auto"/>
            </w:tcBorders>
          </w:tcPr>
          <w:p w14:paraId="29ECB164" w14:textId="77777777" w:rsidR="007C5A3F" w:rsidRPr="007C5A3F" w:rsidRDefault="007C5A3F" w:rsidP="007C5A3F">
            <w:pPr>
              <w:keepNext/>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none</w:t>
            </w:r>
          </w:p>
        </w:tc>
        <w:tc>
          <w:tcPr>
            <w:tcW w:w="1080" w:type="dxa"/>
            <w:tcBorders>
              <w:bottom w:val="single" w:sz="18" w:space="0" w:color="auto"/>
            </w:tcBorders>
          </w:tcPr>
          <w:p w14:paraId="785E221D" w14:textId="77777777" w:rsidR="007C5A3F" w:rsidRPr="007C5A3F" w:rsidRDefault="007C5A3F" w:rsidP="007C5A3F">
            <w:pPr>
              <w:keepNext/>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none</w:t>
            </w:r>
          </w:p>
        </w:tc>
        <w:tc>
          <w:tcPr>
            <w:tcW w:w="2808" w:type="dxa"/>
            <w:tcBorders>
              <w:bottom w:val="single" w:sz="18" w:space="0" w:color="auto"/>
              <w:right w:val="single" w:sz="6" w:space="0" w:color="auto"/>
            </w:tcBorders>
          </w:tcPr>
          <w:p w14:paraId="4E4FBC1A" w14:textId="77777777" w:rsidR="007C5A3F" w:rsidRPr="007C5A3F" w:rsidRDefault="007C5A3F" w:rsidP="007C5A3F">
            <w:pPr>
              <w:keepNext/>
              <w:spacing w:after="0" w:line="240" w:lineRule="auto"/>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Sum of polyvalent cations present in the water, generally magnesium and calcium, and are usually naturally occurring</w:t>
            </w:r>
          </w:p>
        </w:tc>
      </w:tr>
      <w:tr w:rsidR="007C5A3F" w:rsidRPr="007C5A3F" w14:paraId="6B698AA3" w14:textId="77777777" w:rsidTr="00B75DD5">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0DC2209B" w14:textId="77777777" w:rsidR="007C5A3F" w:rsidRPr="007C5A3F" w:rsidRDefault="007C5A3F" w:rsidP="007C5A3F">
            <w:pPr>
              <w:spacing w:after="0" w:line="240" w:lineRule="auto"/>
              <w:jc w:val="center"/>
              <w:rPr>
                <w:rFonts w:asciiTheme="majorHAnsi" w:eastAsia="Times New Roman" w:hAnsiTheme="majorHAnsi" w:cstheme="majorHAnsi"/>
                <w:b/>
                <w:caps/>
                <w:sz w:val="16"/>
                <w:szCs w:val="16"/>
              </w:rPr>
            </w:pPr>
            <w:r w:rsidRPr="007C5A3F">
              <w:rPr>
                <w:rFonts w:asciiTheme="majorHAnsi" w:eastAsia="Times New Roman" w:hAnsiTheme="majorHAnsi" w:cstheme="majorHAnsi"/>
                <w:i/>
                <w:sz w:val="16"/>
                <w:szCs w:val="16"/>
              </w:rPr>
              <w:br w:type="page"/>
            </w:r>
            <w:r w:rsidRPr="007C5A3F">
              <w:rPr>
                <w:rFonts w:asciiTheme="majorHAnsi" w:eastAsia="Times New Roman" w:hAnsiTheme="majorHAnsi" w:cstheme="majorHAnsi"/>
                <w:sz w:val="16"/>
                <w:szCs w:val="16"/>
              </w:rPr>
              <w:br w:type="page"/>
            </w:r>
            <w:r w:rsidRPr="007C5A3F">
              <w:rPr>
                <w:rFonts w:asciiTheme="majorHAnsi" w:eastAsia="Times New Roman" w:hAnsiTheme="majorHAnsi" w:cstheme="majorHAnsi"/>
                <w:b/>
                <w:caps/>
                <w:sz w:val="16"/>
                <w:szCs w:val="16"/>
              </w:rPr>
              <w:t xml:space="preserve">TAble 4 – detection of contaminants with a </w:t>
            </w:r>
            <w:r w:rsidRPr="007C5A3F">
              <w:rPr>
                <w:rFonts w:asciiTheme="majorHAnsi" w:eastAsia="Times New Roman" w:hAnsiTheme="majorHAnsi" w:cstheme="majorHAnsi"/>
                <w:b/>
                <w:caps/>
                <w:sz w:val="16"/>
                <w:szCs w:val="16"/>
                <w:u w:val="single"/>
              </w:rPr>
              <w:t>Primary</w:t>
            </w:r>
            <w:r w:rsidRPr="007C5A3F">
              <w:rPr>
                <w:rFonts w:asciiTheme="majorHAnsi" w:eastAsia="Times New Roman" w:hAnsiTheme="majorHAnsi" w:cstheme="majorHAnsi"/>
                <w:b/>
                <w:caps/>
                <w:sz w:val="16"/>
                <w:szCs w:val="16"/>
              </w:rPr>
              <w:t xml:space="preserve"> Drinking Water Standard</w:t>
            </w:r>
          </w:p>
        </w:tc>
      </w:tr>
      <w:tr w:rsidR="007C5A3F" w:rsidRPr="007C5A3F" w14:paraId="2DB1D454" w14:textId="77777777" w:rsidTr="00B75DD5">
        <w:trPr>
          <w:jc w:val="center"/>
        </w:trPr>
        <w:tc>
          <w:tcPr>
            <w:tcW w:w="1638" w:type="dxa"/>
            <w:tcBorders>
              <w:top w:val="single" w:sz="18" w:space="0" w:color="auto"/>
              <w:left w:val="single" w:sz="6" w:space="0" w:color="auto"/>
              <w:bottom w:val="double" w:sz="6" w:space="0" w:color="auto"/>
            </w:tcBorders>
            <w:vAlign w:val="center"/>
          </w:tcPr>
          <w:p w14:paraId="4AF86F1F" w14:textId="77777777" w:rsidR="007C5A3F" w:rsidRPr="007C5A3F" w:rsidRDefault="007C5A3F" w:rsidP="007C5A3F">
            <w:pPr>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Chemical or Constituent</w:t>
            </w:r>
            <w:r w:rsidRPr="007C5A3F">
              <w:rPr>
                <w:rFonts w:asciiTheme="majorHAnsi" w:eastAsia="Times New Roman" w:hAnsiTheme="majorHAnsi" w:cstheme="majorHAnsi"/>
                <w:b/>
                <w:sz w:val="16"/>
                <w:szCs w:val="16"/>
              </w:rPr>
              <w:br/>
            </w:r>
            <w:r w:rsidRPr="007C5A3F">
              <w:rPr>
                <w:rFonts w:asciiTheme="majorHAnsi" w:eastAsia="Times New Roman" w:hAnsiTheme="majorHAnsi" w:cstheme="majorHAnsi"/>
                <w:sz w:val="16"/>
                <w:szCs w:val="16"/>
              </w:rPr>
              <w:t>(and reporting units)</w:t>
            </w:r>
          </w:p>
        </w:tc>
        <w:tc>
          <w:tcPr>
            <w:tcW w:w="990" w:type="dxa"/>
            <w:tcBorders>
              <w:top w:val="single" w:sz="18" w:space="0" w:color="auto"/>
              <w:bottom w:val="double" w:sz="6" w:space="0" w:color="auto"/>
            </w:tcBorders>
            <w:vAlign w:val="center"/>
          </w:tcPr>
          <w:p w14:paraId="37CBE549" w14:textId="77777777" w:rsidR="007C5A3F" w:rsidRPr="007C5A3F" w:rsidRDefault="007C5A3F" w:rsidP="007C5A3F">
            <w:pPr>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Sample Date</w:t>
            </w:r>
          </w:p>
        </w:tc>
        <w:tc>
          <w:tcPr>
            <w:tcW w:w="1980" w:type="dxa"/>
            <w:tcBorders>
              <w:top w:val="single" w:sz="18" w:space="0" w:color="auto"/>
              <w:bottom w:val="double" w:sz="6" w:space="0" w:color="auto"/>
            </w:tcBorders>
            <w:vAlign w:val="center"/>
          </w:tcPr>
          <w:p w14:paraId="2427E003" w14:textId="77777777" w:rsidR="007C5A3F" w:rsidRPr="007C5A3F" w:rsidRDefault="007C5A3F" w:rsidP="007C5A3F">
            <w:pPr>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Level</w:t>
            </w:r>
            <w:r w:rsidRPr="007C5A3F">
              <w:rPr>
                <w:rFonts w:asciiTheme="majorHAnsi" w:eastAsia="Times New Roman" w:hAnsiTheme="majorHAnsi" w:cstheme="majorHAnsi"/>
                <w:b/>
                <w:sz w:val="16"/>
                <w:szCs w:val="16"/>
              </w:rPr>
              <w:br/>
              <w:t>Detected</w:t>
            </w:r>
          </w:p>
        </w:tc>
        <w:tc>
          <w:tcPr>
            <w:tcW w:w="990" w:type="dxa"/>
            <w:tcBorders>
              <w:top w:val="single" w:sz="18" w:space="0" w:color="auto"/>
              <w:bottom w:val="double" w:sz="6" w:space="0" w:color="auto"/>
            </w:tcBorders>
            <w:vAlign w:val="center"/>
          </w:tcPr>
          <w:p w14:paraId="28C9994D" w14:textId="77777777" w:rsidR="007C5A3F" w:rsidRPr="007C5A3F" w:rsidRDefault="007C5A3F" w:rsidP="007C5A3F">
            <w:pPr>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Range of Detections</w:t>
            </w:r>
          </w:p>
        </w:tc>
        <w:tc>
          <w:tcPr>
            <w:tcW w:w="1350" w:type="dxa"/>
            <w:tcBorders>
              <w:top w:val="single" w:sz="18" w:space="0" w:color="auto"/>
              <w:bottom w:val="double" w:sz="6" w:space="0" w:color="auto"/>
            </w:tcBorders>
            <w:vAlign w:val="center"/>
          </w:tcPr>
          <w:p w14:paraId="590ADA04" w14:textId="77777777" w:rsidR="007C5A3F" w:rsidRPr="007C5A3F" w:rsidRDefault="007C5A3F" w:rsidP="007C5A3F">
            <w:pPr>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bCs/>
                <w:sz w:val="16"/>
                <w:szCs w:val="16"/>
              </w:rPr>
              <w:t>MCL</w:t>
            </w:r>
            <w:r w:rsidRPr="007C5A3F">
              <w:rPr>
                <w:rFonts w:asciiTheme="majorHAnsi" w:eastAsia="Times New Roman" w:hAnsiTheme="majorHAnsi" w:cstheme="majorHAnsi"/>
                <w:b/>
                <w:bCs/>
                <w:sz w:val="16"/>
                <w:szCs w:val="16"/>
              </w:rPr>
              <w:br/>
            </w:r>
            <w:r w:rsidRPr="007C5A3F">
              <w:rPr>
                <w:rFonts w:asciiTheme="majorHAnsi" w:eastAsia="Times New Roman" w:hAnsiTheme="majorHAnsi" w:cstheme="majorHAnsi"/>
                <w:b/>
                <w:sz w:val="16"/>
                <w:szCs w:val="16"/>
              </w:rPr>
              <w:t>[MRDL]</w:t>
            </w:r>
          </w:p>
        </w:tc>
        <w:tc>
          <w:tcPr>
            <w:tcW w:w="1080" w:type="dxa"/>
            <w:tcBorders>
              <w:top w:val="single" w:sz="18" w:space="0" w:color="auto"/>
              <w:bottom w:val="double" w:sz="6" w:space="0" w:color="auto"/>
            </w:tcBorders>
            <w:vAlign w:val="center"/>
          </w:tcPr>
          <w:p w14:paraId="105AAA64" w14:textId="77777777" w:rsidR="007C5A3F" w:rsidRPr="007C5A3F" w:rsidRDefault="007C5A3F" w:rsidP="007C5A3F">
            <w:pPr>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bCs/>
                <w:sz w:val="16"/>
                <w:szCs w:val="16"/>
              </w:rPr>
              <w:t>PHG</w:t>
            </w:r>
            <w:r w:rsidRPr="007C5A3F">
              <w:rPr>
                <w:rFonts w:asciiTheme="majorHAnsi" w:eastAsia="Times New Roman" w:hAnsiTheme="majorHAnsi" w:cstheme="majorHAnsi"/>
                <w:b/>
                <w:sz w:val="16"/>
                <w:szCs w:val="16"/>
              </w:rPr>
              <w:br/>
              <w:t>(MCLG)</w:t>
            </w:r>
            <w:r w:rsidRPr="007C5A3F">
              <w:rPr>
                <w:rFonts w:asciiTheme="majorHAnsi" w:eastAsia="Times New Roman" w:hAnsiTheme="majorHAnsi" w:cstheme="majorHAnsi"/>
                <w:b/>
                <w:sz w:val="16"/>
                <w:szCs w:val="16"/>
              </w:rPr>
              <w:br/>
              <w:t>[MRDLG]</w:t>
            </w:r>
          </w:p>
        </w:tc>
        <w:tc>
          <w:tcPr>
            <w:tcW w:w="2808" w:type="dxa"/>
            <w:tcBorders>
              <w:top w:val="single" w:sz="18" w:space="0" w:color="auto"/>
              <w:bottom w:val="double" w:sz="6" w:space="0" w:color="auto"/>
              <w:right w:val="single" w:sz="6" w:space="0" w:color="auto"/>
            </w:tcBorders>
            <w:vAlign w:val="center"/>
          </w:tcPr>
          <w:p w14:paraId="01477721" w14:textId="77777777" w:rsidR="007C5A3F" w:rsidRPr="007C5A3F" w:rsidRDefault="007C5A3F" w:rsidP="007C5A3F">
            <w:pPr>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Typical Source of Contaminant</w:t>
            </w:r>
          </w:p>
        </w:tc>
      </w:tr>
      <w:tr w:rsidR="007C5A3F" w:rsidRPr="007C5A3F" w14:paraId="67C5395C" w14:textId="77777777" w:rsidTr="00B75DD5">
        <w:trPr>
          <w:trHeight w:val="600"/>
          <w:jc w:val="center"/>
        </w:trPr>
        <w:tc>
          <w:tcPr>
            <w:tcW w:w="1638" w:type="dxa"/>
            <w:tcBorders>
              <w:top w:val="nil"/>
              <w:left w:val="single" w:sz="6" w:space="0" w:color="auto"/>
            </w:tcBorders>
          </w:tcPr>
          <w:p w14:paraId="1A2B5BDB" w14:textId="77777777" w:rsidR="007C5A3F" w:rsidRPr="007C5A3F" w:rsidRDefault="007C5A3F" w:rsidP="007C5A3F">
            <w:pPr>
              <w:spacing w:after="0" w:line="240" w:lineRule="auto"/>
              <w:ind w:left="180"/>
              <w:rPr>
                <w:rFonts w:asciiTheme="majorHAnsi" w:eastAsia="Times New Roman" w:hAnsiTheme="majorHAnsi" w:cstheme="majorHAnsi"/>
                <w:sz w:val="16"/>
                <w:szCs w:val="16"/>
                <w:vertAlign w:val="subscript"/>
              </w:rPr>
            </w:pPr>
            <w:r w:rsidRPr="007C5A3F">
              <w:rPr>
                <w:rFonts w:asciiTheme="majorHAnsi" w:eastAsia="Times New Roman" w:hAnsiTheme="majorHAnsi" w:cstheme="majorHAnsi"/>
                <w:sz w:val="16"/>
                <w:szCs w:val="16"/>
              </w:rPr>
              <w:t xml:space="preserve">Nitrate </w:t>
            </w:r>
            <w:r w:rsidRPr="007C5A3F">
              <w:rPr>
                <w:rFonts w:asciiTheme="majorHAnsi" w:eastAsia="Times New Roman" w:hAnsiTheme="majorHAnsi" w:cstheme="majorHAnsi"/>
                <w:sz w:val="16"/>
                <w:szCs w:val="16"/>
                <w:vertAlign w:val="subscript"/>
              </w:rPr>
              <w:t xml:space="preserve"> </w:t>
            </w:r>
          </w:p>
          <w:p w14:paraId="0C6FAE86" w14:textId="77777777" w:rsidR="007C5A3F" w:rsidRPr="007C5A3F" w:rsidRDefault="007C5A3F" w:rsidP="007C5A3F">
            <w:pPr>
              <w:spacing w:after="0" w:line="240" w:lineRule="auto"/>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(as nitrogen, N) (ppm)</w:t>
            </w:r>
          </w:p>
        </w:tc>
        <w:tc>
          <w:tcPr>
            <w:tcW w:w="990" w:type="dxa"/>
            <w:tcBorders>
              <w:top w:val="nil"/>
            </w:tcBorders>
          </w:tcPr>
          <w:p w14:paraId="3387113A" w14:textId="70F10F8B" w:rsidR="007C5A3F" w:rsidRPr="007C5A3F" w:rsidRDefault="00E87E57" w:rsidP="007C5A3F">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12-</w:t>
            </w:r>
            <w:r w:rsidR="00241A0D">
              <w:rPr>
                <w:rFonts w:asciiTheme="majorHAnsi" w:eastAsia="Times New Roman" w:hAnsiTheme="majorHAnsi" w:cstheme="majorHAnsi"/>
                <w:sz w:val="16"/>
                <w:szCs w:val="16"/>
              </w:rPr>
              <w:t>30-21</w:t>
            </w:r>
          </w:p>
        </w:tc>
        <w:tc>
          <w:tcPr>
            <w:tcW w:w="1980" w:type="dxa"/>
            <w:tcBorders>
              <w:top w:val="nil"/>
            </w:tcBorders>
          </w:tcPr>
          <w:p w14:paraId="5FACA54A" w14:textId="5D0E2C33" w:rsidR="007C5A3F" w:rsidRPr="007C5A3F" w:rsidRDefault="00E87E57" w:rsidP="007C5A3F">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3.</w:t>
            </w:r>
            <w:r w:rsidR="00241A0D">
              <w:rPr>
                <w:rFonts w:asciiTheme="majorHAnsi" w:eastAsia="Times New Roman" w:hAnsiTheme="majorHAnsi" w:cstheme="majorHAnsi"/>
                <w:sz w:val="16"/>
                <w:szCs w:val="16"/>
              </w:rPr>
              <w:t>4</w:t>
            </w:r>
          </w:p>
        </w:tc>
        <w:tc>
          <w:tcPr>
            <w:tcW w:w="990" w:type="dxa"/>
            <w:tcBorders>
              <w:top w:val="nil"/>
            </w:tcBorders>
          </w:tcPr>
          <w:p w14:paraId="7D4DE773" w14:textId="77777777" w:rsidR="007C5A3F" w:rsidRPr="007C5A3F" w:rsidRDefault="00BF5E5B" w:rsidP="007C5A3F">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N/A</w:t>
            </w:r>
          </w:p>
        </w:tc>
        <w:tc>
          <w:tcPr>
            <w:tcW w:w="1350" w:type="dxa"/>
            <w:tcBorders>
              <w:top w:val="nil"/>
            </w:tcBorders>
          </w:tcPr>
          <w:p w14:paraId="30B52DF3" w14:textId="77777777" w:rsidR="007C5A3F" w:rsidRPr="007C5A3F" w:rsidRDefault="007C5A3F" w:rsidP="007C5A3F">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10</w:t>
            </w:r>
          </w:p>
        </w:tc>
        <w:tc>
          <w:tcPr>
            <w:tcW w:w="1080" w:type="dxa"/>
            <w:tcBorders>
              <w:top w:val="nil"/>
            </w:tcBorders>
          </w:tcPr>
          <w:p w14:paraId="31B090D4" w14:textId="77777777" w:rsidR="007C5A3F" w:rsidRPr="007C5A3F" w:rsidRDefault="00E87E57" w:rsidP="007C5A3F">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w:t>
            </w:r>
          </w:p>
        </w:tc>
        <w:tc>
          <w:tcPr>
            <w:tcW w:w="2808" w:type="dxa"/>
            <w:tcBorders>
              <w:top w:val="nil"/>
              <w:right w:val="single" w:sz="6" w:space="0" w:color="auto"/>
            </w:tcBorders>
          </w:tcPr>
          <w:p w14:paraId="5DB0EEC7" w14:textId="77777777" w:rsidR="007C5A3F" w:rsidRPr="007C5A3F" w:rsidRDefault="007C5A3F" w:rsidP="007C5A3F">
            <w:pPr>
              <w:spacing w:after="0" w:line="240" w:lineRule="auto"/>
              <w:rPr>
                <w:rFonts w:asciiTheme="majorHAnsi" w:eastAsia="Times New Roman" w:hAnsiTheme="majorHAnsi" w:cstheme="majorHAnsi"/>
                <w:sz w:val="14"/>
                <w:szCs w:val="14"/>
              </w:rPr>
            </w:pPr>
            <w:r w:rsidRPr="007C5A3F">
              <w:rPr>
                <w:rFonts w:asciiTheme="majorHAnsi" w:eastAsia="Times New Roman" w:hAnsiTheme="majorHAnsi" w:cstheme="majorHAnsi"/>
                <w:sz w:val="14"/>
                <w:szCs w:val="14"/>
              </w:rPr>
              <w:t>Runoff and leaching from fertilizer use; leaching from septic tanks and sewage; erosion of natural deposits.</w:t>
            </w:r>
          </w:p>
        </w:tc>
      </w:tr>
      <w:tr w:rsidR="007C5A3F" w:rsidRPr="007C5A3F" w14:paraId="02223123" w14:textId="77777777" w:rsidTr="00B75DD5">
        <w:trPr>
          <w:trHeight w:val="600"/>
          <w:jc w:val="center"/>
        </w:trPr>
        <w:tc>
          <w:tcPr>
            <w:tcW w:w="1638" w:type="dxa"/>
            <w:tcBorders>
              <w:top w:val="nil"/>
              <w:left w:val="single" w:sz="6" w:space="0" w:color="auto"/>
            </w:tcBorders>
          </w:tcPr>
          <w:p w14:paraId="14365BEF" w14:textId="77777777" w:rsidR="007C5A3F" w:rsidRPr="007C5A3F" w:rsidRDefault="007C5A3F" w:rsidP="007C5A3F">
            <w:pPr>
              <w:spacing w:after="0" w:line="240" w:lineRule="auto"/>
              <w:ind w:left="180"/>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Fluoride (ppm)</w:t>
            </w:r>
          </w:p>
        </w:tc>
        <w:tc>
          <w:tcPr>
            <w:tcW w:w="990" w:type="dxa"/>
            <w:tcBorders>
              <w:top w:val="nil"/>
            </w:tcBorders>
          </w:tcPr>
          <w:p w14:paraId="0471ADAE" w14:textId="03AEB1B4" w:rsidR="007C5A3F" w:rsidRPr="007C5A3F" w:rsidRDefault="00241A0D" w:rsidP="007C5A3F">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Multiple in 2021</w:t>
            </w:r>
          </w:p>
        </w:tc>
        <w:tc>
          <w:tcPr>
            <w:tcW w:w="1980" w:type="dxa"/>
            <w:tcBorders>
              <w:top w:val="nil"/>
            </w:tcBorders>
          </w:tcPr>
          <w:p w14:paraId="18209520" w14:textId="0073257E" w:rsidR="007C5A3F" w:rsidRPr="007C5A3F" w:rsidRDefault="00241A0D" w:rsidP="007C5A3F">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1.9</w:t>
            </w:r>
          </w:p>
        </w:tc>
        <w:tc>
          <w:tcPr>
            <w:tcW w:w="990" w:type="dxa"/>
            <w:tcBorders>
              <w:top w:val="nil"/>
            </w:tcBorders>
          </w:tcPr>
          <w:p w14:paraId="3505A6D8" w14:textId="6B302263" w:rsidR="007C5A3F" w:rsidRPr="007C5A3F" w:rsidRDefault="00241A0D" w:rsidP="007C5A3F">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0.38</w:t>
            </w:r>
            <w:r w:rsidR="00BF5E5B">
              <w:rPr>
                <w:rFonts w:asciiTheme="majorHAnsi" w:eastAsia="Times New Roman" w:hAnsiTheme="majorHAnsi" w:cstheme="majorHAnsi"/>
                <w:sz w:val="16"/>
                <w:szCs w:val="16"/>
              </w:rPr>
              <w:t>-2.2</w:t>
            </w:r>
          </w:p>
        </w:tc>
        <w:tc>
          <w:tcPr>
            <w:tcW w:w="1350" w:type="dxa"/>
            <w:tcBorders>
              <w:top w:val="nil"/>
            </w:tcBorders>
          </w:tcPr>
          <w:p w14:paraId="34DE8B7B" w14:textId="77777777" w:rsidR="007C5A3F" w:rsidRPr="007C5A3F" w:rsidRDefault="007C5A3F" w:rsidP="007C5A3F">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2</w:t>
            </w:r>
          </w:p>
        </w:tc>
        <w:tc>
          <w:tcPr>
            <w:tcW w:w="1080" w:type="dxa"/>
            <w:tcBorders>
              <w:top w:val="nil"/>
            </w:tcBorders>
          </w:tcPr>
          <w:p w14:paraId="5899AD72" w14:textId="77777777" w:rsidR="007C5A3F" w:rsidRPr="007C5A3F" w:rsidRDefault="007C5A3F" w:rsidP="007C5A3F">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1</w:t>
            </w:r>
          </w:p>
        </w:tc>
        <w:tc>
          <w:tcPr>
            <w:tcW w:w="2808" w:type="dxa"/>
            <w:tcBorders>
              <w:top w:val="nil"/>
              <w:right w:val="single" w:sz="6" w:space="0" w:color="auto"/>
            </w:tcBorders>
          </w:tcPr>
          <w:p w14:paraId="1A9FDE5C" w14:textId="77777777" w:rsidR="007C5A3F" w:rsidRPr="007C5A3F" w:rsidRDefault="007C5A3F" w:rsidP="007C5A3F">
            <w:pPr>
              <w:spacing w:after="0" w:line="240" w:lineRule="auto"/>
              <w:rPr>
                <w:rFonts w:asciiTheme="majorHAnsi" w:eastAsia="Times New Roman" w:hAnsiTheme="majorHAnsi" w:cstheme="majorHAnsi"/>
                <w:sz w:val="14"/>
                <w:szCs w:val="14"/>
              </w:rPr>
            </w:pPr>
            <w:r w:rsidRPr="007C5A3F">
              <w:rPr>
                <w:rFonts w:asciiTheme="majorHAnsi" w:eastAsia="Times New Roman" w:hAnsiTheme="majorHAnsi" w:cstheme="majorHAnsi"/>
                <w:sz w:val="14"/>
                <w:szCs w:val="14"/>
              </w:rPr>
              <w:t>Erosion of natural deposits; water additive which promotes strong teeth; discharge from fertilizer and aluminum factories.</w:t>
            </w:r>
          </w:p>
        </w:tc>
      </w:tr>
      <w:tr w:rsidR="007C5A3F" w:rsidRPr="007C5A3F" w14:paraId="767F9C66" w14:textId="77777777" w:rsidTr="00F96F0C">
        <w:trPr>
          <w:trHeight w:val="530"/>
          <w:jc w:val="center"/>
        </w:trPr>
        <w:tc>
          <w:tcPr>
            <w:tcW w:w="1638" w:type="dxa"/>
            <w:tcBorders>
              <w:top w:val="nil"/>
              <w:left w:val="single" w:sz="6" w:space="0" w:color="auto"/>
            </w:tcBorders>
          </w:tcPr>
          <w:p w14:paraId="74C3CAA7" w14:textId="77777777" w:rsidR="007C5A3F" w:rsidRPr="007C5A3F" w:rsidRDefault="00C84276" w:rsidP="007C5A3F">
            <w:pPr>
              <w:spacing w:after="0" w:line="240" w:lineRule="auto"/>
              <w:ind w:left="180"/>
              <w:rPr>
                <w:rFonts w:asciiTheme="majorHAnsi" w:eastAsia="Times New Roman" w:hAnsiTheme="majorHAnsi" w:cstheme="majorHAnsi"/>
                <w:sz w:val="16"/>
                <w:szCs w:val="16"/>
              </w:rPr>
            </w:pPr>
            <w:r>
              <w:rPr>
                <w:rFonts w:asciiTheme="majorHAnsi" w:eastAsia="Times New Roman" w:hAnsiTheme="majorHAnsi" w:cstheme="majorHAnsi"/>
                <w:sz w:val="16"/>
                <w:szCs w:val="16"/>
              </w:rPr>
              <w:t>Arsenic</w:t>
            </w:r>
          </w:p>
        </w:tc>
        <w:tc>
          <w:tcPr>
            <w:tcW w:w="990" w:type="dxa"/>
            <w:tcBorders>
              <w:top w:val="nil"/>
            </w:tcBorders>
          </w:tcPr>
          <w:p w14:paraId="164258B1" w14:textId="4D7999ED" w:rsidR="007C5A3F" w:rsidRPr="007C5A3F" w:rsidRDefault="008930BC" w:rsidP="007C5A3F">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12-30-19</w:t>
            </w:r>
          </w:p>
        </w:tc>
        <w:tc>
          <w:tcPr>
            <w:tcW w:w="1980" w:type="dxa"/>
            <w:tcBorders>
              <w:top w:val="nil"/>
            </w:tcBorders>
          </w:tcPr>
          <w:p w14:paraId="0A5137A0" w14:textId="1BA4111D" w:rsidR="007C5A3F" w:rsidRPr="007C5A3F" w:rsidRDefault="008930BC" w:rsidP="007C5A3F">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w:t>
            </w:r>
          </w:p>
        </w:tc>
        <w:tc>
          <w:tcPr>
            <w:tcW w:w="990" w:type="dxa"/>
            <w:tcBorders>
              <w:top w:val="nil"/>
            </w:tcBorders>
          </w:tcPr>
          <w:p w14:paraId="68CFA6E0" w14:textId="77777777" w:rsidR="007C5A3F" w:rsidRPr="007C5A3F" w:rsidRDefault="00BF5E5B" w:rsidP="007C5A3F">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N/A</w:t>
            </w:r>
          </w:p>
        </w:tc>
        <w:tc>
          <w:tcPr>
            <w:tcW w:w="1350" w:type="dxa"/>
            <w:tcBorders>
              <w:top w:val="nil"/>
              <w:bottom w:val="single" w:sz="4" w:space="0" w:color="auto"/>
            </w:tcBorders>
          </w:tcPr>
          <w:p w14:paraId="0141D099" w14:textId="77777777" w:rsidR="007C5A3F" w:rsidRPr="007C5A3F" w:rsidRDefault="00C84276" w:rsidP="007C5A3F">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10</w:t>
            </w:r>
          </w:p>
        </w:tc>
        <w:tc>
          <w:tcPr>
            <w:tcW w:w="1080" w:type="dxa"/>
            <w:tcBorders>
              <w:top w:val="nil"/>
              <w:bottom w:val="single" w:sz="4" w:space="0" w:color="auto"/>
            </w:tcBorders>
          </w:tcPr>
          <w:p w14:paraId="54EC1C4D" w14:textId="77777777" w:rsidR="007C5A3F" w:rsidRPr="007C5A3F" w:rsidRDefault="00C84276" w:rsidP="007C5A3F">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.004</w:t>
            </w:r>
          </w:p>
        </w:tc>
        <w:tc>
          <w:tcPr>
            <w:tcW w:w="2808" w:type="dxa"/>
            <w:tcBorders>
              <w:top w:val="nil"/>
              <w:bottom w:val="single" w:sz="4" w:space="0" w:color="auto"/>
              <w:right w:val="single" w:sz="6" w:space="0" w:color="auto"/>
            </w:tcBorders>
          </w:tcPr>
          <w:p w14:paraId="0106A1F3" w14:textId="77777777" w:rsidR="007C5A3F" w:rsidRPr="00EB0E52" w:rsidRDefault="00EB0E52" w:rsidP="007C5A3F">
            <w:pPr>
              <w:spacing w:after="0" w:line="240" w:lineRule="auto"/>
              <w:rPr>
                <w:rFonts w:asciiTheme="majorHAnsi" w:eastAsia="Times New Roman" w:hAnsiTheme="majorHAnsi" w:cstheme="majorHAnsi"/>
                <w:sz w:val="14"/>
                <w:szCs w:val="14"/>
              </w:rPr>
            </w:pPr>
            <w:r w:rsidRPr="00EB0E52">
              <w:rPr>
                <w:sz w:val="14"/>
                <w:szCs w:val="14"/>
              </w:rPr>
              <w:t>Erosion of natural deposits; runoff from orchards; glass and electronics production wastes</w:t>
            </w:r>
          </w:p>
        </w:tc>
      </w:tr>
      <w:tr w:rsidR="00727BF8" w:rsidRPr="007C5A3F" w14:paraId="49FB1AEC" w14:textId="77777777" w:rsidTr="00F96F0C">
        <w:trPr>
          <w:trHeight w:val="350"/>
          <w:jc w:val="center"/>
        </w:trPr>
        <w:tc>
          <w:tcPr>
            <w:tcW w:w="1638" w:type="dxa"/>
            <w:tcBorders>
              <w:top w:val="nil"/>
              <w:left w:val="single" w:sz="6" w:space="0" w:color="auto"/>
              <w:bottom w:val="single" w:sz="4" w:space="0" w:color="auto"/>
            </w:tcBorders>
          </w:tcPr>
          <w:p w14:paraId="189FECF2" w14:textId="77777777" w:rsidR="00727BF8" w:rsidRPr="007C5A3F" w:rsidRDefault="00727BF8" w:rsidP="00727BF8">
            <w:pPr>
              <w:spacing w:after="0" w:line="240" w:lineRule="auto"/>
              <w:ind w:left="180"/>
              <w:rPr>
                <w:rFonts w:asciiTheme="majorHAnsi" w:eastAsia="Times New Roman" w:hAnsiTheme="majorHAnsi" w:cstheme="majorHAnsi"/>
                <w:sz w:val="16"/>
                <w:szCs w:val="16"/>
              </w:rPr>
            </w:pPr>
            <w:r>
              <w:rPr>
                <w:rFonts w:asciiTheme="majorHAnsi" w:eastAsia="Times New Roman" w:hAnsiTheme="majorHAnsi" w:cstheme="majorHAnsi"/>
                <w:sz w:val="16"/>
                <w:szCs w:val="16"/>
              </w:rPr>
              <w:t>Selenium</w:t>
            </w:r>
          </w:p>
        </w:tc>
        <w:tc>
          <w:tcPr>
            <w:tcW w:w="990" w:type="dxa"/>
            <w:tcBorders>
              <w:top w:val="nil"/>
              <w:bottom w:val="single" w:sz="4" w:space="0" w:color="auto"/>
            </w:tcBorders>
          </w:tcPr>
          <w:p w14:paraId="4A51B08B" w14:textId="7E48CC50" w:rsidR="00727BF8" w:rsidRPr="007C5A3F" w:rsidRDefault="008930BC" w:rsidP="00727BF8">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12-30-19</w:t>
            </w:r>
          </w:p>
        </w:tc>
        <w:tc>
          <w:tcPr>
            <w:tcW w:w="1980" w:type="dxa"/>
            <w:tcBorders>
              <w:top w:val="nil"/>
              <w:bottom w:val="single" w:sz="4" w:space="0" w:color="auto"/>
            </w:tcBorders>
          </w:tcPr>
          <w:p w14:paraId="3AEE99EA" w14:textId="407D6E78" w:rsidR="00727BF8" w:rsidRPr="007C5A3F" w:rsidRDefault="008930BC" w:rsidP="00727BF8">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w:t>
            </w:r>
          </w:p>
        </w:tc>
        <w:tc>
          <w:tcPr>
            <w:tcW w:w="990" w:type="dxa"/>
            <w:tcBorders>
              <w:top w:val="nil"/>
              <w:bottom w:val="single" w:sz="4" w:space="0" w:color="auto"/>
            </w:tcBorders>
          </w:tcPr>
          <w:p w14:paraId="6E93828B" w14:textId="77777777" w:rsidR="00727BF8" w:rsidRPr="007C5A3F" w:rsidRDefault="00BF5E5B" w:rsidP="00727BF8">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N/A</w:t>
            </w:r>
          </w:p>
        </w:tc>
        <w:tc>
          <w:tcPr>
            <w:tcW w:w="1350" w:type="dxa"/>
            <w:tcBorders>
              <w:top w:val="single" w:sz="4" w:space="0" w:color="auto"/>
              <w:bottom w:val="single" w:sz="4" w:space="0" w:color="auto"/>
            </w:tcBorders>
          </w:tcPr>
          <w:p w14:paraId="2C03F4DA" w14:textId="77777777" w:rsidR="00727BF8" w:rsidRPr="007C5A3F" w:rsidRDefault="00727BF8" w:rsidP="00727BF8">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50</w:t>
            </w:r>
          </w:p>
        </w:tc>
        <w:tc>
          <w:tcPr>
            <w:tcW w:w="1080" w:type="dxa"/>
            <w:tcBorders>
              <w:top w:val="single" w:sz="4" w:space="0" w:color="auto"/>
              <w:bottom w:val="single" w:sz="4" w:space="0" w:color="auto"/>
            </w:tcBorders>
          </w:tcPr>
          <w:p w14:paraId="2ED50778" w14:textId="77777777" w:rsidR="00727BF8" w:rsidRPr="007C5A3F" w:rsidRDefault="00727BF8" w:rsidP="00727BF8">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30</w:t>
            </w:r>
          </w:p>
        </w:tc>
        <w:tc>
          <w:tcPr>
            <w:tcW w:w="2808" w:type="dxa"/>
            <w:tcBorders>
              <w:top w:val="single" w:sz="4" w:space="0" w:color="auto"/>
              <w:bottom w:val="single" w:sz="4" w:space="0" w:color="auto"/>
              <w:right w:val="single" w:sz="6" w:space="0" w:color="auto"/>
            </w:tcBorders>
          </w:tcPr>
          <w:p w14:paraId="3D8C49E1" w14:textId="77777777" w:rsidR="00727BF8" w:rsidRPr="00727BF8" w:rsidRDefault="00727BF8" w:rsidP="00727BF8">
            <w:pPr>
              <w:spacing w:before="20" w:after="20"/>
              <w:rPr>
                <w:sz w:val="14"/>
                <w:szCs w:val="14"/>
              </w:rPr>
            </w:pPr>
            <w:r w:rsidRPr="00727BF8">
              <w:rPr>
                <w:sz w:val="14"/>
                <w:szCs w:val="14"/>
              </w:rPr>
              <w:t>Discharge from petroleum, glass, and metal refineries; erosion of natural deposits; discharge from mines and chemical manufacturers; runoff from livestock lots (feed additive)</w:t>
            </w:r>
          </w:p>
        </w:tc>
      </w:tr>
      <w:tr w:rsidR="00727BF8" w:rsidRPr="007C5A3F" w14:paraId="1A80E7EE" w14:textId="77777777" w:rsidTr="00F96F0C">
        <w:trPr>
          <w:trHeight w:val="368"/>
          <w:jc w:val="center"/>
        </w:trPr>
        <w:tc>
          <w:tcPr>
            <w:tcW w:w="1638" w:type="dxa"/>
            <w:tcBorders>
              <w:top w:val="single" w:sz="4" w:space="0" w:color="auto"/>
              <w:left w:val="single" w:sz="6" w:space="0" w:color="auto"/>
              <w:bottom w:val="single" w:sz="18" w:space="0" w:color="auto"/>
            </w:tcBorders>
          </w:tcPr>
          <w:p w14:paraId="4144B5F0" w14:textId="77777777" w:rsidR="00727BF8" w:rsidRPr="007C5A3F" w:rsidRDefault="00727BF8" w:rsidP="00727BF8">
            <w:pPr>
              <w:spacing w:after="0" w:line="240" w:lineRule="auto"/>
              <w:ind w:left="180"/>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Uranium (</w:t>
            </w:r>
            <w:proofErr w:type="spellStart"/>
            <w:r w:rsidRPr="007C5A3F">
              <w:rPr>
                <w:rFonts w:asciiTheme="majorHAnsi" w:eastAsia="Times New Roman" w:hAnsiTheme="majorHAnsi" w:cstheme="majorHAnsi"/>
                <w:sz w:val="16"/>
                <w:szCs w:val="16"/>
              </w:rPr>
              <w:t>pCi</w:t>
            </w:r>
            <w:proofErr w:type="spellEnd"/>
            <w:r w:rsidRPr="007C5A3F">
              <w:rPr>
                <w:rFonts w:asciiTheme="majorHAnsi" w:eastAsia="Times New Roman" w:hAnsiTheme="majorHAnsi" w:cstheme="majorHAnsi"/>
                <w:sz w:val="16"/>
                <w:szCs w:val="16"/>
              </w:rPr>
              <w:t>/L)</w:t>
            </w:r>
          </w:p>
        </w:tc>
        <w:tc>
          <w:tcPr>
            <w:tcW w:w="990" w:type="dxa"/>
            <w:tcBorders>
              <w:top w:val="single" w:sz="4" w:space="0" w:color="auto"/>
              <w:bottom w:val="single" w:sz="18" w:space="0" w:color="auto"/>
            </w:tcBorders>
          </w:tcPr>
          <w:p w14:paraId="040488BD" w14:textId="03BC1D1D" w:rsidR="00727BF8" w:rsidRPr="007C5A3F" w:rsidRDefault="008930BC" w:rsidP="00727BF8">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12-30-19</w:t>
            </w:r>
          </w:p>
        </w:tc>
        <w:tc>
          <w:tcPr>
            <w:tcW w:w="1980" w:type="dxa"/>
            <w:tcBorders>
              <w:top w:val="single" w:sz="4" w:space="0" w:color="auto"/>
              <w:bottom w:val="single" w:sz="18" w:space="0" w:color="auto"/>
            </w:tcBorders>
          </w:tcPr>
          <w:p w14:paraId="3CFE7840" w14:textId="77777777" w:rsidR="00727BF8" w:rsidRPr="007C5A3F" w:rsidRDefault="00F96F0C" w:rsidP="00727BF8">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15</w:t>
            </w:r>
          </w:p>
        </w:tc>
        <w:tc>
          <w:tcPr>
            <w:tcW w:w="990" w:type="dxa"/>
            <w:tcBorders>
              <w:top w:val="single" w:sz="4" w:space="0" w:color="auto"/>
              <w:bottom w:val="single" w:sz="18" w:space="0" w:color="auto"/>
            </w:tcBorders>
          </w:tcPr>
          <w:p w14:paraId="095814EE" w14:textId="77777777" w:rsidR="00727BF8" w:rsidRPr="007C5A3F" w:rsidRDefault="00BF5E5B" w:rsidP="00727BF8">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N/A</w:t>
            </w:r>
          </w:p>
        </w:tc>
        <w:tc>
          <w:tcPr>
            <w:tcW w:w="1350" w:type="dxa"/>
            <w:tcBorders>
              <w:top w:val="single" w:sz="4" w:space="0" w:color="auto"/>
              <w:bottom w:val="single" w:sz="18" w:space="0" w:color="auto"/>
            </w:tcBorders>
          </w:tcPr>
          <w:p w14:paraId="1327B499" w14:textId="77777777" w:rsidR="00727BF8" w:rsidRPr="007C5A3F" w:rsidRDefault="00727BF8" w:rsidP="00727BF8">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20</w:t>
            </w:r>
          </w:p>
        </w:tc>
        <w:tc>
          <w:tcPr>
            <w:tcW w:w="1080" w:type="dxa"/>
            <w:tcBorders>
              <w:top w:val="single" w:sz="4" w:space="0" w:color="auto"/>
              <w:bottom w:val="single" w:sz="18" w:space="0" w:color="auto"/>
            </w:tcBorders>
          </w:tcPr>
          <w:p w14:paraId="754805A7" w14:textId="77777777" w:rsidR="00727BF8" w:rsidRPr="007C5A3F" w:rsidRDefault="00727BF8" w:rsidP="00727BF8">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0.43</w:t>
            </w:r>
          </w:p>
        </w:tc>
        <w:tc>
          <w:tcPr>
            <w:tcW w:w="2808" w:type="dxa"/>
            <w:tcBorders>
              <w:top w:val="single" w:sz="4" w:space="0" w:color="auto"/>
              <w:bottom w:val="single" w:sz="18" w:space="0" w:color="auto"/>
              <w:right w:val="single" w:sz="6" w:space="0" w:color="auto"/>
            </w:tcBorders>
          </w:tcPr>
          <w:p w14:paraId="670DE116" w14:textId="77777777" w:rsidR="00727BF8" w:rsidRPr="007C5A3F" w:rsidRDefault="00727BF8" w:rsidP="00727BF8">
            <w:pPr>
              <w:spacing w:after="0" w:line="240" w:lineRule="auto"/>
              <w:rPr>
                <w:rFonts w:asciiTheme="majorHAnsi" w:eastAsia="Times New Roman" w:hAnsiTheme="majorHAnsi" w:cstheme="majorHAnsi"/>
                <w:sz w:val="14"/>
                <w:szCs w:val="14"/>
              </w:rPr>
            </w:pPr>
            <w:r w:rsidRPr="007C5A3F">
              <w:rPr>
                <w:rFonts w:asciiTheme="majorHAnsi" w:eastAsia="Times New Roman" w:hAnsiTheme="majorHAnsi" w:cstheme="majorHAnsi"/>
                <w:sz w:val="14"/>
                <w:szCs w:val="14"/>
              </w:rPr>
              <w:t>Erosion of natural deposits</w:t>
            </w:r>
          </w:p>
        </w:tc>
      </w:tr>
      <w:tr w:rsidR="00727BF8" w:rsidRPr="007C5A3F" w14:paraId="7D1D07AC" w14:textId="77777777" w:rsidTr="00B75DD5">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5E4E4E41" w14:textId="77777777" w:rsidR="00727BF8" w:rsidRPr="007C5A3F" w:rsidRDefault="00727BF8" w:rsidP="00727BF8">
            <w:pPr>
              <w:spacing w:after="20" w:line="240" w:lineRule="auto"/>
              <w:jc w:val="center"/>
              <w:rPr>
                <w:rFonts w:asciiTheme="majorHAnsi" w:eastAsia="Times New Roman" w:hAnsiTheme="majorHAnsi" w:cstheme="majorHAnsi"/>
                <w:b/>
                <w:caps/>
                <w:sz w:val="16"/>
                <w:szCs w:val="16"/>
              </w:rPr>
            </w:pPr>
            <w:r w:rsidRPr="007C5A3F">
              <w:rPr>
                <w:rFonts w:asciiTheme="majorHAnsi" w:eastAsia="Times New Roman" w:hAnsiTheme="majorHAnsi" w:cstheme="majorHAnsi"/>
                <w:b/>
                <w:caps/>
                <w:sz w:val="16"/>
                <w:szCs w:val="16"/>
              </w:rPr>
              <w:t xml:space="preserve">TAble 5 – detection of contaminants with a </w:t>
            </w:r>
            <w:r w:rsidRPr="007C5A3F">
              <w:rPr>
                <w:rFonts w:asciiTheme="majorHAnsi" w:eastAsia="Times New Roman" w:hAnsiTheme="majorHAnsi" w:cstheme="majorHAnsi"/>
                <w:b/>
                <w:caps/>
                <w:sz w:val="16"/>
                <w:szCs w:val="16"/>
                <w:u w:val="single"/>
              </w:rPr>
              <w:t>Secondary</w:t>
            </w:r>
            <w:r w:rsidRPr="007C5A3F">
              <w:rPr>
                <w:rFonts w:asciiTheme="majorHAnsi" w:eastAsia="Times New Roman" w:hAnsiTheme="majorHAnsi" w:cstheme="majorHAnsi"/>
                <w:b/>
                <w:caps/>
                <w:sz w:val="16"/>
                <w:szCs w:val="16"/>
              </w:rPr>
              <w:t xml:space="preserve"> Drinking Water Standard</w:t>
            </w:r>
          </w:p>
        </w:tc>
      </w:tr>
      <w:tr w:rsidR="00727BF8" w:rsidRPr="007C5A3F" w14:paraId="6DEC27C4" w14:textId="77777777" w:rsidTr="00B75DD5">
        <w:trPr>
          <w:trHeight w:val="567"/>
          <w:jc w:val="center"/>
        </w:trPr>
        <w:tc>
          <w:tcPr>
            <w:tcW w:w="1638" w:type="dxa"/>
            <w:tcBorders>
              <w:top w:val="single" w:sz="18" w:space="0" w:color="auto"/>
              <w:left w:val="single" w:sz="6" w:space="0" w:color="auto"/>
              <w:bottom w:val="double" w:sz="6" w:space="0" w:color="auto"/>
            </w:tcBorders>
            <w:vAlign w:val="center"/>
          </w:tcPr>
          <w:p w14:paraId="5DBC5F8C" w14:textId="77777777" w:rsidR="00727BF8" w:rsidRPr="007C5A3F" w:rsidRDefault="00727BF8" w:rsidP="00727BF8">
            <w:pPr>
              <w:spacing w:after="0" w:line="240" w:lineRule="exact"/>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Chemical or Constituent</w:t>
            </w:r>
            <w:r w:rsidRPr="007C5A3F">
              <w:rPr>
                <w:rFonts w:asciiTheme="majorHAnsi" w:eastAsia="Times New Roman" w:hAnsiTheme="majorHAnsi" w:cstheme="majorHAnsi"/>
                <w:b/>
                <w:sz w:val="16"/>
                <w:szCs w:val="16"/>
              </w:rPr>
              <w:br/>
            </w:r>
            <w:r w:rsidRPr="007C5A3F">
              <w:rPr>
                <w:rFonts w:asciiTheme="majorHAnsi" w:eastAsia="Times New Roman" w:hAnsiTheme="majorHAnsi" w:cstheme="majorHAnsi"/>
                <w:sz w:val="14"/>
                <w:szCs w:val="14"/>
              </w:rPr>
              <w:t>(and reporting units)</w:t>
            </w:r>
          </w:p>
        </w:tc>
        <w:tc>
          <w:tcPr>
            <w:tcW w:w="990" w:type="dxa"/>
            <w:tcBorders>
              <w:top w:val="single" w:sz="18" w:space="0" w:color="auto"/>
              <w:bottom w:val="double" w:sz="6" w:space="0" w:color="auto"/>
            </w:tcBorders>
            <w:vAlign w:val="center"/>
          </w:tcPr>
          <w:p w14:paraId="1EAA66B0" w14:textId="77777777" w:rsidR="00727BF8" w:rsidRPr="007C5A3F" w:rsidRDefault="00727BF8" w:rsidP="00727BF8">
            <w:pPr>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Sample Date</w:t>
            </w:r>
          </w:p>
        </w:tc>
        <w:tc>
          <w:tcPr>
            <w:tcW w:w="1980" w:type="dxa"/>
            <w:tcBorders>
              <w:top w:val="single" w:sz="18" w:space="0" w:color="auto"/>
              <w:bottom w:val="double" w:sz="6" w:space="0" w:color="auto"/>
            </w:tcBorders>
            <w:vAlign w:val="center"/>
          </w:tcPr>
          <w:p w14:paraId="0A3225D6" w14:textId="77777777" w:rsidR="00727BF8" w:rsidRPr="007C5A3F" w:rsidRDefault="00727BF8" w:rsidP="00727BF8">
            <w:pPr>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Level Detected</w:t>
            </w:r>
          </w:p>
        </w:tc>
        <w:tc>
          <w:tcPr>
            <w:tcW w:w="990" w:type="dxa"/>
            <w:tcBorders>
              <w:top w:val="single" w:sz="18" w:space="0" w:color="auto"/>
              <w:bottom w:val="double" w:sz="6" w:space="0" w:color="auto"/>
            </w:tcBorders>
            <w:vAlign w:val="center"/>
          </w:tcPr>
          <w:p w14:paraId="40E2498D" w14:textId="77777777" w:rsidR="00727BF8" w:rsidRPr="007C5A3F" w:rsidRDefault="00727BF8" w:rsidP="00727BF8">
            <w:pPr>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Range of Detections</w:t>
            </w:r>
          </w:p>
        </w:tc>
        <w:tc>
          <w:tcPr>
            <w:tcW w:w="1350" w:type="dxa"/>
            <w:tcBorders>
              <w:top w:val="single" w:sz="18" w:space="0" w:color="auto"/>
              <w:bottom w:val="double" w:sz="6" w:space="0" w:color="auto"/>
            </w:tcBorders>
            <w:vAlign w:val="center"/>
          </w:tcPr>
          <w:p w14:paraId="442C72A6" w14:textId="77777777" w:rsidR="00727BF8" w:rsidRPr="007C5A3F" w:rsidRDefault="00727BF8" w:rsidP="00727BF8">
            <w:pPr>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bCs/>
                <w:sz w:val="16"/>
                <w:szCs w:val="16"/>
              </w:rPr>
              <w:t>MCL</w:t>
            </w:r>
          </w:p>
        </w:tc>
        <w:tc>
          <w:tcPr>
            <w:tcW w:w="1080" w:type="dxa"/>
            <w:tcBorders>
              <w:top w:val="single" w:sz="18" w:space="0" w:color="auto"/>
              <w:bottom w:val="double" w:sz="6" w:space="0" w:color="auto"/>
            </w:tcBorders>
            <w:vAlign w:val="center"/>
          </w:tcPr>
          <w:p w14:paraId="78372EA1" w14:textId="77777777" w:rsidR="00727BF8" w:rsidRPr="007C5A3F" w:rsidRDefault="00727BF8" w:rsidP="00727BF8">
            <w:pPr>
              <w:spacing w:after="0" w:line="240" w:lineRule="auto"/>
              <w:jc w:val="center"/>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PHG</w:t>
            </w:r>
            <w:r w:rsidRPr="007C5A3F">
              <w:rPr>
                <w:rFonts w:asciiTheme="majorHAnsi" w:eastAsia="Times New Roman" w:hAnsiTheme="majorHAnsi" w:cstheme="majorHAnsi"/>
                <w:b/>
                <w:sz w:val="16"/>
                <w:szCs w:val="16"/>
              </w:rPr>
              <w:br/>
              <w:t>(MCLG)</w:t>
            </w:r>
          </w:p>
        </w:tc>
        <w:tc>
          <w:tcPr>
            <w:tcW w:w="2808" w:type="dxa"/>
            <w:tcBorders>
              <w:top w:val="single" w:sz="18" w:space="0" w:color="auto"/>
              <w:bottom w:val="double" w:sz="6" w:space="0" w:color="auto"/>
              <w:right w:val="single" w:sz="6" w:space="0" w:color="auto"/>
            </w:tcBorders>
            <w:vAlign w:val="center"/>
          </w:tcPr>
          <w:p w14:paraId="7804DF01" w14:textId="77777777" w:rsidR="00727BF8" w:rsidRPr="007C5A3F" w:rsidRDefault="00727BF8" w:rsidP="00727BF8">
            <w:pPr>
              <w:keepNext/>
              <w:spacing w:after="0" w:line="240" w:lineRule="auto"/>
              <w:jc w:val="center"/>
              <w:outlineLvl w:val="6"/>
              <w:rPr>
                <w:rFonts w:asciiTheme="majorHAnsi" w:eastAsia="Times New Roman" w:hAnsiTheme="majorHAnsi" w:cstheme="majorHAnsi"/>
                <w:b/>
                <w:sz w:val="16"/>
                <w:szCs w:val="16"/>
              </w:rPr>
            </w:pPr>
            <w:r w:rsidRPr="007C5A3F">
              <w:rPr>
                <w:rFonts w:asciiTheme="majorHAnsi" w:eastAsia="Times New Roman" w:hAnsiTheme="majorHAnsi" w:cstheme="majorHAnsi"/>
                <w:b/>
                <w:sz w:val="16"/>
                <w:szCs w:val="16"/>
              </w:rPr>
              <w:t>Typical Source of Contaminant</w:t>
            </w:r>
          </w:p>
        </w:tc>
      </w:tr>
      <w:tr w:rsidR="008930BC" w:rsidRPr="007C5A3F" w14:paraId="559A04B9" w14:textId="77777777" w:rsidTr="00B75DD5">
        <w:trPr>
          <w:trHeight w:val="432"/>
          <w:jc w:val="center"/>
        </w:trPr>
        <w:tc>
          <w:tcPr>
            <w:tcW w:w="1638" w:type="dxa"/>
            <w:tcBorders>
              <w:left w:val="single" w:sz="6" w:space="0" w:color="auto"/>
            </w:tcBorders>
          </w:tcPr>
          <w:p w14:paraId="17BE7487" w14:textId="77777777" w:rsidR="008930BC" w:rsidRPr="007C5A3F" w:rsidRDefault="008930BC" w:rsidP="008930BC">
            <w:pPr>
              <w:spacing w:after="0" w:line="240" w:lineRule="auto"/>
              <w:ind w:left="187"/>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Chloride (ppm)</w:t>
            </w:r>
          </w:p>
        </w:tc>
        <w:tc>
          <w:tcPr>
            <w:tcW w:w="990" w:type="dxa"/>
          </w:tcPr>
          <w:p w14:paraId="00892F4C" w14:textId="09322B60"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12-30-19</w:t>
            </w:r>
          </w:p>
        </w:tc>
        <w:tc>
          <w:tcPr>
            <w:tcW w:w="1980" w:type="dxa"/>
          </w:tcPr>
          <w:p w14:paraId="29E81854" w14:textId="54819956"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29</w:t>
            </w:r>
          </w:p>
        </w:tc>
        <w:tc>
          <w:tcPr>
            <w:tcW w:w="990" w:type="dxa"/>
          </w:tcPr>
          <w:p w14:paraId="47FA1E51"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N/A</w:t>
            </w:r>
          </w:p>
        </w:tc>
        <w:tc>
          <w:tcPr>
            <w:tcW w:w="1350" w:type="dxa"/>
          </w:tcPr>
          <w:p w14:paraId="6169D98F"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500</w:t>
            </w:r>
          </w:p>
        </w:tc>
        <w:tc>
          <w:tcPr>
            <w:tcW w:w="1080" w:type="dxa"/>
          </w:tcPr>
          <w:p w14:paraId="34CC3A16"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None</w:t>
            </w:r>
          </w:p>
        </w:tc>
        <w:tc>
          <w:tcPr>
            <w:tcW w:w="2808" w:type="dxa"/>
            <w:tcBorders>
              <w:right w:val="single" w:sz="6" w:space="0" w:color="auto"/>
            </w:tcBorders>
          </w:tcPr>
          <w:p w14:paraId="19DD307E" w14:textId="77777777" w:rsidR="008930BC" w:rsidRPr="007C5A3F" w:rsidRDefault="008930BC" w:rsidP="008930BC">
            <w:pPr>
              <w:spacing w:after="0" w:line="240" w:lineRule="auto"/>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Runoff/leaching from natural deposits; seawater influence</w:t>
            </w:r>
          </w:p>
        </w:tc>
      </w:tr>
      <w:tr w:rsidR="008930BC" w:rsidRPr="007C5A3F" w14:paraId="210BC917" w14:textId="77777777" w:rsidTr="00ED11EA">
        <w:trPr>
          <w:trHeight w:val="278"/>
          <w:jc w:val="center"/>
        </w:trPr>
        <w:tc>
          <w:tcPr>
            <w:tcW w:w="1638" w:type="dxa"/>
            <w:tcBorders>
              <w:left w:val="single" w:sz="6" w:space="0" w:color="auto"/>
            </w:tcBorders>
          </w:tcPr>
          <w:p w14:paraId="10B41AD5" w14:textId="77777777" w:rsidR="008930BC" w:rsidRPr="007C5A3F" w:rsidRDefault="008930BC" w:rsidP="008930BC">
            <w:pPr>
              <w:spacing w:after="0" w:line="240" w:lineRule="auto"/>
              <w:ind w:left="187"/>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Color</w:t>
            </w:r>
          </w:p>
        </w:tc>
        <w:tc>
          <w:tcPr>
            <w:tcW w:w="990" w:type="dxa"/>
          </w:tcPr>
          <w:p w14:paraId="687606E3" w14:textId="48E06144"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12-30-19</w:t>
            </w:r>
          </w:p>
        </w:tc>
        <w:tc>
          <w:tcPr>
            <w:tcW w:w="1980" w:type="dxa"/>
          </w:tcPr>
          <w:p w14:paraId="12F3246F" w14:textId="7375C993"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w:t>
            </w:r>
          </w:p>
        </w:tc>
        <w:tc>
          <w:tcPr>
            <w:tcW w:w="990" w:type="dxa"/>
          </w:tcPr>
          <w:p w14:paraId="14C9745E"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N/A</w:t>
            </w:r>
          </w:p>
        </w:tc>
        <w:tc>
          <w:tcPr>
            <w:tcW w:w="1350" w:type="dxa"/>
          </w:tcPr>
          <w:p w14:paraId="0F81FCEA"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15</w:t>
            </w:r>
          </w:p>
        </w:tc>
        <w:tc>
          <w:tcPr>
            <w:tcW w:w="1080" w:type="dxa"/>
          </w:tcPr>
          <w:p w14:paraId="08D04A6B"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None</w:t>
            </w:r>
          </w:p>
        </w:tc>
        <w:tc>
          <w:tcPr>
            <w:tcW w:w="2808" w:type="dxa"/>
            <w:tcBorders>
              <w:right w:val="single" w:sz="6" w:space="0" w:color="auto"/>
            </w:tcBorders>
          </w:tcPr>
          <w:p w14:paraId="39C3A132" w14:textId="77777777" w:rsidR="008930BC" w:rsidRPr="007C5A3F" w:rsidRDefault="008930BC" w:rsidP="008930BC">
            <w:pPr>
              <w:spacing w:after="0" w:line="240" w:lineRule="auto"/>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Naturally-occurring organic materials</w:t>
            </w:r>
          </w:p>
        </w:tc>
      </w:tr>
      <w:tr w:rsidR="008930BC" w:rsidRPr="007C5A3F" w14:paraId="437BAFB8" w14:textId="77777777" w:rsidTr="00B75DD5">
        <w:trPr>
          <w:trHeight w:val="530"/>
          <w:jc w:val="center"/>
        </w:trPr>
        <w:tc>
          <w:tcPr>
            <w:tcW w:w="1638" w:type="dxa"/>
            <w:tcBorders>
              <w:left w:val="single" w:sz="6" w:space="0" w:color="auto"/>
            </w:tcBorders>
          </w:tcPr>
          <w:p w14:paraId="5C2E4D99" w14:textId="77777777" w:rsidR="008930BC" w:rsidRPr="007C5A3F" w:rsidRDefault="008930BC" w:rsidP="008930BC">
            <w:pPr>
              <w:spacing w:after="0" w:line="240" w:lineRule="auto"/>
              <w:ind w:left="187"/>
              <w:jc w:val="both"/>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Specific Conductance (us/cm)</w:t>
            </w:r>
          </w:p>
        </w:tc>
        <w:tc>
          <w:tcPr>
            <w:tcW w:w="990" w:type="dxa"/>
          </w:tcPr>
          <w:p w14:paraId="7763C30A" w14:textId="332691D5"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12-30-19</w:t>
            </w:r>
          </w:p>
        </w:tc>
        <w:tc>
          <w:tcPr>
            <w:tcW w:w="1980" w:type="dxa"/>
          </w:tcPr>
          <w:p w14:paraId="493E5C61" w14:textId="389E486A"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97</w:t>
            </w:r>
            <w:r w:rsidR="00295FAF">
              <w:rPr>
                <w:rFonts w:asciiTheme="majorHAnsi" w:eastAsia="Times New Roman" w:hAnsiTheme="majorHAnsi" w:cstheme="majorHAnsi"/>
                <w:sz w:val="16"/>
                <w:szCs w:val="16"/>
              </w:rPr>
              <w:t>6</w:t>
            </w:r>
          </w:p>
        </w:tc>
        <w:tc>
          <w:tcPr>
            <w:tcW w:w="990" w:type="dxa"/>
          </w:tcPr>
          <w:p w14:paraId="786AD7EA"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N/A</w:t>
            </w:r>
          </w:p>
        </w:tc>
        <w:tc>
          <w:tcPr>
            <w:tcW w:w="1350" w:type="dxa"/>
          </w:tcPr>
          <w:p w14:paraId="35EA34AE"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1600</w:t>
            </w:r>
          </w:p>
        </w:tc>
        <w:tc>
          <w:tcPr>
            <w:tcW w:w="1080" w:type="dxa"/>
          </w:tcPr>
          <w:p w14:paraId="74F3B6AC"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None</w:t>
            </w:r>
          </w:p>
        </w:tc>
        <w:tc>
          <w:tcPr>
            <w:tcW w:w="2808" w:type="dxa"/>
            <w:tcBorders>
              <w:right w:val="single" w:sz="6" w:space="0" w:color="auto"/>
            </w:tcBorders>
          </w:tcPr>
          <w:p w14:paraId="44B3DEEB" w14:textId="77777777" w:rsidR="008930BC" w:rsidRPr="007C5A3F" w:rsidRDefault="008930BC" w:rsidP="008930BC">
            <w:pPr>
              <w:spacing w:after="0" w:line="240" w:lineRule="auto"/>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Substances that form ions when in water; seawater influence</w:t>
            </w:r>
          </w:p>
        </w:tc>
      </w:tr>
      <w:tr w:rsidR="008930BC" w:rsidRPr="007C5A3F" w14:paraId="2F97768D" w14:textId="77777777" w:rsidTr="00B75DD5">
        <w:trPr>
          <w:trHeight w:val="377"/>
          <w:jc w:val="center"/>
        </w:trPr>
        <w:tc>
          <w:tcPr>
            <w:tcW w:w="1638" w:type="dxa"/>
            <w:tcBorders>
              <w:left w:val="single" w:sz="6" w:space="0" w:color="auto"/>
            </w:tcBorders>
          </w:tcPr>
          <w:p w14:paraId="7B10F138" w14:textId="77777777" w:rsidR="008930BC" w:rsidRPr="007C5A3F" w:rsidRDefault="008930BC" w:rsidP="008930BC">
            <w:pPr>
              <w:spacing w:after="0" w:line="240" w:lineRule="auto"/>
              <w:ind w:left="187"/>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Sulfate (ppm)</w:t>
            </w:r>
          </w:p>
        </w:tc>
        <w:tc>
          <w:tcPr>
            <w:tcW w:w="990" w:type="dxa"/>
          </w:tcPr>
          <w:p w14:paraId="5402E734" w14:textId="4342E5B3"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12-30-19</w:t>
            </w:r>
          </w:p>
        </w:tc>
        <w:tc>
          <w:tcPr>
            <w:tcW w:w="1980" w:type="dxa"/>
          </w:tcPr>
          <w:p w14:paraId="0E6CAB75" w14:textId="5969C3C9"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220</w:t>
            </w:r>
          </w:p>
        </w:tc>
        <w:tc>
          <w:tcPr>
            <w:tcW w:w="990" w:type="dxa"/>
          </w:tcPr>
          <w:p w14:paraId="79FA5AC0"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N/A</w:t>
            </w:r>
          </w:p>
        </w:tc>
        <w:tc>
          <w:tcPr>
            <w:tcW w:w="1350" w:type="dxa"/>
          </w:tcPr>
          <w:p w14:paraId="1478813F"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500</w:t>
            </w:r>
          </w:p>
        </w:tc>
        <w:tc>
          <w:tcPr>
            <w:tcW w:w="1080" w:type="dxa"/>
          </w:tcPr>
          <w:p w14:paraId="6E030D59"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None</w:t>
            </w:r>
          </w:p>
        </w:tc>
        <w:tc>
          <w:tcPr>
            <w:tcW w:w="2808" w:type="dxa"/>
            <w:tcBorders>
              <w:right w:val="single" w:sz="6" w:space="0" w:color="auto"/>
            </w:tcBorders>
          </w:tcPr>
          <w:p w14:paraId="062409C5" w14:textId="77777777" w:rsidR="008930BC" w:rsidRPr="007C5A3F" w:rsidRDefault="008930BC" w:rsidP="008930BC">
            <w:pPr>
              <w:spacing w:after="0" w:line="240" w:lineRule="auto"/>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Runoff/leaching from natural deposits; industrial wastes</w:t>
            </w:r>
          </w:p>
        </w:tc>
      </w:tr>
      <w:tr w:rsidR="008930BC" w:rsidRPr="007C5A3F" w14:paraId="51338D8F" w14:textId="77777777" w:rsidTr="00B75DD5">
        <w:trPr>
          <w:trHeight w:val="422"/>
          <w:jc w:val="center"/>
        </w:trPr>
        <w:tc>
          <w:tcPr>
            <w:tcW w:w="1638" w:type="dxa"/>
            <w:tcBorders>
              <w:left w:val="single" w:sz="6" w:space="0" w:color="auto"/>
            </w:tcBorders>
          </w:tcPr>
          <w:p w14:paraId="60ABCA99" w14:textId="77777777" w:rsidR="008930BC" w:rsidRPr="007C5A3F" w:rsidRDefault="008930BC" w:rsidP="008930BC">
            <w:pPr>
              <w:spacing w:after="0" w:line="240" w:lineRule="auto"/>
              <w:ind w:left="187"/>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 xml:space="preserve">Total Dissolved Solids (ppm) </w:t>
            </w:r>
          </w:p>
        </w:tc>
        <w:tc>
          <w:tcPr>
            <w:tcW w:w="990" w:type="dxa"/>
          </w:tcPr>
          <w:p w14:paraId="39884572" w14:textId="048B976E"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12-30-19</w:t>
            </w:r>
          </w:p>
        </w:tc>
        <w:tc>
          <w:tcPr>
            <w:tcW w:w="1980" w:type="dxa"/>
          </w:tcPr>
          <w:p w14:paraId="3BDCF58A" w14:textId="679FC4D0"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630</w:t>
            </w:r>
          </w:p>
        </w:tc>
        <w:tc>
          <w:tcPr>
            <w:tcW w:w="990" w:type="dxa"/>
          </w:tcPr>
          <w:p w14:paraId="26C481C8"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N/A</w:t>
            </w:r>
          </w:p>
        </w:tc>
        <w:tc>
          <w:tcPr>
            <w:tcW w:w="1350" w:type="dxa"/>
          </w:tcPr>
          <w:p w14:paraId="5BB3968B"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1000</w:t>
            </w:r>
          </w:p>
        </w:tc>
        <w:tc>
          <w:tcPr>
            <w:tcW w:w="1080" w:type="dxa"/>
          </w:tcPr>
          <w:p w14:paraId="13A337E1"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None</w:t>
            </w:r>
          </w:p>
        </w:tc>
        <w:tc>
          <w:tcPr>
            <w:tcW w:w="2808" w:type="dxa"/>
            <w:tcBorders>
              <w:right w:val="single" w:sz="6" w:space="0" w:color="auto"/>
            </w:tcBorders>
          </w:tcPr>
          <w:p w14:paraId="77A35CFF" w14:textId="77777777" w:rsidR="008930BC" w:rsidRPr="007C5A3F" w:rsidRDefault="008930BC" w:rsidP="008930BC">
            <w:pPr>
              <w:spacing w:after="0" w:line="240" w:lineRule="auto"/>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Runoff/leaching from natural deposits</w:t>
            </w:r>
          </w:p>
        </w:tc>
      </w:tr>
      <w:tr w:rsidR="008930BC" w:rsidRPr="007C5A3F" w14:paraId="7AAF13B8" w14:textId="77777777" w:rsidTr="00B75DD5">
        <w:trPr>
          <w:trHeight w:val="440"/>
          <w:jc w:val="center"/>
        </w:trPr>
        <w:tc>
          <w:tcPr>
            <w:tcW w:w="1638" w:type="dxa"/>
            <w:tcBorders>
              <w:left w:val="single" w:sz="6" w:space="0" w:color="auto"/>
            </w:tcBorders>
          </w:tcPr>
          <w:p w14:paraId="41CA8895" w14:textId="77777777" w:rsidR="008930BC" w:rsidRPr="007C5A3F" w:rsidRDefault="008930BC" w:rsidP="008930BC">
            <w:pPr>
              <w:spacing w:after="0" w:line="240" w:lineRule="auto"/>
              <w:ind w:left="187"/>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Turbidity (NTU)</w:t>
            </w:r>
          </w:p>
        </w:tc>
        <w:tc>
          <w:tcPr>
            <w:tcW w:w="990" w:type="dxa"/>
          </w:tcPr>
          <w:p w14:paraId="11E6899C" w14:textId="5F57EA10"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12-30-19</w:t>
            </w:r>
          </w:p>
        </w:tc>
        <w:tc>
          <w:tcPr>
            <w:tcW w:w="1980" w:type="dxa"/>
          </w:tcPr>
          <w:p w14:paraId="5439D21A" w14:textId="63EF9018"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.11</w:t>
            </w:r>
          </w:p>
        </w:tc>
        <w:tc>
          <w:tcPr>
            <w:tcW w:w="990" w:type="dxa"/>
          </w:tcPr>
          <w:p w14:paraId="493E24A2"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N/A</w:t>
            </w:r>
          </w:p>
        </w:tc>
        <w:tc>
          <w:tcPr>
            <w:tcW w:w="1350" w:type="dxa"/>
          </w:tcPr>
          <w:p w14:paraId="701037FC"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5</w:t>
            </w:r>
          </w:p>
        </w:tc>
        <w:tc>
          <w:tcPr>
            <w:tcW w:w="1080" w:type="dxa"/>
          </w:tcPr>
          <w:p w14:paraId="3940B648" w14:textId="77777777" w:rsidR="008930BC" w:rsidRPr="007C5A3F" w:rsidRDefault="008930BC" w:rsidP="008930BC">
            <w:pPr>
              <w:spacing w:after="0" w:line="240" w:lineRule="auto"/>
              <w:jc w:val="center"/>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None</w:t>
            </w:r>
          </w:p>
        </w:tc>
        <w:tc>
          <w:tcPr>
            <w:tcW w:w="2808" w:type="dxa"/>
            <w:tcBorders>
              <w:right w:val="single" w:sz="6" w:space="0" w:color="auto"/>
            </w:tcBorders>
          </w:tcPr>
          <w:p w14:paraId="029DCC31" w14:textId="77777777" w:rsidR="008930BC" w:rsidRPr="007C5A3F" w:rsidRDefault="008930BC" w:rsidP="008930BC">
            <w:pPr>
              <w:spacing w:after="0" w:line="240" w:lineRule="auto"/>
              <w:rPr>
                <w:rFonts w:asciiTheme="majorHAnsi" w:eastAsia="Times New Roman" w:hAnsiTheme="majorHAnsi" w:cstheme="majorHAnsi"/>
                <w:sz w:val="16"/>
                <w:szCs w:val="16"/>
              </w:rPr>
            </w:pPr>
            <w:r w:rsidRPr="007C5A3F">
              <w:rPr>
                <w:rFonts w:asciiTheme="majorHAnsi" w:eastAsia="Times New Roman" w:hAnsiTheme="majorHAnsi" w:cstheme="majorHAnsi"/>
                <w:sz w:val="16"/>
                <w:szCs w:val="16"/>
              </w:rPr>
              <w:t>Soil runoff</w:t>
            </w:r>
          </w:p>
        </w:tc>
      </w:tr>
    </w:tbl>
    <w:p w14:paraId="29946239" w14:textId="77777777" w:rsidR="00207780" w:rsidRPr="00207780" w:rsidRDefault="00207780" w:rsidP="00207780">
      <w:pPr>
        <w:spacing w:after="0" w:line="240" w:lineRule="auto"/>
        <w:jc w:val="both"/>
        <w:rPr>
          <w:rFonts w:ascii="Times New Roman" w:eastAsia="Times New Roman" w:hAnsi="Times New Roman" w:cs="Times New Roman"/>
          <w:sz w:val="16"/>
          <w:szCs w:val="16"/>
        </w:rPr>
      </w:pPr>
      <w:r w:rsidRPr="00207780">
        <w:rPr>
          <w:rFonts w:asciiTheme="majorHAnsi" w:eastAsia="Times New Roman" w:hAnsiTheme="majorHAnsi" w:cstheme="majorHAnsi"/>
          <w:b/>
          <w:sz w:val="24"/>
          <w:szCs w:val="24"/>
        </w:rPr>
        <w:t>Summary Information for Violation of a MCL, MRDL, AL, TT, or Monitoring and Reporting Requirement</w:t>
      </w:r>
    </w:p>
    <w:tbl>
      <w:tblPr>
        <w:tblW w:w="10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980"/>
        <w:gridCol w:w="1260"/>
        <w:gridCol w:w="2700"/>
        <w:gridCol w:w="3713"/>
      </w:tblGrid>
      <w:tr w:rsidR="00207780" w:rsidRPr="00207780" w14:paraId="6C722B5C" w14:textId="77777777" w:rsidTr="00207780">
        <w:tc>
          <w:tcPr>
            <w:tcW w:w="10913"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C88F029" w14:textId="77777777" w:rsidR="00207780" w:rsidRPr="00207780" w:rsidRDefault="00207780" w:rsidP="00207780">
            <w:pPr>
              <w:spacing w:before="20" w:after="0" w:line="240" w:lineRule="auto"/>
              <w:jc w:val="center"/>
              <w:rPr>
                <w:rFonts w:asciiTheme="majorHAnsi" w:eastAsia="Times New Roman" w:hAnsiTheme="majorHAnsi" w:cstheme="majorHAnsi"/>
                <w:b/>
                <w:sz w:val="16"/>
                <w:szCs w:val="16"/>
              </w:rPr>
            </w:pPr>
            <w:r w:rsidRPr="00207780">
              <w:rPr>
                <w:rFonts w:asciiTheme="majorHAnsi" w:eastAsia="Times New Roman" w:hAnsiTheme="majorHAnsi" w:cstheme="majorHAnsi"/>
                <w:b/>
                <w:sz w:val="16"/>
                <w:szCs w:val="16"/>
              </w:rPr>
              <w:t>VIOLATION OF A MCL, MRDL, AL, TT, OR MONITORING AND REPORTING REQUIREMENT</w:t>
            </w:r>
          </w:p>
        </w:tc>
      </w:tr>
      <w:tr w:rsidR="00207780" w:rsidRPr="00207780" w14:paraId="762C231D" w14:textId="77777777" w:rsidTr="00C87192">
        <w:trPr>
          <w:trHeight w:val="387"/>
        </w:trPr>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72F659C9" w14:textId="77777777" w:rsidR="00207780" w:rsidRPr="00207780" w:rsidRDefault="00207780" w:rsidP="00207780">
            <w:pPr>
              <w:spacing w:before="20" w:after="0" w:line="240" w:lineRule="auto"/>
              <w:jc w:val="center"/>
              <w:rPr>
                <w:rFonts w:asciiTheme="majorHAnsi" w:eastAsia="Times New Roman" w:hAnsiTheme="majorHAnsi" w:cstheme="majorHAnsi"/>
                <w:b/>
                <w:sz w:val="16"/>
                <w:szCs w:val="16"/>
              </w:rPr>
            </w:pPr>
            <w:r w:rsidRPr="00207780">
              <w:rPr>
                <w:rFonts w:asciiTheme="majorHAnsi" w:eastAsia="Times New Roman" w:hAnsiTheme="majorHAnsi" w:cstheme="majorHAnsi"/>
                <w:b/>
                <w:sz w:val="16"/>
                <w:szCs w:val="16"/>
              </w:rPr>
              <w:t>Violation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FDF6D7A" w14:textId="77777777" w:rsidR="00207780" w:rsidRPr="00207780" w:rsidRDefault="00207780" w:rsidP="00207780">
            <w:pPr>
              <w:spacing w:before="20" w:after="0" w:line="240" w:lineRule="auto"/>
              <w:jc w:val="center"/>
              <w:rPr>
                <w:rFonts w:asciiTheme="majorHAnsi" w:eastAsia="Times New Roman" w:hAnsiTheme="majorHAnsi" w:cstheme="majorHAnsi"/>
                <w:b/>
                <w:sz w:val="16"/>
                <w:szCs w:val="16"/>
              </w:rPr>
            </w:pPr>
            <w:r w:rsidRPr="00207780">
              <w:rPr>
                <w:rFonts w:asciiTheme="majorHAnsi" w:eastAsia="Times New Roman" w:hAnsiTheme="majorHAnsi" w:cstheme="majorHAnsi"/>
                <w:b/>
                <w:sz w:val="16"/>
                <w:szCs w:val="16"/>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6977CC17" w14:textId="77777777" w:rsidR="00207780" w:rsidRPr="00207780" w:rsidRDefault="00207780" w:rsidP="00207780">
            <w:pPr>
              <w:spacing w:before="20" w:after="0" w:line="240" w:lineRule="auto"/>
              <w:jc w:val="center"/>
              <w:rPr>
                <w:rFonts w:asciiTheme="majorHAnsi" w:eastAsia="Times New Roman" w:hAnsiTheme="majorHAnsi" w:cstheme="majorHAnsi"/>
                <w:b/>
                <w:sz w:val="16"/>
                <w:szCs w:val="16"/>
              </w:rPr>
            </w:pPr>
            <w:r w:rsidRPr="00207780">
              <w:rPr>
                <w:rFonts w:asciiTheme="majorHAnsi" w:eastAsia="Times New Roman" w:hAnsiTheme="majorHAnsi" w:cstheme="majorHAnsi"/>
                <w:b/>
                <w:sz w:val="16"/>
                <w:szCs w:val="16"/>
              </w:rPr>
              <w:t>Duration</w:t>
            </w:r>
          </w:p>
        </w:tc>
        <w:tc>
          <w:tcPr>
            <w:tcW w:w="2700" w:type="dxa"/>
            <w:tcBorders>
              <w:top w:val="single" w:sz="18" w:space="0" w:color="auto"/>
              <w:left w:val="single" w:sz="4" w:space="0" w:color="auto"/>
              <w:bottom w:val="double" w:sz="6" w:space="0" w:color="auto"/>
              <w:right w:val="single" w:sz="4" w:space="0" w:color="auto"/>
            </w:tcBorders>
            <w:shd w:val="clear" w:color="auto" w:fill="auto"/>
            <w:vAlign w:val="center"/>
          </w:tcPr>
          <w:p w14:paraId="33DD886A" w14:textId="77777777" w:rsidR="00207780" w:rsidRPr="00207780" w:rsidRDefault="00207780" w:rsidP="00207780">
            <w:pPr>
              <w:spacing w:before="20" w:after="0" w:line="240" w:lineRule="auto"/>
              <w:jc w:val="center"/>
              <w:rPr>
                <w:rFonts w:asciiTheme="majorHAnsi" w:eastAsia="Times New Roman" w:hAnsiTheme="majorHAnsi" w:cstheme="majorHAnsi"/>
                <w:b/>
                <w:sz w:val="16"/>
                <w:szCs w:val="16"/>
              </w:rPr>
            </w:pPr>
            <w:r w:rsidRPr="00207780">
              <w:rPr>
                <w:rFonts w:asciiTheme="majorHAnsi" w:eastAsia="Times New Roman" w:hAnsiTheme="majorHAnsi" w:cstheme="majorHAnsi"/>
                <w:b/>
                <w:sz w:val="16"/>
                <w:szCs w:val="16"/>
              </w:rPr>
              <w:t>Actions Taken to Correct the Violation</w:t>
            </w:r>
          </w:p>
        </w:tc>
        <w:tc>
          <w:tcPr>
            <w:tcW w:w="3713" w:type="dxa"/>
            <w:tcBorders>
              <w:top w:val="single" w:sz="18" w:space="0" w:color="auto"/>
              <w:left w:val="single" w:sz="4" w:space="0" w:color="auto"/>
              <w:bottom w:val="double" w:sz="6" w:space="0" w:color="auto"/>
              <w:right w:val="single" w:sz="4" w:space="0" w:color="auto"/>
            </w:tcBorders>
            <w:shd w:val="clear" w:color="auto" w:fill="auto"/>
            <w:vAlign w:val="center"/>
          </w:tcPr>
          <w:p w14:paraId="54C7203A" w14:textId="77777777" w:rsidR="00207780" w:rsidRPr="00207780" w:rsidRDefault="00207780" w:rsidP="00207780">
            <w:pPr>
              <w:spacing w:before="20" w:after="0" w:line="240" w:lineRule="auto"/>
              <w:jc w:val="center"/>
              <w:rPr>
                <w:rFonts w:asciiTheme="majorHAnsi" w:eastAsia="Times New Roman" w:hAnsiTheme="majorHAnsi" w:cstheme="majorHAnsi"/>
                <w:b/>
                <w:sz w:val="16"/>
                <w:szCs w:val="16"/>
              </w:rPr>
            </w:pPr>
            <w:r w:rsidRPr="00207780">
              <w:rPr>
                <w:rFonts w:asciiTheme="majorHAnsi" w:eastAsia="Times New Roman" w:hAnsiTheme="majorHAnsi" w:cstheme="majorHAnsi"/>
                <w:b/>
                <w:sz w:val="16"/>
                <w:szCs w:val="16"/>
              </w:rPr>
              <w:t>Health Effects Language</w:t>
            </w:r>
          </w:p>
        </w:tc>
      </w:tr>
      <w:tr w:rsidR="00C87192" w:rsidRPr="00207780" w14:paraId="796DFB74" w14:textId="77777777" w:rsidTr="00207780">
        <w:trPr>
          <w:trHeight w:val="918"/>
        </w:trPr>
        <w:tc>
          <w:tcPr>
            <w:tcW w:w="1260" w:type="dxa"/>
            <w:tcBorders>
              <w:top w:val="double" w:sz="6" w:space="0" w:color="auto"/>
              <w:bottom w:val="single" w:sz="4" w:space="0" w:color="auto"/>
            </w:tcBorders>
            <w:shd w:val="clear" w:color="auto" w:fill="auto"/>
          </w:tcPr>
          <w:p w14:paraId="164C0BC5" w14:textId="77777777" w:rsidR="00C87192" w:rsidRPr="00207780" w:rsidRDefault="00C87192" w:rsidP="00C87192">
            <w:pPr>
              <w:spacing w:before="20" w:after="0" w:line="240" w:lineRule="auto"/>
              <w:jc w:val="center"/>
              <w:rPr>
                <w:rFonts w:asciiTheme="majorHAnsi" w:eastAsia="Times New Roman" w:hAnsiTheme="majorHAnsi" w:cstheme="majorHAnsi"/>
                <w:b/>
                <w:sz w:val="16"/>
                <w:szCs w:val="16"/>
              </w:rPr>
            </w:pPr>
            <w:r w:rsidRPr="00207780">
              <w:rPr>
                <w:rFonts w:asciiTheme="majorHAnsi" w:eastAsia="Times New Roman" w:hAnsiTheme="majorHAnsi" w:cstheme="majorHAnsi"/>
                <w:b/>
                <w:sz w:val="16"/>
                <w:szCs w:val="16"/>
              </w:rPr>
              <w:t>Fluoride</w:t>
            </w:r>
          </w:p>
        </w:tc>
        <w:tc>
          <w:tcPr>
            <w:tcW w:w="1980" w:type="dxa"/>
            <w:tcBorders>
              <w:top w:val="double" w:sz="6" w:space="0" w:color="auto"/>
              <w:bottom w:val="single" w:sz="4" w:space="0" w:color="auto"/>
            </w:tcBorders>
            <w:shd w:val="clear" w:color="auto" w:fill="auto"/>
          </w:tcPr>
          <w:p w14:paraId="7E6C3E55" w14:textId="77777777" w:rsidR="00C87192" w:rsidRPr="00C87192" w:rsidRDefault="00C87192" w:rsidP="00C87192">
            <w:pPr>
              <w:pStyle w:val="BodyText"/>
              <w:spacing w:before="20" w:after="20"/>
              <w:jc w:val="center"/>
              <w:rPr>
                <w:rFonts w:asciiTheme="majorHAnsi" w:hAnsiTheme="majorHAnsi" w:cstheme="majorHAnsi"/>
                <w:b/>
                <w:sz w:val="16"/>
                <w:szCs w:val="16"/>
              </w:rPr>
            </w:pPr>
            <w:r w:rsidRPr="00C87192">
              <w:rPr>
                <w:rFonts w:asciiTheme="majorHAnsi" w:hAnsiTheme="majorHAnsi" w:cstheme="majorHAnsi"/>
                <w:b/>
                <w:sz w:val="16"/>
                <w:szCs w:val="16"/>
              </w:rPr>
              <w:t>Fluoride is naturally in our ground water wells. Its source is from the erosions of natural deposits</w:t>
            </w:r>
          </w:p>
        </w:tc>
        <w:tc>
          <w:tcPr>
            <w:tcW w:w="1260" w:type="dxa"/>
            <w:tcBorders>
              <w:top w:val="double" w:sz="6" w:space="0" w:color="auto"/>
              <w:bottom w:val="single" w:sz="4" w:space="0" w:color="auto"/>
            </w:tcBorders>
            <w:shd w:val="clear" w:color="auto" w:fill="auto"/>
          </w:tcPr>
          <w:p w14:paraId="19A044CF" w14:textId="77777777" w:rsidR="00C87192" w:rsidRPr="00207780" w:rsidRDefault="00C87192" w:rsidP="00C87192">
            <w:pPr>
              <w:spacing w:before="20" w:after="0" w:line="240" w:lineRule="auto"/>
              <w:jc w:val="center"/>
              <w:rPr>
                <w:rFonts w:asciiTheme="majorHAnsi" w:eastAsia="Times New Roman" w:hAnsiTheme="majorHAnsi" w:cstheme="majorHAnsi"/>
                <w:b/>
                <w:sz w:val="16"/>
                <w:szCs w:val="16"/>
              </w:rPr>
            </w:pPr>
            <w:r>
              <w:rPr>
                <w:rFonts w:asciiTheme="majorHAnsi" w:eastAsia="Times New Roman" w:hAnsiTheme="majorHAnsi" w:cstheme="majorHAnsi"/>
                <w:b/>
                <w:sz w:val="16"/>
                <w:szCs w:val="16"/>
              </w:rPr>
              <w:t>2009-Present</w:t>
            </w:r>
          </w:p>
        </w:tc>
        <w:tc>
          <w:tcPr>
            <w:tcW w:w="2700" w:type="dxa"/>
            <w:tcBorders>
              <w:top w:val="double" w:sz="6" w:space="0" w:color="auto"/>
              <w:bottom w:val="single" w:sz="4" w:space="0" w:color="auto"/>
            </w:tcBorders>
            <w:shd w:val="clear" w:color="auto" w:fill="auto"/>
          </w:tcPr>
          <w:p w14:paraId="347C6B7A" w14:textId="4E2BC62A" w:rsidR="00C87192" w:rsidRPr="00207780" w:rsidRDefault="00EA49A4" w:rsidP="00C87192">
            <w:pPr>
              <w:spacing w:before="20" w:after="0" w:line="240" w:lineRule="auto"/>
              <w:jc w:val="center"/>
              <w:rPr>
                <w:rFonts w:asciiTheme="majorHAnsi" w:eastAsia="Times New Roman" w:hAnsiTheme="majorHAnsi" w:cstheme="majorHAnsi"/>
                <w:b/>
                <w:sz w:val="16"/>
                <w:szCs w:val="16"/>
              </w:rPr>
            </w:pPr>
            <w:r>
              <w:rPr>
                <w:rFonts w:asciiTheme="majorHAnsi" w:eastAsia="Times New Roman" w:hAnsiTheme="majorHAnsi" w:cstheme="majorHAnsi"/>
                <w:b/>
                <w:sz w:val="16"/>
                <w:szCs w:val="16"/>
              </w:rPr>
              <w:t xml:space="preserve">Working with the SWRCB to annex with </w:t>
            </w:r>
            <w:proofErr w:type="spellStart"/>
            <w:r>
              <w:rPr>
                <w:rFonts w:asciiTheme="majorHAnsi" w:eastAsia="Times New Roman" w:hAnsiTheme="majorHAnsi" w:cstheme="majorHAnsi"/>
                <w:b/>
                <w:sz w:val="16"/>
                <w:szCs w:val="16"/>
              </w:rPr>
              <w:t>Lebec</w:t>
            </w:r>
            <w:proofErr w:type="spellEnd"/>
            <w:r>
              <w:rPr>
                <w:rFonts w:asciiTheme="majorHAnsi" w:eastAsia="Times New Roman" w:hAnsiTheme="majorHAnsi" w:cstheme="majorHAnsi"/>
                <w:b/>
                <w:sz w:val="16"/>
                <w:szCs w:val="16"/>
              </w:rPr>
              <w:t xml:space="preserve"> County Water District.</w:t>
            </w:r>
            <w:r w:rsidR="00C87192">
              <w:rPr>
                <w:rFonts w:asciiTheme="majorHAnsi" w:eastAsia="Times New Roman" w:hAnsiTheme="majorHAnsi" w:cstheme="majorHAnsi"/>
                <w:b/>
                <w:sz w:val="16"/>
                <w:szCs w:val="16"/>
              </w:rPr>
              <w:t xml:space="preserve">  </w:t>
            </w:r>
          </w:p>
        </w:tc>
        <w:tc>
          <w:tcPr>
            <w:tcW w:w="3713" w:type="dxa"/>
            <w:tcBorders>
              <w:top w:val="double" w:sz="6" w:space="0" w:color="auto"/>
              <w:bottom w:val="single" w:sz="4" w:space="0" w:color="auto"/>
            </w:tcBorders>
            <w:shd w:val="clear" w:color="auto" w:fill="auto"/>
          </w:tcPr>
          <w:p w14:paraId="2433FC97" w14:textId="77777777" w:rsidR="00C87192" w:rsidRPr="00207780" w:rsidRDefault="00C87192" w:rsidP="00C87192">
            <w:pPr>
              <w:spacing w:after="0" w:line="240" w:lineRule="auto"/>
              <w:jc w:val="center"/>
              <w:rPr>
                <w:rFonts w:asciiTheme="majorHAnsi" w:eastAsia="Times New Roman" w:hAnsiTheme="majorHAnsi" w:cstheme="majorHAnsi"/>
                <w:b/>
                <w:sz w:val="14"/>
                <w:szCs w:val="14"/>
              </w:rPr>
            </w:pPr>
            <w:r w:rsidRPr="00207780">
              <w:rPr>
                <w:rFonts w:asciiTheme="majorHAnsi" w:eastAsia="Times New Roman" w:hAnsiTheme="majorHAnsi" w:cstheme="majorHAnsi"/>
                <w:b/>
                <w:snapToGrid w:val="0"/>
                <w:sz w:val="14"/>
                <w:szCs w:val="14"/>
              </w:rPr>
              <w:t xml:space="preserve">Children who drink water containing fluoride more than the state MCL of 2 mg/L may get mottled teeth. </w:t>
            </w:r>
          </w:p>
        </w:tc>
      </w:tr>
    </w:tbl>
    <w:p w14:paraId="0B547FBD" w14:textId="77777777" w:rsidR="00C87192" w:rsidRDefault="00DA6BB8" w:rsidP="00DA6BB8">
      <w:pPr>
        <w:rPr>
          <w:rFonts w:ascii="Calibri" w:eastAsia="Times New Roman" w:hAnsi="Calibri" w:cs="Calibri"/>
          <w:color w:val="000000"/>
          <w:sz w:val="16"/>
          <w:szCs w:val="16"/>
        </w:rPr>
      </w:pPr>
      <w:r>
        <w:rPr>
          <w:rFonts w:ascii="Calibri" w:eastAsia="Times New Roman" w:hAnsi="Calibri" w:cs="Calibri"/>
          <w:color w:val="000000"/>
          <w:sz w:val="16"/>
          <w:szCs w:val="16"/>
        </w:rPr>
        <w:tab/>
      </w:r>
      <w:r>
        <w:rPr>
          <w:rFonts w:ascii="Calibri" w:eastAsia="Times New Roman" w:hAnsi="Calibri" w:cs="Calibri"/>
          <w:color w:val="000000"/>
          <w:sz w:val="16"/>
          <w:szCs w:val="16"/>
        </w:rPr>
        <w:tab/>
      </w:r>
      <w:r>
        <w:rPr>
          <w:rFonts w:ascii="Calibri" w:eastAsia="Times New Roman" w:hAnsi="Calibri" w:cs="Calibri"/>
          <w:color w:val="000000"/>
          <w:sz w:val="16"/>
          <w:szCs w:val="16"/>
        </w:rPr>
        <w:tab/>
      </w:r>
      <w:r>
        <w:rPr>
          <w:rFonts w:ascii="Calibri" w:eastAsia="Times New Roman" w:hAnsi="Calibri" w:cs="Calibri"/>
          <w:color w:val="000000"/>
          <w:sz w:val="16"/>
          <w:szCs w:val="16"/>
        </w:rPr>
        <w:tab/>
      </w:r>
      <w:r>
        <w:rPr>
          <w:rFonts w:ascii="Calibri" w:eastAsia="Times New Roman" w:hAnsi="Calibri" w:cs="Calibri"/>
          <w:color w:val="000000"/>
          <w:sz w:val="16"/>
          <w:szCs w:val="16"/>
        </w:rPr>
        <w:tab/>
      </w:r>
      <w:r>
        <w:rPr>
          <w:rFonts w:ascii="Calibri" w:eastAsia="Times New Roman" w:hAnsi="Calibri" w:cs="Calibri"/>
          <w:color w:val="000000"/>
          <w:sz w:val="16"/>
          <w:szCs w:val="16"/>
        </w:rPr>
        <w:tab/>
      </w:r>
      <w:r>
        <w:rPr>
          <w:rFonts w:ascii="Calibri" w:eastAsia="Times New Roman" w:hAnsi="Calibri" w:cs="Calibri"/>
          <w:color w:val="000000"/>
          <w:sz w:val="16"/>
          <w:szCs w:val="16"/>
        </w:rPr>
        <w:tab/>
      </w:r>
      <w:r>
        <w:rPr>
          <w:rFonts w:ascii="Calibri" w:eastAsia="Times New Roman" w:hAnsi="Calibri" w:cs="Calibri"/>
          <w:color w:val="000000"/>
          <w:sz w:val="16"/>
          <w:szCs w:val="16"/>
        </w:rPr>
        <w:tab/>
      </w:r>
    </w:p>
    <w:p w14:paraId="43B52D08" w14:textId="3628FCF0" w:rsidR="00E627C1" w:rsidRPr="00E627C1" w:rsidRDefault="00DA6BB8" w:rsidP="00DA6BB8">
      <w:pPr>
        <w:rPr>
          <w:sz w:val="18"/>
          <w:szCs w:val="18"/>
        </w:rPr>
      </w:pPr>
      <w:r w:rsidRPr="00DA6BB8">
        <w:rPr>
          <w:rFonts w:ascii="Calibri" w:eastAsia="Times New Roman" w:hAnsi="Calibri" w:cs="Calibri"/>
          <w:b/>
          <w:color w:val="000000"/>
          <w:sz w:val="16"/>
          <w:szCs w:val="16"/>
        </w:rPr>
        <w:t xml:space="preserve">Updated </w:t>
      </w:r>
      <w:r w:rsidR="00FF3BFD">
        <w:rPr>
          <w:rFonts w:ascii="Calibri" w:eastAsia="Times New Roman" w:hAnsi="Calibri" w:cs="Calibri"/>
          <w:b/>
          <w:color w:val="000000"/>
          <w:sz w:val="16"/>
          <w:szCs w:val="16"/>
        </w:rPr>
        <w:t>2</w:t>
      </w:r>
      <w:r w:rsidRPr="00DA6BB8">
        <w:rPr>
          <w:rFonts w:ascii="Calibri" w:eastAsia="Times New Roman" w:hAnsi="Calibri" w:cs="Calibri"/>
          <w:b/>
          <w:color w:val="000000"/>
          <w:sz w:val="16"/>
          <w:szCs w:val="16"/>
        </w:rPr>
        <w:t>-</w:t>
      </w:r>
      <w:r w:rsidR="00461C00">
        <w:rPr>
          <w:rFonts w:ascii="Calibri" w:eastAsia="Times New Roman" w:hAnsi="Calibri" w:cs="Calibri"/>
          <w:b/>
          <w:color w:val="000000"/>
          <w:sz w:val="16"/>
          <w:szCs w:val="16"/>
        </w:rPr>
        <w:t>2</w:t>
      </w:r>
      <w:r w:rsidR="00FF3BFD">
        <w:rPr>
          <w:rFonts w:ascii="Calibri" w:eastAsia="Times New Roman" w:hAnsi="Calibri" w:cs="Calibri"/>
          <w:b/>
          <w:color w:val="000000"/>
          <w:sz w:val="16"/>
          <w:szCs w:val="16"/>
        </w:rPr>
        <w:t>2</w:t>
      </w:r>
      <w:r w:rsidRPr="00DA6BB8">
        <w:rPr>
          <w:rFonts w:ascii="Calibri" w:eastAsia="Times New Roman" w:hAnsi="Calibri" w:cs="Calibri"/>
          <w:b/>
          <w:color w:val="000000"/>
          <w:sz w:val="16"/>
          <w:szCs w:val="16"/>
        </w:rPr>
        <w:t>-</w:t>
      </w:r>
      <w:r w:rsidR="00FF3BFD">
        <w:rPr>
          <w:rFonts w:ascii="Calibri" w:eastAsia="Times New Roman" w:hAnsi="Calibri" w:cs="Calibri"/>
          <w:b/>
          <w:color w:val="000000"/>
          <w:sz w:val="16"/>
          <w:szCs w:val="16"/>
        </w:rPr>
        <w:t>21</w:t>
      </w:r>
      <w:bookmarkStart w:id="0" w:name="_GoBack"/>
      <w:bookmarkEnd w:id="0"/>
    </w:p>
    <w:sectPr w:rsidR="00E627C1" w:rsidRPr="00E627C1" w:rsidSect="007060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35"/>
    <w:rsid w:val="0002425C"/>
    <w:rsid w:val="00065513"/>
    <w:rsid w:val="000779AB"/>
    <w:rsid w:val="00090018"/>
    <w:rsid w:val="000B01AC"/>
    <w:rsid w:val="000D7C46"/>
    <w:rsid w:val="00136106"/>
    <w:rsid w:val="00207780"/>
    <w:rsid w:val="00213F02"/>
    <w:rsid w:val="00241A0D"/>
    <w:rsid w:val="00295FAF"/>
    <w:rsid w:val="002B66E6"/>
    <w:rsid w:val="00436A82"/>
    <w:rsid w:val="00461C00"/>
    <w:rsid w:val="00485E72"/>
    <w:rsid w:val="00555E5F"/>
    <w:rsid w:val="00570288"/>
    <w:rsid w:val="00620752"/>
    <w:rsid w:val="00706035"/>
    <w:rsid w:val="00727BF8"/>
    <w:rsid w:val="00764290"/>
    <w:rsid w:val="007C5A3F"/>
    <w:rsid w:val="00815E10"/>
    <w:rsid w:val="008930BC"/>
    <w:rsid w:val="008C0304"/>
    <w:rsid w:val="00A2657D"/>
    <w:rsid w:val="00A46FEC"/>
    <w:rsid w:val="00AD22CA"/>
    <w:rsid w:val="00BF5E5B"/>
    <w:rsid w:val="00C84276"/>
    <w:rsid w:val="00C87192"/>
    <w:rsid w:val="00CA4191"/>
    <w:rsid w:val="00D83D56"/>
    <w:rsid w:val="00DA6BB8"/>
    <w:rsid w:val="00DD0030"/>
    <w:rsid w:val="00E627C1"/>
    <w:rsid w:val="00E87E57"/>
    <w:rsid w:val="00EA49A4"/>
    <w:rsid w:val="00EB0E52"/>
    <w:rsid w:val="00ED11EA"/>
    <w:rsid w:val="00F96F0C"/>
    <w:rsid w:val="00FF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32AC"/>
  <w15:chartTrackingRefBased/>
  <w15:docId w15:val="{1F8D082C-3B4C-40CB-A843-8CD1FD20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7">
    <w:name w:val="heading 7"/>
    <w:basedOn w:val="Normal"/>
    <w:next w:val="Normal"/>
    <w:link w:val="Heading7Char"/>
    <w:qFormat/>
    <w:rsid w:val="000D7C46"/>
    <w:pPr>
      <w:keepNext/>
      <w:spacing w:after="0" w:line="200" w:lineRule="exact"/>
      <w:jc w:val="center"/>
      <w:outlineLvl w:val="6"/>
    </w:pPr>
    <w:rPr>
      <w:rFonts w:ascii="Comic Sans MS" w:eastAsia="Times New Roman" w:hAnsi="Comic Sans MS" w:cs="Times New Roman"/>
      <w:b/>
      <w:bCs/>
      <w:sz w:val="18"/>
      <w:szCs w:val="20"/>
    </w:rPr>
  </w:style>
  <w:style w:type="paragraph" w:styleId="Heading8">
    <w:name w:val="heading 8"/>
    <w:basedOn w:val="Normal"/>
    <w:next w:val="Normal"/>
    <w:link w:val="Heading8Char"/>
    <w:uiPriority w:val="9"/>
    <w:semiHidden/>
    <w:unhideWhenUsed/>
    <w:qFormat/>
    <w:rsid w:val="002B66E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213F02"/>
    <w:pPr>
      <w:pBdr>
        <w:top w:val="single" w:sz="4" w:space="1" w:color="auto"/>
        <w:left w:val="single" w:sz="4" w:space="4" w:color="auto"/>
        <w:bottom w:val="single" w:sz="4" w:space="1" w:color="auto"/>
        <w:right w:val="single" w:sz="4" w:space="4" w:color="auto"/>
      </w:pBd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213F02"/>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0D7C46"/>
    <w:rPr>
      <w:rFonts w:ascii="Comic Sans MS" w:eastAsia="Times New Roman" w:hAnsi="Comic Sans MS" w:cs="Times New Roman"/>
      <w:b/>
      <w:bCs/>
      <w:sz w:val="18"/>
      <w:szCs w:val="20"/>
    </w:rPr>
  </w:style>
  <w:style w:type="character" w:customStyle="1" w:styleId="Heading8Char">
    <w:name w:val="Heading 8 Char"/>
    <w:basedOn w:val="DefaultParagraphFont"/>
    <w:link w:val="Heading8"/>
    <w:uiPriority w:val="9"/>
    <w:semiHidden/>
    <w:rsid w:val="002B66E6"/>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207780"/>
    <w:pPr>
      <w:spacing w:after="120"/>
    </w:pPr>
  </w:style>
  <w:style w:type="character" w:customStyle="1" w:styleId="BodyTextChar">
    <w:name w:val="Body Text Char"/>
    <w:basedOn w:val="DefaultParagraphFont"/>
    <w:link w:val="BodyText"/>
    <w:uiPriority w:val="99"/>
    <w:semiHidden/>
    <w:rsid w:val="00207780"/>
  </w:style>
  <w:style w:type="paragraph" w:styleId="BalloonText">
    <w:name w:val="Balloon Text"/>
    <w:basedOn w:val="Normal"/>
    <w:link w:val="BalloonTextChar"/>
    <w:uiPriority w:val="99"/>
    <w:semiHidden/>
    <w:unhideWhenUsed/>
    <w:rsid w:val="00436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337226">
      <w:bodyDiv w:val="1"/>
      <w:marLeft w:val="0"/>
      <w:marRight w:val="0"/>
      <w:marTop w:val="0"/>
      <w:marBottom w:val="0"/>
      <w:divBdr>
        <w:top w:val="none" w:sz="0" w:space="0" w:color="auto"/>
        <w:left w:val="none" w:sz="0" w:space="0" w:color="auto"/>
        <w:bottom w:val="none" w:sz="0" w:space="0" w:color="auto"/>
        <w:right w:val="none" w:sz="0" w:space="0" w:color="auto"/>
      </w:divBdr>
    </w:div>
    <w:div w:id="13445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OF THE WOODS MUTUAL WATER</dc:creator>
  <cp:keywords/>
  <dc:description/>
  <cp:lastModifiedBy>LAKE OF THE WOODS MUTUAL WATER</cp:lastModifiedBy>
  <cp:revision>4</cp:revision>
  <cp:lastPrinted>2022-02-15T21:05:00Z</cp:lastPrinted>
  <dcterms:created xsi:type="dcterms:W3CDTF">2022-02-15T21:06:00Z</dcterms:created>
  <dcterms:modified xsi:type="dcterms:W3CDTF">2022-02-15T21:28:00Z</dcterms:modified>
</cp:coreProperties>
</file>