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F8C1DA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37060" w:rsidRPr="00620082">
        <w:rPr>
          <w:rFonts w:ascii="Arial" w:hAnsi="Arial" w:cs="Arial"/>
          <w:sz w:val="24"/>
          <w:szCs w:val="24"/>
          <w:u w:val="single"/>
        </w:rPr>
        <w:t>Riverdale Village</w:t>
      </w:r>
    </w:p>
    <w:p w14:paraId="65A99AB1" w14:textId="36802D6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660C9">
        <w:rPr>
          <w:rFonts w:ascii="Arial" w:hAnsi="Arial" w:cs="Arial"/>
          <w:sz w:val="24"/>
          <w:szCs w:val="24"/>
          <w:u w:val="single"/>
        </w:rPr>
        <w:t>6</w:t>
      </w:r>
      <w:r w:rsidR="00137060" w:rsidRPr="00137060">
        <w:rPr>
          <w:rFonts w:ascii="Arial" w:hAnsi="Arial" w:cs="Arial"/>
          <w:sz w:val="24"/>
          <w:szCs w:val="24"/>
          <w:u w:val="single"/>
        </w:rPr>
        <w:t>/</w:t>
      </w:r>
      <w:r w:rsidR="002660C9">
        <w:rPr>
          <w:rFonts w:ascii="Arial" w:hAnsi="Arial" w:cs="Arial"/>
          <w:sz w:val="24"/>
          <w:szCs w:val="24"/>
          <w:u w:val="single"/>
        </w:rPr>
        <w:t>19</w:t>
      </w:r>
      <w:r w:rsidR="00137060" w:rsidRPr="00137060">
        <w:rPr>
          <w:rFonts w:ascii="Arial" w:hAnsi="Arial" w:cs="Arial"/>
          <w:sz w:val="24"/>
          <w:szCs w:val="24"/>
          <w:u w:val="single"/>
        </w:rPr>
        <w:t>/2024.</w:t>
      </w:r>
    </w:p>
    <w:p w14:paraId="21C05768" w14:textId="2629DE4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37060" w:rsidRPr="00620082">
        <w:rPr>
          <w:rFonts w:ascii="Arial" w:hAnsi="Arial" w:cs="Arial"/>
          <w:sz w:val="24"/>
          <w:szCs w:val="24"/>
          <w:u w:val="single"/>
        </w:rPr>
        <w:t>Groundwater</w:t>
      </w:r>
    </w:p>
    <w:p w14:paraId="6AE5ED8C" w14:textId="7A3B806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37060" w:rsidRPr="00620082">
        <w:rPr>
          <w:rFonts w:ascii="Arial" w:hAnsi="Arial" w:cs="Arial"/>
          <w:sz w:val="24"/>
          <w:szCs w:val="24"/>
          <w:u w:val="single"/>
        </w:rPr>
        <w:t>Well 01 - Raw, Purchased - Oildale M</w:t>
      </w:r>
      <w:r w:rsidR="00137060">
        <w:rPr>
          <w:rFonts w:ascii="Arial" w:hAnsi="Arial" w:cs="Arial"/>
          <w:sz w:val="24"/>
          <w:szCs w:val="24"/>
          <w:u w:val="single"/>
        </w:rPr>
        <w:t>WC</w:t>
      </w:r>
      <w:r w:rsidR="00137060" w:rsidRPr="00620082">
        <w:rPr>
          <w:rFonts w:ascii="Arial" w:hAnsi="Arial" w:cs="Arial"/>
          <w:sz w:val="24"/>
          <w:szCs w:val="24"/>
          <w:u w:val="single"/>
        </w:rPr>
        <w:t>, 01 located at SE corner of park purchased water from Oildale Mutual Water</w:t>
      </w:r>
    </w:p>
    <w:p w14:paraId="11D6F99D" w14:textId="7EC0803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37060" w:rsidRPr="00B21CF8">
        <w:rPr>
          <w:rFonts w:ascii="Arial" w:hAnsi="Arial" w:cs="Arial"/>
          <w:sz w:val="24"/>
          <w:szCs w:val="24"/>
          <w:u w:val="single"/>
        </w:rPr>
        <w:t>You may request it by contacting Riverdale Village 661-497-9656</w:t>
      </w:r>
    </w:p>
    <w:p w14:paraId="55CC3D7E" w14:textId="69AB1A8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37060" w:rsidRPr="00B21CF8">
        <w:rPr>
          <w:rFonts w:ascii="Arial" w:hAnsi="Arial" w:cs="Arial"/>
          <w:sz w:val="24"/>
          <w:szCs w:val="24"/>
          <w:u w:val="single"/>
        </w:rPr>
        <w:t>You may request it by contacting Riverdale Village 661-497-9656</w:t>
      </w:r>
    </w:p>
    <w:p w14:paraId="175FE9EF" w14:textId="74474F3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37060" w:rsidRPr="00B21CF8">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C75DE6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660C9">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90BFD19" w14:textId="77777777" w:rsidR="002660C9" w:rsidRDefault="002660C9" w:rsidP="002660C9">
      <w:pPr>
        <w:spacing w:after="240"/>
        <w:rPr>
          <w:rFonts w:ascii="Arial" w:hAnsi="Arial" w:cs="Arial"/>
          <w:sz w:val="24"/>
          <w:szCs w:val="24"/>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Riverdale Village</w:t>
      </w:r>
      <w:r>
        <w:rPr>
          <w:rFonts w:ascii="Arial" w:hAnsi="Arial" w:cs="Arial"/>
          <w:sz w:val="24"/>
          <w:szCs w:val="24"/>
          <w:lang w:val="es-MX"/>
        </w:rPr>
        <w:t xml:space="preserve"> a 661-497-9656 para asistirlo en español.</w:t>
      </w:r>
    </w:p>
    <w:p w14:paraId="4BF9661F" w14:textId="77777777" w:rsidR="002660C9" w:rsidRDefault="002660C9" w:rsidP="002660C9">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Riverdale Village</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SimSun" w:hAnsi="Arial" w:cs="Arial"/>
          <w:sz w:val="24"/>
          <w:szCs w:val="24"/>
        </w:rPr>
        <w:t xml:space="preserve">PO Box 580 Orangevale, CA 95662. </w:t>
      </w:r>
      <w:r>
        <w:rPr>
          <w:rFonts w:ascii="Arial" w:hAnsi="Arial" w:cs="Arial"/>
          <w:sz w:val="24"/>
          <w:szCs w:val="24"/>
          <w:lang w:val="es-MX"/>
        </w:rPr>
        <w:t>661-497-9656.</w:t>
      </w:r>
    </w:p>
    <w:p w14:paraId="39CF9C63" w14:textId="77777777" w:rsidR="002660C9" w:rsidRDefault="002660C9" w:rsidP="002660C9">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bookmarkStart w:id="3" w:name="_Hlk127861516"/>
      <w:r>
        <w:rPr>
          <w:rFonts w:ascii="Arial" w:hAnsi="Arial" w:cs="Arial"/>
          <w:sz w:val="24"/>
          <w:szCs w:val="24"/>
        </w:rPr>
        <w:t>Riverdale Village</w:t>
      </w:r>
      <w:bookmarkEnd w:id="3"/>
      <w:r>
        <w:rPr>
          <w:rFonts w:ascii="Arial" w:hAnsi="Arial" w:cs="Arial"/>
          <w:sz w:val="24"/>
          <w:szCs w:val="24"/>
        </w:rPr>
        <w:t xml:space="preserve">, PO Box 580 Orangevale, CA 95662 o </w:t>
      </w:r>
      <w:r>
        <w:rPr>
          <w:rFonts w:ascii="Arial" w:hAnsi="Arial" w:cs="Arial"/>
          <w:sz w:val="24"/>
          <w:szCs w:val="24"/>
          <w:lang w:val="fil-PH"/>
        </w:rPr>
        <w:t>tumawag sa</w:t>
      </w:r>
      <w:r>
        <w:rPr>
          <w:rFonts w:ascii="Arial" w:hAnsi="Arial" w:cs="Arial"/>
          <w:sz w:val="24"/>
          <w:szCs w:val="24"/>
          <w:lang w:val="es-MX"/>
        </w:rPr>
        <w:t>661-497-9656</w:t>
      </w:r>
      <w:r>
        <w:rPr>
          <w:rFonts w:ascii="Arial" w:hAnsi="Arial" w:cs="Arial"/>
          <w:sz w:val="24"/>
          <w:szCs w:val="24"/>
        </w:rPr>
        <w:t xml:space="preserve">  </w:t>
      </w:r>
      <w:r>
        <w:rPr>
          <w:rFonts w:ascii="Arial" w:hAnsi="Arial" w:cs="Arial"/>
          <w:sz w:val="24"/>
          <w:szCs w:val="24"/>
          <w:lang w:val="fil-PH"/>
        </w:rPr>
        <w:t>para matulungan sa wikang Tagalog</w:t>
      </w:r>
      <w:r>
        <w:rPr>
          <w:rFonts w:ascii="Arial" w:hAnsi="Arial" w:cs="Arial"/>
          <w:sz w:val="24"/>
          <w:szCs w:val="24"/>
        </w:rPr>
        <w:t>.</w:t>
      </w:r>
    </w:p>
    <w:p w14:paraId="6CAF55BB" w14:textId="77777777" w:rsidR="002660C9" w:rsidRDefault="002660C9" w:rsidP="002660C9">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Báo cáo này chứa thông tin quan trọng về nước uống của bạn.  Xin vui lòng liên hệ</w:t>
      </w:r>
      <w:r>
        <w:rPr>
          <w:rFonts w:ascii="Arial" w:hAnsi="Arial" w:cs="Arial"/>
          <w:sz w:val="24"/>
          <w:szCs w:val="24"/>
        </w:rPr>
        <w:t xml:space="preserve"> Riverdale Village </w:t>
      </w:r>
      <w:r>
        <w:rPr>
          <w:rFonts w:ascii="Arial" w:hAnsi="Arial" w:cs="Arial"/>
          <w:sz w:val="24"/>
          <w:szCs w:val="24"/>
          <w:lang w:val="vi-VN"/>
        </w:rPr>
        <w:t xml:space="preserve">tại </w:t>
      </w:r>
      <w:r>
        <w:rPr>
          <w:rFonts w:ascii="Arial" w:hAnsi="Arial" w:cs="Arial"/>
          <w:sz w:val="24"/>
          <w:szCs w:val="24"/>
          <w:lang w:val="es-MX"/>
        </w:rPr>
        <w:t xml:space="preserve">661-497-9656 </w:t>
      </w:r>
      <w:r>
        <w:rPr>
          <w:rFonts w:ascii="Arial" w:hAnsi="Arial" w:cs="Arial"/>
          <w:sz w:val="24"/>
          <w:szCs w:val="24"/>
          <w:lang w:val="vi-VN"/>
        </w:rPr>
        <w:t>để được hỗ trợ giúp bằng tiếng Việt.</w:t>
      </w:r>
    </w:p>
    <w:p w14:paraId="76F47AA3" w14:textId="1D78E9FC" w:rsidR="006537F6" w:rsidRPr="005162DE" w:rsidRDefault="002660C9" w:rsidP="002660C9">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Riverdale Village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661-497-9656</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6C650D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2660C9">
        <w:rPr>
          <w:rFonts w:ascii="Arial" w:hAnsi="Arial" w:cs="Arial"/>
          <w:bCs/>
          <w:sz w:val="24"/>
          <w:szCs w:val="24"/>
        </w:rPr>
        <w:t>4</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69F3BCAC" w14:textId="77777777" w:rsidR="00EE0060" w:rsidRDefault="00EE0060" w:rsidP="00070C22">
      <w:pPr>
        <w:pStyle w:val="Caption"/>
      </w:pPr>
    </w:p>
    <w:p w14:paraId="643E57A7" w14:textId="2CA5A690" w:rsidR="005210D2" w:rsidRPr="005162DE" w:rsidRDefault="005210D2" w:rsidP="00070C22">
      <w:pPr>
        <w:pStyle w:val="Caption"/>
      </w:pPr>
      <w:r w:rsidRPr="005162DE">
        <w:t xml:space="preserve">Table </w:t>
      </w:r>
      <w:r w:rsidR="00EE0060">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85FD519" w:rsidR="00D73637" w:rsidRPr="005162DE" w:rsidRDefault="000F39ED" w:rsidP="00960466">
            <w:pPr>
              <w:spacing w:before="40" w:after="40"/>
              <w:jc w:val="center"/>
              <w:rPr>
                <w:rFonts w:ascii="Arial" w:hAnsi="Arial" w:cs="Arial"/>
                <w:sz w:val="24"/>
                <w:szCs w:val="24"/>
              </w:rPr>
            </w:pPr>
            <w:r>
              <w:rPr>
                <w:rFonts w:ascii="Arial" w:hAnsi="Arial" w:cs="Arial"/>
                <w:sz w:val="24"/>
                <w:szCs w:val="24"/>
              </w:rPr>
              <w:t>09/12/2023</w:t>
            </w:r>
          </w:p>
        </w:tc>
        <w:tc>
          <w:tcPr>
            <w:tcW w:w="1021" w:type="dxa"/>
            <w:tcMar>
              <w:left w:w="86" w:type="dxa"/>
              <w:right w:w="86" w:type="dxa"/>
            </w:tcMar>
          </w:tcPr>
          <w:p w14:paraId="102D5A02" w14:textId="41D710C7" w:rsidR="00D73637" w:rsidRPr="005162DE" w:rsidRDefault="00EE0060"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194726FE" w:rsidR="00D73637" w:rsidRPr="005162DE" w:rsidRDefault="00EE0060"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989725F" w:rsidR="00D73637" w:rsidRPr="005162DE" w:rsidRDefault="00EE006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05456E9" w:rsidR="00D73637" w:rsidRPr="005162DE" w:rsidRDefault="000F39ED" w:rsidP="00FC33C4">
            <w:pPr>
              <w:spacing w:before="40" w:after="40"/>
              <w:jc w:val="center"/>
              <w:rPr>
                <w:rFonts w:ascii="Arial" w:hAnsi="Arial" w:cs="Arial"/>
                <w:sz w:val="24"/>
                <w:szCs w:val="24"/>
              </w:rPr>
            </w:pPr>
            <w:r>
              <w:rPr>
                <w:rFonts w:ascii="Arial" w:hAnsi="Arial" w:cs="Arial"/>
                <w:sz w:val="24"/>
                <w:szCs w:val="24"/>
              </w:rPr>
              <w:t>09/12/2023</w:t>
            </w:r>
          </w:p>
        </w:tc>
        <w:tc>
          <w:tcPr>
            <w:tcW w:w="1021" w:type="dxa"/>
            <w:tcMar>
              <w:left w:w="86" w:type="dxa"/>
              <w:right w:w="86" w:type="dxa"/>
            </w:tcMar>
          </w:tcPr>
          <w:p w14:paraId="42CEE2F3" w14:textId="20AF2BD1" w:rsidR="00D73637" w:rsidRPr="005162DE" w:rsidRDefault="00EE0060"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74EE4807" w:rsidR="00D73637" w:rsidRPr="005162DE" w:rsidRDefault="00EE0060"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06C517BB" w:rsidR="00D73637" w:rsidRPr="005162DE" w:rsidRDefault="00EE006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EA5027F" w:rsidR="005D3708" w:rsidRPr="005162DE" w:rsidRDefault="005D3708" w:rsidP="00070C22">
      <w:pPr>
        <w:pStyle w:val="Caption"/>
      </w:pPr>
      <w:r w:rsidRPr="005162DE">
        <w:t xml:space="preserve">Table </w:t>
      </w:r>
      <w:r w:rsidR="00EE0060">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8468747" w:rsidR="00684C7E" w:rsidRPr="005162DE" w:rsidRDefault="00EE0060"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690B0D1C" w14:textId="77CF9E5A" w:rsidR="00684C7E" w:rsidRPr="005162DE" w:rsidRDefault="00EE0060" w:rsidP="00684C7E">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14:paraId="6802CC34" w14:textId="40CD50CE" w:rsidR="00684C7E" w:rsidRPr="005162DE" w:rsidRDefault="00EE0060" w:rsidP="00684C7E">
            <w:pPr>
              <w:spacing w:before="40" w:after="40"/>
              <w:jc w:val="center"/>
              <w:rPr>
                <w:rFonts w:ascii="Arial" w:hAnsi="Arial" w:cs="Arial"/>
                <w:sz w:val="24"/>
                <w:szCs w:val="24"/>
              </w:rPr>
            </w:pPr>
            <w:r>
              <w:rPr>
                <w:rFonts w:ascii="Arial" w:hAnsi="Arial" w:cs="Arial"/>
                <w:sz w:val="24"/>
                <w:szCs w:val="24"/>
              </w:rPr>
              <w:t>35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303CD02" w:rsidR="00684C7E" w:rsidRPr="005162DE" w:rsidRDefault="00EE0060"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5F571C45" w14:textId="63A7431C" w:rsidR="00684C7E" w:rsidRPr="005162DE" w:rsidRDefault="00EE0060"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52615CCA" w:rsidR="00684C7E" w:rsidRPr="005162DE" w:rsidRDefault="00EE0060"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1651BD61" w:rsidR="005D3708" w:rsidRPr="005162DE" w:rsidRDefault="005D3708" w:rsidP="00070C22">
      <w:pPr>
        <w:pStyle w:val="Caption"/>
      </w:pPr>
      <w:r w:rsidRPr="005162DE">
        <w:lastRenderedPageBreak/>
        <w:t xml:space="preserve">Table </w:t>
      </w:r>
      <w:r w:rsidR="00EE0060">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E0060" w:rsidRPr="005162DE" w14:paraId="7C96DD6F" w14:textId="77777777" w:rsidTr="002D3FB5">
        <w:trPr>
          <w:trHeight w:val="432"/>
        </w:trPr>
        <w:tc>
          <w:tcPr>
            <w:tcW w:w="2245" w:type="dxa"/>
            <w:tcMar>
              <w:left w:w="58" w:type="dxa"/>
              <w:right w:w="58" w:type="dxa"/>
            </w:tcMar>
          </w:tcPr>
          <w:p w14:paraId="29E71AAC" w14:textId="5119F787" w:rsidR="00EE0060" w:rsidRPr="00EE0060" w:rsidRDefault="00EE0060" w:rsidP="00EE0060">
            <w:pPr>
              <w:keepNext/>
              <w:keepLines/>
              <w:spacing w:before="40" w:after="40"/>
              <w:ind w:left="30"/>
              <w:jc w:val="both"/>
              <w:rPr>
                <w:rFonts w:ascii="Arial" w:hAnsi="Arial" w:cs="Arial"/>
              </w:rPr>
            </w:pPr>
            <w:r w:rsidRPr="00EE0060">
              <w:rPr>
                <w:rFonts w:ascii="Arial" w:hAnsi="Arial" w:cs="Arial"/>
                <w:color w:val="000000" w:themeColor="text1"/>
              </w:rPr>
              <w:t>TTHMs (Total Trihalomethanes), ppb</w:t>
            </w:r>
          </w:p>
        </w:tc>
        <w:tc>
          <w:tcPr>
            <w:tcW w:w="1440" w:type="dxa"/>
          </w:tcPr>
          <w:p w14:paraId="21F7006B" w14:textId="056EB222" w:rsidR="00EE0060" w:rsidRPr="005162DE" w:rsidRDefault="00795D52" w:rsidP="00EE0060">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3B429B94" w:rsidR="00EE0060" w:rsidRPr="005162DE" w:rsidRDefault="00795D52" w:rsidP="00EE0060">
            <w:pPr>
              <w:keepNext/>
              <w:keepLines/>
              <w:spacing w:before="40" w:after="40"/>
              <w:jc w:val="center"/>
              <w:rPr>
                <w:rFonts w:ascii="Arial" w:hAnsi="Arial" w:cs="Arial"/>
                <w:sz w:val="24"/>
                <w:szCs w:val="24"/>
              </w:rPr>
            </w:pPr>
            <w:r>
              <w:rPr>
                <w:rFonts w:ascii="Arial" w:hAnsi="Arial" w:cs="Arial"/>
                <w:sz w:val="24"/>
                <w:szCs w:val="24"/>
              </w:rPr>
              <w:t>73</w:t>
            </w:r>
          </w:p>
        </w:tc>
        <w:tc>
          <w:tcPr>
            <w:tcW w:w="1530" w:type="dxa"/>
          </w:tcPr>
          <w:p w14:paraId="40895B2C" w14:textId="6C251019" w:rsidR="00EE0060" w:rsidRPr="005162DE" w:rsidRDefault="00795D52" w:rsidP="00EE0060">
            <w:pPr>
              <w:keepNext/>
              <w:keepLines/>
              <w:spacing w:before="40" w:after="40"/>
              <w:jc w:val="center"/>
              <w:rPr>
                <w:rFonts w:ascii="Arial" w:hAnsi="Arial" w:cs="Arial"/>
                <w:sz w:val="24"/>
                <w:szCs w:val="24"/>
              </w:rPr>
            </w:pPr>
            <w:r>
              <w:rPr>
                <w:rFonts w:ascii="Arial" w:hAnsi="Arial" w:cs="Arial"/>
                <w:sz w:val="24"/>
                <w:szCs w:val="24"/>
              </w:rPr>
              <w:t>73</w:t>
            </w:r>
          </w:p>
        </w:tc>
        <w:tc>
          <w:tcPr>
            <w:tcW w:w="1170" w:type="dxa"/>
          </w:tcPr>
          <w:p w14:paraId="707B8EC2" w14:textId="657760B0" w:rsidR="00EE0060" w:rsidRPr="005162DE" w:rsidRDefault="00795D52" w:rsidP="00EE0060">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C37EC45" w:rsidR="00EE0060" w:rsidRPr="005162DE" w:rsidRDefault="00795D52" w:rsidP="00EE0060">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32E9F013" w:rsidR="00EE0060" w:rsidRPr="00EE0060" w:rsidRDefault="00EE0060" w:rsidP="00EE0060">
            <w:pPr>
              <w:keepNext/>
              <w:keepLines/>
              <w:spacing w:before="40" w:after="40"/>
              <w:jc w:val="center"/>
              <w:rPr>
                <w:rFonts w:ascii="Arial" w:hAnsi="Arial" w:cs="Arial"/>
              </w:rPr>
            </w:pPr>
            <w:r w:rsidRPr="00EE0060">
              <w:rPr>
                <w:rFonts w:ascii="Arial" w:hAnsi="Arial" w:cs="Arial"/>
                <w:color w:val="000000" w:themeColor="text1"/>
              </w:rPr>
              <w:t>By-product of drinking water disinfection</w:t>
            </w:r>
          </w:p>
        </w:tc>
      </w:tr>
      <w:tr w:rsidR="00EE0060" w:rsidRPr="005162DE" w14:paraId="7E778FAF" w14:textId="77777777" w:rsidTr="002D3FB5">
        <w:trPr>
          <w:trHeight w:val="432"/>
        </w:trPr>
        <w:tc>
          <w:tcPr>
            <w:tcW w:w="2245" w:type="dxa"/>
            <w:tcMar>
              <w:left w:w="58" w:type="dxa"/>
              <w:right w:w="58" w:type="dxa"/>
            </w:tcMar>
          </w:tcPr>
          <w:p w14:paraId="2BC454A4" w14:textId="6B33FCC6" w:rsidR="00EE0060" w:rsidRPr="00EE0060" w:rsidRDefault="00EE0060" w:rsidP="00EE0060">
            <w:pPr>
              <w:spacing w:before="40" w:after="40"/>
              <w:ind w:left="30"/>
              <w:jc w:val="both"/>
              <w:rPr>
                <w:rFonts w:ascii="Arial" w:hAnsi="Arial" w:cs="Arial"/>
              </w:rPr>
            </w:pPr>
            <w:r w:rsidRPr="00EE0060">
              <w:rPr>
                <w:rFonts w:ascii="Arial" w:hAnsi="Arial" w:cs="Arial"/>
                <w:color w:val="000000" w:themeColor="text1"/>
              </w:rPr>
              <w:t xml:space="preserve">Gross Alpha Particle, </w:t>
            </w:r>
            <w:proofErr w:type="spellStart"/>
            <w:r w:rsidRPr="00EE0060">
              <w:rPr>
                <w:rFonts w:ascii="Arial" w:hAnsi="Arial" w:cs="Arial"/>
                <w:color w:val="000000" w:themeColor="text1"/>
              </w:rPr>
              <w:t>pCi</w:t>
            </w:r>
            <w:proofErr w:type="spellEnd"/>
            <w:r w:rsidRPr="00EE0060">
              <w:rPr>
                <w:rFonts w:ascii="Arial" w:hAnsi="Arial" w:cs="Arial"/>
                <w:color w:val="000000" w:themeColor="text1"/>
              </w:rPr>
              <w:t>/L</w:t>
            </w:r>
          </w:p>
        </w:tc>
        <w:tc>
          <w:tcPr>
            <w:tcW w:w="1440" w:type="dxa"/>
          </w:tcPr>
          <w:p w14:paraId="25EFD446" w14:textId="6D3929D7" w:rsidR="00EE0060" w:rsidRPr="005162DE" w:rsidRDefault="00795D52" w:rsidP="00EE0060">
            <w:pPr>
              <w:spacing w:before="40" w:after="40"/>
              <w:jc w:val="center"/>
              <w:rPr>
                <w:rFonts w:ascii="Arial" w:hAnsi="Arial" w:cs="Arial"/>
                <w:sz w:val="24"/>
                <w:szCs w:val="24"/>
              </w:rPr>
            </w:pPr>
            <w:r>
              <w:rPr>
                <w:rFonts w:ascii="Arial" w:hAnsi="Arial" w:cs="Arial"/>
                <w:sz w:val="24"/>
                <w:szCs w:val="24"/>
              </w:rPr>
              <w:t>2019</w:t>
            </w:r>
          </w:p>
        </w:tc>
        <w:tc>
          <w:tcPr>
            <w:tcW w:w="1260" w:type="dxa"/>
          </w:tcPr>
          <w:p w14:paraId="7CAF39D9" w14:textId="44165D2A" w:rsidR="00EE0060" w:rsidRPr="005162DE" w:rsidRDefault="00795D52" w:rsidP="00EE0060">
            <w:pPr>
              <w:spacing w:before="40" w:after="40"/>
              <w:jc w:val="center"/>
              <w:rPr>
                <w:rFonts w:ascii="Arial" w:hAnsi="Arial" w:cs="Arial"/>
                <w:sz w:val="24"/>
                <w:szCs w:val="24"/>
              </w:rPr>
            </w:pPr>
            <w:r>
              <w:rPr>
                <w:rFonts w:ascii="Arial" w:hAnsi="Arial" w:cs="Arial"/>
                <w:sz w:val="24"/>
                <w:szCs w:val="24"/>
              </w:rPr>
              <w:t>4.53</w:t>
            </w:r>
          </w:p>
        </w:tc>
        <w:tc>
          <w:tcPr>
            <w:tcW w:w="1530" w:type="dxa"/>
          </w:tcPr>
          <w:p w14:paraId="694B316A" w14:textId="6BDDBBE0" w:rsidR="00EE0060" w:rsidRPr="005162DE" w:rsidRDefault="00795D52" w:rsidP="00EE0060">
            <w:pPr>
              <w:spacing w:before="40" w:after="40"/>
              <w:jc w:val="center"/>
              <w:rPr>
                <w:rFonts w:ascii="Arial" w:hAnsi="Arial" w:cs="Arial"/>
                <w:sz w:val="24"/>
                <w:szCs w:val="24"/>
              </w:rPr>
            </w:pPr>
            <w:r>
              <w:rPr>
                <w:rFonts w:ascii="Arial" w:hAnsi="Arial" w:cs="Arial"/>
                <w:sz w:val="24"/>
                <w:szCs w:val="24"/>
              </w:rPr>
              <w:t>4.53</w:t>
            </w:r>
          </w:p>
        </w:tc>
        <w:tc>
          <w:tcPr>
            <w:tcW w:w="1170" w:type="dxa"/>
          </w:tcPr>
          <w:p w14:paraId="04B3ABD1" w14:textId="4244B364" w:rsidR="00EE0060" w:rsidRPr="005162DE" w:rsidRDefault="00795D52" w:rsidP="00EE0060">
            <w:pPr>
              <w:spacing w:before="40" w:after="40"/>
              <w:jc w:val="center"/>
              <w:rPr>
                <w:rFonts w:ascii="Arial" w:hAnsi="Arial" w:cs="Arial"/>
                <w:sz w:val="24"/>
                <w:szCs w:val="24"/>
              </w:rPr>
            </w:pPr>
            <w:r>
              <w:rPr>
                <w:rFonts w:ascii="Arial" w:hAnsi="Arial" w:cs="Arial"/>
                <w:sz w:val="24"/>
                <w:szCs w:val="24"/>
              </w:rPr>
              <w:t>15</w:t>
            </w:r>
          </w:p>
        </w:tc>
        <w:tc>
          <w:tcPr>
            <w:tcW w:w="1260" w:type="dxa"/>
          </w:tcPr>
          <w:p w14:paraId="7BD33183" w14:textId="6A8D59C6" w:rsidR="00EE0060" w:rsidRPr="005162DE" w:rsidRDefault="00795D52" w:rsidP="00EE0060">
            <w:pPr>
              <w:spacing w:before="40" w:after="40"/>
              <w:jc w:val="center"/>
              <w:rPr>
                <w:rFonts w:ascii="Arial" w:hAnsi="Arial" w:cs="Arial"/>
                <w:sz w:val="24"/>
                <w:szCs w:val="24"/>
              </w:rPr>
            </w:pPr>
            <w:r>
              <w:rPr>
                <w:rFonts w:ascii="Arial" w:hAnsi="Arial" w:cs="Arial"/>
                <w:sz w:val="24"/>
                <w:szCs w:val="24"/>
              </w:rPr>
              <w:t>(0)</w:t>
            </w:r>
          </w:p>
        </w:tc>
        <w:tc>
          <w:tcPr>
            <w:tcW w:w="1931" w:type="dxa"/>
          </w:tcPr>
          <w:p w14:paraId="701F5E75" w14:textId="755F3A0D" w:rsidR="00EE0060" w:rsidRPr="00EE0060" w:rsidRDefault="00EE0060" w:rsidP="00EE0060">
            <w:pPr>
              <w:spacing w:before="40" w:after="40"/>
              <w:jc w:val="center"/>
              <w:rPr>
                <w:rFonts w:ascii="Arial" w:hAnsi="Arial" w:cs="Arial"/>
              </w:rPr>
            </w:pPr>
            <w:r w:rsidRPr="00EE0060">
              <w:rPr>
                <w:rFonts w:ascii="Arial" w:hAnsi="Arial" w:cs="Arial"/>
                <w:color w:val="000000" w:themeColor="text1"/>
              </w:rPr>
              <w:t>Erosion of natural deposits</w:t>
            </w:r>
          </w:p>
        </w:tc>
      </w:tr>
      <w:tr w:rsidR="00EE0060" w:rsidRPr="005162DE" w14:paraId="5A2E4EDA" w14:textId="77777777" w:rsidTr="002D3FB5">
        <w:trPr>
          <w:trHeight w:val="432"/>
        </w:trPr>
        <w:tc>
          <w:tcPr>
            <w:tcW w:w="2245" w:type="dxa"/>
            <w:tcMar>
              <w:left w:w="58" w:type="dxa"/>
              <w:right w:w="58" w:type="dxa"/>
            </w:tcMar>
          </w:tcPr>
          <w:p w14:paraId="490802B3" w14:textId="601BBE74" w:rsidR="00EE0060" w:rsidRPr="00EE0060" w:rsidRDefault="00EE0060" w:rsidP="00EE0060">
            <w:pPr>
              <w:spacing w:before="40" w:after="40"/>
              <w:jc w:val="both"/>
              <w:rPr>
                <w:rFonts w:ascii="Arial" w:hAnsi="Arial" w:cs="Arial"/>
              </w:rPr>
            </w:pPr>
            <w:r w:rsidRPr="00EE0060">
              <w:rPr>
                <w:rFonts w:ascii="Arial" w:hAnsi="Arial" w:cs="Arial"/>
                <w:color w:val="000000" w:themeColor="text1"/>
              </w:rPr>
              <w:t>Nitrate (as nitrogen, N), ppm</w:t>
            </w:r>
          </w:p>
        </w:tc>
        <w:tc>
          <w:tcPr>
            <w:tcW w:w="1440" w:type="dxa"/>
          </w:tcPr>
          <w:p w14:paraId="535C6478" w14:textId="183A3EA9" w:rsidR="00EE0060" w:rsidRPr="005162DE" w:rsidRDefault="00795D52" w:rsidP="00EE0060">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3A801F36" w:rsidR="00EE0060" w:rsidRPr="005162DE" w:rsidRDefault="00795D52" w:rsidP="00EE0060">
            <w:pPr>
              <w:spacing w:before="40" w:after="40"/>
              <w:jc w:val="center"/>
              <w:rPr>
                <w:rFonts w:ascii="Arial" w:hAnsi="Arial" w:cs="Arial"/>
                <w:sz w:val="24"/>
                <w:szCs w:val="24"/>
              </w:rPr>
            </w:pPr>
            <w:r>
              <w:rPr>
                <w:rFonts w:ascii="Arial" w:hAnsi="Arial" w:cs="Arial"/>
                <w:sz w:val="24"/>
                <w:szCs w:val="24"/>
              </w:rPr>
              <w:t>1.9</w:t>
            </w:r>
          </w:p>
        </w:tc>
        <w:tc>
          <w:tcPr>
            <w:tcW w:w="1530" w:type="dxa"/>
          </w:tcPr>
          <w:p w14:paraId="4E27FAAD" w14:textId="312A4D66" w:rsidR="00EE0060" w:rsidRPr="005162DE" w:rsidRDefault="00795D52" w:rsidP="00EE0060">
            <w:pPr>
              <w:spacing w:before="40" w:after="40"/>
              <w:jc w:val="center"/>
              <w:rPr>
                <w:rFonts w:ascii="Arial" w:hAnsi="Arial" w:cs="Arial"/>
                <w:sz w:val="24"/>
                <w:szCs w:val="24"/>
              </w:rPr>
            </w:pPr>
            <w:r>
              <w:rPr>
                <w:rFonts w:ascii="Arial" w:hAnsi="Arial" w:cs="Arial"/>
                <w:sz w:val="24"/>
                <w:szCs w:val="24"/>
              </w:rPr>
              <w:t>1.9</w:t>
            </w:r>
          </w:p>
        </w:tc>
        <w:tc>
          <w:tcPr>
            <w:tcW w:w="1170" w:type="dxa"/>
          </w:tcPr>
          <w:p w14:paraId="6EC8A772" w14:textId="09078DDB" w:rsidR="00EE0060" w:rsidRPr="005162DE" w:rsidRDefault="00795D52" w:rsidP="00EE0060">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5AD166B" w:rsidR="00EE0060" w:rsidRPr="005162DE" w:rsidRDefault="00795D52" w:rsidP="00EE0060">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38B70265" w:rsidR="00EE0060" w:rsidRPr="00EE0060" w:rsidRDefault="00EE0060" w:rsidP="00EE0060">
            <w:pPr>
              <w:spacing w:before="40" w:after="40"/>
              <w:jc w:val="center"/>
              <w:rPr>
                <w:rFonts w:ascii="Arial" w:hAnsi="Arial" w:cs="Arial"/>
              </w:rPr>
            </w:pPr>
            <w:r w:rsidRPr="00EE0060">
              <w:rPr>
                <w:rFonts w:ascii="Arial" w:hAnsi="Arial" w:cs="Arial"/>
                <w:color w:val="000000" w:themeColor="text1"/>
              </w:rPr>
              <w:t>Runoff and leaching from fertilizer use; leaching from septic tanks and sewage; erosion of natural deposits</w:t>
            </w:r>
          </w:p>
        </w:tc>
      </w:tr>
      <w:tr w:rsidR="00EE0060" w:rsidRPr="005162DE" w14:paraId="307C7846" w14:textId="77777777" w:rsidTr="002D3FB5">
        <w:trPr>
          <w:trHeight w:val="432"/>
        </w:trPr>
        <w:tc>
          <w:tcPr>
            <w:tcW w:w="2245" w:type="dxa"/>
            <w:tcMar>
              <w:left w:w="58" w:type="dxa"/>
              <w:right w:w="58" w:type="dxa"/>
            </w:tcMar>
          </w:tcPr>
          <w:p w14:paraId="2B20C1BD" w14:textId="1893BABC" w:rsidR="00EE0060" w:rsidRPr="00EE0060" w:rsidRDefault="00EE0060" w:rsidP="00EE0060">
            <w:pPr>
              <w:spacing w:before="40" w:after="40"/>
              <w:jc w:val="both"/>
              <w:rPr>
                <w:rFonts w:ascii="Arial" w:hAnsi="Arial" w:cs="Arial"/>
                <w:color w:val="000000" w:themeColor="text1"/>
              </w:rPr>
            </w:pPr>
            <w:r w:rsidRPr="00EE0060">
              <w:rPr>
                <w:rFonts w:ascii="Arial" w:hAnsi="Arial" w:cs="Arial"/>
                <w:color w:val="000000" w:themeColor="text1"/>
              </w:rPr>
              <w:t>Fluoride, ppm</w:t>
            </w:r>
          </w:p>
        </w:tc>
        <w:tc>
          <w:tcPr>
            <w:tcW w:w="1440" w:type="dxa"/>
          </w:tcPr>
          <w:p w14:paraId="22B52BAE" w14:textId="61097F1E" w:rsidR="00EE0060" w:rsidRPr="005162DE" w:rsidRDefault="00795D52" w:rsidP="00EE0060">
            <w:pPr>
              <w:spacing w:before="40" w:after="40"/>
              <w:jc w:val="center"/>
              <w:rPr>
                <w:rFonts w:ascii="Arial" w:hAnsi="Arial" w:cs="Arial"/>
                <w:sz w:val="24"/>
                <w:szCs w:val="24"/>
              </w:rPr>
            </w:pPr>
            <w:r>
              <w:rPr>
                <w:rFonts w:ascii="Arial" w:hAnsi="Arial" w:cs="Arial"/>
                <w:sz w:val="24"/>
                <w:szCs w:val="24"/>
              </w:rPr>
              <w:t>2020</w:t>
            </w:r>
          </w:p>
        </w:tc>
        <w:tc>
          <w:tcPr>
            <w:tcW w:w="1260" w:type="dxa"/>
          </w:tcPr>
          <w:p w14:paraId="1B5978A5" w14:textId="468D3F5D" w:rsidR="00EE0060" w:rsidRPr="005162DE" w:rsidRDefault="00795D52" w:rsidP="00EE0060">
            <w:pPr>
              <w:spacing w:before="40" w:after="40"/>
              <w:jc w:val="center"/>
              <w:rPr>
                <w:rFonts w:ascii="Arial" w:hAnsi="Arial" w:cs="Arial"/>
                <w:sz w:val="24"/>
                <w:szCs w:val="24"/>
              </w:rPr>
            </w:pPr>
            <w:r>
              <w:rPr>
                <w:rFonts w:ascii="Arial" w:hAnsi="Arial" w:cs="Arial"/>
                <w:sz w:val="24"/>
                <w:szCs w:val="24"/>
              </w:rPr>
              <w:t>0.060</w:t>
            </w:r>
          </w:p>
        </w:tc>
        <w:tc>
          <w:tcPr>
            <w:tcW w:w="1530" w:type="dxa"/>
          </w:tcPr>
          <w:p w14:paraId="527621E4" w14:textId="0C1D0AC2" w:rsidR="00EE0060" w:rsidRPr="005162DE" w:rsidRDefault="00795D52" w:rsidP="00EE0060">
            <w:pPr>
              <w:spacing w:before="40" w:after="40"/>
              <w:jc w:val="center"/>
              <w:rPr>
                <w:rFonts w:ascii="Arial" w:hAnsi="Arial" w:cs="Arial"/>
                <w:sz w:val="24"/>
                <w:szCs w:val="24"/>
              </w:rPr>
            </w:pPr>
            <w:r>
              <w:rPr>
                <w:rFonts w:ascii="Arial" w:hAnsi="Arial" w:cs="Arial"/>
                <w:sz w:val="24"/>
                <w:szCs w:val="24"/>
              </w:rPr>
              <w:t>0.060</w:t>
            </w:r>
          </w:p>
        </w:tc>
        <w:tc>
          <w:tcPr>
            <w:tcW w:w="1170" w:type="dxa"/>
          </w:tcPr>
          <w:p w14:paraId="18FEFA67" w14:textId="1DEF1412" w:rsidR="00EE0060" w:rsidRPr="005162DE" w:rsidRDefault="00795D52" w:rsidP="00EE0060">
            <w:pPr>
              <w:spacing w:before="40" w:after="40"/>
              <w:jc w:val="center"/>
              <w:rPr>
                <w:rFonts w:ascii="Arial" w:hAnsi="Arial" w:cs="Arial"/>
                <w:sz w:val="24"/>
                <w:szCs w:val="24"/>
              </w:rPr>
            </w:pPr>
            <w:r>
              <w:rPr>
                <w:rFonts w:ascii="Arial" w:hAnsi="Arial" w:cs="Arial"/>
                <w:sz w:val="24"/>
                <w:szCs w:val="24"/>
              </w:rPr>
              <w:t>2.0</w:t>
            </w:r>
          </w:p>
        </w:tc>
        <w:tc>
          <w:tcPr>
            <w:tcW w:w="1260" w:type="dxa"/>
          </w:tcPr>
          <w:p w14:paraId="08D8FB57" w14:textId="77E1B39A" w:rsidR="00EE0060" w:rsidRPr="005162DE" w:rsidRDefault="00795D52" w:rsidP="00EE0060">
            <w:pPr>
              <w:spacing w:before="40" w:after="40"/>
              <w:jc w:val="center"/>
              <w:rPr>
                <w:rFonts w:ascii="Arial" w:hAnsi="Arial" w:cs="Arial"/>
                <w:sz w:val="24"/>
                <w:szCs w:val="24"/>
              </w:rPr>
            </w:pPr>
            <w:r>
              <w:rPr>
                <w:rFonts w:ascii="Arial" w:hAnsi="Arial" w:cs="Arial"/>
                <w:sz w:val="24"/>
                <w:szCs w:val="24"/>
              </w:rPr>
              <w:t>1</w:t>
            </w:r>
          </w:p>
        </w:tc>
        <w:tc>
          <w:tcPr>
            <w:tcW w:w="1931" w:type="dxa"/>
          </w:tcPr>
          <w:p w14:paraId="072EFBBF" w14:textId="4B5BA4D6" w:rsidR="00EE0060" w:rsidRPr="00EE0060" w:rsidRDefault="00EE0060" w:rsidP="00EE0060">
            <w:pPr>
              <w:spacing w:before="40" w:after="40"/>
              <w:jc w:val="center"/>
              <w:rPr>
                <w:rFonts w:ascii="Arial" w:hAnsi="Arial" w:cs="Arial"/>
              </w:rPr>
            </w:pPr>
            <w:r w:rsidRPr="00EE0060">
              <w:rPr>
                <w:rFonts w:ascii="Arial" w:hAnsi="Arial" w:cs="Arial"/>
                <w:color w:val="000000" w:themeColor="text1"/>
              </w:rPr>
              <w:t>Erosion of natural deposits; water additive which promotes strong teeth; discharge from fertilizer and aluminum factories</w:t>
            </w:r>
          </w:p>
        </w:tc>
      </w:tr>
      <w:tr w:rsidR="00EE0060" w:rsidRPr="005162DE" w14:paraId="0399DB36" w14:textId="77777777" w:rsidTr="00EE0060">
        <w:trPr>
          <w:trHeight w:val="494"/>
        </w:trPr>
        <w:tc>
          <w:tcPr>
            <w:tcW w:w="2245" w:type="dxa"/>
            <w:tcMar>
              <w:left w:w="58" w:type="dxa"/>
              <w:right w:w="58" w:type="dxa"/>
            </w:tcMar>
          </w:tcPr>
          <w:p w14:paraId="548F4424" w14:textId="190C0EF6" w:rsidR="00EE0060" w:rsidRPr="00EE0060" w:rsidRDefault="00EE0060" w:rsidP="00EE0060">
            <w:pPr>
              <w:spacing w:before="40" w:after="40"/>
              <w:jc w:val="both"/>
              <w:rPr>
                <w:rFonts w:ascii="Arial" w:hAnsi="Arial" w:cs="Arial"/>
                <w:color w:val="000000" w:themeColor="text1"/>
              </w:rPr>
            </w:pPr>
            <w:r w:rsidRPr="00EE0060">
              <w:rPr>
                <w:rFonts w:ascii="Arial" w:hAnsi="Arial" w:cs="Arial"/>
                <w:color w:val="000000" w:themeColor="text1"/>
              </w:rPr>
              <w:t>Barium, ppm</w:t>
            </w:r>
          </w:p>
        </w:tc>
        <w:tc>
          <w:tcPr>
            <w:tcW w:w="1440" w:type="dxa"/>
          </w:tcPr>
          <w:p w14:paraId="1736074D" w14:textId="1A703AFB" w:rsidR="00EE0060" w:rsidRPr="005162DE" w:rsidRDefault="00795D52" w:rsidP="00EE0060">
            <w:pPr>
              <w:spacing w:before="40" w:after="40"/>
              <w:jc w:val="center"/>
              <w:rPr>
                <w:rFonts w:ascii="Arial" w:hAnsi="Arial" w:cs="Arial"/>
                <w:sz w:val="24"/>
                <w:szCs w:val="24"/>
              </w:rPr>
            </w:pPr>
            <w:r>
              <w:rPr>
                <w:rFonts w:ascii="Arial" w:hAnsi="Arial" w:cs="Arial"/>
                <w:sz w:val="24"/>
                <w:szCs w:val="24"/>
              </w:rPr>
              <w:t>2020</w:t>
            </w:r>
          </w:p>
        </w:tc>
        <w:tc>
          <w:tcPr>
            <w:tcW w:w="1260" w:type="dxa"/>
          </w:tcPr>
          <w:p w14:paraId="0EC2CFDF" w14:textId="741326D8" w:rsidR="00EE0060" w:rsidRPr="005162DE" w:rsidRDefault="00795D52" w:rsidP="00EE0060">
            <w:pPr>
              <w:spacing w:before="40" w:after="40"/>
              <w:jc w:val="center"/>
              <w:rPr>
                <w:rFonts w:ascii="Arial" w:hAnsi="Arial" w:cs="Arial"/>
                <w:sz w:val="24"/>
                <w:szCs w:val="24"/>
              </w:rPr>
            </w:pPr>
            <w:r>
              <w:rPr>
                <w:rFonts w:ascii="Arial" w:hAnsi="Arial" w:cs="Arial"/>
                <w:sz w:val="24"/>
                <w:szCs w:val="24"/>
              </w:rPr>
              <w:t>0.088</w:t>
            </w:r>
          </w:p>
        </w:tc>
        <w:tc>
          <w:tcPr>
            <w:tcW w:w="1530" w:type="dxa"/>
          </w:tcPr>
          <w:p w14:paraId="62AD48A5" w14:textId="64E7C8C9" w:rsidR="00EE0060" w:rsidRPr="005162DE" w:rsidRDefault="00795D52" w:rsidP="00EE0060">
            <w:pPr>
              <w:spacing w:before="40" w:after="40"/>
              <w:jc w:val="center"/>
              <w:rPr>
                <w:rFonts w:ascii="Arial" w:hAnsi="Arial" w:cs="Arial"/>
                <w:sz w:val="24"/>
                <w:szCs w:val="24"/>
              </w:rPr>
            </w:pPr>
            <w:r>
              <w:rPr>
                <w:rFonts w:ascii="Arial" w:hAnsi="Arial" w:cs="Arial"/>
                <w:sz w:val="24"/>
                <w:szCs w:val="24"/>
              </w:rPr>
              <w:t>0.088</w:t>
            </w:r>
          </w:p>
        </w:tc>
        <w:tc>
          <w:tcPr>
            <w:tcW w:w="1170" w:type="dxa"/>
          </w:tcPr>
          <w:p w14:paraId="2CC8C958" w14:textId="2B0EA954" w:rsidR="00EE0060" w:rsidRPr="005162DE" w:rsidRDefault="00795D52" w:rsidP="00EE0060">
            <w:pPr>
              <w:spacing w:before="40" w:after="40"/>
              <w:jc w:val="center"/>
              <w:rPr>
                <w:rFonts w:ascii="Arial" w:hAnsi="Arial" w:cs="Arial"/>
                <w:sz w:val="24"/>
                <w:szCs w:val="24"/>
              </w:rPr>
            </w:pPr>
            <w:r>
              <w:rPr>
                <w:rFonts w:ascii="Arial" w:hAnsi="Arial" w:cs="Arial"/>
                <w:sz w:val="24"/>
                <w:szCs w:val="24"/>
              </w:rPr>
              <w:t>1</w:t>
            </w:r>
          </w:p>
        </w:tc>
        <w:tc>
          <w:tcPr>
            <w:tcW w:w="1260" w:type="dxa"/>
          </w:tcPr>
          <w:p w14:paraId="2DE101EC" w14:textId="6C82BAFA" w:rsidR="00EE0060" w:rsidRPr="005162DE" w:rsidRDefault="00795D52" w:rsidP="00EE0060">
            <w:pPr>
              <w:spacing w:before="40" w:after="40"/>
              <w:jc w:val="center"/>
              <w:rPr>
                <w:rFonts w:ascii="Arial" w:hAnsi="Arial" w:cs="Arial"/>
                <w:sz w:val="24"/>
                <w:szCs w:val="24"/>
              </w:rPr>
            </w:pPr>
            <w:r>
              <w:rPr>
                <w:rFonts w:ascii="Arial" w:hAnsi="Arial" w:cs="Arial"/>
                <w:sz w:val="24"/>
                <w:szCs w:val="24"/>
              </w:rPr>
              <w:t>2</w:t>
            </w:r>
          </w:p>
        </w:tc>
        <w:tc>
          <w:tcPr>
            <w:tcW w:w="1931" w:type="dxa"/>
          </w:tcPr>
          <w:p w14:paraId="2C13831E" w14:textId="26DF1177" w:rsidR="00EE0060" w:rsidRPr="005162DE" w:rsidRDefault="00EE0060" w:rsidP="00EE0060">
            <w:pPr>
              <w:spacing w:before="40" w:after="40"/>
              <w:jc w:val="center"/>
              <w:rPr>
                <w:rFonts w:ascii="Arial" w:hAnsi="Arial" w:cs="Arial"/>
                <w:sz w:val="24"/>
                <w:szCs w:val="24"/>
              </w:rPr>
            </w:pPr>
            <w:r w:rsidRPr="00B52C1D">
              <w:rPr>
                <w:rFonts w:ascii="Arial" w:hAnsi="Arial" w:cs="Arial"/>
                <w:color w:val="000000" w:themeColor="text1"/>
                <w:sz w:val="18"/>
                <w:szCs w:val="18"/>
              </w:rPr>
              <w:t>Discharge of oil drilling wastes and from metal refineries, erosion of natural deposits</w:t>
            </w:r>
          </w:p>
        </w:tc>
      </w:tr>
    </w:tbl>
    <w:p w14:paraId="7CEB1FE7" w14:textId="7525A6F5" w:rsidR="005D3708" w:rsidRPr="005162DE" w:rsidRDefault="005D3708" w:rsidP="00070C22">
      <w:pPr>
        <w:pStyle w:val="Caption"/>
      </w:pPr>
      <w:r w:rsidRPr="005162DE">
        <w:t xml:space="preserve">Table </w:t>
      </w:r>
      <w:r w:rsidR="00795D52">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D27662D" w:rsidR="00086BEB" w:rsidRPr="00795D52" w:rsidRDefault="00795D52" w:rsidP="00086BEB">
            <w:pPr>
              <w:spacing w:before="40" w:after="40"/>
              <w:ind w:left="187"/>
              <w:rPr>
                <w:rFonts w:ascii="Arial" w:hAnsi="Arial" w:cs="Arial"/>
              </w:rPr>
            </w:pPr>
            <w:r w:rsidRPr="00795D52">
              <w:rPr>
                <w:rFonts w:ascii="Arial" w:hAnsi="Arial" w:cs="Arial"/>
                <w:color w:val="000000" w:themeColor="text1"/>
              </w:rPr>
              <w:t>Sulfate, ppm</w:t>
            </w:r>
          </w:p>
        </w:tc>
        <w:tc>
          <w:tcPr>
            <w:tcW w:w="1440" w:type="dxa"/>
          </w:tcPr>
          <w:p w14:paraId="3AB56DE9" w14:textId="10703789" w:rsidR="00086BEB" w:rsidRPr="005162DE" w:rsidRDefault="00795D52"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5D465B29" w14:textId="2DD4C9BE" w:rsidR="00086BEB" w:rsidRPr="005162DE" w:rsidRDefault="00795D52" w:rsidP="004179E4">
            <w:pPr>
              <w:spacing w:before="40" w:after="40"/>
              <w:jc w:val="center"/>
              <w:rPr>
                <w:rFonts w:ascii="Arial" w:hAnsi="Arial" w:cs="Arial"/>
                <w:sz w:val="24"/>
                <w:szCs w:val="24"/>
              </w:rPr>
            </w:pPr>
            <w:r>
              <w:rPr>
                <w:rFonts w:ascii="Arial" w:hAnsi="Arial" w:cs="Arial"/>
                <w:sz w:val="24"/>
                <w:szCs w:val="24"/>
              </w:rPr>
              <w:t>29</w:t>
            </w:r>
          </w:p>
        </w:tc>
        <w:tc>
          <w:tcPr>
            <w:tcW w:w="1530" w:type="dxa"/>
          </w:tcPr>
          <w:p w14:paraId="6F2413BA" w14:textId="3FAA417A" w:rsidR="00086BEB" w:rsidRPr="005162DE" w:rsidRDefault="00795D52" w:rsidP="004179E4">
            <w:pPr>
              <w:spacing w:before="40" w:after="40"/>
              <w:jc w:val="center"/>
              <w:rPr>
                <w:rFonts w:ascii="Arial" w:hAnsi="Arial" w:cs="Arial"/>
                <w:sz w:val="24"/>
                <w:szCs w:val="24"/>
              </w:rPr>
            </w:pPr>
            <w:r>
              <w:rPr>
                <w:rFonts w:ascii="Arial" w:hAnsi="Arial" w:cs="Arial"/>
                <w:sz w:val="24"/>
                <w:szCs w:val="24"/>
              </w:rPr>
              <w:t>29</w:t>
            </w:r>
          </w:p>
        </w:tc>
        <w:tc>
          <w:tcPr>
            <w:tcW w:w="900" w:type="dxa"/>
          </w:tcPr>
          <w:p w14:paraId="5615AC9F" w14:textId="7F76D491" w:rsidR="00086BEB" w:rsidRPr="005162DE" w:rsidRDefault="00795D5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8F0782A" w:rsidR="00086BEB" w:rsidRPr="005162DE" w:rsidRDefault="00795D5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50B13A1" w:rsidR="00086BEB" w:rsidRPr="005162DE" w:rsidRDefault="00795D52" w:rsidP="00086BEB">
            <w:pPr>
              <w:spacing w:before="40" w:after="40"/>
              <w:rPr>
                <w:rFonts w:ascii="Arial" w:hAnsi="Arial" w:cs="Arial"/>
                <w:sz w:val="24"/>
                <w:szCs w:val="24"/>
              </w:rPr>
            </w:pPr>
            <w:r w:rsidRPr="00872BC1">
              <w:rPr>
                <w:rFonts w:ascii="Arial" w:hAnsi="Arial" w:cs="Arial"/>
                <w:color w:val="000000" w:themeColor="text1"/>
                <w:sz w:val="18"/>
                <w:szCs w:val="18"/>
              </w:rPr>
              <w:t>Runoff/leaching from natural deposits; industrial wastes</w:t>
            </w:r>
          </w:p>
        </w:tc>
      </w:tr>
      <w:tr w:rsidR="00795D52" w:rsidRPr="005162DE" w14:paraId="43BA6B8D" w14:textId="77777777" w:rsidTr="002D3FB5">
        <w:trPr>
          <w:trHeight w:val="432"/>
        </w:trPr>
        <w:tc>
          <w:tcPr>
            <w:tcW w:w="2245" w:type="dxa"/>
          </w:tcPr>
          <w:p w14:paraId="581AB298" w14:textId="2C653A44" w:rsidR="00795D52" w:rsidRPr="005162DE" w:rsidRDefault="00795D52" w:rsidP="00795D52">
            <w:pPr>
              <w:spacing w:before="40" w:after="40"/>
              <w:ind w:left="187"/>
              <w:rPr>
                <w:rFonts w:ascii="Arial" w:hAnsi="Arial" w:cs="Arial"/>
                <w:sz w:val="24"/>
                <w:szCs w:val="24"/>
              </w:rPr>
            </w:pPr>
            <w:r w:rsidRPr="00872BC1">
              <w:rPr>
                <w:rFonts w:ascii="Arial" w:hAnsi="Arial" w:cs="Arial"/>
                <w:color w:val="000000" w:themeColor="text1"/>
                <w:sz w:val="18"/>
                <w:szCs w:val="18"/>
              </w:rPr>
              <w:t>Specific Conductance, micromhos</w:t>
            </w:r>
          </w:p>
        </w:tc>
        <w:tc>
          <w:tcPr>
            <w:tcW w:w="1440" w:type="dxa"/>
          </w:tcPr>
          <w:p w14:paraId="13425507" w14:textId="3534C6ED" w:rsidR="00795D52" w:rsidRPr="005162DE" w:rsidRDefault="00795D52"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72C49EEB" w14:textId="0F9D09B9" w:rsidR="00795D52" w:rsidRPr="005162DE" w:rsidRDefault="00795D52" w:rsidP="00795D52">
            <w:pPr>
              <w:spacing w:before="40" w:after="40"/>
              <w:jc w:val="center"/>
              <w:rPr>
                <w:rFonts w:ascii="Arial" w:hAnsi="Arial" w:cs="Arial"/>
                <w:sz w:val="24"/>
                <w:szCs w:val="24"/>
              </w:rPr>
            </w:pPr>
            <w:r>
              <w:rPr>
                <w:rFonts w:ascii="Arial" w:hAnsi="Arial" w:cs="Arial"/>
                <w:sz w:val="24"/>
                <w:szCs w:val="24"/>
              </w:rPr>
              <w:t>365</w:t>
            </w:r>
          </w:p>
        </w:tc>
        <w:tc>
          <w:tcPr>
            <w:tcW w:w="1530" w:type="dxa"/>
          </w:tcPr>
          <w:p w14:paraId="7C11921B" w14:textId="588D6B89" w:rsidR="00795D52" w:rsidRPr="005162DE" w:rsidRDefault="00795D52" w:rsidP="00795D52">
            <w:pPr>
              <w:spacing w:before="40" w:after="40"/>
              <w:jc w:val="center"/>
              <w:rPr>
                <w:rFonts w:ascii="Arial" w:hAnsi="Arial" w:cs="Arial"/>
                <w:sz w:val="24"/>
                <w:szCs w:val="24"/>
              </w:rPr>
            </w:pPr>
            <w:r>
              <w:rPr>
                <w:rFonts w:ascii="Arial" w:hAnsi="Arial" w:cs="Arial"/>
                <w:sz w:val="24"/>
                <w:szCs w:val="24"/>
              </w:rPr>
              <w:t>365</w:t>
            </w:r>
          </w:p>
        </w:tc>
        <w:tc>
          <w:tcPr>
            <w:tcW w:w="900" w:type="dxa"/>
          </w:tcPr>
          <w:p w14:paraId="491F1603" w14:textId="5FAC290E" w:rsidR="00795D52" w:rsidRPr="005162DE" w:rsidRDefault="00795D52" w:rsidP="00795D52">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4F54491D" w:rsidR="00795D52" w:rsidRPr="005162DE" w:rsidRDefault="00795D52"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57A058E"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Substances that form ions when in water; seawater influence</w:t>
            </w:r>
          </w:p>
        </w:tc>
      </w:tr>
      <w:tr w:rsidR="00795D52" w:rsidRPr="005162DE" w14:paraId="18FA2C38" w14:textId="77777777" w:rsidTr="002D3FB5">
        <w:trPr>
          <w:trHeight w:val="432"/>
        </w:trPr>
        <w:tc>
          <w:tcPr>
            <w:tcW w:w="2245" w:type="dxa"/>
          </w:tcPr>
          <w:p w14:paraId="39D2E538" w14:textId="40F4322E" w:rsidR="00795D52" w:rsidRPr="00795D52" w:rsidRDefault="00795D52" w:rsidP="00795D52">
            <w:pPr>
              <w:spacing w:before="40" w:after="40"/>
              <w:ind w:left="187"/>
              <w:rPr>
                <w:rFonts w:ascii="Arial" w:hAnsi="Arial" w:cs="Arial"/>
              </w:rPr>
            </w:pPr>
            <w:r w:rsidRPr="00795D52">
              <w:rPr>
                <w:rFonts w:ascii="Arial" w:hAnsi="Arial" w:cs="Arial"/>
                <w:color w:val="000000" w:themeColor="text1"/>
              </w:rPr>
              <w:t>Chloride, ppm</w:t>
            </w:r>
          </w:p>
        </w:tc>
        <w:tc>
          <w:tcPr>
            <w:tcW w:w="1440" w:type="dxa"/>
          </w:tcPr>
          <w:p w14:paraId="6AB05BED" w14:textId="1C9DCC6C" w:rsidR="00795D52" w:rsidRPr="005162DE" w:rsidRDefault="00795D52"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0AC370FD" w14:textId="4149605A" w:rsidR="00795D52" w:rsidRPr="005162DE" w:rsidRDefault="00795D52" w:rsidP="00795D52">
            <w:pPr>
              <w:spacing w:before="40" w:after="40"/>
              <w:jc w:val="center"/>
              <w:rPr>
                <w:rFonts w:ascii="Arial" w:hAnsi="Arial" w:cs="Arial"/>
                <w:sz w:val="24"/>
                <w:szCs w:val="24"/>
              </w:rPr>
            </w:pPr>
            <w:r>
              <w:rPr>
                <w:rFonts w:ascii="Arial" w:hAnsi="Arial" w:cs="Arial"/>
                <w:sz w:val="24"/>
                <w:szCs w:val="24"/>
              </w:rPr>
              <w:t>18</w:t>
            </w:r>
          </w:p>
        </w:tc>
        <w:tc>
          <w:tcPr>
            <w:tcW w:w="1530" w:type="dxa"/>
          </w:tcPr>
          <w:p w14:paraId="06D23DE1" w14:textId="78E79FDE" w:rsidR="00795D52" w:rsidRPr="005162DE" w:rsidRDefault="00795D52" w:rsidP="00795D52">
            <w:pPr>
              <w:spacing w:before="40" w:after="40"/>
              <w:jc w:val="center"/>
              <w:rPr>
                <w:rFonts w:ascii="Arial" w:hAnsi="Arial" w:cs="Arial"/>
                <w:sz w:val="24"/>
                <w:szCs w:val="24"/>
              </w:rPr>
            </w:pPr>
            <w:r>
              <w:rPr>
                <w:rFonts w:ascii="Arial" w:hAnsi="Arial" w:cs="Arial"/>
                <w:sz w:val="24"/>
                <w:szCs w:val="24"/>
              </w:rPr>
              <w:t>18</w:t>
            </w:r>
          </w:p>
        </w:tc>
        <w:tc>
          <w:tcPr>
            <w:tcW w:w="900" w:type="dxa"/>
          </w:tcPr>
          <w:p w14:paraId="4A9C9B68" w14:textId="7CD7629B" w:rsidR="00795D52" w:rsidRPr="005162DE" w:rsidRDefault="00795D52" w:rsidP="00795D52">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5D4A17DD" w:rsidR="00795D52" w:rsidRPr="005162DE" w:rsidRDefault="00795D52"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61479D9"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Substances that form ions when in water; seawater influence</w:t>
            </w:r>
          </w:p>
        </w:tc>
      </w:tr>
      <w:tr w:rsidR="00795D52" w:rsidRPr="005162DE" w14:paraId="1DF5B479" w14:textId="77777777" w:rsidTr="002D3FB5">
        <w:trPr>
          <w:trHeight w:val="432"/>
        </w:trPr>
        <w:tc>
          <w:tcPr>
            <w:tcW w:w="2245" w:type="dxa"/>
          </w:tcPr>
          <w:p w14:paraId="6AAC039C" w14:textId="1D84CC15" w:rsidR="00795D52" w:rsidRPr="005162DE" w:rsidRDefault="00795D52" w:rsidP="00795D52">
            <w:pPr>
              <w:spacing w:before="40" w:after="40"/>
              <w:ind w:left="187"/>
              <w:rPr>
                <w:rFonts w:ascii="Arial" w:hAnsi="Arial" w:cs="Arial"/>
                <w:sz w:val="24"/>
                <w:szCs w:val="24"/>
              </w:rPr>
            </w:pPr>
            <w:r w:rsidRPr="00872BC1">
              <w:rPr>
                <w:rFonts w:ascii="Arial" w:hAnsi="Arial" w:cs="Arial"/>
                <w:color w:val="000000" w:themeColor="text1"/>
                <w:sz w:val="18"/>
                <w:szCs w:val="18"/>
              </w:rPr>
              <w:t>Total Dissolved Solids (TDS), ppm</w:t>
            </w:r>
          </w:p>
        </w:tc>
        <w:tc>
          <w:tcPr>
            <w:tcW w:w="1440" w:type="dxa"/>
          </w:tcPr>
          <w:p w14:paraId="641373AD" w14:textId="4D965C7B" w:rsidR="00795D52" w:rsidRPr="005162DE" w:rsidRDefault="00795D52"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5949A54A" w14:textId="715D596E" w:rsidR="00795D52" w:rsidRPr="005162DE" w:rsidRDefault="00763428" w:rsidP="00795D52">
            <w:pPr>
              <w:spacing w:before="40" w:after="40"/>
              <w:jc w:val="center"/>
              <w:rPr>
                <w:rFonts w:ascii="Arial" w:hAnsi="Arial" w:cs="Arial"/>
                <w:sz w:val="24"/>
                <w:szCs w:val="24"/>
              </w:rPr>
            </w:pPr>
            <w:r>
              <w:rPr>
                <w:rFonts w:ascii="Arial" w:hAnsi="Arial" w:cs="Arial"/>
                <w:sz w:val="24"/>
                <w:szCs w:val="24"/>
              </w:rPr>
              <w:t>240</w:t>
            </w:r>
          </w:p>
        </w:tc>
        <w:tc>
          <w:tcPr>
            <w:tcW w:w="1530" w:type="dxa"/>
          </w:tcPr>
          <w:p w14:paraId="7956E1DE" w14:textId="77949D2C" w:rsidR="00795D52" w:rsidRPr="005162DE" w:rsidRDefault="00763428" w:rsidP="00795D52">
            <w:pPr>
              <w:spacing w:before="40" w:after="40"/>
              <w:jc w:val="center"/>
              <w:rPr>
                <w:rFonts w:ascii="Arial" w:hAnsi="Arial" w:cs="Arial"/>
                <w:sz w:val="24"/>
                <w:szCs w:val="24"/>
              </w:rPr>
            </w:pPr>
            <w:r>
              <w:rPr>
                <w:rFonts w:ascii="Arial" w:hAnsi="Arial" w:cs="Arial"/>
                <w:sz w:val="24"/>
                <w:szCs w:val="24"/>
              </w:rPr>
              <w:t>240</w:t>
            </w:r>
          </w:p>
        </w:tc>
        <w:tc>
          <w:tcPr>
            <w:tcW w:w="900" w:type="dxa"/>
          </w:tcPr>
          <w:p w14:paraId="152407A0" w14:textId="2E3688FF" w:rsidR="00795D52" w:rsidRPr="005162DE" w:rsidRDefault="00763428" w:rsidP="00795D52">
            <w:pPr>
              <w:spacing w:before="40" w:after="40"/>
              <w:jc w:val="center"/>
              <w:rPr>
                <w:rFonts w:ascii="Arial" w:hAnsi="Arial" w:cs="Arial"/>
                <w:sz w:val="24"/>
                <w:szCs w:val="24"/>
              </w:rPr>
            </w:pPr>
            <w:r>
              <w:rPr>
                <w:rFonts w:ascii="Arial" w:hAnsi="Arial" w:cs="Arial"/>
                <w:sz w:val="24"/>
                <w:szCs w:val="24"/>
              </w:rPr>
              <w:t>1000</w:t>
            </w:r>
          </w:p>
        </w:tc>
        <w:tc>
          <w:tcPr>
            <w:tcW w:w="1170" w:type="dxa"/>
          </w:tcPr>
          <w:p w14:paraId="22452FE9" w14:textId="3C650710" w:rsidR="00795D52" w:rsidRPr="005162DE" w:rsidRDefault="00763428"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534BCC9E" w14:textId="40D23C20"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Runoff/leaching from natural deposits</w:t>
            </w:r>
          </w:p>
        </w:tc>
      </w:tr>
      <w:tr w:rsidR="00795D52" w:rsidRPr="005162DE" w14:paraId="03FE5823" w14:textId="77777777" w:rsidTr="002D3FB5">
        <w:trPr>
          <w:trHeight w:val="432"/>
        </w:trPr>
        <w:tc>
          <w:tcPr>
            <w:tcW w:w="2245" w:type="dxa"/>
          </w:tcPr>
          <w:p w14:paraId="56539E32" w14:textId="5B5BA91A" w:rsidR="00795D52" w:rsidRPr="00795D52" w:rsidRDefault="00795D52" w:rsidP="00795D52">
            <w:pPr>
              <w:spacing w:before="40" w:after="40"/>
              <w:ind w:left="187"/>
              <w:rPr>
                <w:rFonts w:ascii="Arial" w:hAnsi="Arial" w:cs="Arial"/>
              </w:rPr>
            </w:pPr>
            <w:r w:rsidRPr="00795D52">
              <w:rPr>
                <w:rFonts w:ascii="Arial" w:hAnsi="Arial" w:cs="Arial"/>
                <w:color w:val="000000" w:themeColor="text1"/>
              </w:rPr>
              <w:t>Color, Units</w:t>
            </w:r>
          </w:p>
        </w:tc>
        <w:tc>
          <w:tcPr>
            <w:tcW w:w="1440" w:type="dxa"/>
          </w:tcPr>
          <w:p w14:paraId="60E8B71C" w14:textId="42086F4C" w:rsidR="00795D52" w:rsidRPr="005162DE" w:rsidRDefault="00763428"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5AC589EF" w14:textId="6B9FA2E3" w:rsidR="00795D52" w:rsidRPr="005162DE" w:rsidRDefault="00763428" w:rsidP="00795D52">
            <w:pPr>
              <w:spacing w:before="40" w:after="40"/>
              <w:jc w:val="center"/>
              <w:rPr>
                <w:rFonts w:ascii="Arial" w:hAnsi="Arial" w:cs="Arial"/>
                <w:sz w:val="24"/>
                <w:szCs w:val="24"/>
              </w:rPr>
            </w:pPr>
            <w:r>
              <w:rPr>
                <w:rFonts w:ascii="Arial" w:hAnsi="Arial" w:cs="Arial"/>
                <w:sz w:val="24"/>
                <w:szCs w:val="24"/>
              </w:rPr>
              <w:t>1.0</w:t>
            </w:r>
          </w:p>
        </w:tc>
        <w:tc>
          <w:tcPr>
            <w:tcW w:w="1530" w:type="dxa"/>
          </w:tcPr>
          <w:p w14:paraId="67496AB7" w14:textId="36DD92A2" w:rsidR="00795D52" w:rsidRPr="005162DE" w:rsidRDefault="00763428" w:rsidP="00795D52">
            <w:pPr>
              <w:spacing w:before="40" w:after="40"/>
              <w:jc w:val="center"/>
              <w:rPr>
                <w:rFonts w:ascii="Arial" w:hAnsi="Arial" w:cs="Arial"/>
                <w:sz w:val="24"/>
                <w:szCs w:val="24"/>
              </w:rPr>
            </w:pPr>
            <w:r>
              <w:rPr>
                <w:rFonts w:ascii="Arial" w:hAnsi="Arial" w:cs="Arial"/>
                <w:sz w:val="24"/>
                <w:szCs w:val="24"/>
              </w:rPr>
              <w:t>1.0</w:t>
            </w:r>
          </w:p>
        </w:tc>
        <w:tc>
          <w:tcPr>
            <w:tcW w:w="900" w:type="dxa"/>
          </w:tcPr>
          <w:p w14:paraId="068FE6F8" w14:textId="0D7104A7" w:rsidR="00795D52" w:rsidRPr="005162DE" w:rsidRDefault="00763428" w:rsidP="00795D52">
            <w:pPr>
              <w:spacing w:before="40" w:after="40"/>
              <w:jc w:val="center"/>
              <w:rPr>
                <w:rFonts w:ascii="Arial" w:hAnsi="Arial" w:cs="Arial"/>
                <w:sz w:val="24"/>
                <w:szCs w:val="24"/>
              </w:rPr>
            </w:pPr>
            <w:r>
              <w:rPr>
                <w:rFonts w:ascii="Arial" w:hAnsi="Arial" w:cs="Arial"/>
                <w:sz w:val="24"/>
                <w:szCs w:val="24"/>
              </w:rPr>
              <w:t>15</w:t>
            </w:r>
          </w:p>
        </w:tc>
        <w:tc>
          <w:tcPr>
            <w:tcW w:w="1170" w:type="dxa"/>
          </w:tcPr>
          <w:p w14:paraId="599C6E91" w14:textId="736DC06E" w:rsidR="00795D52" w:rsidRPr="005162DE" w:rsidRDefault="00763428"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614A8C89" w14:textId="44DFB6A6"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Naturally – occurring organic materials</w:t>
            </w:r>
          </w:p>
        </w:tc>
      </w:tr>
      <w:tr w:rsidR="00795D52" w:rsidRPr="005162DE" w14:paraId="4FB46BA3" w14:textId="77777777" w:rsidTr="002D3FB5">
        <w:trPr>
          <w:trHeight w:val="432"/>
        </w:trPr>
        <w:tc>
          <w:tcPr>
            <w:tcW w:w="2245" w:type="dxa"/>
          </w:tcPr>
          <w:p w14:paraId="749CE7F6" w14:textId="053C8BA1" w:rsidR="00795D52" w:rsidRPr="00795D52" w:rsidRDefault="00795D52" w:rsidP="00795D52">
            <w:pPr>
              <w:spacing w:before="40" w:after="40"/>
              <w:ind w:left="187"/>
              <w:rPr>
                <w:rFonts w:ascii="Arial" w:hAnsi="Arial" w:cs="Arial"/>
              </w:rPr>
            </w:pPr>
            <w:r w:rsidRPr="00795D52">
              <w:rPr>
                <w:rFonts w:ascii="Arial" w:hAnsi="Arial" w:cs="Arial"/>
                <w:color w:val="000000" w:themeColor="text1"/>
              </w:rPr>
              <w:t>Odor, Units</w:t>
            </w:r>
          </w:p>
        </w:tc>
        <w:tc>
          <w:tcPr>
            <w:tcW w:w="1440" w:type="dxa"/>
          </w:tcPr>
          <w:p w14:paraId="427BCA25" w14:textId="57A2BC75" w:rsidR="00795D52" w:rsidRPr="005162DE" w:rsidRDefault="00763428"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2206B7FF" w14:textId="1924B038" w:rsidR="00795D52" w:rsidRPr="005162DE" w:rsidRDefault="00763428" w:rsidP="00795D52">
            <w:pPr>
              <w:spacing w:before="40" w:after="40"/>
              <w:jc w:val="center"/>
              <w:rPr>
                <w:rFonts w:ascii="Arial" w:hAnsi="Arial" w:cs="Arial"/>
                <w:sz w:val="24"/>
                <w:szCs w:val="24"/>
              </w:rPr>
            </w:pPr>
            <w:r>
              <w:rPr>
                <w:rFonts w:ascii="Arial" w:hAnsi="Arial" w:cs="Arial"/>
                <w:sz w:val="24"/>
                <w:szCs w:val="24"/>
              </w:rPr>
              <w:t>0</w:t>
            </w:r>
          </w:p>
        </w:tc>
        <w:tc>
          <w:tcPr>
            <w:tcW w:w="1530" w:type="dxa"/>
          </w:tcPr>
          <w:p w14:paraId="76CD8135" w14:textId="2F891469" w:rsidR="00795D52" w:rsidRPr="005162DE" w:rsidRDefault="00763428" w:rsidP="00795D52">
            <w:pPr>
              <w:spacing w:before="40" w:after="40"/>
              <w:jc w:val="center"/>
              <w:rPr>
                <w:rFonts w:ascii="Arial" w:hAnsi="Arial" w:cs="Arial"/>
                <w:sz w:val="24"/>
                <w:szCs w:val="24"/>
              </w:rPr>
            </w:pPr>
            <w:r>
              <w:rPr>
                <w:rFonts w:ascii="Arial" w:hAnsi="Arial" w:cs="Arial"/>
                <w:sz w:val="24"/>
                <w:szCs w:val="24"/>
              </w:rPr>
              <w:t>0</w:t>
            </w:r>
          </w:p>
        </w:tc>
        <w:tc>
          <w:tcPr>
            <w:tcW w:w="900" w:type="dxa"/>
          </w:tcPr>
          <w:p w14:paraId="44E2CAB6" w14:textId="462114C4" w:rsidR="00795D52" w:rsidRPr="005162DE" w:rsidRDefault="00763428" w:rsidP="00795D52">
            <w:pPr>
              <w:spacing w:before="40" w:after="40"/>
              <w:jc w:val="center"/>
              <w:rPr>
                <w:rFonts w:ascii="Arial" w:hAnsi="Arial" w:cs="Arial"/>
                <w:sz w:val="24"/>
                <w:szCs w:val="24"/>
              </w:rPr>
            </w:pPr>
            <w:r>
              <w:rPr>
                <w:rFonts w:ascii="Arial" w:hAnsi="Arial" w:cs="Arial"/>
                <w:sz w:val="24"/>
                <w:szCs w:val="24"/>
              </w:rPr>
              <w:t>3</w:t>
            </w:r>
          </w:p>
        </w:tc>
        <w:tc>
          <w:tcPr>
            <w:tcW w:w="1170" w:type="dxa"/>
          </w:tcPr>
          <w:p w14:paraId="4B8776B7" w14:textId="544785DA" w:rsidR="00795D52" w:rsidRPr="005162DE" w:rsidRDefault="00763428"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26E23914" w14:textId="29917DC8"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Naturally – occurring organic materials</w:t>
            </w:r>
          </w:p>
        </w:tc>
      </w:tr>
      <w:tr w:rsidR="00795D52" w:rsidRPr="005162DE" w14:paraId="05997EDA" w14:textId="77777777" w:rsidTr="002D3FB5">
        <w:trPr>
          <w:trHeight w:val="432"/>
        </w:trPr>
        <w:tc>
          <w:tcPr>
            <w:tcW w:w="2245" w:type="dxa"/>
          </w:tcPr>
          <w:p w14:paraId="5A35A32A" w14:textId="6DB2483B" w:rsidR="00795D52" w:rsidRPr="00795D52" w:rsidRDefault="00795D52" w:rsidP="00795D52">
            <w:pPr>
              <w:spacing w:before="40" w:after="40"/>
              <w:ind w:left="187"/>
              <w:rPr>
                <w:rFonts w:ascii="Arial" w:hAnsi="Arial" w:cs="Arial"/>
                <w:color w:val="000000" w:themeColor="text1"/>
              </w:rPr>
            </w:pPr>
            <w:r w:rsidRPr="00795D52">
              <w:rPr>
                <w:rFonts w:ascii="Arial" w:hAnsi="Arial" w:cs="Arial"/>
                <w:color w:val="000000" w:themeColor="text1"/>
              </w:rPr>
              <w:t>Turbidity, Units</w:t>
            </w:r>
          </w:p>
        </w:tc>
        <w:tc>
          <w:tcPr>
            <w:tcW w:w="1440" w:type="dxa"/>
          </w:tcPr>
          <w:p w14:paraId="56C16F94" w14:textId="77E7EDBC" w:rsidR="00795D52" w:rsidRPr="005162DE" w:rsidRDefault="00763428" w:rsidP="00795D52">
            <w:pPr>
              <w:spacing w:before="40" w:after="40"/>
              <w:jc w:val="center"/>
              <w:rPr>
                <w:rFonts w:ascii="Arial" w:hAnsi="Arial" w:cs="Arial"/>
                <w:sz w:val="24"/>
                <w:szCs w:val="24"/>
              </w:rPr>
            </w:pPr>
            <w:r>
              <w:rPr>
                <w:rFonts w:ascii="Arial" w:hAnsi="Arial" w:cs="Arial"/>
                <w:sz w:val="24"/>
                <w:szCs w:val="24"/>
              </w:rPr>
              <w:t>2020</w:t>
            </w:r>
          </w:p>
        </w:tc>
        <w:tc>
          <w:tcPr>
            <w:tcW w:w="1260" w:type="dxa"/>
          </w:tcPr>
          <w:p w14:paraId="55E25B21" w14:textId="55963163" w:rsidR="00795D52" w:rsidRPr="005162DE" w:rsidRDefault="00763428" w:rsidP="00795D52">
            <w:pPr>
              <w:spacing w:before="40" w:after="40"/>
              <w:jc w:val="center"/>
              <w:rPr>
                <w:rFonts w:ascii="Arial" w:hAnsi="Arial" w:cs="Arial"/>
                <w:sz w:val="24"/>
                <w:szCs w:val="24"/>
              </w:rPr>
            </w:pPr>
            <w:r>
              <w:rPr>
                <w:rFonts w:ascii="Arial" w:hAnsi="Arial" w:cs="Arial"/>
                <w:sz w:val="24"/>
                <w:szCs w:val="24"/>
              </w:rPr>
              <w:t>0.13</w:t>
            </w:r>
          </w:p>
        </w:tc>
        <w:tc>
          <w:tcPr>
            <w:tcW w:w="1530" w:type="dxa"/>
          </w:tcPr>
          <w:p w14:paraId="67CEDD13" w14:textId="0C222BE3" w:rsidR="00795D52" w:rsidRPr="005162DE" w:rsidRDefault="00763428" w:rsidP="00795D52">
            <w:pPr>
              <w:spacing w:before="40" w:after="40"/>
              <w:jc w:val="center"/>
              <w:rPr>
                <w:rFonts w:ascii="Arial" w:hAnsi="Arial" w:cs="Arial"/>
                <w:sz w:val="24"/>
                <w:szCs w:val="24"/>
              </w:rPr>
            </w:pPr>
            <w:r>
              <w:rPr>
                <w:rFonts w:ascii="Arial" w:hAnsi="Arial" w:cs="Arial"/>
                <w:sz w:val="24"/>
                <w:szCs w:val="24"/>
              </w:rPr>
              <w:t>0.13</w:t>
            </w:r>
          </w:p>
        </w:tc>
        <w:tc>
          <w:tcPr>
            <w:tcW w:w="900" w:type="dxa"/>
          </w:tcPr>
          <w:p w14:paraId="060404D0" w14:textId="15FA4EB4" w:rsidR="00795D52" w:rsidRPr="005162DE" w:rsidRDefault="00763428" w:rsidP="00795D52">
            <w:pPr>
              <w:spacing w:before="40" w:after="40"/>
              <w:jc w:val="center"/>
              <w:rPr>
                <w:rFonts w:ascii="Arial" w:hAnsi="Arial" w:cs="Arial"/>
                <w:sz w:val="24"/>
                <w:szCs w:val="24"/>
              </w:rPr>
            </w:pPr>
            <w:r>
              <w:rPr>
                <w:rFonts w:ascii="Arial" w:hAnsi="Arial" w:cs="Arial"/>
                <w:sz w:val="24"/>
                <w:szCs w:val="24"/>
              </w:rPr>
              <w:t>5</w:t>
            </w:r>
          </w:p>
        </w:tc>
        <w:tc>
          <w:tcPr>
            <w:tcW w:w="1170" w:type="dxa"/>
          </w:tcPr>
          <w:p w14:paraId="63394A0C" w14:textId="61D5C000" w:rsidR="00795D52" w:rsidRPr="005162DE" w:rsidRDefault="00763428" w:rsidP="00795D52">
            <w:pPr>
              <w:spacing w:before="40" w:after="40"/>
              <w:jc w:val="center"/>
              <w:rPr>
                <w:rFonts w:ascii="Arial" w:hAnsi="Arial" w:cs="Arial"/>
                <w:sz w:val="24"/>
                <w:szCs w:val="24"/>
              </w:rPr>
            </w:pPr>
            <w:r>
              <w:rPr>
                <w:rFonts w:ascii="Arial" w:hAnsi="Arial" w:cs="Arial"/>
                <w:sz w:val="24"/>
                <w:szCs w:val="24"/>
              </w:rPr>
              <w:t>N/A</w:t>
            </w:r>
          </w:p>
        </w:tc>
        <w:tc>
          <w:tcPr>
            <w:tcW w:w="2291" w:type="dxa"/>
          </w:tcPr>
          <w:p w14:paraId="27DA87D3" w14:textId="53147BF8" w:rsidR="00795D52" w:rsidRPr="005162DE" w:rsidRDefault="00795D52" w:rsidP="00795D52">
            <w:pPr>
              <w:spacing w:before="40" w:after="40"/>
              <w:rPr>
                <w:rFonts w:ascii="Arial" w:hAnsi="Arial" w:cs="Arial"/>
                <w:sz w:val="24"/>
                <w:szCs w:val="24"/>
              </w:rPr>
            </w:pPr>
            <w:r w:rsidRPr="00872BC1">
              <w:rPr>
                <w:rFonts w:ascii="Arial" w:hAnsi="Arial" w:cs="Arial"/>
                <w:color w:val="000000" w:themeColor="text1"/>
                <w:sz w:val="18"/>
                <w:szCs w:val="18"/>
              </w:rPr>
              <w:t>Soil runoff</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A1E450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660C9">
        <w:rPr>
          <w:rFonts w:ascii="Arial" w:hAnsi="Arial" w:cs="Arial"/>
          <w:bCs/>
          <w:sz w:val="24"/>
          <w:szCs w:val="24"/>
          <w:u w:val="single"/>
        </w:rPr>
        <w:t>Riverdale Village</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56D98A6" w14:textId="77777777" w:rsidR="00BA77E9" w:rsidRPr="005162DE" w:rsidRDefault="00BA77E9" w:rsidP="00BA77E9">
      <w:pPr>
        <w:pStyle w:val="Caption"/>
        <w:spacing w:before="100" w:beforeAutospacing="1"/>
      </w:pPr>
      <w:r w:rsidRPr="005162DE">
        <w:t xml:space="preserve">Table </w:t>
      </w:r>
      <w:r>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A77E9" w:rsidRPr="005162DE" w14:paraId="606085B4" w14:textId="77777777" w:rsidTr="00795DAF">
        <w:trPr>
          <w:trHeight w:val="457"/>
        </w:trPr>
        <w:tc>
          <w:tcPr>
            <w:tcW w:w="1975" w:type="dxa"/>
            <w:tcMar>
              <w:left w:w="58" w:type="dxa"/>
              <w:right w:w="58" w:type="dxa"/>
            </w:tcMar>
            <w:vAlign w:val="center"/>
          </w:tcPr>
          <w:p w14:paraId="5885D0F3" w14:textId="77777777" w:rsidR="00BA77E9" w:rsidRPr="005162DE" w:rsidRDefault="00BA77E9" w:rsidP="00795DAF">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0ADE068" w14:textId="77777777" w:rsidR="00BA77E9" w:rsidRPr="005162DE" w:rsidRDefault="00BA77E9" w:rsidP="00795DAF">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986BF5C" w14:textId="77777777" w:rsidR="00BA77E9" w:rsidRPr="005162DE" w:rsidRDefault="00BA77E9" w:rsidP="00795DAF">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168147F" w14:textId="77777777" w:rsidR="00BA77E9" w:rsidRPr="005162DE" w:rsidRDefault="00BA77E9" w:rsidP="00795DAF">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0E73171" w14:textId="77777777" w:rsidR="00BA77E9" w:rsidRPr="005162DE" w:rsidRDefault="00BA77E9" w:rsidP="00795DAF">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A77E9" w:rsidRPr="005162DE" w14:paraId="48491A5A" w14:textId="77777777" w:rsidTr="00795DAF">
        <w:trPr>
          <w:trHeight w:val="449"/>
        </w:trPr>
        <w:tc>
          <w:tcPr>
            <w:tcW w:w="1975" w:type="dxa"/>
            <w:tcMar>
              <w:left w:w="58" w:type="dxa"/>
              <w:right w:w="58" w:type="dxa"/>
            </w:tcMar>
          </w:tcPr>
          <w:p w14:paraId="71F6396E" w14:textId="77777777" w:rsidR="00BA77E9" w:rsidRPr="00F3201A" w:rsidRDefault="00BA77E9" w:rsidP="00795DAF">
            <w:pPr>
              <w:spacing w:before="40" w:after="40"/>
              <w:rPr>
                <w:rFonts w:ascii="Arial" w:hAnsi="Arial" w:cs="Arial"/>
              </w:rPr>
            </w:pPr>
            <w:r w:rsidRPr="00F3201A">
              <w:rPr>
                <w:rFonts w:ascii="Arial" w:hAnsi="Arial" w:cs="Arial"/>
              </w:rPr>
              <w:t>Monitoring and Reporting PFOA</w:t>
            </w:r>
          </w:p>
        </w:tc>
        <w:tc>
          <w:tcPr>
            <w:tcW w:w="2250" w:type="dxa"/>
            <w:tcMar>
              <w:left w:w="58" w:type="dxa"/>
              <w:right w:w="58" w:type="dxa"/>
            </w:tcMar>
          </w:tcPr>
          <w:p w14:paraId="0E063882" w14:textId="77777777" w:rsidR="00BA77E9" w:rsidRPr="00F3201A" w:rsidRDefault="00BA77E9" w:rsidP="00795DAF">
            <w:pPr>
              <w:spacing w:before="40" w:after="40"/>
              <w:rPr>
                <w:rFonts w:ascii="Arial" w:hAnsi="Arial" w:cs="Arial"/>
                <w:sz w:val="18"/>
                <w:szCs w:val="18"/>
              </w:rPr>
            </w:pPr>
            <w:r w:rsidRPr="00F3201A">
              <w:rPr>
                <w:rFonts w:ascii="Arial" w:hAnsi="Arial" w:cs="Arial"/>
                <w:sz w:val="18"/>
                <w:szCs w:val="18"/>
              </w:rPr>
              <w:t xml:space="preserve">Stockdale Mutual Water Company failed to monitor and report PFOA levels for Well 1 and Well 2. </w:t>
            </w:r>
          </w:p>
        </w:tc>
        <w:tc>
          <w:tcPr>
            <w:tcW w:w="1890" w:type="dxa"/>
            <w:tcMar>
              <w:left w:w="58" w:type="dxa"/>
              <w:right w:w="58" w:type="dxa"/>
            </w:tcMar>
          </w:tcPr>
          <w:p w14:paraId="1FB29D55" w14:textId="77777777" w:rsidR="00BA77E9" w:rsidRPr="00F3201A" w:rsidRDefault="00BA77E9" w:rsidP="00795DAF">
            <w:pPr>
              <w:spacing w:before="40" w:after="40"/>
              <w:jc w:val="center"/>
              <w:rPr>
                <w:rFonts w:ascii="Arial" w:hAnsi="Arial" w:cs="Arial"/>
                <w:sz w:val="18"/>
                <w:szCs w:val="18"/>
              </w:rPr>
            </w:pPr>
            <w:r w:rsidRPr="00F3201A">
              <w:rPr>
                <w:rFonts w:ascii="Arial" w:hAnsi="Arial" w:cs="Arial"/>
                <w:sz w:val="18"/>
                <w:szCs w:val="18"/>
              </w:rPr>
              <w:t>2023</w:t>
            </w:r>
          </w:p>
        </w:tc>
        <w:tc>
          <w:tcPr>
            <w:tcW w:w="2160" w:type="dxa"/>
            <w:tcMar>
              <w:left w:w="58" w:type="dxa"/>
              <w:right w:w="58" w:type="dxa"/>
            </w:tcMar>
          </w:tcPr>
          <w:p w14:paraId="224A9202" w14:textId="37867C71" w:rsidR="00BA77E9" w:rsidRPr="00F3201A" w:rsidRDefault="00BA77E9" w:rsidP="00795DAF">
            <w:pPr>
              <w:spacing w:before="40" w:after="40"/>
              <w:rPr>
                <w:rFonts w:ascii="Arial" w:hAnsi="Arial" w:cs="Arial"/>
                <w:sz w:val="18"/>
                <w:szCs w:val="18"/>
              </w:rPr>
            </w:pPr>
            <w:r>
              <w:rPr>
                <w:rFonts w:ascii="Arial" w:hAnsi="Arial" w:cs="Arial"/>
                <w:sz w:val="18"/>
                <w:szCs w:val="18"/>
              </w:rPr>
              <w:t xml:space="preserve">Monitoring and reporting began in 2024.  </w:t>
            </w:r>
          </w:p>
        </w:tc>
        <w:tc>
          <w:tcPr>
            <w:tcW w:w="2367" w:type="dxa"/>
            <w:tcMar>
              <w:left w:w="58" w:type="dxa"/>
              <w:right w:w="58" w:type="dxa"/>
            </w:tcMar>
          </w:tcPr>
          <w:p w14:paraId="21D01F2F" w14:textId="77777777" w:rsidR="00BA77E9" w:rsidRPr="00F3201A" w:rsidRDefault="00BA77E9" w:rsidP="00795DAF">
            <w:pPr>
              <w:spacing w:before="40" w:after="40"/>
              <w:rPr>
                <w:rFonts w:ascii="Arial" w:hAnsi="Arial" w:cs="Arial"/>
                <w:sz w:val="18"/>
                <w:szCs w:val="18"/>
              </w:rPr>
            </w:pPr>
            <w:r w:rsidRPr="00F3201A">
              <w:rPr>
                <w:rFonts w:ascii="Arial" w:hAnsi="Arial" w:cs="Arial"/>
                <w:sz w:val="18"/>
                <w:szCs w:val="18"/>
              </w:rPr>
              <w:t>Perfluorooctanoic acid exposures resulted in increased liver weight and cancer in laboratory animals.</w:t>
            </w:r>
          </w:p>
        </w:tc>
      </w:tr>
      <w:tr w:rsidR="00BA77E9" w:rsidRPr="005162DE" w14:paraId="48957BE7" w14:textId="77777777" w:rsidTr="00795DAF">
        <w:trPr>
          <w:trHeight w:val="449"/>
        </w:trPr>
        <w:tc>
          <w:tcPr>
            <w:tcW w:w="1975" w:type="dxa"/>
            <w:tcMar>
              <w:left w:w="58" w:type="dxa"/>
              <w:right w:w="58" w:type="dxa"/>
            </w:tcMar>
          </w:tcPr>
          <w:p w14:paraId="3784C517" w14:textId="77777777" w:rsidR="00BA77E9" w:rsidRPr="00F3201A" w:rsidRDefault="00BA77E9" w:rsidP="00795DAF">
            <w:pPr>
              <w:spacing w:before="40" w:after="40"/>
              <w:rPr>
                <w:rFonts w:ascii="Arial" w:hAnsi="Arial" w:cs="Arial"/>
              </w:rPr>
            </w:pPr>
            <w:r w:rsidRPr="00F3201A">
              <w:rPr>
                <w:rFonts w:ascii="Arial" w:hAnsi="Arial" w:cs="Arial"/>
              </w:rPr>
              <w:t>Monitoring and Reporting PFOS</w:t>
            </w:r>
          </w:p>
        </w:tc>
        <w:tc>
          <w:tcPr>
            <w:tcW w:w="2250" w:type="dxa"/>
            <w:tcMar>
              <w:left w:w="58" w:type="dxa"/>
              <w:right w:w="58" w:type="dxa"/>
            </w:tcMar>
          </w:tcPr>
          <w:p w14:paraId="7B89C763" w14:textId="77777777" w:rsidR="00BA77E9" w:rsidRPr="00F3201A" w:rsidRDefault="00BA77E9" w:rsidP="00795DAF">
            <w:pPr>
              <w:spacing w:before="40" w:after="40"/>
              <w:rPr>
                <w:rFonts w:ascii="Arial" w:hAnsi="Arial" w:cs="Arial"/>
                <w:sz w:val="18"/>
                <w:szCs w:val="18"/>
              </w:rPr>
            </w:pPr>
            <w:r w:rsidRPr="00F3201A">
              <w:rPr>
                <w:rFonts w:ascii="Arial" w:hAnsi="Arial" w:cs="Arial"/>
                <w:sz w:val="18"/>
                <w:szCs w:val="18"/>
              </w:rPr>
              <w:t>Stockdale Mutual Water Company failed to monitor and report PFOS levels for Well 1 and Well 2.</w:t>
            </w:r>
          </w:p>
        </w:tc>
        <w:tc>
          <w:tcPr>
            <w:tcW w:w="1890" w:type="dxa"/>
            <w:tcMar>
              <w:left w:w="58" w:type="dxa"/>
              <w:right w:w="58" w:type="dxa"/>
            </w:tcMar>
          </w:tcPr>
          <w:p w14:paraId="6FB31E78" w14:textId="77777777" w:rsidR="00BA77E9" w:rsidRPr="00F3201A" w:rsidRDefault="00BA77E9" w:rsidP="00795DAF">
            <w:pPr>
              <w:spacing w:before="40" w:after="40"/>
              <w:jc w:val="center"/>
              <w:rPr>
                <w:rFonts w:ascii="Arial" w:hAnsi="Arial" w:cs="Arial"/>
                <w:sz w:val="18"/>
                <w:szCs w:val="18"/>
              </w:rPr>
            </w:pPr>
            <w:r w:rsidRPr="00F3201A">
              <w:rPr>
                <w:rFonts w:ascii="Arial" w:hAnsi="Arial" w:cs="Arial"/>
                <w:sz w:val="18"/>
                <w:szCs w:val="18"/>
              </w:rPr>
              <w:t>2023</w:t>
            </w:r>
          </w:p>
        </w:tc>
        <w:tc>
          <w:tcPr>
            <w:tcW w:w="2160" w:type="dxa"/>
            <w:tcMar>
              <w:left w:w="58" w:type="dxa"/>
              <w:right w:w="58" w:type="dxa"/>
            </w:tcMar>
          </w:tcPr>
          <w:p w14:paraId="45A4C506" w14:textId="3D60D7AA" w:rsidR="00BA77E9" w:rsidRPr="00F3201A" w:rsidRDefault="00BA77E9" w:rsidP="00795DAF">
            <w:pPr>
              <w:spacing w:before="40" w:after="40"/>
              <w:rPr>
                <w:rFonts w:ascii="Arial" w:hAnsi="Arial" w:cs="Arial"/>
                <w:sz w:val="18"/>
                <w:szCs w:val="18"/>
              </w:rPr>
            </w:pPr>
            <w:r>
              <w:rPr>
                <w:rFonts w:ascii="Arial" w:hAnsi="Arial" w:cs="Arial"/>
                <w:sz w:val="18"/>
                <w:szCs w:val="18"/>
              </w:rPr>
              <w:t xml:space="preserve">Monitoring and reporting began in 2024.  </w:t>
            </w:r>
          </w:p>
        </w:tc>
        <w:tc>
          <w:tcPr>
            <w:tcW w:w="2367" w:type="dxa"/>
            <w:tcMar>
              <w:left w:w="58" w:type="dxa"/>
              <w:right w:w="58" w:type="dxa"/>
            </w:tcMar>
          </w:tcPr>
          <w:p w14:paraId="5D275284" w14:textId="77777777" w:rsidR="00BA77E9" w:rsidRPr="00F3201A" w:rsidRDefault="00BA77E9" w:rsidP="00795DAF">
            <w:pPr>
              <w:spacing w:before="40" w:after="40"/>
              <w:rPr>
                <w:rFonts w:ascii="Arial" w:hAnsi="Arial" w:cs="Arial"/>
                <w:sz w:val="18"/>
                <w:szCs w:val="18"/>
              </w:rPr>
            </w:pPr>
            <w:proofErr w:type="spellStart"/>
            <w:r w:rsidRPr="00F3201A">
              <w:rPr>
                <w:rFonts w:ascii="Arial" w:hAnsi="Arial" w:cs="Arial"/>
                <w:sz w:val="18"/>
                <w:szCs w:val="18"/>
              </w:rPr>
              <w:t>Perfluorooctanesulfonic</w:t>
            </w:r>
            <w:proofErr w:type="spellEnd"/>
            <w:r w:rsidRPr="00F3201A">
              <w:rPr>
                <w:rFonts w:ascii="Arial" w:hAnsi="Arial" w:cs="Arial"/>
                <w:sz w:val="18"/>
                <w:szCs w:val="18"/>
              </w:rPr>
              <w:t xml:space="preserve"> acid exposures resulted in immune suppression and cancer in laboratory animals.</w:t>
            </w:r>
          </w:p>
        </w:tc>
      </w:tr>
    </w:tbl>
    <w:p w14:paraId="212DB69B" w14:textId="77777777" w:rsidR="001F503E" w:rsidRPr="005162DE" w:rsidRDefault="001F503E" w:rsidP="001F503E">
      <w:pPr>
        <w:rPr>
          <w:rFonts w:ascii="Arial" w:hAnsi="Arial" w:cs="Arial"/>
          <w:sz w:val="24"/>
          <w:szCs w:val="24"/>
        </w:rPr>
      </w:pPr>
    </w:p>
    <w:p w14:paraId="2C586EA6" w14:textId="3FF9D4C9"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9ED"/>
    <w:rsid w:val="000F3C1E"/>
    <w:rsid w:val="000F6367"/>
    <w:rsid w:val="000F7BDF"/>
    <w:rsid w:val="00100750"/>
    <w:rsid w:val="00101107"/>
    <w:rsid w:val="001034E4"/>
    <w:rsid w:val="00103F63"/>
    <w:rsid w:val="00115004"/>
    <w:rsid w:val="001151D3"/>
    <w:rsid w:val="00115AD5"/>
    <w:rsid w:val="0012695E"/>
    <w:rsid w:val="0012764D"/>
    <w:rsid w:val="00127B6D"/>
    <w:rsid w:val="001300C2"/>
    <w:rsid w:val="001331D3"/>
    <w:rsid w:val="00137060"/>
    <w:rsid w:val="0014624C"/>
    <w:rsid w:val="001476E6"/>
    <w:rsid w:val="00153D70"/>
    <w:rsid w:val="00154C45"/>
    <w:rsid w:val="0015538A"/>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5BB"/>
    <w:rsid w:val="00264941"/>
    <w:rsid w:val="002660C9"/>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52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659B"/>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2699"/>
    <w:rsid w:val="00695A6F"/>
    <w:rsid w:val="00696362"/>
    <w:rsid w:val="006A04A9"/>
    <w:rsid w:val="006A482B"/>
    <w:rsid w:val="006B5CF2"/>
    <w:rsid w:val="006C2732"/>
    <w:rsid w:val="006C4070"/>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195D"/>
    <w:rsid w:val="00763428"/>
    <w:rsid w:val="007640D4"/>
    <w:rsid w:val="00775871"/>
    <w:rsid w:val="00783F5A"/>
    <w:rsid w:val="00784E3A"/>
    <w:rsid w:val="0079421C"/>
    <w:rsid w:val="0079489A"/>
    <w:rsid w:val="00795D52"/>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C7B40"/>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7E9"/>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1FB0"/>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AD7"/>
    <w:rsid w:val="00ED6A23"/>
    <w:rsid w:val="00ED7919"/>
    <w:rsid w:val="00EE0060"/>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0804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1982</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2024-06-19T15:41:00Z</dcterms:created>
  <dcterms:modified xsi:type="dcterms:W3CDTF">2024-06-19T21:55:00Z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