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8BCB655" w:rsidR="00D9256E" w:rsidRPr="00182773"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182773">
        <w:rPr>
          <w:rFonts w:ascii="Arial" w:hAnsi="Arial" w:cs="Arial"/>
          <w:sz w:val="24"/>
          <w:szCs w:val="24"/>
          <w:u w:val="single"/>
        </w:rPr>
        <w:t>Stockdale Mutual Water Company</w:t>
      </w:r>
    </w:p>
    <w:p w14:paraId="65A99AB1" w14:textId="0281AE4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182773" w:rsidRPr="00182773">
        <w:rPr>
          <w:rFonts w:ascii="Arial" w:hAnsi="Arial" w:cs="Arial"/>
          <w:sz w:val="24"/>
          <w:szCs w:val="24"/>
          <w:u w:val="single"/>
        </w:rPr>
        <w:t>6/</w:t>
      </w:r>
      <w:r w:rsidR="00692EA5">
        <w:rPr>
          <w:rFonts w:ascii="Arial" w:hAnsi="Arial" w:cs="Arial"/>
          <w:sz w:val="24"/>
          <w:szCs w:val="24"/>
          <w:u w:val="single"/>
        </w:rPr>
        <w:t>30</w:t>
      </w:r>
      <w:r w:rsidR="00182773" w:rsidRPr="00182773">
        <w:rPr>
          <w:rFonts w:ascii="Arial" w:hAnsi="Arial" w:cs="Arial"/>
          <w:sz w:val="24"/>
          <w:szCs w:val="24"/>
          <w:u w:val="single"/>
        </w:rPr>
        <w:t>/2021</w:t>
      </w:r>
    </w:p>
    <w:p w14:paraId="21C05768" w14:textId="606957B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w:t>
      </w:r>
      <w:r w:rsidR="00182773" w:rsidRPr="005F082E">
        <w:rPr>
          <w:rFonts w:ascii="Arial" w:hAnsi="Arial" w:cs="Arial"/>
          <w:sz w:val="24"/>
          <w:szCs w:val="24"/>
        </w:rPr>
        <w:t>Use:</w:t>
      </w:r>
      <w:r w:rsidR="00182773">
        <w:rPr>
          <w:rFonts w:ascii="Arial" w:hAnsi="Arial" w:cs="Arial"/>
          <w:sz w:val="24"/>
          <w:szCs w:val="24"/>
          <w:u w:val="single"/>
        </w:rPr>
        <w:t xml:space="preserve"> Ground Water Aquifer</w:t>
      </w:r>
      <w:r w:rsidRPr="005F082E">
        <w:rPr>
          <w:rFonts w:ascii="Arial" w:hAnsi="Arial" w:cs="Arial"/>
          <w:sz w:val="24"/>
          <w:szCs w:val="24"/>
        </w:rPr>
        <w:t xml:space="preserve"> </w:t>
      </w:r>
    </w:p>
    <w:p w14:paraId="6AE5ED8C" w14:textId="4B82A1ED" w:rsidR="004263A6" w:rsidRPr="00182773"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182773">
        <w:rPr>
          <w:rFonts w:ascii="Arial" w:hAnsi="Arial" w:cs="Arial"/>
          <w:sz w:val="24"/>
          <w:szCs w:val="24"/>
          <w:u w:val="single"/>
        </w:rPr>
        <w:t>Well 01 (North) and Well 02 (South)</w:t>
      </w:r>
    </w:p>
    <w:p w14:paraId="11D6F99D" w14:textId="60B2A897" w:rsidR="004263A6" w:rsidRPr="00182773"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182773">
        <w:rPr>
          <w:rFonts w:ascii="Arial" w:hAnsi="Arial" w:cs="Arial"/>
          <w:sz w:val="24"/>
          <w:szCs w:val="24"/>
          <w:u w:val="single"/>
        </w:rPr>
        <w:t xml:space="preserve">May be requested by contacting Robert </w:t>
      </w:r>
      <w:proofErr w:type="spellStart"/>
      <w:r w:rsidR="00182773">
        <w:rPr>
          <w:rFonts w:ascii="Arial" w:hAnsi="Arial" w:cs="Arial"/>
          <w:sz w:val="24"/>
          <w:szCs w:val="24"/>
          <w:u w:val="single"/>
        </w:rPr>
        <w:t>Beechinor</w:t>
      </w:r>
      <w:proofErr w:type="spellEnd"/>
      <w:r w:rsidR="00182773">
        <w:rPr>
          <w:rFonts w:ascii="Arial" w:hAnsi="Arial" w:cs="Arial"/>
          <w:sz w:val="24"/>
          <w:szCs w:val="24"/>
          <w:u w:val="single"/>
        </w:rPr>
        <w:t xml:space="preserve"> at (661) 809-7484</w:t>
      </w:r>
    </w:p>
    <w:p w14:paraId="55CC3D7E" w14:textId="40FA98B9" w:rsidR="004263A6" w:rsidRPr="00182773"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182773">
        <w:rPr>
          <w:rFonts w:ascii="Arial" w:hAnsi="Arial" w:cs="Arial"/>
          <w:sz w:val="24"/>
          <w:szCs w:val="24"/>
          <w:u w:val="single"/>
        </w:rPr>
        <w:t xml:space="preserve">May be requested by contacting Robert </w:t>
      </w:r>
      <w:proofErr w:type="spellStart"/>
      <w:r w:rsidR="00182773">
        <w:rPr>
          <w:rFonts w:ascii="Arial" w:hAnsi="Arial" w:cs="Arial"/>
          <w:sz w:val="24"/>
          <w:szCs w:val="24"/>
          <w:u w:val="single"/>
        </w:rPr>
        <w:t>Beechinor</w:t>
      </w:r>
      <w:proofErr w:type="spellEnd"/>
      <w:r w:rsidR="00182773">
        <w:rPr>
          <w:rFonts w:ascii="Arial" w:hAnsi="Arial" w:cs="Arial"/>
          <w:sz w:val="24"/>
          <w:szCs w:val="24"/>
          <w:u w:val="single"/>
        </w:rPr>
        <w:t xml:space="preserve"> at (661) 809-7484</w:t>
      </w:r>
    </w:p>
    <w:p w14:paraId="175FE9EF" w14:textId="48BAC481" w:rsidR="004263A6" w:rsidRPr="00182773"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182773">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79C6F505"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692EA5">
        <w:rPr>
          <w:rFonts w:ascii="Arial" w:hAnsi="Arial" w:cs="Arial"/>
          <w:sz w:val="24"/>
          <w:szCs w:val="24"/>
        </w:rPr>
        <w:t>Stockdale Mutual Water Company</w:t>
      </w:r>
      <w:r w:rsidR="00442D66" w:rsidRPr="00D10A7C">
        <w:rPr>
          <w:rFonts w:ascii="Arial" w:hAnsi="Arial" w:cs="Arial"/>
          <w:sz w:val="24"/>
          <w:szCs w:val="24"/>
        </w:rPr>
        <w:t xml:space="preserve"> a </w:t>
      </w:r>
      <w:r w:rsidR="00692EA5">
        <w:rPr>
          <w:rFonts w:ascii="Arial" w:hAnsi="Arial" w:cs="Arial"/>
          <w:sz w:val="24"/>
          <w:szCs w:val="24"/>
        </w:rPr>
        <w:t>(661) 809-7484</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7365F6A6"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692EA5">
        <w:rPr>
          <w:rFonts w:ascii="Arial" w:hAnsi="Arial" w:cs="Arial"/>
          <w:sz w:val="24"/>
          <w:szCs w:val="24"/>
        </w:rPr>
        <w:t>Stockdale Mutual Water Company</w:t>
      </w:r>
      <w:r w:rsidR="00692EA5">
        <w:rPr>
          <w:rFonts w:ascii="Arial"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692EA5">
        <w:rPr>
          <w:rFonts w:ascii="Arial" w:hAnsi="Arial" w:cs="Arial"/>
          <w:sz w:val="24"/>
          <w:szCs w:val="24"/>
        </w:rPr>
        <w:t>(661) 809-7484</w:t>
      </w:r>
      <w:r w:rsidR="00FB5ACE" w:rsidRPr="00D10A7C">
        <w:rPr>
          <w:rFonts w:ascii="Arial" w:eastAsia="PMingLiU" w:hAnsi="Arial" w:cs="Arial"/>
          <w:sz w:val="24"/>
          <w:szCs w:val="24"/>
        </w:rPr>
        <w:t>.</w:t>
      </w:r>
    </w:p>
    <w:p w14:paraId="7D3636E6" w14:textId="0355ECF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92EA5">
        <w:rPr>
          <w:rFonts w:ascii="Arial" w:hAnsi="Arial" w:cs="Arial"/>
          <w:sz w:val="24"/>
          <w:szCs w:val="24"/>
        </w:rPr>
        <w:t>Stockdale Mutual Water Company</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692EA5">
        <w:rPr>
          <w:rFonts w:ascii="Arial" w:hAnsi="Arial" w:cs="Arial"/>
          <w:sz w:val="24"/>
          <w:szCs w:val="24"/>
        </w:rPr>
        <w:t>(661) 809-7484</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3101CF9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692EA5">
        <w:rPr>
          <w:rFonts w:ascii="Arial" w:hAnsi="Arial" w:cs="Arial"/>
          <w:sz w:val="24"/>
          <w:szCs w:val="24"/>
        </w:rPr>
        <w:t>Stockdale Mutual Water Company</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692EA5">
        <w:rPr>
          <w:rFonts w:ascii="Arial" w:hAnsi="Arial" w:cs="Arial"/>
          <w:sz w:val="24"/>
          <w:szCs w:val="24"/>
        </w:rPr>
        <w:t>(661) 809-7484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C5C900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692EA5">
        <w:rPr>
          <w:rFonts w:ascii="Arial" w:hAnsi="Arial" w:cs="Arial"/>
          <w:sz w:val="24"/>
          <w:szCs w:val="24"/>
        </w:rPr>
        <w:t>Stockdale Mutual Water Company</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692EA5">
        <w:rPr>
          <w:rFonts w:ascii="Arial" w:hAnsi="Arial" w:cs="Arial"/>
          <w:sz w:val="24"/>
          <w:szCs w:val="24"/>
        </w:rPr>
        <w:t>(661) 809-7484</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26BF5EA3"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692EA5">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1B5F8B">
        <w:fldChar w:fldCharType="begin"/>
      </w:r>
      <w:r w:rsidR="001B5F8B">
        <w:instrText xml:space="preserve"> SEQ Table \* ARABIC </w:instrText>
      </w:r>
      <w:r w:rsidR="001B5F8B">
        <w:fldChar w:fldCharType="separate"/>
      </w:r>
      <w:r w:rsidR="001D70E6" w:rsidRPr="005F082E">
        <w:rPr>
          <w:noProof/>
        </w:rPr>
        <w:t>1</w:t>
      </w:r>
      <w:r w:rsidR="001B5F8B">
        <w:rPr>
          <w:noProof/>
        </w:rPr>
        <w:fldChar w:fldCharType="end"/>
      </w:r>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1795"/>
        <w:gridCol w:w="1530"/>
        <w:gridCol w:w="1260"/>
        <w:gridCol w:w="3151"/>
        <w:gridCol w:w="990"/>
        <w:gridCol w:w="2070"/>
      </w:tblGrid>
      <w:tr w:rsidR="00095AAC" w:rsidRPr="00A07A42" w14:paraId="6769928C" w14:textId="77777777" w:rsidTr="009C6B7E">
        <w:trPr>
          <w:cantSplit/>
          <w:trHeight w:val="611"/>
          <w:tblHeader/>
        </w:trPr>
        <w:tc>
          <w:tcPr>
            <w:tcW w:w="1795" w:type="dxa"/>
            <w:vAlign w:val="center"/>
          </w:tcPr>
          <w:p w14:paraId="6DAD43D0" w14:textId="545BE729" w:rsidR="00095AAC" w:rsidRPr="00A07A42" w:rsidRDefault="00095AAC" w:rsidP="00F96FCF">
            <w:pPr>
              <w:spacing w:before="40" w:after="40"/>
              <w:jc w:val="center"/>
              <w:rPr>
                <w:rFonts w:ascii="Arial" w:hAnsi="Arial" w:cs="Arial"/>
                <w:b/>
                <w:bCs/>
              </w:rPr>
            </w:pPr>
            <w:r w:rsidRPr="00A07A42">
              <w:rPr>
                <w:rFonts w:ascii="Arial" w:hAnsi="Arial" w:cs="Arial"/>
                <w:b/>
                <w:bCs/>
              </w:rPr>
              <w:t>Microbiological Contaminants</w:t>
            </w:r>
            <w:r w:rsidR="00624516" w:rsidRPr="00A07A42">
              <w:rPr>
                <w:rFonts w:ascii="Arial" w:hAnsi="Arial" w:cs="Arial"/>
                <w:b/>
                <w:bCs/>
              </w:rPr>
              <w:t xml:space="preserve"> </w:t>
            </w:r>
          </w:p>
        </w:tc>
        <w:tc>
          <w:tcPr>
            <w:tcW w:w="1530" w:type="dxa"/>
            <w:vAlign w:val="center"/>
          </w:tcPr>
          <w:p w14:paraId="2B0F6A6A" w14:textId="77777777" w:rsidR="00095AAC" w:rsidRPr="00A07A42" w:rsidRDefault="00095AAC" w:rsidP="00F96FCF">
            <w:pPr>
              <w:spacing w:before="40" w:after="40"/>
              <w:jc w:val="center"/>
              <w:rPr>
                <w:rFonts w:ascii="Arial" w:hAnsi="Arial" w:cs="Arial"/>
                <w:b/>
                <w:bCs/>
              </w:rPr>
            </w:pPr>
            <w:r w:rsidRPr="00A07A42">
              <w:rPr>
                <w:rFonts w:ascii="Arial" w:hAnsi="Arial" w:cs="Arial"/>
                <w:b/>
                <w:bCs/>
              </w:rPr>
              <w:t>Highest No. of Detections</w:t>
            </w:r>
          </w:p>
        </w:tc>
        <w:tc>
          <w:tcPr>
            <w:tcW w:w="1260" w:type="dxa"/>
            <w:vAlign w:val="center"/>
          </w:tcPr>
          <w:p w14:paraId="0972350F" w14:textId="77777777" w:rsidR="00095AAC" w:rsidRPr="00A07A42" w:rsidRDefault="00095AAC" w:rsidP="00F96FCF">
            <w:pPr>
              <w:spacing w:before="40" w:after="40"/>
              <w:jc w:val="center"/>
              <w:rPr>
                <w:rFonts w:ascii="Arial" w:hAnsi="Arial" w:cs="Arial"/>
                <w:b/>
                <w:bCs/>
              </w:rPr>
            </w:pPr>
            <w:r w:rsidRPr="00A07A42">
              <w:rPr>
                <w:rFonts w:ascii="Arial" w:hAnsi="Arial" w:cs="Arial"/>
                <w:b/>
                <w:bCs/>
              </w:rPr>
              <w:t>No. of Months in Violation</w:t>
            </w:r>
          </w:p>
        </w:tc>
        <w:tc>
          <w:tcPr>
            <w:tcW w:w="3151" w:type="dxa"/>
            <w:vAlign w:val="center"/>
          </w:tcPr>
          <w:p w14:paraId="7D6A3E09" w14:textId="77777777" w:rsidR="00095AAC" w:rsidRPr="00A07A42" w:rsidRDefault="00095AAC" w:rsidP="00F96FCF">
            <w:pPr>
              <w:spacing w:before="40" w:after="40"/>
              <w:jc w:val="center"/>
              <w:rPr>
                <w:rFonts w:ascii="Arial" w:hAnsi="Arial" w:cs="Arial"/>
                <w:b/>
                <w:bCs/>
              </w:rPr>
            </w:pPr>
            <w:r w:rsidRPr="00A07A42">
              <w:rPr>
                <w:rFonts w:ascii="Arial" w:hAnsi="Arial" w:cs="Arial"/>
                <w:b/>
                <w:bCs/>
              </w:rPr>
              <w:t>MCL</w:t>
            </w:r>
          </w:p>
        </w:tc>
        <w:tc>
          <w:tcPr>
            <w:tcW w:w="990" w:type="dxa"/>
            <w:vAlign w:val="center"/>
          </w:tcPr>
          <w:p w14:paraId="6FDAEB4F" w14:textId="77777777" w:rsidR="00095AAC" w:rsidRPr="00A07A42" w:rsidRDefault="00095AAC" w:rsidP="00F96FCF">
            <w:pPr>
              <w:spacing w:before="40" w:after="40"/>
              <w:jc w:val="center"/>
              <w:rPr>
                <w:rFonts w:ascii="Arial" w:hAnsi="Arial" w:cs="Arial"/>
                <w:b/>
                <w:bCs/>
              </w:rPr>
            </w:pPr>
            <w:r w:rsidRPr="00A07A42">
              <w:rPr>
                <w:rFonts w:ascii="Arial" w:hAnsi="Arial" w:cs="Arial"/>
                <w:b/>
                <w:bCs/>
              </w:rPr>
              <w:t>MCLG</w:t>
            </w:r>
          </w:p>
        </w:tc>
        <w:tc>
          <w:tcPr>
            <w:tcW w:w="2070" w:type="dxa"/>
            <w:vAlign w:val="center"/>
          </w:tcPr>
          <w:p w14:paraId="3C822245" w14:textId="77777777" w:rsidR="00095AAC" w:rsidRPr="00A07A42" w:rsidRDefault="00095AAC" w:rsidP="00F96FCF">
            <w:pPr>
              <w:spacing w:before="40" w:after="40"/>
              <w:jc w:val="center"/>
              <w:rPr>
                <w:rFonts w:ascii="Arial" w:hAnsi="Arial" w:cs="Arial"/>
                <w:b/>
                <w:bCs/>
              </w:rPr>
            </w:pPr>
            <w:r w:rsidRPr="00A07A42">
              <w:rPr>
                <w:rFonts w:ascii="Arial" w:hAnsi="Arial" w:cs="Arial"/>
                <w:b/>
                <w:bCs/>
              </w:rPr>
              <w:t>Typical Source of Bacteria</w:t>
            </w:r>
          </w:p>
        </w:tc>
      </w:tr>
      <w:tr w:rsidR="00095AAC" w:rsidRPr="00A07A42" w14:paraId="59FB7A7C" w14:textId="77777777" w:rsidTr="009C6B7E">
        <w:tc>
          <w:tcPr>
            <w:tcW w:w="1795" w:type="dxa"/>
          </w:tcPr>
          <w:p w14:paraId="5827EAC3" w14:textId="424E55CB" w:rsidR="00095AAC" w:rsidRPr="00A07A42" w:rsidRDefault="00095AAC" w:rsidP="005D3BD9">
            <w:pPr>
              <w:spacing w:before="40" w:after="40"/>
              <w:rPr>
                <w:rFonts w:ascii="Arial" w:hAnsi="Arial" w:cs="Arial"/>
              </w:rPr>
            </w:pPr>
            <w:r w:rsidRPr="00A07A42">
              <w:rPr>
                <w:rFonts w:ascii="Arial" w:hAnsi="Arial" w:cs="Arial"/>
              </w:rPr>
              <w:t>Total Coliform Bacteria</w:t>
            </w:r>
            <w:r w:rsidRPr="00A07A42">
              <w:rPr>
                <w:rFonts w:ascii="Arial" w:hAnsi="Arial" w:cs="Arial"/>
              </w:rPr>
              <w:br/>
              <w:t>(</w:t>
            </w:r>
            <w:r w:rsidR="00052743" w:rsidRPr="00A07A42">
              <w:rPr>
                <w:rFonts w:ascii="Arial" w:hAnsi="Arial" w:cs="Arial"/>
              </w:rPr>
              <w:t>S</w:t>
            </w:r>
            <w:r w:rsidRPr="00A07A42">
              <w:rPr>
                <w:rFonts w:ascii="Arial" w:hAnsi="Arial" w:cs="Arial"/>
              </w:rPr>
              <w:t>tate Total Coliform Rule)</w:t>
            </w:r>
          </w:p>
        </w:tc>
        <w:tc>
          <w:tcPr>
            <w:tcW w:w="1530" w:type="dxa"/>
          </w:tcPr>
          <w:p w14:paraId="0E6615E2" w14:textId="48757B36" w:rsidR="00095AAC" w:rsidRPr="009C6B7E" w:rsidRDefault="00A07A42" w:rsidP="008572DA">
            <w:pPr>
              <w:spacing w:before="40" w:after="40"/>
              <w:jc w:val="center"/>
              <w:rPr>
                <w:rFonts w:ascii="Arial" w:hAnsi="Arial" w:cs="Arial"/>
              </w:rPr>
            </w:pPr>
            <w:r w:rsidRPr="009C6B7E">
              <w:rPr>
                <w:rFonts w:ascii="Arial" w:hAnsi="Arial" w:cs="Arial"/>
              </w:rPr>
              <w:t>3</w:t>
            </w:r>
          </w:p>
        </w:tc>
        <w:tc>
          <w:tcPr>
            <w:tcW w:w="1260" w:type="dxa"/>
            <w:shd w:val="clear" w:color="auto" w:fill="auto"/>
          </w:tcPr>
          <w:p w14:paraId="7D6226CF" w14:textId="5F864EC4" w:rsidR="00095AAC" w:rsidRPr="00A07A42" w:rsidRDefault="009C6B7E" w:rsidP="00052743">
            <w:pPr>
              <w:spacing w:before="40" w:after="40"/>
              <w:jc w:val="center"/>
              <w:rPr>
                <w:rFonts w:ascii="Arial" w:hAnsi="Arial" w:cs="Arial"/>
                <w:color w:val="000000" w:themeColor="text1"/>
              </w:rPr>
            </w:pPr>
            <w:r>
              <w:rPr>
                <w:rFonts w:ascii="Arial" w:hAnsi="Arial" w:cs="Arial"/>
                <w:color w:val="000000" w:themeColor="text1"/>
              </w:rPr>
              <w:t>1</w:t>
            </w:r>
          </w:p>
        </w:tc>
        <w:tc>
          <w:tcPr>
            <w:tcW w:w="3151" w:type="dxa"/>
          </w:tcPr>
          <w:p w14:paraId="3977DDBE" w14:textId="73639F99" w:rsidR="00095AAC" w:rsidRPr="00A07A42" w:rsidRDefault="00095AAC" w:rsidP="005D3BD9">
            <w:pPr>
              <w:spacing w:before="40" w:after="40"/>
              <w:rPr>
                <w:rFonts w:ascii="Arial" w:hAnsi="Arial" w:cs="Arial"/>
              </w:rPr>
            </w:pPr>
            <w:r w:rsidRPr="00A07A42">
              <w:rPr>
                <w:rFonts w:ascii="Arial" w:hAnsi="Arial" w:cs="Arial"/>
              </w:rPr>
              <w:t>1 positive monthly sample</w:t>
            </w:r>
            <w:r w:rsidR="008404C1" w:rsidRPr="00A07A42">
              <w:rPr>
                <w:rFonts w:ascii="Arial" w:hAnsi="Arial" w:cs="Arial"/>
              </w:rPr>
              <w:t xml:space="preserve"> </w:t>
            </w:r>
            <w:r w:rsidR="00D62607" w:rsidRPr="00A07A42">
              <w:rPr>
                <w:rFonts w:ascii="Arial" w:hAnsi="Arial" w:cs="Arial"/>
                <w:vertAlign w:val="superscript"/>
              </w:rPr>
              <w:t>(a)</w:t>
            </w:r>
          </w:p>
        </w:tc>
        <w:tc>
          <w:tcPr>
            <w:tcW w:w="990" w:type="dxa"/>
          </w:tcPr>
          <w:p w14:paraId="46829651" w14:textId="77777777" w:rsidR="00095AAC" w:rsidRPr="00A07A42" w:rsidRDefault="00095AAC" w:rsidP="008572DA">
            <w:pPr>
              <w:spacing w:before="40" w:after="40"/>
              <w:jc w:val="center"/>
              <w:rPr>
                <w:rFonts w:ascii="Arial" w:hAnsi="Arial" w:cs="Arial"/>
              </w:rPr>
            </w:pPr>
            <w:r w:rsidRPr="00A07A42">
              <w:rPr>
                <w:rFonts w:ascii="Arial" w:hAnsi="Arial" w:cs="Arial"/>
              </w:rPr>
              <w:t>0</w:t>
            </w:r>
          </w:p>
        </w:tc>
        <w:tc>
          <w:tcPr>
            <w:tcW w:w="2070" w:type="dxa"/>
          </w:tcPr>
          <w:p w14:paraId="1ACD8888" w14:textId="77777777" w:rsidR="00095AAC" w:rsidRPr="00A07A42" w:rsidRDefault="00095AAC" w:rsidP="005D3BD9">
            <w:pPr>
              <w:spacing w:before="40" w:after="40"/>
              <w:rPr>
                <w:rFonts w:ascii="Arial" w:hAnsi="Arial" w:cs="Arial"/>
              </w:rPr>
            </w:pPr>
            <w:r w:rsidRPr="00A07A42">
              <w:rPr>
                <w:rFonts w:ascii="Arial" w:hAnsi="Arial" w:cs="Arial"/>
              </w:rPr>
              <w:t>Naturally present in the environment</w:t>
            </w:r>
          </w:p>
        </w:tc>
      </w:tr>
      <w:tr w:rsidR="00095AAC" w:rsidRPr="00A07A42" w14:paraId="18258C69" w14:textId="77777777" w:rsidTr="009C6B7E">
        <w:tc>
          <w:tcPr>
            <w:tcW w:w="1795" w:type="dxa"/>
          </w:tcPr>
          <w:p w14:paraId="1F96BFEA" w14:textId="32A09997" w:rsidR="00095AAC" w:rsidRPr="00A07A42" w:rsidRDefault="00095AAC" w:rsidP="005D3BD9">
            <w:pPr>
              <w:spacing w:before="40" w:after="40"/>
              <w:rPr>
                <w:rFonts w:ascii="Arial" w:hAnsi="Arial" w:cs="Arial"/>
              </w:rPr>
            </w:pPr>
            <w:r w:rsidRPr="00A07A42">
              <w:rPr>
                <w:rFonts w:ascii="Arial" w:hAnsi="Arial" w:cs="Arial"/>
              </w:rPr>
              <w:t xml:space="preserve">Fecal Coliform or </w:t>
            </w:r>
            <w:r w:rsidRPr="00A07A42">
              <w:rPr>
                <w:rFonts w:ascii="Arial" w:hAnsi="Arial" w:cs="Arial"/>
                <w:i/>
              </w:rPr>
              <w:t>E. coli</w:t>
            </w:r>
            <w:r w:rsidRPr="00A07A42">
              <w:rPr>
                <w:rFonts w:ascii="Arial" w:hAnsi="Arial" w:cs="Arial"/>
                <w:i/>
              </w:rPr>
              <w:br/>
            </w:r>
            <w:r w:rsidRPr="00A07A42">
              <w:rPr>
                <w:rFonts w:ascii="Arial" w:hAnsi="Arial" w:cs="Arial"/>
              </w:rPr>
              <w:t>(</w:t>
            </w:r>
            <w:r w:rsidR="00052743" w:rsidRPr="00A07A42">
              <w:rPr>
                <w:rFonts w:ascii="Arial" w:hAnsi="Arial" w:cs="Arial"/>
              </w:rPr>
              <w:t>S</w:t>
            </w:r>
            <w:r w:rsidRPr="00A07A42">
              <w:rPr>
                <w:rFonts w:ascii="Arial" w:hAnsi="Arial" w:cs="Arial"/>
              </w:rPr>
              <w:t>tate Total Coliform Rule)</w:t>
            </w:r>
          </w:p>
        </w:tc>
        <w:tc>
          <w:tcPr>
            <w:tcW w:w="1530" w:type="dxa"/>
          </w:tcPr>
          <w:p w14:paraId="754D37D1" w14:textId="17D32B72" w:rsidR="008572DA" w:rsidRPr="00A07A42" w:rsidRDefault="009C6B7E" w:rsidP="008572DA">
            <w:pPr>
              <w:spacing w:after="40"/>
              <w:jc w:val="center"/>
              <w:rPr>
                <w:rFonts w:ascii="Arial" w:hAnsi="Arial" w:cs="Arial"/>
              </w:rPr>
            </w:pPr>
            <w:r>
              <w:rPr>
                <w:rFonts w:ascii="Arial" w:hAnsi="Arial" w:cs="Arial"/>
              </w:rPr>
              <w:t>0</w:t>
            </w:r>
          </w:p>
        </w:tc>
        <w:tc>
          <w:tcPr>
            <w:tcW w:w="1260" w:type="dxa"/>
          </w:tcPr>
          <w:p w14:paraId="2E633587" w14:textId="3E888E98" w:rsidR="00095AAC" w:rsidRPr="00A07A42" w:rsidRDefault="009C6B7E" w:rsidP="00052743">
            <w:pPr>
              <w:spacing w:before="40" w:after="40"/>
              <w:jc w:val="center"/>
              <w:rPr>
                <w:rFonts w:ascii="Arial" w:hAnsi="Arial" w:cs="Arial"/>
                <w:color w:val="000000" w:themeColor="text1"/>
              </w:rPr>
            </w:pPr>
            <w:r>
              <w:rPr>
                <w:rFonts w:ascii="Arial" w:hAnsi="Arial" w:cs="Arial"/>
                <w:color w:val="000000" w:themeColor="text1"/>
              </w:rPr>
              <w:t>0</w:t>
            </w:r>
          </w:p>
        </w:tc>
        <w:tc>
          <w:tcPr>
            <w:tcW w:w="3151" w:type="dxa"/>
          </w:tcPr>
          <w:p w14:paraId="2F094566" w14:textId="77777777" w:rsidR="00095AAC" w:rsidRPr="00A07A42" w:rsidRDefault="00095AAC" w:rsidP="005D3BD9">
            <w:pPr>
              <w:spacing w:before="40" w:after="40"/>
              <w:rPr>
                <w:rFonts w:ascii="Arial" w:hAnsi="Arial" w:cs="Arial"/>
              </w:rPr>
            </w:pPr>
            <w:r w:rsidRPr="00A07A42">
              <w:rPr>
                <w:rFonts w:ascii="Arial" w:hAnsi="Arial" w:cs="Arial"/>
              </w:rPr>
              <w:t xml:space="preserve">A routine sample and a repeat sample are total coliform positive, and one of these is also fecal coliform or </w:t>
            </w:r>
            <w:r w:rsidRPr="00A07A42">
              <w:rPr>
                <w:rFonts w:ascii="Arial" w:hAnsi="Arial" w:cs="Arial"/>
                <w:i/>
              </w:rPr>
              <w:t>E. coli</w:t>
            </w:r>
            <w:r w:rsidRPr="00A07A42">
              <w:rPr>
                <w:rFonts w:ascii="Arial" w:hAnsi="Arial" w:cs="Arial"/>
              </w:rPr>
              <w:t xml:space="preserve"> positive</w:t>
            </w:r>
          </w:p>
        </w:tc>
        <w:tc>
          <w:tcPr>
            <w:tcW w:w="990" w:type="dxa"/>
          </w:tcPr>
          <w:p w14:paraId="11B82D3A" w14:textId="2DDA949F" w:rsidR="00095AAC" w:rsidRPr="00A07A42" w:rsidRDefault="008572DA" w:rsidP="008572DA">
            <w:pPr>
              <w:spacing w:before="40" w:after="40"/>
              <w:jc w:val="center"/>
              <w:rPr>
                <w:rFonts w:ascii="Arial" w:hAnsi="Arial" w:cs="Arial"/>
                <w:color w:val="000000" w:themeColor="text1"/>
              </w:rPr>
            </w:pPr>
            <w:r w:rsidRPr="00A07A42">
              <w:rPr>
                <w:rFonts w:ascii="Arial" w:hAnsi="Arial" w:cs="Arial"/>
                <w:color w:val="000000" w:themeColor="text1"/>
              </w:rPr>
              <w:t>None</w:t>
            </w:r>
          </w:p>
        </w:tc>
        <w:tc>
          <w:tcPr>
            <w:tcW w:w="2070" w:type="dxa"/>
          </w:tcPr>
          <w:p w14:paraId="61ABD55F" w14:textId="77777777" w:rsidR="00095AAC" w:rsidRPr="00A07A42" w:rsidRDefault="00095AAC" w:rsidP="005D3BD9">
            <w:pPr>
              <w:spacing w:before="40" w:after="40"/>
              <w:rPr>
                <w:rFonts w:ascii="Arial" w:hAnsi="Arial" w:cs="Arial"/>
              </w:rPr>
            </w:pPr>
            <w:r w:rsidRPr="00A07A42">
              <w:rPr>
                <w:rFonts w:ascii="Arial" w:hAnsi="Arial" w:cs="Arial"/>
              </w:rPr>
              <w:t>Human and animal fecal waste</w:t>
            </w:r>
          </w:p>
        </w:tc>
      </w:tr>
      <w:tr w:rsidR="00095AAC" w:rsidRPr="00A07A42" w14:paraId="6D5D8707" w14:textId="77777777" w:rsidTr="009C6B7E">
        <w:tc>
          <w:tcPr>
            <w:tcW w:w="1795" w:type="dxa"/>
          </w:tcPr>
          <w:p w14:paraId="4DCCEFD0" w14:textId="69502858" w:rsidR="00095AAC" w:rsidRPr="00A07A42" w:rsidRDefault="00095AAC" w:rsidP="0073000F">
            <w:pPr>
              <w:spacing w:before="40" w:after="40"/>
              <w:rPr>
                <w:rFonts w:ascii="Arial" w:hAnsi="Arial" w:cs="Arial"/>
              </w:rPr>
            </w:pPr>
            <w:r w:rsidRPr="00A07A42">
              <w:rPr>
                <w:rFonts w:ascii="Arial" w:hAnsi="Arial" w:cs="Arial"/>
                <w:i/>
              </w:rPr>
              <w:t>E. coli</w:t>
            </w:r>
            <w:r w:rsidR="0073000F" w:rsidRPr="00A07A42">
              <w:rPr>
                <w:rFonts w:ascii="Arial" w:hAnsi="Arial" w:cs="Arial"/>
                <w:i/>
              </w:rPr>
              <w:br/>
            </w:r>
            <w:r w:rsidRPr="00A07A42">
              <w:rPr>
                <w:rFonts w:ascii="Arial" w:hAnsi="Arial" w:cs="Arial"/>
              </w:rPr>
              <w:t>(</w:t>
            </w:r>
            <w:r w:rsidR="00052743" w:rsidRPr="00A07A42">
              <w:rPr>
                <w:rFonts w:ascii="Arial" w:hAnsi="Arial" w:cs="Arial"/>
              </w:rPr>
              <w:t>F</w:t>
            </w:r>
            <w:r w:rsidRPr="00A07A42">
              <w:rPr>
                <w:rFonts w:ascii="Arial" w:hAnsi="Arial" w:cs="Arial"/>
              </w:rPr>
              <w:t>ederal Revised Total Coliform Rule)</w:t>
            </w:r>
          </w:p>
        </w:tc>
        <w:tc>
          <w:tcPr>
            <w:tcW w:w="1530" w:type="dxa"/>
          </w:tcPr>
          <w:p w14:paraId="4A18E97C" w14:textId="1B36802B" w:rsidR="008572DA" w:rsidRPr="00A07A42" w:rsidRDefault="009C6B7E" w:rsidP="008572DA">
            <w:pPr>
              <w:spacing w:before="40" w:after="40"/>
              <w:jc w:val="center"/>
              <w:rPr>
                <w:rFonts w:ascii="Arial" w:hAnsi="Arial" w:cs="Arial"/>
              </w:rPr>
            </w:pPr>
            <w:r>
              <w:rPr>
                <w:rFonts w:ascii="Arial" w:hAnsi="Arial" w:cs="Arial"/>
              </w:rPr>
              <w:t>0</w:t>
            </w:r>
          </w:p>
        </w:tc>
        <w:tc>
          <w:tcPr>
            <w:tcW w:w="1260" w:type="dxa"/>
          </w:tcPr>
          <w:p w14:paraId="38C21B9B" w14:textId="14DFBD9A" w:rsidR="00095AAC" w:rsidRPr="00A07A42" w:rsidRDefault="009C6B7E" w:rsidP="008572DA">
            <w:pPr>
              <w:spacing w:before="40" w:after="40"/>
              <w:jc w:val="center"/>
              <w:rPr>
                <w:rFonts w:ascii="Arial" w:hAnsi="Arial" w:cs="Arial"/>
                <w:color w:val="000000" w:themeColor="text1"/>
              </w:rPr>
            </w:pPr>
            <w:r>
              <w:rPr>
                <w:rFonts w:ascii="Arial" w:hAnsi="Arial" w:cs="Arial"/>
                <w:color w:val="000000" w:themeColor="text1"/>
              </w:rPr>
              <w:t>0</w:t>
            </w:r>
          </w:p>
        </w:tc>
        <w:tc>
          <w:tcPr>
            <w:tcW w:w="3151" w:type="dxa"/>
          </w:tcPr>
          <w:p w14:paraId="09A9CFD2" w14:textId="77777777" w:rsidR="00095AAC" w:rsidRPr="00A07A42" w:rsidRDefault="00095AAC" w:rsidP="005D3BD9">
            <w:pPr>
              <w:spacing w:before="40" w:after="40"/>
              <w:rPr>
                <w:rFonts w:ascii="Arial" w:hAnsi="Arial" w:cs="Arial"/>
              </w:rPr>
            </w:pPr>
            <w:r w:rsidRPr="00A07A42">
              <w:rPr>
                <w:rFonts w:ascii="Arial" w:hAnsi="Arial" w:cs="Arial"/>
              </w:rPr>
              <w:t>(b)</w:t>
            </w:r>
          </w:p>
        </w:tc>
        <w:tc>
          <w:tcPr>
            <w:tcW w:w="990" w:type="dxa"/>
          </w:tcPr>
          <w:p w14:paraId="52965BD7" w14:textId="77777777" w:rsidR="00095AAC" w:rsidRPr="00A07A42" w:rsidRDefault="00095AAC" w:rsidP="008572DA">
            <w:pPr>
              <w:spacing w:before="40" w:after="40"/>
              <w:jc w:val="center"/>
              <w:rPr>
                <w:rFonts w:ascii="Arial" w:hAnsi="Arial" w:cs="Arial"/>
              </w:rPr>
            </w:pPr>
            <w:r w:rsidRPr="00A07A42">
              <w:rPr>
                <w:rFonts w:ascii="Arial" w:hAnsi="Arial" w:cs="Arial"/>
              </w:rPr>
              <w:t>0</w:t>
            </w:r>
          </w:p>
        </w:tc>
        <w:tc>
          <w:tcPr>
            <w:tcW w:w="2070" w:type="dxa"/>
          </w:tcPr>
          <w:p w14:paraId="6D4E3BEB" w14:textId="77777777" w:rsidR="00095AAC" w:rsidRPr="00A07A42" w:rsidRDefault="00095AAC" w:rsidP="005D3BD9">
            <w:pPr>
              <w:spacing w:before="40" w:after="40"/>
              <w:rPr>
                <w:rFonts w:ascii="Arial" w:hAnsi="Arial" w:cs="Arial"/>
              </w:rPr>
            </w:pPr>
            <w:r w:rsidRPr="00A07A42">
              <w:rPr>
                <w:rFonts w:ascii="Arial" w:hAnsi="Arial" w:cs="Arial"/>
              </w:rPr>
              <w:t>Human and animal fecal waste</w:t>
            </w:r>
          </w:p>
        </w:tc>
      </w:tr>
    </w:tbl>
    <w:p w14:paraId="5AF47EF1" w14:textId="4D93A59E" w:rsidR="00BF6317" w:rsidRPr="00A07A42" w:rsidRDefault="00BF6317" w:rsidP="00E1732D">
      <w:pPr>
        <w:rPr>
          <w:rFonts w:ascii="Arial" w:hAnsi="Arial" w:cs="Arial"/>
        </w:rPr>
      </w:pPr>
      <w:r w:rsidRPr="00A07A42">
        <w:rPr>
          <w:rFonts w:ascii="Arial" w:hAnsi="Arial" w:cs="Arial"/>
        </w:rPr>
        <w:t>(a) Two or more positive monthly samples is a violation of the MCL</w:t>
      </w:r>
    </w:p>
    <w:p w14:paraId="0F753E9D" w14:textId="70B6D092" w:rsidR="00095AAC" w:rsidRPr="00A07A42" w:rsidRDefault="00BF6317" w:rsidP="00E1732D">
      <w:pPr>
        <w:rPr>
          <w:rFonts w:ascii="Arial" w:hAnsi="Arial" w:cs="Arial"/>
        </w:rPr>
      </w:pPr>
      <w:r w:rsidRPr="00A07A42">
        <w:rPr>
          <w:rFonts w:ascii="Arial" w:hAnsi="Arial" w:cs="Arial"/>
        </w:rPr>
        <w:t xml:space="preserve">(b) Routine and repeat samples are total coliform-positive and either is </w:t>
      </w:r>
      <w:r w:rsidRPr="00A07A42">
        <w:rPr>
          <w:rFonts w:ascii="Arial" w:hAnsi="Arial" w:cs="Arial"/>
          <w:i/>
        </w:rPr>
        <w:t>E. coli</w:t>
      </w:r>
      <w:r w:rsidRPr="00A07A42">
        <w:rPr>
          <w:rFonts w:ascii="Arial" w:hAnsi="Arial" w:cs="Arial"/>
        </w:rPr>
        <w:t xml:space="preserve">-positive or system fails to take repeat samples following </w:t>
      </w:r>
      <w:r w:rsidRPr="00A07A42">
        <w:rPr>
          <w:rFonts w:ascii="Arial" w:hAnsi="Arial" w:cs="Arial"/>
          <w:i/>
        </w:rPr>
        <w:t>E. coli</w:t>
      </w:r>
      <w:r w:rsidRPr="00A07A42">
        <w:rPr>
          <w:rFonts w:ascii="Arial" w:hAnsi="Arial" w:cs="Arial"/>
        </w:rPr>
        <w:t xml:space="preserve">-positive routine sample or system fails to analyze total coliform-positive repeat sample for </w:t>
      </w:r>
      <w:r w:rsidRPr="00A07A42">
        <w:rPr>
          <w:rFonts w:ascii="Arial" w:hAnsi="Arial" w:cs="Arial"/>
          <w:i/>
        </w:rPr>
        <w:t>E. coli</w:t>
      </w:r>
      <w:r w:rsidRPr="00A07A42">
        <w:rPr>
          <w:rFonts w:ascii="Arial" w:hAnsi="Arial" w:cs="Arial"/>
        </w:rPr>
        <w:t>.</w:t>
      </w:r>
    </w:p>
    <w:p w14:paraId="643E57A7" w14:textId="4C51BA8F" w:rsidR="005210D2" w:rsidRPr="005F082E" w:rsidRDefault="005210D2" w:rsidP="00070C22">
      <w:pPr>
        <w:pStyle w:val="Caption"/>
      </w:pPr>
      <w:r w:rsidRPr="005F082E">
        <w:t xml:space="preserve">Table </w:t>
      </w:r>
      <w:r w:rsidR="001B5F8B">
        <w:fldChar w:fldCharType="begin"/>
      </w:r>
      <w:r w:rsidR="001B5F8B">
        <w:instrText xml:space="preserve"> SEQ Table \* ARABIC </w:instrText>
      </w:r>
      <w:r w:rsidR="001B5F8B">
        <w:fldChar w:fldCharType="separate"/>
      </w:r>
      <w:r w:rsidR="001D70E6" w:rsidRPr="005F082E">
        <w:rPr>
          <w:noProof/>
        </w:rPr>
        <w:t>2</w:t>
      </w:r>
      <w:r w:rsidR="001B5F8B">
        <w:rPr>
          <w:noProof/>
        </w:rPr>
        <w:fldChar w:fldCharType="end"/>
      </w:r>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9C6B7E" w:rsidRDefault="008572DA" w:rsidP="00960466">
            <w:pPr>
              <w:spacing w:before="40" w:after="40"/>
              <w:rPr>
                <w:rFonts w:ascii="Arial" w:hAnsi="Arial" w:cs="Arial"/>
              </w:rPr>
            </w:pPr>
            <w:r w:rsidRPr="009C6B7E">
              <w:rPr>
                <w:rFonts w:ascii="Arial" w:hAnsi="Arial" w:cs="Arial"/>
              </w:rPr>
              <w:t>Lead (ppb)</w:t>
            </w:r>
          </w:p>
        </w:tc>
        <w:tc>
          <w:tcPr>
            <w:tcW w:w="1440" w:type="dxa"/>
            <w:tcMar>
              <w:left w:w="86" w:type="dxa"/>
              <w:right w:w="86" w:type="dxa"/>
            </w:tcMar>
          </w:tcPr>
          <w:p w14:paraId="0A0580DD" w14:textId="0336B4B0" w:rsidR="008572DA" w:rsidRPr="009C6B7E" w:rsidRDefault="008B6003" w:rsidP="00960466">
            <w:pPr>
              <w:spacing w:before="40" w:after="40"/>
              <w:jc w:val="center"/>
              <w:rPr>
                <w:rFonts w:ascii="Arial" w:hAnsi="Arial" w:cs="Arial"/>
                <w:color w:val="000000" w:themeColor="text1"/>
              </w:rPr>
            </w:pPr>
            <w:r w:rsidRPr="009C6B7E">
              <w:rPr>
                <w:rFonts w:ascii="Arial" w:hAnsi="Arial" w:cs="Arial"/>
                <w:color w:val="000000" w:themeColor="text1"/>
              </w:rPr>
              <w:t>2018</w:t>
            </w:r>
          </w:p>
        </w:tc>
        <w:tc>
          <w:tcPr>
            <w:tcW w:w="900" w:type="dxa"/>
            <w:tcMar>
              <w:left w:w="86" w:type="dxa"/>
              <w:right w:w="86" w:type="dxa"/>
            </w:tcMar>
          </w:tcPr>
          <w:p w14:paraId="102D5A02" w14:textId="06B98F33" w:rsidR="008572DA" w:rsidRPr="009C6B7E" w:rsidRDefault="008B6003" w:rsidP="00960466">
            <w:pPr>
              <w:spacing w:before="40" w:after="40"/>
              <w:jc w:val="center"/>
              <w:rPr>
                <w:rFonts w:ascii="Arial" w:hAnsi="Arial" w:cs="Arial"/>
                <w:color w:val="FFFFFF" w:themeColor="background1"/>
              </w:rPr>
            </w:pPr>
            <w:r w:rsidRPr="009C6B7E">
              <w:rPr>
                <w:rFonts w:ascii="Arial" w:hAnsi="Arial" w:cs="Arial"/>
                <w:color w:val="000000" w:themeColor="text1"/>
              </w:rPr>
              <w:t>5</w:t>
            </w:r>
          </w:p>
        </w:tc>
        <w:tc>
          <w:tcPr>
            <w:tcW w:w="990" w:type="dxa"/>
            <w:tcMar>
              <w:left w:w="86" w:type="dxa"/>
              <w:right w:w="86" w:type="dxa"/>
            </w:tcMar>
          </w:tcPr>
          <w:p w14:paraId="36E2A949" w14:textId="60544D4C" w:rsidR="008572DA" w:rsidRPr="009C6B7E" w:rsidRDefault="008B6003" w:rsidP="00960466">
            <w:pPr>
              <w:spacing w:before="40" w:after="40"/>
              <w:jc w:val="center"/>
              <w:rPr>
                <w:rFonts w:ascii="Arial" w:hAnsi="Arial" w:cs="Arial"/>
                <w:color w:val="FFFFFF" w:themeColor="background1"/>
              </w:rPr>
            </w:pPr>
            <w:r w:rsidRPr="009C6B7E">
              <w:rPr>
                <w:rFonts w:ascii="Arial" w:hAnsi="Arial" w:cs="Arial"/>
                <w:color w:val="000000" w:themeColor="text1"/>
              </w:rPr>
              <w:t>0.0005</w:t>
            </w:r>
          </w:p>
        </w:tc>
        <w:tc>
          <w:tcPr>
            <w:tcW w:w="900" w:type="dxa"/>
            <w:tcMar>
              <w:left w:w="86" w:type="dxa"/>
              <w:right w:w="86" w:type="dxa"/>
            </w:tcMar>
          </w:tcPr>
          <w:p w14:paraId="308535F4" w14:textId="2716CD86" w:rsidR="008572DA" w:rsidRPr="009C6B7E" w:rsidRDefault="008B6003" w:rsidP="00960466">
            <w:pPr>
              <w:spacing w:before="40" w:after="40"/>
              <w:jc w:val="center"/>
              <w:rPr>
                <w:rFonts w:ascii="Arial" w:hAnsi="Arial" w:cs="Arial"/>
                <w:color w:val="FFFFFF" w:themeColor="background1"/>
              </w:rPr>
            </w:pPr>
            <w:r w:rsidRPr="009C6B7E">
              <w:rPr>
                <w:rFonts w:ascii="Arial" w:hAnsi="Arial" w:cs="Arial"/>
                <w:color w:val="000000" w:themeColor="text1"/>
              </w:rPr>
              <w:t>0</w:t>
            </w:r>
          </w:p>
        </w:tc>
        <w:tc>
          <w:tcPr>
            <w:tcW w:w="540" w:type="dxa"/>
            <w:tcMar>
              <w:left w:w="86" w:type="dxa"/>
              <w:right w:w="86" w:type="dxa"/>
            </w:tcMar>
          </w:tcPr>
          <w:p w14:paraId="0173A2B8" w14:textId="77777777" w:rsidR="008572DA" w:rsidRPr="009C6B7E" w:rsidRDefault="008572DA" w:rsidP="00960466">
            <w:pPr>
              <w:spacing w:before="40" w:after="40"/>
              <w:jc w:val="center"/>
              <w:rPr>
                <w:rFonts w:ascii="Arial" w:hAnsi="Arial" w:cs="Arial"/>
              </w:rPr>
            </w:pPr>
            <w:r w:rsidRPr="009C6B7E">
              <w:rPr>
                <w:rFonts w:ascii="Arial" w:hAnsi="Arial" w:cs="Arial"/>
              </w:rPr>
              <w:t>15</w:t>
            </w:r>
          </w:p>
        </w:tc>
        <w:tc>
          <w:tcPr>
            <w:tcW w:w="540" w:type="dxa"/>
            <w:tcMar>
              <w:left w:w="86" w:type="dxa"/>
              <w:right w:w="86" w:type="dxa"/>
            </w:tcMar>
          </w:tcPr>
          <w:p w14:paraId="4C360E7C" w14:textId="77777777" w:rsidR="008572DA" w:rsidRPr="009C6B7E" w:rsidRDefault="008572DA" w:rsidP="00960466">
            <w:pPr>
              <w:spacing w:before="40" w:after="40"/>
              <w:jc w:val="center"/>
              <w:rPr>
                <w:rFonts w:ascii="Arial" w:hAnsi="Arial" w:cs="Arial"/>
              </w:rPr>
            </w:pPr>
            <w:r w:rsidRPr="009C6B7E">
              <w:rPr>
                <w:rFonts w:ascii="Arial" w:hAnsi="Arial" w:cs="Arial"/>
              </w:rPr>
              <w:t>0.2</w:t>
            </w:r>
          </w:p>
        </w:tc>
        <w:tc>
          <w:tcPr>
            <w:tcW w:w="1350" w:type="dxa"/>
            <w:tcMar>
              <w:left w:w="86" w:type="dxa"/>
              <w:right w:w="86" w:type="dxa"/>
            </w:tcMar>
          </w:tcPr>
          <w:p w14:paraId="2A95BBE1" w14:textId="2BF6941D" w:rsidR="008572DA" w:rsidRPr="009C6B7E" w:rsidRDefault="009C6B7E" w:rsidP="00960466">
            <w:pPr>
              <w:spacing w:before="40" w:after="40"/>
              <w:jc w:val="center"/>
              <w:rPr>
                <w:rFonts w:ascii="Arial" w:hAnsi="Arial" w:cs="Arial"/>
              </w:rPr>
            </w:pPr>
            <w:r>
              <w:rPr>
                <w:rFonts w:ascii="Arial" w:hAnsi="Arial" w:cs="Arial"/>
                <w:color w:val="000000" w:themeColor="text1"/>
              </w:rPr>
              <w:t>0</w:t>
            </w:r>
          </w:p>
        </w:tc>
        <w:tc>
          <w:tcPr>
            <w:tcW w:w="3240" w:type="dxa"/>
          </w:tcPr>
          <w:p w14:paraId="53E810BE" w14:textId="23D40162" w:rsidR="008572DA" w:rsidRPr="009C6B7E" w:rsidRDefault="008572DA" w:rsidP="00960466">
            <w:pPr>
              <w:spacing w:before="40" w:after="40"/>
              <w:rPr>
                <w:rFonts w:ascii="Arial" w:hAnsi="Arial" w:cs="Arial"/>
                <w:sz w:val="18"/>
                <w:szCs w:val="18"/>
              </w:rPr>
            </w:pPr>
            <w:r w:rsidRPr="009C6B7E">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9C6B7E" w:rsidRDefault="00FC33C4" w:rsidP="00FC33C4">
            <w:pPr>
              <w:spacing w:before="40" w:after="40"/>
              <w:rPr>
                <w:rFonts w:ascii="Arial" w:hAnsi="Arial" w:cs="Arial"/>
              </w:rPr>
            </w:pPr>
            <w:r w:rsidRPr="009C6B7E">
              <w:rPr>
                <w:rFonts w:ascii="Arial" w:hAnsi="Arial" w:cs="Arial"/>
              </w:rPr>
              <w:t>Copper (ppm)</w:t>
            </w:r>
          </w:p>
        </w:tc>
        <w:tc>
          <w:tcPr>
            <w:tcW w:w="1440" w:type="dxa"/>
            <w:tcMar>
              <w:left w:w="86" w:type="dxa"/>
              <w:right w:w="86" w:type="dxa"/>
            </w:tcMar>
          </w:tcPr>
          <w:p w14:paraId="1E79D436" w14:textId="39D28EC9" w:rsidR="00FC33C4" w:rsidRPr="009C6B7E" w:rsidRDefault="008B6003" w:rsidP="00FC33C4">
            <w:pPr>
              <w:spacing w:before="40" w:after="40"/>
              <w:jc w:val="center"/>
              <w:rPr>
                <w:rFonts w:ascii="Arial" w:hAnsi="Arial" w:cs="Arial"/>
                <w:color w:val="FFFFFF" w:themeColor="background1"/>
              </w:rPr>
            </w:pPr>
            <w:r w:rsidRPr="009C6B7E">
              <w:rPr>
                <w:rFonts w:ascii="Arial" w:hAnsi="Arial" w:cs="Arial"/>
                <w:color w:val="000000" w:themeColor="text1"/>
              </w:rPr>
              <w:t>2018</w:t>
            </w:r>
          </w:p>
        </w:tc>
        <w:tc>
          <w:tcPr>
            <w:tcW w:w="900" w:type="dxa"/>
            <w:tcMar>
              <w:left w:w="86" w:type="dxa"/>
              <w:right w:w="86" w:type="dxa"/>
            </w:tcMar>
          </w:tcPr>
          <w:p w14:paraId="42CEE2F3" w14:textId="39913197" w:rsidR="00FC33C4" w:rsidRPr="009C6B7E" w:rsidRDefault="008B6003" w:rsidP="00FC33C4">
            <w:pPr>
              <w:spacing w:before="40" w:after="40"/>
              <w:jc w:val="center"/>
              <w:rPr>
                <w:rFonts w:ascii="Arial" w:hAnsi="Arial" w:cs="Arial"/>
                <w:color w:val="FFFFFF" w:themeColor="background1"/>
              </w:rPr>
            </w:pPr>
            <w:r w:rsidRPr="009C6B7E">
              <w:rPr>
                <w:rFonts w:ascii="Arial" w:hAnsi="Arial" w:cs="Arial"/>
                <w:color w:val="000000" w:themeColor="text1"/>
              </w:rPr>
              <w:t>5</w:t>
            </w:r>
          </w:p>
        </w:tc>
        <w:tc>
          <w:tcPr>
            <w:tcW w:w="990" w:type="dxa"/>
            <w:tcMar>
              <w:left w:w="86" w:type="dxa"/>
              <w:right w:w="86" w:type="dxa"/>
            </w:tcMar>
          </w:tcPr>
          <w:p w14:paraId="15E55B1F" w14:textId="6F2EA3D3" w:rsidR="00FC33C4" w:rsidRPr="009C6B7E" w:rsidRDefault="008B6003" w:rsidP="00FC33C4">
            <w:pPr>
              <w:spacing w:before="40" w:after="40"/>
              <w:jc w:val="center"/>
              <w:rPr>
                <w:rFonts w:ascii="Arial" w:hAnsi="Arial" w:cs="Arial"/>
                <w:color w:val="FFFFFF" w:themeColor="background1"/>
              </w:rPr>
            </w:pPr>
            <w:r w:rsidRPr="009C6B7E">
              <w:rPr>
                <w:rFonts w:ascii="Arial" w:hAnsi="Arial" w:cs="Arial"/>
                <w:color w:val="000000" w:themeColor="text1"/>
              </w:rPr>
              <w:t>0.0033</w:t>
            </w:r>
          </w:p>
        </w:tc>
        <w:tc>
          <w:tcPr>
            <w:tcW w:w="900" w:type="dxa"/>
            <w:tcMar>
              <w:left w:w="86" w:type="dxa"/>
              <w:right w:w="86" w:type="dxa"/>
            </w:tcMar>
          </w:tcPr>
          <w:p w14:paraId="1AE57BBF" w14:textId="726CB173" w:rsidR="00FC33C4" w:rsidRPr="009C6B7E" w:rsidRDefault="008B6003" w:rsidP="00FC33C4">
            <w:pPr>
              <w:spacing w:before="40" w:after="40"/>
              <w:jc w:val="center"/>
              <w:rPr>
                <w:rFonts w:ascii="Arial" w:hAnsi="Arial" w:cs="Arial"/>
                <w:color w:val="FFFFFF" w:themeColor="background1"/>
              </w:rPr>
            </w:pPr>
            <w:r w:rsidRPr="009C6B7E">
              <w:rPr>
                <w:rFonts w:ascii="Arial" w:hAnsi="Arial" w:cs="Arial"/>
                <w:color w:val="000000" w:themeColor="text1"/>
              </w:rPr>
              <w:t>0</w:t>
            </w:r>
          </w:p>
        </w:tc>
        <w:tc>
          <w:tcPr>
            <w:tcW w:w="540" w:type="dxa"/>
            <w:tcMar>
              <w:left w:w="86" w:type="dxa"/>
              <w:right w:w="86" w:type="dxa"/>
            </w:tcMar>
          </w:tcPr>
          <w:p w14:paraId="70C90CCD" w14:textId="77777777" w:rsidR="00FC33C4" w:rsidRPr="009C6B7E" w:rsidRDefault="00FC33C4" w:rsidP="00FC33C4">
            <w:pPr>
              <w:spacing w:before="40" w:after="40"/>
              <w:jc w:val="center"/>
              <w:rPr>
                <w:rFonts w:ascii="Arial" w:hAnsi="Arial" w:cs="Arial"/>
              </w:rPr>
            </w:pPr>
            <w:r w:rsidRPr="009C6B7E">
              <w:rPr>
                <w:rFonts w:ascii="Arial" w:hAnsi="Arial" w:cs="Arial"/>
              </w:rPr>
              <w:t>1.3</w:t>
            </w:r>
          </w:p>
        </w:tc>
        <w:tc>
          <w:tcPr>
            <w:tcW w:w="540" w:type="dxa"/>
            <w:tcMar>
              <w:left w:w="86" w:type="dxa"/>
              <w:right w:w="86" w:type="dxa"/>
            </w:tcMar>
          </w:tcPr>
          <w:p w14:paraId="6BFCFA13" w14:textId="77777777" w:rsidR="00FC33C4" w:rsidRPr="009C6B7E" w:rsidRDefault="00FC33C4" w:rsidP="00FC33C4">
            <w:pPr>
              <w:spacing w:before="40" w:after="40"/>
              <w:jc w:val="center"/>
              <w:rPr>
                <w:rFonts w:ascii="Arial" w:hAnsi="Arial" w:cs="Arial"/>
              </w:rPr>
            </w:pPr>
            <w:r w:rsidRPr="009C6B7E">
              <w:rPr>
                <w:rFonts w:ascii="Arial" w:hAnsi="Arial" w:cs="Arial"/>
              </w:rPr>
              <w:t>0.3</w:t>
            </w:r>
          </w:p>
        </w:tc>
        <w:tc>
          <w:tcPr>
            <w:tcW w:w="1350" w:type="dxa"/>
            <w:tcMar>
              <w:left w:w="86" w:type="dxa"/>
              <w:right w:w="86" w:type="dxa"/>
            </w:tcMar>
          </w:tcPr>
          <w:p w14:paraId="0C5D1F0F" w14:textId="77777777" w:rsidR="00FC33C4" w:rsidRPr="009C6B7E" w:rsidRDefault="00FC33C4" w:rsidP="00FC33C4">
            <w:pPr>
              <w:spacing w:before="40" w:after="40"/>
              <w:jc w:val="center"/>
              <w:rPr>
                <w:rFonts w:ascii="Arial" w:hAnsi="Arial" w:cs="Arial"/>
              </w:rPr>
            </w:pPr>
            <w:r w:rsidRPr="009C6B7E">
              <w:rPr>
                <w:rFonts w:ascii="Arial" w:hAnsi="Arial" w:cs="Arial"/>
              </w:rPr>
              <w:t>Not</w:t>
            </w:r>
          </w:p>
          <w:p w14:paraId="60640B47" w14:textId="0040228E" w:rsidR="00FC33C4" w:rsidRPr="009C6B7E" w:rsidRDefault="00FC33C4" w:rsidP="00FC33C4">
            <w:pPr>
              <w:spacing w:before="40" w:after="40"/>
              <w:jc w:val="center"/>
              <w:rPr>
                <w:rFonts w:ascii="Arial" w:hAnsi="Arial" w:cs="Arial"/>
              </w:rPr>
            </w:pPr>
            <w:r w:rsidRPr="009C6B7E">
              <w:rPr>
                <w:rFonts w:ascii="Arial" w:hAnsi="Arial" w:cs="Arial"/>
              </w:rPr>
              <w:t>applicable</w:t>
            </w:r>
          </w:p>
        </w:tc>
        <w:tc>
          <w:tcPr>
            <w:tcW w:w="3240" w:type="dxa"/>
          </w:tcPr>
          <w:p w14:paraId="5A3BAA98" w14:textId="4D55672D" w:rsidR="00FC33C4" w:rsidRPr="009C6B7E" w:rsidRDefault="00FC33C4" w:rsidP="00FC33C4">
            <w:pPr>
              <w:spacing w:before="40" w:after="40"/>
              <w:rPr>
                <w:rFonts w:ascii="Arial" w:hAnsi="Arial" w:cs="Arial"/>
                <w:sz w:val="18"/>
                <w:szCs w:val="18"/>
              </w:rPr>
            </w:pPr>
            <w:r w:rsidRPr="009C6B7E">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r w:rsidR="001B5F8B">
        <w:fldChar w:fldCharType="begin"/>
      </w:r>
      <w:r w:rsidR="001B5F8B">
        <w:instrText xml:space="preserve"> SEQ Table \* ARABIC </w:instrText>
      </w:r>
      <w:r w:rsidR="001B5F8B">
        <w:fldChar w:fldCharType="separate"/>
      </w:r>
      <w:r w:rsidR="001D70E6" w:rsidRPr="005F082E">
        <w:rPr>
          <w:noProof/>
        </w:rPr>
        <w:t>3</w:t>
      </w:r>
      <w:r w:rsidR="001B5F8B">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9C6B7E" w:rsidRDefault="00B3023D" w:rsidP="006B5CF2">
            <w:pPr>
              <w:keepNext/>
              <w:spacing w:before="40" w:after="40"/>
              <w:jc w:val="center"/>
              <w:rPr>
                <w:rFonts w:ascii="Arial" w:hAnsi="Arial" w:cs="Arial"/>
                <w:b/>
              </w:rPr>
            </w:pPr>
            <w:r w:rsidRPr="009C6B7E">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9C6B7E" w:rsidRDefault="00B3023D" w:rsidP="006B5CF2">
            <w:pPr>
              <w:keepNext/>
              <w:spacing w:before="40" w:after="40"/>
              <w:jc w:val="center"/>
              <w:rPr>
                <w:rFonts w:ascii="Arial" w:hAnsi="Arial" w:cs="Arial"/>
                <w:b/>
              </w:rPr>
            </w:pPr>
            <w:r w:rsidRPr="009C6B7E">
              <w:rPr>
                <w:rFonts w:ascii="Arial" w:hAnsi="Arial" w:cs="Arial"/>
                <w:b/>
              </w:rPr>
              <w:t>Sample Date</w:t>
            </w:r>
          </w:p>
        </w:tc>
        <w:tc>
          <w:tcPr>
            <w:tcW w:w="1260" w:type="dxa"/>
            <w:tcMar>
              <w:left w:w="58" w:type="dxa"/>
              <w:right w:w="58" w:type="dxa"/>
            </w:tcMar>
            <w:vAlign w:val="center"/>
          </w:tcPr>
          <w:p w14:paraId="01077ED4" w14:textId="23CE39F2" w:rsidR="00B3023D" w:rsidRPr="009C6B7E" w:rsidRDefault="00B3023D" w:rsidP="006B5CF2">
            <w:pPr>
              <w:keepNext/>
              <w:spacing w:before="40" w:after="40"/>
              <w:jc w:val="center"/>
              <w:rPr>
                <w:rFonts w:ascii="Arial" w:hAnsi="Arial" w:cs="Arial"/>
                <w:b/>
              </w:rPr>
            </w:pPr>
            <w:r w:rsidRPr="009C6B7E">
              <w:rPr>
                <w:rFonts w:ascii="Arial" w:hAnsi="Arial" w:cs="Arial"/>
                <w:b/>
              </w:rPr>
              <w:t>Level</w:t>
            </w:r>
            <w:r w:rsidR="00624516" w:rsidRPr="009C6B7E">
              <w:rPr>
                <w:rFonts w:ascii="Arial" w:hAnsi="Arial" w:cs="Arial"/>
                <w:b/>
              </w:rPr>
              <w:t xml:space="preserve"> </w:t>
            </w:r>
            <w:r w:rsidRPr="009C6B7E">
              <w:rPr>
                <w:rFonts w:ascii="Arial" w:hAnsi="Arial" w:cs="Arial"/>
                <w:b/>
              </w:rPr>
              <w:t>Detected</w:t>
            </w:r>
          </w:p>
        </w:tc>
        <w:tc>
          <w:tcPr>
            <w:tcW w:w="1530" w:type="dxa"/>
            <w:tcMar>
              <w:left w:w="58" w:type="dxa"/>
              <w:right w:w="58" w:type="dxa"/>
            </w:tcMar>
            <w:vAlign w:val="center"/>
          </w:tcPr>
          <w:p w14:paraId="1799385A" w14:textId="77777777" w:rsidR="00B3023D" w:rsidRPr="009C6B7E" w:rsidRDefault="00B3023D" w:rsidP="006B5CF2">
            <w:pPr>
              <w:keepNext/>
              <w:spacing w:before="40" w:after="40"/>
              <w:jc w:val="center"/>
              <w:rPr>
                <w:rFonts w:ascii="Arial" w:hAnsi="Arial" w:cs="Arial"/>
                <w:b/>
              </w:rPr>
            </w:pPr>
            <w:r w:rsidRPr="009C6B7E">
              <w:rPr>
                <w:rFonts w:ascii="Arial" w:hAnsi="Arial" w:cs="Arial"/>
                <w:b/>
              </w:rPr>
              <w:t>Range of Detections</w:t>
            </w:r>
          </w:p>
        </w:tc>
        <w:tc>
          <w:tcPr>
            <w:tcW w:w="810" w:type="dxa"/>
            <w:tcMar>
              <w:left w:w="58" w:type="dxa"/>
              <w:right w:w="58" w:type="dxa"/>
            </w:tcMar>
            <w:vAlign w:val="center"/>
          </w:tcPr>
          <w:p w14:paraId="6C13840C" w14:textId="77777777" w:rsidR="00B3023D" w:rsidRPr="009C6B7E" w:rsidRDefault="00B3023D" w:rsidP="006B5CF2">
            <w:pPr>
              <w:keepNext/>
              <w:spacing w:before="40" w:after="40"/>
              <w:jc w:val="center"/>
              <w:rPr>
                <w:rFonts w:ascii="Arial" w:hAnsi="Arial" w:cs="Arial"/>
                <w:b/>
              </w:rPr>
            </w:pPr>
            <w:r w:rsidRPr="009C6B7E">
              <w:rPr>
                <w:rFonts w:ascii="Arial" w:hAnsi="Arial" w:cs="Arial"/>
                <w:b/>
              </w:rPr>
              <w:t>MCL</w:t>
            </w:r>
          </w:p>
        </w:tc>
        <w:tc>
          <w:tcPr>
            <w:tcW w:w="1080" w:type="dxa"/>
            <w:tcMar>
              <w:left w:w="58" w:type="dxa"/>
              <w:right w:w="58" w:type="dxa"/>
            </w:tcMar>
            <w:vAlign w:val="center"/>
          </w:tcPr>
          <w:p w14:paraId="43BDC445" w14:textId="0D468C53" w:rsidR="00B3023D" w:rsidRPr="009C6B7E" w:rsidRDefault="00B3023D" w:rsidP="006B5CF2">
            <w:pPr>
              <w:keepNext/>
              <w:spacing w:before="40" w:after="40"/>
              <w:jc w:val="center"/>
              <w:rPr>
                <w:rFonts w:ascii="Arial" w:hAnsi="Arial" w:cs="Arial"/>
                <w:b/>
              </w:rPr>
            </w:pPr>
            <w:r w:rsidRPr="009C6B7E">
              <w:rPr>
                <w:rFonts w:ascii="Arial" w:hAnsi="Arial" w:cs="Arial"/>
                <w:b/>
              </w:rPr>
              <w:t>PHG</w:t>
            </w:r>
            <w:r w:rsidR="00624516" w:rsidRPr="009C6B7E">
              <w:rPr>
                <w:rFonts w:ascii="Arial" w:hAnsi="Arial" w:cs="Arial"/>
                <w:b/>
              </w:rPr>
              <w:t xml:space="preserve"> </w:t>
            </w:r>
            <w:r w:rsidRPr="009C6B7E">
              <w:rPr>
                <w:rFonts w:ascii="Arial" w:hAnsi="Arial" w:cs="Arial"/>
                <w:b/>
              </w:rPr>
              <w:t>(MCLG)</w:t>
            </w:r>
          </w:p>
        </w:tc>
        <w:tc>
          <w:tcPr>
            <w:tcW w:w="2561" w:type="dxa"/>
            <w:tcMar>
              <w:left w:w="58" w:type="dxa"/>
              <w:right w:w="58" w:type="dxa"/>
            </w:tcMar>
            <w:vAlign w:val="center"/>
          </w:tcPr>
          <w:p w14:paraId="621F6FB1" w14:textId="77777777" w:rsidR="00B3023D" w:rsidRPr="009C6B7E" w:rsidRDefault="00B3023D" w:rsidP="006B5CF2">
            <w:pPr>
              <w:keepNext/>
              <w:spacing w:before="40" w:after="40"/>
              <w:jc w:val="center"/>
              <w:rPr>
                <w:rFonts w:ascii="Arial" w:hAnsi="Arial" w:cs="Arial"/>
                <w:b/>
              </w:rPr>
            </w:pPr>
            <w:r w:rsidRPr="009C6B7E">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9C6B7E" w:rsidRDefault="00684C7E" w:rsidP="00684C7E">
            <w:pPr>
              <w:spacing w:before="40" w:after="40"/>
              <w:rPr>
                <w:rFonts w:ascii="Arial" w:hAnsi="Arial" w:cs="Arial"/>
              </w:rPr>
            </w:pPr>
            <w:r w:rsidRPr="009C6B7E">
              <w:rPr>
                <w:rFonts w:ascii="Arial" w:hAnsi="Arial" w:cs="Arial"/>
              </w:rPr>
              <w:t>Sodium (ppm)</w:t>
            </w:r>
          </w:p>
        </w:tc>
        <w:tc>
          <w:tcPr>
            <w:tcW w:w="1345" w:type="dxa"/>
            <w:tcMar>
              <w:left w:w="58" w:type="dxa"/>
              <w:right w:w="58" w:type="dxa"/>
            </w:tcMar>
          </w:tcPr>
          <w:p w14:paraId="2DC49168" w14:textId="68D17608" w:rsidR="00684C7E" w:rsidRPr="009C6B7E" w:rsidRDefault="009C6B7E" w:rsidP="00684C7E">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Mar>
              <w:left w:w="58" w:type="dxa"/>
              <w:right w:w="58" w:type="dxa"/>
            </w:tcMar>
          </w:tcPr>
          <w:p w14:paraId="690B0D1C" w14:textId="30313ED0" w:rsidR="00684C7E" w:rsidRPr="009C6B7E" w:rsidRDefault="009C6B7E" w:rsidP="00684C7E">
            <w:pPr>
              <w:spacing w:before="40" w:after="40"/>
              <w:jc w:val="center"/>
              <w:rPr>
                <w:rFonts w:ascii="Arial" w:hAnsi="Arial" w:cs="Arial"/>
                <w:color w:val="FFFFFF" w:themeColor="background1"/>
              </w:rPr>
            </w:pPr>
            <w:r>
              <w:rPr>
                <w:rFonts w:ascii="Arial" w:hAnsi="Arial" w:cs="Arial"/>
                <w:color w:val="000000" w:themeColor="text1"/>
              </w:rPr>
              <w:t>22.5</w:t>
            </w:r>
          </w:p>
        </w:tc>
        <w:tc>
          <w:tcPr>
            <w:tcW w:w="1530" w:type="dxa"/>
            <w:tcMar>
              <w:left w:w="58" w:type="dxa"/>
              <w:right w:w="58" w:type="dxa"/>
            </w:tcMar>
          </w:tcPr>
          <w:p w14:paraId="6802CC34" w14:textId="211031F8" w:rsidR="00684C7E" w:rsidRPr="009C6B7E" w:rsidRDefault="009C6B7E" w:rsidP="00684C7E">
            <w:pPr>
              <w:spacing w:before="40" w:after="40"/>
              <w:jc w:val="center"/>
              <w:rPr>
                <w:rFonts w:ascii="Arial" w:hAnsi="Arial" w:cs="Arial"/>
                <w:color w:val="FFFFFF" w:themeColor="background1"/>
              </w:rPr>
            </w:pPr>
            <w:r>
              <w:rPr>
                <w:rFonts w:ascii="Arial" w:hAnsi="Arial" w:cs="Arial"/>
                <w:color w:val="000000" w:themeColor="text1"/>
              </w:rPr>
              <w:t>21 - 24</w:t>
            </w:r>
          </w:p>
        </w:tc>
        <w:tc>
          <w:tcPr>
            <w:tcW w:w="810" w:type="dxa"/>
            <w:tcMar>
              <w:left w:w="58" w:type="dxa"/>
              <w:right w:w="58" w:type="dxa"/>
            </w:tcMar>
          </w:tcPr>
          <w:p w14:paraId="4E60C959" w14:textId="77777777" w:rsidR="00684C7E" w:rsidRPr="009C6B7E" w:rsidRDefault="00684C7E" w:rsidP="00684C7E">
            <w:pPr>
              <w:spacing w:before="40" w:after="40"/>
              <w:jc w:val="center"/>
              <w:rPr>
                <w:rFonts w:ascii="Arial" w:hAnsi="Arial" w:cs="Arial"/>
              </w:rPr>
            </w:pPr>
            <w:r w:rsidRPr="009C6B7E">
              <w:rPr>
                <w:rFonts w:ascii="Arial" w:hAnsi="Arial" w:cs="Arial"/>
              </w:rPr>
              <w:t>None</w:t>
            </w:r>
          </w:p>
        </w:tc>
        <w:tc>
          <w:tcPr>
            <w:tcW w:w="1080" w:type="dxa"/>
            <w:tcMar>
              <w:left w:w="58" w:type="dxa"/>
              <w:right w:w="58" w:type="dxa"/>
            </w:tcMar>
          </w:tcPr>
          <w:p w14:paraId="721928BB" w14:textId="77777777" w:rsidR="00684C7E" w:rsidRPr="009C6B7E" w:rsidRDefault="00684C7E" w:rsidP="00684C7E">
            <w:pPr>
              <w:spacing w:before="40" w:after="40"/>
              <w:jc w:val="center"/>
              <w:rPr>
                <w:rFonts w:ascii="Arial" w:hAnsi="Arial" w:cs="Arial"/>
              </w:rPr>
            </w:pPr>
            <w:r w:rsidRPr="009C6B7E">
              <w:rPr>
                <w:rFonts w:ascii="Arial" w:hAnsi="Arial" w:cs="Arial"/>
              </w:rPr>
              <w:t>None</w:t>
            </w:r>
          </w:p>
        </w:tc>
        <w:tc>
          <w:tcPr>
            <w:tcW w:w="2561" w:type="dxa"/>
            <w:tcMar>
              <w:left w:w="58" w:type="dxa"/>
              <w:right w:w="58" w:type="dxa"/>
            </w:tcMar>
          </w:tcPr>
          <w:p w14:paraId="4A3C8020" w14:textId="77777777" w:rsidR="00684C7E" w:rsidRPr="009C6B7E" w:rsidRDefault="00684C7E" w:rsidP="00684C7E">
            <w:pPr>
              <w:spacing w:before="40" w:after="40"/>
              <w:rPr>
                <w:rFonts w:ascii="Arial" w:hAnsi="Arial" w:cs="Arial"/>
                <w:sz w:val="18"/>
                <w:szCs w:val="18"/>
              </w:rPr>
            </w:pPr>
            <w:r w:rsidRPr="009C6B7E">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9C6B7E" w:rsidRDefault="00684C7E" w:rsidP="00684C7E">
            <w:pPr>
              <w:spacing w:before="40" w:after="40"/>
              <w:rPr>
                <w:rFonts w:ascii="Arial" w:hAnsi="Arial" w:cs="Arial"/>
              </w:rPr>
            </w:pPr>
            <w:r w:rsidRPr="009C6B7E">
              <w:rPr>
                <w:rFonts w:ascii="Arial" w:hAnsi="Arial" w:cs="Arial"/>
              </w:rPr>
              <w:t>Hardness (ppm)</w:t>
            </w:r>
          </w:p>
        </w:tc>
        <w:tc>
          <w:tcPr>
            <w:tcW w:w="1345" w:type="dxa"/>
            <w:tcMar>
              <w:left w:w="58" w:type="dxa"/>
              <w:right w:w="58" w:type="dxa"/>
            </w:tcMar>
          </w:tcPr>
          <w:p w14:paraId="7A81C45D" w14:textId="516628D9" w:rsidR="00684C7E" w:rsidRPr="009C6B7E" w:rsidRDefault="009C6B7E" w:rsidP="00684C7E">
            <w:pPr>
              <w:spacing w:before="40" w:after="40"/>
              <w:jc w:val="center"/>
              <w:rPr>
                <w:rFonts w:ascii="Arial" w:hAnsi="Arial" w:cs="Arial"/>
                <w:color w:val="FFFFFF" w:themeColor="background1"/>
              </w:rPr>
            </w:pPr>
            <w:r>
              <w:rPr>
                <w:rFonts w:ascii="Arial" w:hAnsi="Arial" w:cs="Arial"/>
                <w:color w:val="000000" w:themeColor="text1"/>
              </w:rPr>
              <w:t>2018</w:t>
            </w:r>
          </w:p>
        </w:tc>
        <w:tc>
          <w:tcPr>
            <w:tcW w:w="1260" w:type="dxa"/>
            <w:tcMar>
              <w:left w:w="58" w:type="dxa"/>
              <w:right w:w="58" w:type="dxa"/>
            </w:tcMar>
          </w:tcPr>
          <w:p w14:paraId="5F571C45" w14:textId="3F076E80" w:rsidR="00684C7E" w:rsidRPr="009C6B7E" w:rsidRDefault="009C6B7E" w:rsidP="00684C7E">
            <w:pPr>
              <w:spacing w:before="40" w:after="40"/>
              <w:jc w:val="center"/>
              <w:rPr>
                <w:rFonts w:ascii="Arial" w:hAnsi="Arial" w:cs="Arial"/>
                <w:color w:val="FFFFFF" w:themeColor="background1"/>
              </w:rPr>
            </w:pPr>
            <w:r>
              <w:rPr>
                <w:rFonts w:ascii="Arial" w:hAnsi="Arial" w:cs="Arial"/>
                <w:color w:val="000000" w:themeColor="text1"/>
              </w:rPr>
              <w:t>80</w:t>
            </w:r>
          </w:p>
        </w:tc>
        <w:tc>
          <w:tcPr>
            <w:tcW w:w="1530" w:type="dxa"/>
            <w:tcMar>
              <w:left w:w="58" w:type="dxa"/>
              <w:right w:w="58" w:type="dxa"/>
            </w:tcMar>
          </w:tcPr>
          <w:p w14:paraId="2BE476FB" w14:textId="228DB750" w:rsidR="00684C7E" w:rsidRPr="009C6B7E" w:rsidRDefault="009C6B7E" w:rsidP="00684C7E">
            <w:pPr>
              <w:spacing w:before="40" w:after="40"/>
              <w:jc w:val="center"/>
              <w:rPr>
                <w:rFonts w:ascii="Arial" w:hAnsi="Arial" w:cs="Arial"/>
                <w:color w:val="FFFFFF" w:themeColor="background1"/>
              </w:rPr>
            </w:pPr>
            <w:r>
              <w:rPr>
                <w:rFonts w:ascii="Arial" w:hAnsi="Arial" w:cs="Arial"/>
                <w:color w:val="000000" w:themeColor="text1"/>
              </w:rPr>
              <w:t>75 - 85</w:t>
            </w:r>
          </w:p>
        </w:tc>
        <w:tc>
          <w:tcPr>
            <w:tcW w:w="810" w:type="dxa"/>
            <w:tcMar>
              <w:left w:w="58" w:type="dxa"/>
              <w:right w:w="58" w:type="dxa"/>
            </w:tcMar>
          </w:tcPr>
          <w:p w14:paraId="76B554F2" w14:textId="77777777" w:rsidR="00684C7E" w:rsidRPr="009C6B7E" w:rsidRDefault="00684C7E" w:rsidP="00684C7E">
            <w:pPr>
              <w:spacing w:before="40" w:after="40"/>
              <w:jc w:val="center"/>
              <w:rPr>
                <w:rFonts w:ascii="Arial" w:hAnsi="Arial" w:cs="Arial"/>
              </w:rPr>
            </w:pPr>
            <w:r w:rsidRPr="009C6B7E">
              <w:rPr>
                <w:rFonts w:ascii="Arial" w:hAnsi="Arial" w:cs="Arial"/>
              </w:rPr>
              <w:t>None</w:t>
            </w:r>
          </w:p>
        </w:tc>
        <w:tc>
          <w:tcPr>
            <w:tcW w:w="1080" w:type="dxa"/>
            <w:tcMar>
              <w:left w:w="58" w:type="dxa"/>
              <w:right w:w="58" w:type="dxa"/>
            </w:tcMar>
          </w:tcPr>
          <w:p w14:paraId="2588B8FC" w14:textId="77777777" w:rsidR="00684C7E" w:rsidRPr="009C6B7E" w:rsidRDefault="00684C7E" w:rsidP="00684C7E">
            <w:pPr>
              <w:spacing w:before="40" w:after="40"/>
              <w:jc w:val="center"/>
              <w:rPr>
                <w:rFonts w:ascii="Arial" w:hAnsi="Arial" w:cs="Arial"/>
              </w:rPr>
            </w:pPr>
            <w:r w:rsidRPr="009C6B7E">
              <w:rPr>
                <w:rFonts w:ascii="Arial" w:hAnsi="Arial" w:cs="Arial"/>
              </w:rPr>
              <w:t>None</w:t>
            </w:r>
          </w:p>
        </w:tc>
        <w:tc>
          <w:tcPr>
            <w:tcW w:w="2561" w:type="dxa"/>
            <w:tcMar>
              <w:left w:w="58" w:type="dxa"/>
              <w:right w:w="58" w:type="dxa"/>
            </w:tcMar>
          </w:tcPr>
          <w:p w14:paraId="092D52C6" w14:textId="77777777" w:rsidR="00684C7E" w:rsidRPr="009C6B7E" w:rsidRDefault="00684C7E" w:rsidP="00684C7E">
            <w:pPr>
              <w:spacing w:before="40" w:after="40"/>
              <w:rPr>
                <w:rFonts w:ascii="Arial" w:hAnsi="Arial" w:cs="Arial"/>
                <w:sz w:val="18"/>
                <w:szCs w:val="18"/>
              </w:rPr>
            </w:pPr>
            <w:r w:rsidRPr="009C6B7E">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1B5F8B">
        <w:fldChar w:fldCharType="begin"/>
      </w:r>
      <w:r w:rsidR="001B5F8B">
        <w:instrText xml:space="preserve"> SEQ Table \* ARABIC </w:instrText>
      </w:r>
      <w:r w:rsidR="001B5F8B">
        <w:fldChar w:fldCharType="separate"/>
      </w:r>
      <w:r w:rsidR="001D70E6" w:rsidRPr="005F082E">
        <w:rPr>
          <w:noProof/>
        </w:rPr>
        <w:t>4</w:t>
      </w:r>
      <w:r w:rsidR="001B5F8B">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1080"/>
        <w:gridCol w:w="1080"/>
        <w:gridCol w:w="1260"/>
        <w:gridCol w:w="990"/>
        <w:gridCol w:w="1170"/>
        <w:gridCol w:w="3461"/>
      </w:tblGrid>
      <w:tr w:rsidR="005D3708" w:rsidRPr="005F082E" w14:paraId="4FC0937E" w14:textId="77777777" w:rsidTr="009C6B7E">
        <w:trPr>
          <w:cantSplit/>
          <w:trHeight w:val="1511"/>
        </w:trPr>
        <w:tc>
          <w:tcPr>
            <w:tcW w:w="1795" w:type="dxa"/>
            <w:vAlign w:val="center"/>
          </w:tcPr>
          <w:p w14:paraId="5D305F3C" w14:textId="77777777" w:rsidR="00244938" w:rsidRPr="009C6B7E" w:rsidRDefault="005D3708" w:rsidP="002A5101">
            <w:pPr>
              <w:keepNext/>
              <w:keepLines/>
              <w:jc w:val="center"/>
              <w:rPr>
                <w:rFonts w:ascii="Arial" w:hAnsi="Arial" w:cs="Arial"/>
                <w:b/>
              </w:rPr>
            </w:pPr>
            <w:r w:rsidRPr="009C6B7E">
              <w:rPr>
                <w:rFonts w:ascii="Arial" w:hAnsi="Arial" w:cs="Arial"/>
                <w:b/>
              </w:rPr>
              <w:t>Chemical or Constituent</w:t>
            </w:r>
          </w:p>
          <w:p w14:paraId="5BD8AAE1" w14:textId="38A9E5D5" w:rsidR="00244938" w:rsidRPr="009C6B7E" w:rsidRDefault="005D3708" w:rsidP="002A5101">
            <w:pPr>
              <w:keepNext/>
              <w:keepLines/>
              <w:jc w:val="center"/>
              <w:rPr>
                <w:rFonts w:ascii="Arial" w:hAnsi="Arial" w:cs="Arial"/>
                <w:b/>
              </w:rPr>
            </w:pPr>
            <w:r w:rsidRPr="009C6B7E">
              <w:rPr>
                <w:rFonts w:ascii="Arial" w:hAnsi="Arial" w:cs="Arial"/>
                <w:b/>
              </w:rPr>
              <w:t>(</w:t>
            </w:r>
            <w:proofErr w:type="gramStart"/>
            <w:r w:rsidRPr="009C6B7E">
              <w:rPr>
                <w:rFonts w:ascii="Arial" w:hAnsi="Arial" w:cs="Arial"/>
                <w:b/>
              </w:rPr>
              <w:t>and</w:t>
            </w:r>
            <w:proofErr w:type="gramEnd"/>
          </w:p>
          <w:p w14:paraId="5EAC0E0C" w14:textId="7515AE9D" w:rsidR="005D3708" w:rsidRPr="009C6B7E" w:rsidRDefault="005D3708" w:rsidP="002A5101">
            <w:pPr>
              <w:keepNext/>
              <w:keepLines/>
              <w:jc w:val="center"/>
              <w:rPr>
                <w:rFonts w:ascii="Arial" w:hAnsi="Arial" w:cs="Arial"/>
                <w:b/>
              </w:rPr>
            </w:pPr>
            <w:r w:rsidRPr="009C6B7E">
              <w:rPr>
                <w:rFonts w:ascii="Arial" w:hAnsi="Arial" w:cs="Arial"/>
                <w:b/>
              </w:rPr>
              <w:t>reporting units)</w:t>
            </w:r>
          </w:p>
        </w:tc>
        <w:tc>
          <w:tcPr>
            <w:tcW w:w="1080" w:type="dxa"/>
            <w:vAlign w:val="center"/>
          </w:tcPr>
          <w:p w14:paraId="09A3D0BB" w14:textId="77777777" w:rsidR="005D3708" w:rsidRPr="009C6B7E" w:rsidRDefault="005D3708" w:rsidP="002A5101">
            <w:pPr>
              <w:keepNext/>
              <w:keepLines/>
              <w:jc w:val="center"/>
              <w:rPr>
                <w:rFonts w:ascii="Arial" w:hAnsi="Arial" w:cs="Arial"/>
                <w:b/>
              </w:rPr>
            </w:pPr>
            <w:r w:rsidRPr="009C6B7E">
              <w:rPr>
                <w:rFonts w:ascii="Arial" w:hAnsi="Arial" w:cs="Arial"/>
                <w:b/>
              </w:rPr>
              <w:t>Sample Date</w:t>
            </w:r>
          </w:p>
        </w:tc>
        <w:tc>
          <w:tcPr>
            <w:tcW w:w="1080" w:type="dxa"/>
            <w:tcMar>
              <w:left w:w="72" w:type="dxa"/>
              <w:right w:w="72" w:type="dxa"/>
            </w:tcMar>
            <w:vAlign w:val="center"/>
          </w:tcPr>
          <w:p w14:paraId="6C8B5EC3" w14:textId="586D6E88" w:rsidR="005D3708" w:rsidRPr="009C6B7E" w:rsidRDefault="005D3708" w:rsidP="002A5101">
            <w:pPr>
              <w:keepNext/>
              <w:keepLines/>
              <w:jc w:val="center"/>
              <w:rPr>
                <w:rFonts w:ascii="Arial" w:hAnsi="Arial" w:cs="Arial"/>
                <w:b/>
              </w:rPr>
            </w:pPr>
            <w:r w:rsidRPr="009C6B7E">
              <w:rPr>
                <w:rFonts w:ascii="Arial" w:hAnsi="Arial" w:cs="Arial"/>
                <w:b/>
              </w:rPr>
              <w:t>Level</w:t>
            </w:r>
            <w:r w:rsidR="005D3BD9" w:rsidRPr="009C6B7E">
              <w:rPr>
                <w:rFonts w:ascii="Arial" w:hAnsi="Arial" w:cs="Arial"/>
                <w:b/>
              </w:rPr>
              <w:t xml:space="preserve"> </w:t>
            </w:r>
            <w:r w:rsidRPr="009C6B7E">
              <w:rPr>
                <w:rFonts w:ascii="Arial" w:hAnsi="Arial" w:cs="Arial"/>
                <w:b/>
              </w:rPr>
              <w:t>Detected</w:t>
            </w:r>
          </w:p>
        </w:tc>
        <w:tc>
          <w:tcPr>
            <w:tcW w:w="1260" w:type="dxa"/>
            <w:vAlign w:val="center"/>
          </w:tcPr>
          <w:p w14:paraId="39BF4DF6" w14:textId="77777777" w:rsidR="005D3708" w:rsidRPr="009C6B7E" w:rsidRDefault="005D3708" w:rsidP="002A5101">
            <w:pPr>
              <w:keepNext/>
              <w:keepLines/>
              <w:jc w:val="center"/>
              <w:rPr>
                <w:rFonts w:ascii="Arial" w:hAnsi="Arial" w:cs="Arial"/>
                <w:b/>
              </w:rPr>
            </w:pPr>
            <w:r w:rsidRPr="009C6B7E">
              <w:rPr>
                <w:rFonts w:ascii="Arial" w:hAnsi="Arial" w:cs="Arial"/>
                <w:b/>
              </w:rPr>
              <w:t>Range of Detections</w:t>
            </w:r>
          </w:p>
        </w:tc>
        <w:tc>
          <w:tcPr>
            <w:tcW w:w="990" w:type="dxa"/>
            <w:vAlign w:val="center"/>
          </w:tcPr>
          <w:p w14:paraId="7B1E983A" w14:textId="3813232C" w:rsidR="005D3708" w:rsidRPr="009C6B7E" w:rsidRDefault="005D3708" w:rsidP="002A5101">
            <w:pPr>
              <w:keepNext/>
              <w:keepLines/>
              <w:jc w:val="center"/>
              <w:rPr>
                <w:rFonts w:ascii="Arial" w:hAnsi="Arial" w:cs="Arial"/>
                <w:b/>
              </w:rPr>
            </w:pPr>
            <w:r w:rsidRPr="009C6B7E">
              <w:rPr>
                <w:rFonts w:ascii="Arial" w:hAnsi="Arial" w:cs="Arial"/>
                <w:b/>
              </w:rPr>
              <w:t>MCL</w:t>
            </w:r>
            <w:r w:rsidR="00624516" w:rsidRPr="009C6B7E">
              <w:rPr>
                <w:rFonts w:ascii="Arial" w:hAnsi="Arial" w:cs="Arial"/>
                <w:b/>
              </w:rPr>
              <w:t xml:space="preserve"> </w:t>
            </w:r>
            <w:r w:rsidRPr="009C6B7E">
              <w:rPr>
                <w:rFonts w:ascii="Arial" w:hAnsi="Arial" w:cs="Arial"/>
                <w:b/>
              </w:rPr>
              <w:t>[MRDL]</w:t>
            </w:r>
          </w:p>
        </w:tc>
        <w:tc>
          <w:tcPr>
            <w:tcW w:w="1170" w:type="dxa"/>
            <w:vAlign w:val="center"/>
          </w:tcPr>
          <w:p w14:paraId="5FC2DC4F" w14:textId="302D51E1" w:rsidR="005D3708" w:rsidRPr="009C6B7E" w:rsidRDefault="005D3708" w:rsidP="002A5101">
            <w:pPr>
              <w:keepNext/>
              <w:keepLines/>
              <w:jc w:val="center"/>
              <w:rPr>
                <w:rFonts w:ascii="Arial" w:hAnsi="Arial" w:cs="Arial"/>
                <w:b/>
              </w:rPr>
            </w:pPr>
            <w:r w:rsidRPr="009C6B7E">
              <w:rPr>
                <w:rFonts w:ascii="Arial" w:hAnsi="Arial" w:cs="Arial"/>
                <w:b/>
              </w:rPr>
              <w:t>PHG</w:t>
            </w:r>
            <w:r w:rsidR="00624516" w:rsidRPr="009C6B7E">
              <w:rPr>
                <w:rFonts w:ascii="Arial" w:hAnsi="Arial" w:cs="Arial"/>
                <w:b/>
              </w:rPr>
              <w:t xml:space="preserve"> </w:t>
            </w:r>
            <w:r w:rsidRPr="009C6B7E">
              <w:rPr>
                <w:rFonts w:ascii="Arial" w:hAnsi="Arial" w:cs="Arial"/>
                <w:b/>
              </w:rPr>
              <w:t>(MCLG)</w:t>
            </w:r>
            <w:r w:rsidR="00624516" w:rsidRPr="009C6B7E">
              <w:rPr>
                <w:rFonts w:ascii="Arial" w:hAnsi="Arial" w:cs="Arial"/>
                <w:b/>
              </w:rPr>
              <w:t xml:space="preserve"> </w:t>
            </w:r>
            <w:r w:rsidRPr="009C6B7E">
              <w:rPr>
                <w:rFonts w:ascii="Arial" w:hAnsi="Arial" w:cs="Arial"/>
                <w:b/>
              </w:rPr>
              <w:t>[MRDLG]</w:t>
            </w:r>
          </w:p>
        </w:tc>
        <w:tc>
          <w:tcPr>
            <w:tcW w:w="3461" w:type="dxa"/>
            <w:vAlign w:val="center"/>
          </w:tcPr>
          <w:p w14:paraId="518AAAA0" w14:textId="77777777" w:rsidR="005D3708" w:rsidRPr="009C6B7E" w:rsidRDefault="005D3708" w:rsidP="002A5101">
            <w:pPr>
              <w:keepNext/>
              <w:keepLines/>
              <w:jc w:val="center"/>
              <w:rPr>
                <w:rFonts w:ascii="Arial" w:hAnsi="Arial" w:cs="Arial"/>
                <w:b/>
              </w:rPr>
            </w:pPr>
            <w:r w:rsidRPr="009C6B7E">
              <w:rPr>
                <w:rFonts w:ascii="Arial" w:hAnsi="Arial" w:cs="Arial"/>
                <w:b/>
              </w:rPr>
              <w:t>Typical Source of Contaminant</w:t>
            </w:r>
          </w:p>
        </w:tc>
      </w:tr>
      <w:tr w:rsidR="00512D8C" w:rsidRPr="00DE3D02" w14:paraId="7C96DD6F" w14:textId="77777777" w:rsidTr="009C6B7E">
        <w:trPr>
          <w:trHeight w:val="432"/>
        </w:trPr>
        <w:tc>
          <w:tcPr>
            <w:tcW w:w="1795" w:type="dxa"/>
            <w:tcMar>
              <w:left w:w="58" w:type="dxa"/>
              <w:right w:w="58" w:type="dxa"/>
            </w:tcMar>
          </w:tcPr>
          <w:p w14:paraId="29E71AAC" w14:textId="5526D374" w:rsidR="00512D8C" w:rsidRPr="009C6B7E" w:rsidRDefault="00182773" w:rsidP="009C6B7E">
            <w:pPr>
              <w:keepNext/>
              <w:keepLines/>
              <w:spacing w:before="40" w:after="40"/>
              <w:ind w:left="30"/>
              <w:rPr>
                <w:rFonts w:ascii="Arial" w:hAnsi="Arial" w:cs="Arial"/>
                <w:color w:val="000000" w:themeColor="text1"/>
              </w:rPr>
            </w:pPr>
            <w:r w:rsidRPr="009C6B7E">
              <w:t>Nitrate (as nitrogen, N), ppm</w:t>
            </w:r>
          </w:p>
        </w:tc>
        <w:tc>
          <w:tcPr>
            <w:tcW w:w="1080" w:type="dxa"/>
          </w:tcPr>
          <w:p w14:paraId="21F7006B" w14:textId="13B19CF9" w:rsidR="00512D8C" w:rsidRPr="009C6B7E" w:rsidRDefault="009C6B7E" w:rsidP="00512D8C">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1BD7CABC" w14:textId="78D01D39" w:rsidR="00512D8C" w:rsidRPr="009C6B7E" w:rsidRDefault="009C6B7E" w:rsidP="00512D8C">
            <w:pPr>
              <w:keepNext/>
              <w:keepLines/>
              <w:spacing w:before="40" w:after="40"/>
              <w:jc w:val="center"/>
              <w:rPr>
                <w:rFonts w:ascii="Arial" w:hAnsi="Arial" w:cs="Arial"/>
                <w:color w:val="000000" w:themeColor="text1"/>
              </w:rPr>
            </w:pPr>
            <w:r>
              <w:rPr>
                <w:rFonts w:ascii="Arial" w:hAnsi="Arial" w:cs="Arial"/>
                <w:color w:val="000000" w:themeColor="text1"/>
              </w:rPr>
              <w:t>1.9</w:t>
            </w:r>
          </w:p>
        </w:tc>
        <w:tc>
          <w:tcPr>
            <w:tcW w:w="1260" w:type="dxa"/>
          </w:tcPr>
          <w:p w14:paraId="40895B2C" w14:textId="587A1850" w:rsidR="00512D8C" w:rsidRPr="009C6B7E" w:rsidRDefault="009C6B7E" w:rsidP="00512D8C">
            <w:pPr>
              <w:keepNext/>
              <w:keepLines/>
              <w:spacing w:before="40" w:after="40"/>
              <w:jc w:val="center"/>
              <w:rPr>
                <w:rFonts w:ascii="Arial" w:hAnsi="Arial" w:cs="Arial"/>
                <w:color w:val="000000" w:themeColor="text1"/>
              </w:rPr>
            </w:pPr>
            <w:r>
              <w:rPr>
                <w:rFonts w:ascii="Arial" w:hAnsi="Arial" w:cs="Arial"/>
                <w:color w:val="000000" w:themeColor="text1"/>
              </w:rPr>
              <w:t>1.9</w:t>
            </w:r>
          </w:p>
        </w:tc>
        <w:tc>
          <w:tcPr>
            <w:tcW w:w="990" w:type="dxa"/>
          </w:tcPr>
          <w:p w14:paraId="707B8EC2" w14:textId="17659759" w:rsidR="00512D8C" w:rsidRPr="009C6B7E" w:rsidRDefault="00FF0655"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4F209845" w14:textId="58F0ADF9" w:rsidR="00512D8C" w:rsidRPr="009C6B7E" w:rsidRDefault="00FF0655" w:rsidP="00512D8C">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3461" w:type="dxa"/>
          </w:tcPr>
          <w:p w14:paraId="307E6935" w14:textId="312A210C" w:rsidR="00512D8C" w:rsidRPr="009C6B7E" w:rsidRDefault="00182773" w:rsidP="009C6B7E">
            <w:pPr>
              <w:keepNext/>
              <w:keepLines/>
              <w:spacing w:before="40" w:after="40"/>
              <w:rPr>
                <w:rFonts w:ascii="Arial" w:hAnsi="Arial" w:cs="Arial"/>
                <w:color w:val="000000" w:themeColor="text1"/>
                <w:sz w:val="18"/>
                <w:szCs w:val="18"/>
              </w:rPr>
            </w:pPr>
            <w:r w:rsidRPr="009C6B7E">
              <w:rPr>
                <w:sz w:val="18"/>
                <w:szCs w:val="18"/>
              </w:rPr>
              <w:t>Runoff and leaching from fertilizer use; leaching from septic tanks and sewage; erosion of natural deposits</w:t>
            </w:r>
          </w:p>
        </w:tc>
      </w:tr>
      <w:tr w:rsidR="00182773" w:rsidRPr="00DE3D02" w14:paraId="5A2E4EDA" w14:textId="77777777" w:rsidTr="009C6B7E">
        <w:trPr>
          <w:trHeight w:val="432"/>
        </w:trPr>
        <w:tc>
          <w:tcPr>
            <w:tcW w:w="1795" w:type="dxa"/>
            <w:tcMar>
              <w:left w:w="58" w:type="dxa"/>
              <w:right w:w="58" w:type="dxa"/>
            </w:tcMar>
          </w:tcPr>
          <w:p w14:paraId="490802B3" w14:textId="76372D8D" w:rsidR="00182773" w:rsidRPr="009C6B7E" w:rsidRDefault="00182773" w:rsidP="009C6B7E">
            <w:pPr>
              <w:spacing w:before="40" w:after="40"/>
              <w:ind w:left="30"/>
              <w:rPr>
                <w:rFonts w:ascii="Arial" w:hAnsi="Arial" w:cs="Arial"/>
                <w:color w:val="000000" w:themeColor="text1"/>
              </w:rPr>
            </w:pPr>
            <w:r w:rsidRPr="009C6B7E">
              <w:t>Fluoride, ppm</w:t>
            </w:r>
          </w:p>
        </w:tc>
        <w:tc>
          <w:tcPr>
            <w:tcW w:w="1080" w:type="dxa"/>
          </w:tcPr>
          <w:p w14:paraId="535C6478" w14:textId="4A6286E3"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2018</w:t>
            </w:r>
          </w:p>
        </w:tc>
        <w:tc>
          <w:tcPr>
            <w:tcW w:w="1080" w:type="dxa"/>
          </w:tcPr>
          <w:p w14:paraId="1A872876" w14:textId="28369FF0"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0.19</w:t>
            </w:r>
          </w:p>
        </w:tc>
        <w:tc>
          <w:tcPr>
            <w:tcW w:w="1260" w:type="dxa"/>
          </w:tcPr>
          <w:p w14:paraId="4E27FAAD" w14:textId="3FC8DDDC"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0.18 -0.19</w:t>
            </w:r>
          </w:p>
        </w:tc>
        <w:tc>
          <w:tcPr>
            <w:tcW w:w="990" w:type="dxa"/>
          </w:tcPr>
          <w:p w14:paraId="6EC8A772" w14:textId="21C2761C"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22CCB022" w14:textId="7DF38432"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1</w:t>
            </w:r>
          </w:p>
        </w:tc>
        <w:tc>
          <w:tcPr>
            <w:tcW w:w="3461" w:type="dxa"/>
          </w:tcPr>
          <w:p w14:paraId="218DDB99" w14:textId="6AE664A2" w:rsidR="00182773" w:rsidRPr="009C6B7E" w:rsidRDefault="00182773" w:rsidP="009C6B7E">
            <w:pPr>
              <w:spacing w:before="40" w:after="40"/>
              <w:rPr>
                <w:rFonts w:ascii="Arial" w:hAnsi="Arial" w:cs="Arial"/>
                <w:color w:val="000000" w:themeColor="text1"/>
                <w:sz w:val="18"/>
                <w:szCs w:val="18"/>
              </w:rPr>
            </w:pPr>
            <w:r w:rsidRPr="009C6B7E">
              <w:rPr>
                <w:sz w:val="18"/>
                <w:szCs w:val="18"/>
              </w:rPr>
              <w:t>Erosion of natural deposits; water additive which promotes strong teeth; discharge from fertilizer and aluminum factories</w:t>
            </w:r>
          </w:p>
        </w:tc>
      </w:tr>
      <w:tr w:rsidR="00182773" w:rsidRPr="00DE3D02" w14:paraId="193CC30D" w14:textId="77777777" w:rsidTr="009C6B7E">
        <w:trPr>
          <w:trHeight w:val="432"/>
        </w:trPr>
        <w:tc>
          <w:tcPr>
            <w:tcW w:w="1795" w:type="dxa"/>
            <w:tcMar>
              <w:left w:w="58" w:type="dxa"/>
              <w:right w:w="58" w:type="dxa"/>
            </w:tcMar>
          </w:tcPr>
          <w:p w14:paraId="6B93C314" w14:textId="3AB1C7B1" w:rsidR="00182773" w:rsidRPr="009C6B7E" w:rsidRDefault="00182773" w:rsidP="009C6B7E">
            <w:pPr>
              <w:spacing w:before="40" w:after="40"/>
              <w:ind w:left="30"/>
              <w:rPr>
                <w:rFonts w:ascii="Arial" w:hAnsi="Arial" w:cs="Arial"/>
                <w:color w:val="000000" w:themeColor="text1"/>
              </w:rPr>
            </w:pPr>
            <w:r w:rsidRPr="009C6B7E">
              <w:t>Barium, pp</w:t>
            </w:r>
            <w:r w:rsidR="00FF0655">
              <w:t>b</w:t>
            </w:r>
          </w:p>
        </w:tc>
        <w:tc>
          <w:tcPr>
            <w:tcW w:w="1080" w:type="dxa"/>
          </w:tcPr>
          <w:p w14:paraId="1EAFD978" w14:textId="4CFA1AC2"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2018</w:t>
            </w:r>
          </w:p>
        </w:tc>
        <w:tc>
          <w:tcPr>
            <w:tcW w:w="1080" w:type="dxa"/>
          </w:tcPr>
          <w:p w14:paraId="5B36862B" w14:textId="440B3F8A"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39</w:t>
            </w:r>
          </w:p>
        </w:tc>
        <w:tc>
          <w:tcPr>
            <w:tcW w:w="1260" w:type="dxa"/>
          </w:tcPr>
          <w:p w14:paraId="55C5F497" w14:textId="4B999359"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36 - 41</w:t>
            </w:r>
          </w:p>
        </w:tc>
        <w:tc>
          <w:tcPr>
            <w:tcW w:w="990" w:type="dxa"/>
          </w:tcPr>
          <w:p w14:paraId="26451DF2" w14:textId="01BCC483"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1000</w:t>
            </w:r>
          </w:p>
        </w:tc>
        <w:tc>
          <w:tcPr>
            <w:tcW w:w="1170" w:type="dxa"/>
          </w:tcPr>
          <w:p w14:paraId="449AA5A1" w14:textId="12676659"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2000</w:t>
            </w:r>
          </w:p>
        </w:tc>
        <w:tc>
          <w:tcPr>
            <w:tcW w:w="3461" w:type="dxa"/>
          </w:tcPr>
          <w:p w14:paraId="7BD0EDB9" w14:textId="5D8C2ED3" w:rsidR="00182773" w:rsidRPr="009C6B7E" w:rsidRDefault="00182773" w:rsidP="009C6B7E">
            <w:pPr>
              <w:spacing w:before="40" w:after="40"/>
              <w:rPr>
                <w:rFonts w:ascii="Arial" w:hAnsi="Arial" w:cs="Arial"/>
                <w:color w:val="000000" w:themeColor="text1"/>
                <w:sz w:val="18"/>
                <w:szCs w:val="18"/>
              </w:rPr>
            </w:pPr>
            <w:r w:rsidRPr="009C6B7E">
              <w:rPr>
                <w:sz w:val="18"/>
                <w:szCs w:val="18"/>
              </w:rPr>
              <w:t>Discharge of oil drilling wastes and from metal refineries; erosion of natural deposits</w:t>
            </w:r>
          </w:p>
        </w:tc>
      </w:tr>
      <w:tr w:rsidR="00182773" w:rsidRPr="00DE3D02" w14:paraId="0C143A9D" w14:textId="77777777" w:rsidTr="009C6B7E">
        <w:trPr>
          <w:trHeight w:val="432"/>
        </w:trPr>
        <w:tc>
          <w:tcPr>
            <w:tcW w:w="1795" w:type="dxa"/>
            <w:tcMar>
              <w:left w:w="58" w:type="dxa"/>
              <w:right w:w="58" w:type="dxa"/>
            </w:tcMar>
          </w:tcPr>
          <w:p w14:paraId="587DEEB2" w14:textId="3C1FF96D" w:rsidR="00182773" w:rsidRPr="009C6B7E" w:rsidRDefault="00182773" w:rsidP="009C6B7E">
            <w:pPr>
              <w:spacing w:before="40" w:after="40"/>
              <w:ind w:left="30"/>
              <w:rPr>
                <w:rFonts w:ascii="Arial" w:hAnsi="Arial" w:cs="Arial"/>
                <w:color w:val="000000" w:themeColor="text1"/>
              </w:rPr>
            </w:pPr>
            <w:r w:rsidRPr="009C6B7E">
              <w:t xml:space="preserve">Uranium, </w:t>
            </w:r>
            <w:proofErr w:type="spellStart"/>
            <w:r w:rsidRPr="009C6B7E">
              <w:t>pCi</w:t>
            </w:r>
            <w:proofErr w:type="spellEnd"/>
            <w:r w:rsidRPr="009C6B7E">
              <w:t>/L</w:t>
            </w:r>
          </w:p>
        </w:tc>
        <w:tc>
          <w:tcPr>
            <w:tcW w:w="1080" w:type="dxa"/>
          </w:tcPr>
          <w:p w14:paraId="723B1886" w14:textId="0F777535"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2012</w:t>
            </w:r>
          </w:p>
        </w:tc>
        <w:tc>
          <w:tcPr>
            <w:tcW w:w="1080" w:type="dxa"/>
          </w:tcPr>
          <w:p w14:paraId="6028C22A" w14:textId="31A23542"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2.8</w:t>
            </w:r>
          </w:p>
        </w:tc>
        <w:tc>
          <w:tcPr>
            <w:tcW w:w="1260" w:type="dxa"/>
          </w:tcPr>
          <w:p w14:paraId="16ADBE45" w14:textId="18A0034F"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2.8</w:t>
            </w:r>
          </w:p>
        </w:tc>
        <w:tc>
          <w:tcPr>
            <w:tcW w:w="990" w:type="dxa"/>
          </w:tcPr>
          <w:p w14:paraId="22691DF5" w14:textId="4B4A98EB"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35AEFF05" w14:textId="44732C46" w:rsidR="00182773" w:rsidRPr="009C6B7E" w:rsidRDefault="00FF0655" w:rsidP="00182773">
            <w:pPr>
              <w:spacing w:before="40" w:after="40"/>
              <w:jc w:val="center"/>
              <w:rPr>
                <w:rFonts w:ascii="Arial" w:hAnsi="Arial" w:cs="Arial"/>
                <w:color w:val="000000" w:themeColor="text1"/>
              </w:rPr>
            </w:pPr>
            <w:r>
              <w:rPr>
                <w:rFonts w:ascii="Arial" w:hAnsi="Arial" w:cs="Arial"/>
                <w:color w:val="000000" w:themeColor="text1"/>
              </w:rPr>
              <w:t>0.43</w:t>
            </w:r>
          </w:p>
        </w:tc>
        <w:tc>
          <w:tcPr>
            <w:tcW w:w="3461" w:type="dxa"/>
          </w:tcPr>
          <w:p w14:paraId="157A3371" w14:textId="58673B08" w:rsidR="00182773" w:rsidRPr="009C6B7E" w:rsidRDefault="00182773" w:rsidP="009C6B7E">
            <w:pPr>
              <w:spacing w:before="40" w:after="40"/>
              <w:rPr>
                <w:rFonts w:ascii="Arial" w:hAnsi="Arial" w:cs="Arial"/>
                <w:color w:val="000000" w:themeColor="text1"/>
                <w:sz w:val="18"/>
                <w:szCs w:val="18"/>
              </w:rPr>
            </w:pPr>
            <w:r w:rsidRPr="009C6B7E">
              <w:rPr>
                <w:sz w:val="18"/>
                <w:szCs w:val="18"/>
              </w:rPr>
              <w:t>Erosion of natural deposits</w:t>
            </w:r>
          </w:p>
        </w:tc>
      </w:tr>
    </w:tbl>
    <w:p w14:paraId="7CEB1FE7" w14:textId="641B9266" w:rsidR="005D3708" w:rsidRPr="005F082E" w:rsidRDefault="005D3708" w:rsidP="00070C22">
      <w:pPr>
        <w:pStyle w:val="Caption"/>
      </w:pPr>
      <w:r w:rsidRPr="005F082E">
        <w:t xml:space="preserve">Table </w:t>
      </w:r>
      <w:r w:rsidR="001B5F8B">
        <w:fldChar w:fldCharType="begin"/>
      </w:r>
      <w:r w:rsidR="001B5F8B">
        <w:instrText xml:space="preserve"> SEQ Table \* ARABIC </w:instrText>
      </w:r>
      <w:r w:rsidR="001B5F8B">
        <w:fldChar w:fldCharType="separate"/>
      </w:r>
      <w:r w:rsidR="001D70E6" w:rsidRPr="005F082E">
        <w:rPr>
          <w:noProof/>
        </w:rPr>
        <w:t>5</w:t>
      </w:r>
      <w:r w:rsidR="001B5F8B">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FF0655" w:rsidRDefault="005D3708" w:rsidP="00DA4F32">
            <w:pPr>
              <w:keepNext/>
              <w:keepLines/>
              <w:spacing w:after="60" w:line="240" w:lineRule="exact"/>
              <w:jc w:val="center"/>
              <w:rPr>
                <w:rFonts w:ascii="Arial" w:hAnsi="Arial" w:cs="Arial"/>
                <w:b/>
              </w:rPr>
            </w:pPr>
            <w:r w:rsidRPr="00FF0655">
              <w:rPr>
                <w:rFonts w:ascii="Arial" w:hAnsi="Arial" w:cs="Arial"/>
                <w:b/>
              </w:rPr>
              <w:t>Chemical or Constituent</w:t>
            </w:r>
            <w:r w:rsidR="00624516" w:rsidRPr="00FF0655">
              <w:rPr>
                <w:rFonts w:ascii="Arial" w:hAnsi="Arial" w:cs="Arial"/>
                <w:b/>
              </w:rPr>
              <w:t xml:space="preserve"> </w:t>
            </w:r>
            <w:r w:rsidRPr="00FF0655">
              <w:rPr>
                <w:rFonts w:ascii="Arial" w:hAnsi="Arial" w:cs="Arial"/>
                <w:b/>
              </w:rPr>
              <w:t>(and reporting units)</w:t>
            </w:r>
          </w:p>
        </w:tc>
        <w:tc>
          <w:tcPr>
            <w:tcW w:w="1440" w:type="dxa"/>
            <w:tcMar>
              <w:left w:w="58" w:type="dxa"/>
              <w:right w:w="58" w:type="dxa"/>
            </w:tcMar>
            <w:vAlign w:val="center"/>
          </w:tcPr>
          <w:p w14:paraId="0A18D8EF" w14:textId="77777777" w:rsidR="005D3708" w:rsidRPr="00FF0655" w:rsidRDefault="005D3708" w:rsidP="00DA4F32">
            <w:pPr>
              <w:keepNext/>
              <w:keepLines/>
              <w:spacing w:after="60"/>
              <w:jc w:val="center"/>
              <w:rPr>
                <w:rFonts w:ascii="Arial" w:hAnsi="Arial" w:cs="Arial"/>
                <w:b/>
              </w:rPr>
            </w:pPr>
            <w:r w:rsidRPr="00FF0655">
              <w:rPr>
                <w:rFonts w:ascii="Arial" w:hAnsi="Arial" w:cs="Arial"/>
                <w:b/>
              </w:rPr>
              <w:t>Sample Date</w:t>
            </w:r>
          </w:p>
        </w:tc>
        <w:tc>
          <w:tcPr>
            <w:tcW w:w="1260" w:type="dxa"/>
            <w:tcMar>
              <w:left w:w="58" w:type="dxa"/>
              <w:right w:w="58" w:type="dxa"/>
            </w:tcMar>
            <w:vAlign w:val="center"/>
          </w:tcPr>
          <w:p w14:paraId="76470118" w14:textId="77777777" w:rsidR="005D3708" w:rsidRPr="00FF0655" w:rsidRDefault="005D3708" w:rsidP="00DA4F32">
            <w:pPr>
              <w:keepNext/>
              <w:keepLines/>
              <w:spacing w:after="60"/>
              <w:jc w:val="center"/>
              <w:rPr>
                <w:rFonts w:ascii="Arial" w:hAnsi="Arial" w:cs="Arial"/>
                <w:b/>
              </w:rPr>
            </w:pPr>
            <w:r w:rsidRPr="00FF0655">
              <w:rPr>
                <w:rFonts w:ascii="Arial" w:hAnsi="Arial" w:cs="Arial"/>
                <w:b/>
              </w:rPr>
              <w:t>Level Detected</w:t>
            </w:r>
          </w:p>
        </w:tc>
        <w:tc>
          <w:tcPr>
            <w:tcW w:w="1530" w:type="dxa"/>
            <w:tcMar>
              <w:left w:w="58" w:type="dxa"/>
              <w:right w:w="58" w:type="dxa"/>
            </w:tcMar>
            <w:vAlign w:val="center"/>
          </w:tcPr>
          <w:p w14:paraId="1D01DF5F" w14:textId="77777777" w:rsidR="005D3708" w:rsidRPr="00FF0655" w:rsidRDefault="005D3708" w:rsidP="00DA4F32">
            <w:pPr>
              <w:keepNext/>
              <w:keepLines/>
              <w:spacing w:after="60"/>
              <w:jc w:val="center"/>
              <w:rPr>
                <w:rFonts w:ascii="Arial" w:hAnsi="Arial" w:cs="Arial"/>
                <w:b/>
              </w:rPr>
            </w:pPr>
            <w:r w:rsidRPr="00FF0655">
              <w:rPr>
                <w:rFonts w:ascii="Arial" w:hAnsi="Arial" w:cs="Arial"/>
                <w:b/>
              </w:rPr>
              <w:t>Range of Detections</w:t>
            </w:r>
          </w:p>
        </w:tc>
        <w:tc>
          <w:tcPr>
            <w:tcW w:w="900" w:type="dxa"/>
            <w:tcMar>
              <w:left w:w="58" w:type="dxa"/>
              <w:right w:w="58" w:type="dxa"/>
            </w:tcMar>
            <w:vAlign w:val="center"/>
          </w:tcPr>
          <w:p w14:paraId="6BE2F77B" w14:textId="77777777" w:rsidR="005D3708" w:rsidRPr="00FF0655" w:rsidRDefault="005D3708" w:rsidP="00DA4F32">
            <w:pPr>
              <w:keepNext/>
              <w:keepLines/>
              <w:spacing w:after="60"/>
              <w:jc w:val="center"/>
              <w:rPr>
                <w:rFonts w:ascii="Arial" w:hAnsi="Arial" w:cs="Arial"/>
                <w:b/>
              </w:rPr>
            </w:pPr>
            <w:r w:rsidRPr="00FF0655">
              <w:rPr>
                <w:rFonts w:ascii="Arial" w:hAnsi="Arial" w:cs="Arial"/>
                <w:b/>
              </w:rPr>
              <w:t>SMCL</w:t>
            </w:r>
          </w:p>
        </w:tc>
        <w:tc>
          <w:tcPr>
            <w:tcW w:w="1170" w:type="dxa"/>
            <w:tcMar>
              <w:left w:w="58" w:type="dxa"/>
              <w:right w:w="58" w:type="dxa"/>
            </w:tcMar>
            <w:vAlign w:val="center"/>
          </w:tcPr>
          <w:p w14:paraId="7D3D1DD2" w14:textId="06EF2D22" w:rsidR="005D3708" w:rsidRPr="00FF0655" w:rsidRDefault="005D3708" w:rsidP="00DA4F32">
            <w:pPr>
              <w:keepNext/>
              <w:keepLines/>
              <w:spacing w:after="60"/>
              <w:jc w:val="center"/>
              <w:rPr>
                <w:rFonts w:ascii="Arial" w:hAnsi="Arial" w:cs="Arial"/>
                <w:b/>
              </w:rPr>
            </w:pPr>
            <w:r w:rsidRPr="00FF0655">
              <w:rPr>
                <w:rFonts w:ascii="Arial" w:hAnsi="Arial" w:cs="Arial"/>
                <w:b/>
              </w:rPr>
              <w:t>PHG</w:t>
            </w:r>
            <w:r w:rsidR="00624516" w:rsidRPr="00FF0655">
              <w:rPr>
                <w:rFonts w:ascii="Arial" w:hAnsi="Arial" w:cs="Arial"/>
                <w:b/>
              </w:rPr>
              <w:t xml:space="preserve"> </w:t>
            </w:r>
            <w:r w:rsidRPr="00FF0655">
              <w:rPr>
                <w:rFonts w:ascii="Arial" w:hAnsi="Arial" w:cs="Arial"/>
                <w:b/>
              </w:rPr>
              <w:t>(MCLG)</w:t>
            </w:r>
          </w:p>
        </w:tc>
        <w:tc>
          <w:tcPr>
            <w:tcW w:w="2291" w:type="dxa"/>
            <w:tcMar>
              <w:left w:w="58" w:type="dxa"/>
              <w:right w:w="58" w:type="dxa"/>
            </w:tcMar>
            <w:vAlign w:val="center"/>
          </w:tcPr>
          <w:p w14:paraId="2D03CB52" w14:textId="77777777" w:rsidR="00DA4F32" w:rsidRPr="00FF0655" w:rsidRDefault="005D3708" w:rsidP="00640D92">
            <w:pPr>
              <w:jc w:val="center"/>
              <w:rPr>
                <w:rFonts w:ascii="Arial" w:hAnsi="Arial" w:cs="Arial"/>
                <w:b/>
              </w:rPr>
            </w:pPr>
            <w:r w:rsidRPr="00FF0655">
              <w:rPr>
                <w:rFonts w:ascii="Arial" w:hAnsi="Arial" w:cs="Arial"/>
                <w:b/>
              </w:rPr>
              <w:t>Typical Source</w:t>
            </w:r>
          </w:p>
          <w:p w14:paraId="443BBB3C" w14:textId="25C6E3B7" w:rsidR="00DA4F32" w:rsidRPr="00FF0655" w:rsidRDefault="005D3708" w:rsidP="00640D92">
            <w:pPr>
              <w:jc w:val="center"/>
              <w:rPr>
                <w:rFonts w:ascii="Arial" w:hAnsi="Arial" w:cs="Arial"/>
                <w:b/>
              </w:rPr>
            </w:pPr>
            <w:r w:rsidRPr="00FF0655">
              <w:rPr>
                <w:rFonts w:ascii="Arial" w:hAnsi="Arial" w:cs="Arial"/>
                <w:b/>
              </w:rPr>
              <w:t>of</w:t>
            </w:r>
          </w:p>
          <w:p w14:paraId="2CADF01C" w14:textId="5A1A9887" w:rsidR="005D3708" w:rsidRPr="00FF0655" w:rsidRDefault="005D3708" w:rsidP="00640D92">
            <w:pPr>
              <w:spacing w:after="60"/>
              <w:jc w:val="center"/>
              <w:rPr>
                <w:rFonts w:ascii="Arial" w:hAnsi="Arial" w:cs="Arial"/>
                <w:b/>
              </w:rPr>
            </w:pPr>
            <w:r w:rsidRPr="00FF0655">
              <w:rPr>
                <w:rFonts w:ascii="Arial" w:hAnsi="Arial" w:cs="Arial"/>
                <w:b/>
              </w:rPr>
              <w:t>Contaminant</w:t>
            </w:r>
          </w:p>
        </w:tc>
      </w:tr>
      <w:tr w:rsidR="00FF0655" w:rsidRPr="005F082E" w14:paraId="029A4A7D" w14:textId="77777777" w:rsidTr="00640D92">
        <w:trPr>
          <w:trHeight w:val="432"/>
        </w:trPr>
        <w:tc>
          <w:tcPr>
            <w:tcW w:w="2245" w:type="dxa"/>
          </w:tcPr>
          <w:p w14:paraId="04C2A80B" w14:textId="004FA710" w:rsidR="00FF0655" w:rsidRPr="00FF0655" w:rsidRDefault="00FF0655" w:rsidP="00FF0655">
            <w:pPr>
              <w:spacing w:before="40" w:after="40"/>
              <w:ind w:left="187"/>
              <w:rPr>
                <w:rFonts w:ascii="Arial" w:hAnsi="Arial" w:cs="Arial"/>
                <w:color w:val="000000" w:themeColor="text1"/>
              </w:rPr>
            </w:pPr>
            <w:r w:rsidRPr="00FF0655">
              <w:t>Sulfate, ppm</w:t>
            </w:r>
          </w:p>
        </w:tc>
        <w:tc>
          <w:tcPr>
            <w:tcW w:w="1440" w:type="dxa"/>
          </w:tcPr>
          <w:p w14:paraId="3AB56DE9" w14:textId="44A0C65C"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5D465B29" w14:textId="1685CA3A"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15.5</w:t>
            </w:r>
          </w:p>
        </w:tc>
        <w:tc>
          <w:tcPr>
            <w:tcW w:w="1530" w:type="dxa"/>
          </w:tcPr>
          <w:p w14:paraId="6F2413BA" w14:textId="25ABE0FF"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14-17</w:t>
            </w:r>
          </w:p>
        </w:tc>
        <w:tc>
          <w:tcPr>
            <w:tcW w:w="900" w:type="dxa"/>
          </w:tcPr>
          <w:p w14:paraId="5615AC9F" w14:textId="4DE36CE1"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500</w:t>
            </w:r>
          </w:p>
        </w:tc>
        <w:tc>
          <w:tcPr>
            <w:tcW w:w="1170" w:type="dxa"/>
          </w:tcPr>
          <w:p w14:paraId="188C38E4" w14:textId="28D4D034"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566F303C" w14:textId="7EB89A01" w:rsidR="00FF0655" w:rsidRPr="00FF0655" w:rsidRDefault="00FF0655" w:rsidP="00FF0655">
            <w:pPr>
              <w:spacing w:before="40" w:after="40"/>
              <w:rPr>
                <w:rFonts w:ascii="Arial" w:hAnsi="Arial" w:cs="Arial"/>
                <w:color w:val="000000" w:themeColor="text1"/>
                <w:sz w:val="18"/>
                <w:szCs w:val="18"/>
              </w:rPr>
            </w:pPr>
            <w:r w:rsidRPr="00FF0655">
              <w:rPr>
                <w:sz w:val="18"/>
                <w:szCs w:val="18"/>
              </w:rPr>
              <w:t>Runoff/leaching from natural deposits; industrial wastes</w:t>
            </w:r>
          </w:p>
        </w:tc>
      </w:tr>
      <w:tr w:rsidR="00FF0655" w:rsidRPr="005F082E" w14:paraId="43BA6B8D" w14:textId="77777777" w:rsidTr="00640D92">
        <w:trPr>
          <w:trHeight w:val="432"/>
        </w:trPr>
        <w:tc>
          <w:tcPr>
            <w:tcW w:w="2245" w:type="dxa"/>
          </w:tcPr>
          <w:p w14:paraId="581AB298" w14:textId="3DD14DE2" w:rsidR="00FF0655" w:rsidRPr="00FF0655" w:rsidRDefault="00FF0655" w:rsidP="00FF0655">
            <w:pPr>
              <w:spacing w:before="40" w:after="40"/>
              <w:ind w:left="187"/>
              <w:rPr>
                <w:rFonts w:ascii="Arial" w:hAnsi="Arial" w:cs="Arial"/>
                <w:color w:val="000000" w:themeColor="text1"/>
              </w:rPr>
            </w:pPr>
            <w:r w:rsidRPr="00FF0655">
              <w:t>Specific Conductance, µS/cm</w:t>
            </w:r>
          </w:p>
        </w:tc>
        <w:tc>
          <w:tcPr>
            <w:tcW w:w="1440" w:type="dxa"/>
          </w:tcPr>
          <w:p w14:paraId="13425507" w14:textId="20C715B5"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72C49EEB" w14:textId="074413EA"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271</w:t>
            </w:r>
          </w:p>
        </w:tc>
        <w:tc>
          <w:tcPr>
            <w:tcW w:w="1530" w:type="dxa"/>
          </w:tcPr>
          <w:p w14:paraId="7C11921B" w14:textId="59BCB440"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256-285</w:t>
            </w:r>
          </w:p>
        </w:tc>
        <w:tc>
          <w:tcPr>
            <w:tcW w:w="900" w:type="dxa"/>
          </w:tcPr>
          <w:p w14:paraId="491F1603" w14:textId="375BD697"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1600</w:t>
            </w:r>
          </w:p>
        </w:tc>
        <w:tc>
          <w:tcPr>
            <w:tcW w:w="1170" w:type="dxa"/>
          </w:tcPr>
          <w:p w14:paraId="489C42D6" w14:textId="59442271"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2DBCEC1A" w14:textId="7E3E7DA8" w:rsidR="00FF0655" w:rsidRPr="00FF0655" w:rsidRDefault="00FF0655" w:rsidP="00FF0655">
            <w:pPr>
              <w:spacing w:before="40" w:after="40"/>
              <w:rPr>
                <w:rFonts w:ascii="Arial" w:hAnsi="Arial" w:cs="Arial"/>
                <w:color w:val="000000" w:themeColor="text1"/>
                <w:sz w:val="18"/>
                <w:szCs w:val="18"/>
              </w:rPr>
            </w:pPr>
            <w:r w:rsidRPr="00FF0655">
              <w:rPr>
                <w:sz w:val="18"/>
                <w:szCs w:val="18"/>
              </w:rPr>
              <w:t>Substances that form ions when in water; seawater influence</w:t>
            </w:r>
          </w:p>
        </w:tc>
      </w:tr>
      <w:tr w:rsidR="00FF0655" w:rsidRPr="005F082E" w14:paraId="18FA2C38" w14:textId="77777777" w:rsidTr="00640D92">
        <w:trPr>
          <w:trHeight w:val="432"/>
        </w:trPr>
        <w:tc>
          <w:tcPr>
            <w:tcW w:w="2245" w:type="dxa"/>
          </w:tcPr>
          <w:p w14:paraId="1B7C282A" w14:textId="77777777" w:rsidR="00FF0655" w:rsidRPr="00FF0655" w:rsidRDefault="00FF0655" w:rsidP="00FF0655">
            <w:pPr>
              <w:ind w:left="187"/>
            </w:pPr>
          </w:p>
          <w:p w14:paraId="77A71D69" w14:textId="77777777" w:rsidR="00FF0655" w:rsidRPr="00FF0655" w:rsidRDefault="00FF0655" w:rsidP="00FF0655">
            <w:pPr>
              <w:ind w:left="187"/>
            </w:pPr>
            <w:r w:rsidRPr="00FF0655">
              <w:t xml:space="preserve">Iron, </w:t>
            </w:r>
            <w:proofErr w:type="spellStart"/>
            <w:r w:rsidRPr="00FF0655">
              <w:t>μg</w:t>
            </w:r>
            <w:proofErr w:type="spellEnd"/>
            <w:r w:rsidRPr="00FF0655">
              <w:t xml:space="preserve">/L </w:t>
            </w:r>
          </w:p>
          <w:p w14:paraId="39D2E538" w14:textId="707C1E24" w:rsidR="00FF0655" w:rsidRPr="00FF0655" w:rsidRDefault="00FF0655" w:rsidP="00FF0655">
            <w:pPr>
              <w:spacing w:before="40" w:after="40"/>
              <w:ind w:left="187"/>
              <w:rPr>
                <w:rFonts w:ascii="Arial" w:hAnsi="Arial" w:cs="Arial"/>
                <w:color w:val="000000" w:themeColor="text1"/>
              </w:rPr>
            </w:pPr>
          </w:p>
        </w:tc>
        <w:tc>
          <w:tcPr>
            <w:tcW w:w="1440" w:type="dxa"/>
          </w:tcPr>
          <w:p w14:paraId="6AB05BED" w14:textId="2367AC4B"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0AC370FD" w14:textId="25EA1CBF"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30</w:t>
            </w:r>
          </w:p>
        </w:tc>
        <w:tc>
          <w:tcPr>
            <w:tcW w:w="1530" w:type="dxa"/>
          </w:tcPr>
          <w:p w14:paraId="06D23DE1" w14:textId="215DA11B"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0-60</w:t>
            </w:r>
          </w:p>
        </w:tc>
        <w:tc>
          <w:tcPr>
            <w:tcW w:w="900" w:type="dxa"/>
          </w:tcPr>
          <w:p w14:paraId="4A9C9B68" w14:textId="1FFA5ADB"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300</w:t>
            </w:r>
          </w:p>
        </w:tc>
        <w:tc>
          <w:tcPr>
            <w:tcW w:w="1170" w:type="dxa"/>
          </w:tcPr>
          <w:p w14:paraId="7502C73C" w14:textId="627C596D"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06A23C91" w14:textId="6F6EF9AE" w:rsidR="00FF0655" w:rsidRPr="00FF0655" w:rsidRDefault="00FF0655" w:rsidP="00FF0655">
            <w:pPr>
              <w:spacing w:before="40" w:after="40"/>
              <w:rPr>
                <w:rFonts w:ascii="Arial" w:hAnsi="Arial" w:cs="Arial"/>
                <w:color w:val="000000" w:themeColor="text1"/>
                <w:sz w:val="18"/>
                <w:szCs w:val="18"/>
              </w:rPr>
            </w:pPr>
            <w:r w:rsidRPr="00FF0655">
              <w:rPr>
                <w:sz w:val="18"/>
                <w:szCs w:val="18"/>
              </w:rPr>
              <w:t>Leaching from natural deposits, industrial wastes</w:t>
            </w:r>
          </w:p>
        </w:tc>
      </w:tr>
      <w:tr w:rsidR="00FF0655" w:rsidRPr="005F082E" w14:paraId="4601440C" w14:textId="77777777" w:rsidTr="00640D92">
        <w:trPr>
          <w:trHeight w:val="432"/>
        </w:trPr>
        <w:tc>
          <w:tcPr>
            <w:tcW w:w="2245" w:type="dxa"/>
          </w:tcPr>
          <w:p w14:paraId="72CE9FC7" w14:textId="48F4EF7B" w:rsidR="00FF0655" w:rsidRPr="00FF0655" w:rsidRDefault="00FF0655" w:rsidP="00FF0655">
            <w:pPr>
              <w:spacing w:before="40" w:after="40"/>
              <w:ind w:left="187"/>
              <w:rPr>
                <w:rFonts w:ascii="Arial" w:hAnsi="Arial" w:cs="Arial"/>
                <w:color w:val="000000" w:themeColor="text1"/>
              </w:rPr>
            </w:pPr>
            <w:r w:rsidRPr="00FF0655">
              <w:t>Manganese, ppb</w:t>
            </w:r>
          </w:p>
        </w:tc>
        <w:tc>
          <w:tcPr>
            <w:tcW w:w="1440" w:type="dxa"/>
          </w:tcPr>
          <w:p w14:paraId="7BD480BD" w14:textId="200A3791"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225BBEC9" w14:textId="577F8A94"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25</w:t>
            </w:r>
          </w:p>
        </w:tc>
        <w:tc>
          <w:tcPr>
            <w:tcW w:w="1530" w:type="dxa"/>
          </w:tcPr>
          <w:p w14:paraId="34B2DCB1" w14:textId="52F443C1"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25</w:t>
            </w:r>
          </w:p>
        </w:tc>
        <w:tc>
          <w:tcPr>
            <w:tcW w:w="900" w:type="dxa"/>
          </w:tcPr>
          <w:p w14:paraId="4CC94A91" w14:textId="7FD823D8"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50</w:t>
            </w:r>
          </w:p>
        </w:tc>
        <w:tc>
          <w:tcPr>
            <w:tcW w:w="1170" w:type="dxa"/>
          </w:tcPr>
          <w:p w14:paraId="613E7577" w14:textId="21E4026B"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342D3970" w14:textId="6027C08F" w:rsidR="00FF0655" w:rsidRPr="00FF0655" w:rsidRDefault="00FF0655" w:rsidP="00FF0655">
            <w:pPr>
              <w:spacing w:before="40" w:after="40"/>
              <w:rPr>
                <w:rFonts w:ascii="Arial" w:hAnsi="Arial" w:cs="Arial"/>
                <w:color w:val="000000" w:themeColor="text1"/>
                <w:sz w:val="18"/>
                <w:szCs w:val="18"/>
              </w:rPr>
            </w:pPr>
            <w:r w:rsidRPr="00FF0655">
              <w:rPr>
                <w:sz w:val="18"/>
                <w:szCs w:val="18"/>
              </w:rPr>
              <w:t>Leaching from natural deposits</w:t>
            </w:r>
          </w:p>
        </w:tc>
      </w:tr>
      <w:tr w:rsidR="00FF0655" w:rsidRPr="005F082E" w14:paraId="1C3234DD" w14:textId="77777777" w:rsidTr="00640D92">
        <w:trPr>
          <w:trHeight w:val="432"/>
        </w:trPr>
        <w:tc>
          <w:tcPr>
            <w:tcW w:w="2245" w:type="dxa"/>
          </w:tcPr>
          <w:p w14:paraId="7BDF28AB" w14:textId="13FA1DEA" w:rsidR="00FF0655" w:rsidRPr="00FF0655" w:rsidRDefault="00FF0655" w:rsidP="00FF0655">
            <w:pPr>
              <w:spacing w:before="40" w:after="40"/>
              <w:ind w:left="187"/>
              <w:rPr>
                <w:rFonts w:ascii="Arial" w:hAnsi="Arial" w:cs="Arial"/>
                <w:color w:val="000000" w:themeColor="text1"/>
              </w:rPr>
            </w:pPr>
            <w:r w:rsidRPr="00FF0655">
              <w:t>Turbidity, units</w:t>
            </w:r>
          </w:p>
        </w:tc>
        <w:tc>
          <w:tcPr>
            <w:tcW w:w="1440" w:type="dxa"/>
          </w:tcPr>
          <w:p w14:paraId="3B282E65" w14:textId="767C2F97"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0F889F5A" w14:textId="433D7A8B"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2.54</w:t>
            </w:r>
          </w:p>
        </w:tc>
        <w:tc>
          <w:tcPr>
            <w:tcW w:w="1530" w:type="dxa"/>
          </w:tcPr>
          <w:p w14:paraId="0755FE30" w14:textId="2892FEC3"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0.78-4.3</w:t>
            </w:r>
          </w:p>
        </w:tc>
        <w:tc>
          <w:tcPr>
            <w:tcW w:w="900" w:type="dxa"/>
          </w:tcPr>
          <w:p w14:paraId="09053DA6" w14:textId="2A4457A2"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5</w:t>
            </w:r>
          </w:p>
        </w:tc>
        <w:tc>
          <w:tcPr>
            <w:tcW w:w="1170" w:type="dxa"/>
          </w:tcPr>
          <w:p w14:paraId="291AC45A" w14:textId="1AE29EB2"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02EB6945" w14:textId="0BAC079C" w:rsidR="00FF0655" w:rsidRPr="00FF0655" w:rsidRDefault="00FF0655" w:rsidP="00FF0655">
            <w:pPr>
              <w:spacing w:before="40" w:after="40"/>
              <w:rPr>
                <w:rFonts w:ascii="Arial" w:hAnsi="Arial" w:cs="Arial"/>
                <w:color w:val="000000" w:themeColor="text1"/>
                <w:sz w:val="18"/>
                <w:szCs w:val="18"/>
              </w:rPr>
            </w:pPr>
            <w:r w:rsidRPr="00FF0655">
              <w:rPr>
                <w:sz w:val="18"/>
                <w:szCs w:val="18"/>
              </w:rPr>
              <w:t>Soil runoff</w:t>
            </w:r>
          </w:p>
        </w:tc>
      </w:tr>
      <w:tr w:rsidR="00FF0655" w:rsidRPr="005F082E" w14:paraId="7298B350" w14:textId="77777777" w:rsidTr="00640D92">
        <w:trPr>
          <w:trHeight w:val="432"/>
        </w:trPr>
        <w:tc>
          <w:tcPr>
            <w:tcW w:w="2245" w:type="dxa"/>
          </w:tcPr>
          <w:p w14:paraId="39B3FDC7" w14:textId="0CB4674E" w:rsidR="00FF0655" w:rsidRPr="00FF0655" w:rsidRDefault="00FF0655" w:rsidP="00FF0655">
            <w:pPr>
              <w:spacing w:before="40" w:after="40"/>
              <w:ind w:left="187"/>
              <w:rPr>
                <w:rFonts w:ascii="Arial" w:hAnsi="Arial" w:cs="Arial"/>
                <w:color w:val="000000" w:themeColor="text1"/>
              </w:rPr>
            </w:pPr>
            <w:r w:rsidRPr="00FF0655">
              <w:t>Chloride, ppm</w:t>
            </w:r>
          </w:p>
        </w:tc>
        <w:tc>
          <w:tcPr>
            <w:tcW w:w="1440" w:type="dxa"/>
          </w:tcPr>
          <w:p w14:paraId="491B9296" w14:textId="325242F7"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41D34F6C" w14:textId="02EED907"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23</w:t>
            </w:r>
          </w:p>
        </w:tc>
        <w:tc>
          <w:tcPr>
            <w:tcW w:w="1530" w:type="dxa"/>
          </w:tcPr>
          <w:p w14:paraId="629AAE49" w14:textId="2008842A"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19-27</w:t>
            </w:r>
          </w:p>
        </w:tc>
        <w:tc>
          <w:tcPr>
            <w:tcW w:w="900" w:type="dxa"/>
          </w:tcPr>
          <w:p w14:paraId="631D0E5E" w14:textId="01C2EF98"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500</w:t>
            </w:r>
          </w:p>
        </w:tc>
        <w:tc>
          <w:tcPr>
            <w:tcW w:w="1170" w:type="dxa"/>
          </w:tcPr>
          <w:p w14:paraId="6CBD22E8" w14:textId="2E6E4468"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2EF11AAA" w14:textId="4EF3EB69" w:rsidR="00FF0655" w:rsidRPr="00FF0655" w:rsidRDefault="00FF0655" w:rsidP="00FF0655">
            <w:pPr>
              <w:spacing w:before="40" w:after="40"/>
              <w:rPr>
                <w:rFonts w:ascii="Arial" w:hAnsi="Arial" w:cs="Arial"/>
                <w:color w:val="000000" w:themeColor="text1"/>
                <w:sz w:val="18"/>
                <w:szCs w:val="18"/>
              </w:rPr>
            </w:pPr>
            <w:r w:rsidRPr="00FF0655">
              <w:rPr>
                <w:sz w:val="18"/>
                <w:szCs w:val="18"/>
              </w:rPr>
              <w:t>Runoff/leaching from natural deposits, seawater influence</w:t>
            </w:r>
          </w:p>
        </w:tc>
      </w:tr>
      <w:tr w:rsidR="00FF0655" w:rsidRPr="005F082E" w14:paraId="33BA3A85" w14:textId="77777777" w:rsidTr="00640D92">
        <w:trPr>
          <w:trHeight w:val="432"/>
        </w:trPr>
        <w:tc>
          <w:tcPr>
            <w:tcW w:w="2245" w:type="dxa"/>
          </w:tcPr>
          <w:p w14:paraId="5DA79B49" w14:textId="598D0721" w:rsidR="00FF0655" w:rsidRPr="00FF0655" w:rsidRDefault="00FF0655" w:rsidP="00FF0655">
            <w:pPr>
              <w:spacing w:before="40" w:after="40"/>
              <w:ind w:left="187"/>
              <w:rPr>
                <w:rFonts w:ascii="Arial" w:hAnsi="Arial" w:cs="Arial"/>
                <w:color w:val="000000" w:themeColor="text1"/>
              </w:rPr>
            </w:pPr>
            <w:r w:rsidRPr="00FF0655">
              <w:t>Color, Units</w:t>
            </w:r>
          </w:p>
        </w:tc>
        <w:tc>
          <w:tcPr>
            <w:tcW w:w="1440" w:type="dxa"/>
          </w:tcPr>
          <w:p w14:paraId="01FD1E3C" w14:textId="4267127D"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667D87AF" w14:textId="57430760"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3</w:t>
            </w:r>
          </w:p>
        </w:tc>
        <w:tc>
          <w:tcPr>
            <w:tcW w:w="1530" w:type="dxa"/>
          </w:tcPr>
          <w:p w14:paraId="78CB4500" w14:textId="417EC431"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1-5</w:t>
            </w:r>
          </w:p>
        </w:tc>
        <w:tc>
          <w:tcPr>
            <w:tcW w:w="900" w:type="dxa"/>
          </w:tcPr>
          <w:p w14:paraId="29230E95" w14:textId="37396F3B"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15</w:t>
            </w:r>
          </w:p>
        </w:tc>
        <w:tc>
          <w:tcPr>
            <w:tcW w:w="1170" w:type="dxa"/>
          </w:tcPr>
          <w:p w14:paraId="40F32E17" w14:textId="316D05B3"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4C3BF887" w14:textId="15E433B9" w:rsidR="00FF0655" w:rsidRPr="00FF0655" w:rsidRDefault="00FF0655" w:rsidP="00FF0655">
            <w:pPr>
              <w:spacing w:before="40" w:after="40"/>
              <w:rPr>
                <w:rFonts w:ascii="Arial" w:hAnsi="Arial" w:cs="Arial"/>
                <w:color w:val="000000" w:themeColor="text1"/>
                <w:sz w:val="18"/>
                <w:szCs w:val="18"/>
              </w:rPr>
            </w:pPr>
            <w:r w:rsidRPr="00FF0655">
              <w:rPr>
                <w:sz w:val="18"/>
                <w:szCs w:val="18"/>
              </w:rPr>
              <w:t>Naturally-occurring organic materials</w:t>
            </w:r>
          </w:p>
        </w:tc>
      </w:tr>
      <w:tr w:rsidR="00FF0655" w:rsidRPr="005F082E" w14:paraId="63B479FD" w14:textId="77777777" w:rsidTr="00640D92">
        <w:trPr>
          <w:trHeight w:val="432"/>
        </w:trPr>
        <w:tc>
          <w:tcPr>
            <w:tcW w:w="2245" w:type="dxa"/>
          </w:tcPr>
          <w:p w14:paraId="569D0DC3" w14:textId="2D2737DB" w:rsidR="00FF0655" w:rsidRPr="00FF0655" w:rsidRDefault="00FF0655" w:rsidP="00FF0655">
            <w:pPr>
              <w:spacing w:before="40" w:after="40"/>
              <w:ind w:left="187"/>
              <w:rPr>
                <w:rFonts w:ascii="Arial" w:hAnsi="Arial" w:cs="Arial"/>
                <w:color w:val="000000" w:themeColor="text1"/>
              </w:rPr>
            </w:pPr>
            <w:r w:rsidRPr="00FF0655">
              <w:t>Total Dissolved Solids (TDS)</w:t>
            </w:r>
          </w:p>
        </w:tc>
        <w:tc>
          <w:tcPr>
            <w:tcW w:w="1440" w:type="dxa"/>
          </w:tcPr>
          <w:p w14:paraId="6225CD8D" w14:textId="40B634F5"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5F4B80A6" w14:textId="3E8060A5"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205</w:t>
            </w:r>
          </w:p>
        </w:tc>
        <w:tc>
          <w:tcPr>
            <w:tcW w:w="1530" w:type="dxa"/>
          </w:tcPr>
          <w:p w14:paraId="6E9345C1" w14:textId="5E0871C1"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190-220</w:t>
            </w:r>
          </w:p>
        </w:tc>
        <w:tc>
          <w:tcPr>
            <w:tcW w:w="900" w:type="dxa"/>
          </w:tcPr>
          <w:p w14:paraId="22E7FB12" w14:textId="0500F4D3"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1000</w:t>
            </w:r>
          </w:p>
        </w:tc>
        <w:tc>
          <w:tcPr>
            <w:tcW w:w="1170" w:type="dxa"/>
          </w:tcPr>
          <w:p w14:paraId="3897A20E" w14:textId="10BCF1DC"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2C30B5A0" w14:textId="75FF27BD" w:rsidR="00FF0655" w:rsidRPr="00FF0655" w:rsidRDefault="00FF0655" w:rsidP="00FF0655">
            <w:pPr>
              <w:spacing w:before="40" w:after="40"/>
              <w:rPr>
                <w:rFonts w:ascii="Arial" w:hAnsi="Arial" w:cs="Arial"/>
                <w:color w:val="000000" w:themeColor="text1"/>
                <w:sz w:val="18"/>
                <w:szCs w:val="18"/>
              </w:rPr>
            </w:pPr>
            <w:r w:rsidRPr="00FF0655">
              <w:rPr>
                <w:sz w:val="18"/>
                <w:szCs w:val="18"/>
              </w:rPr>
              <w:t>Runoff/leaching from natural deposits</w:t>
            </w:r>
          </w:p>
        </w:tc>
      </w:tr>
      <w:tr w:rsidR="00FF0655" w:rsidRPr="005F082E" w14:paraId="634FBE8A" w14:textId="77777777" w:rsidTr="00640D92">
        <w:trPr>
          <w:trHeight w:val="432"/>
        </w:trPr>
        <w:tc>
          <w:tcPr>
            <w:tcW w:w="2245" w:type="dxa"/>
          </w:tcPr>
          <w:p w14:paraId="708B946A" w14:textId="38D6A089" w:rsidR="00FF0655" w:rsidRPr="00FF0655" w:rsidRDefault="00FF0655" w:rsidP="00FF0655">
            <w:pPr>
              <w:spacing w:before="40" w:after="40"/>
              <w:ind w:left="187"/>
              <w:rPr>
                <w:rFonts w:ascii="Arial" w:hAnsi="Arial" w:cs="Arial"/>
                <w:color w:val="000000" w:themeColor="text1"/>
              </w:rPr>
            </w:pPr>
            <w:r w:rsidRPr="00FF0655">
              <w:t>Odor Threshold, units</w:t>
            </w:r>
          </w:p>
        </w:tc>
        <w:tc>
          <w:tcPr>
            <w:tcW w:w="1440" w:type="dxa"/>
          </w:tcPr>
          <w:p w14:paraId="35C99806" w14:textId="1639F21C"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11D9FF37" w14:textId="3B974908"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2.0</w:t>
            </w:r>
          </w:p>
        </w:tc>
        <w:tc>
          <w:tcPr>
            <w:tcW w:w="1530" w:type="dxa"/>
          </w:tcPr>
          <w:p w14:paraId="73209D12" w14:textId="35D99604"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2.0</w:t>
            </w:r>
          </w:p>
        </w:tc>
        <w:tc>
          <w:tcPr>
            <w:tcW w:w="900" w:type="dxa"/>
          </w:tcPr>
          <w:p w14:paraId="4536AF4E" w14:textId="775CF6AF"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3</w:t>
            </w:r>
          </w:p>
        </w:tc>
        <w:tc>
          <w:tcPr>
            <w:tcW w:w="1170" w:type="dxa"/>
          </w:tcPr>
          <w:p w14:paraId="5DF00F3D" w14:textId="4470929B"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5D857113" w14:textId="42891811" w:rsidR="00FF0655" w:rsidRPr="00FF0655" w:rsidRDefault="00FF0655" w:rsidP="00FF0655">
            <w:pPr>
              <w:spacing w:before="40" w:after="40"/>
              <w:rPr>
                <w:rFonts w:ascii="Arial" w:hAnsi="Arial" w:cs="Arial"/>
                <w:color w:val="000000" w:themeColor="text1"/>
                <w:sz w:val="18"/>
                <w:szCs w:val="18"/>
              </w:rPr>
            </w:pPr>
            <w:r w:rsidRPr="00FF0655">
              <w:rPr>
                <w:sz w:val="18"/>
                <w:szCs w:val="18"/>
              </w:rPr>
              <w:t>Naturally-occurring organic materials</w:t>
            </w:r>
          </w:p>
        </w:tc>
      </w:tr>
      <w:tr w:rsidR="00FF0655" w:rsidRPr="005F082E" w14:paraId="63EB6927" w14:textId="77777777" w:rsidTr="00640D92">
        <w:trPr>
          <w:trHeight w:val="432"/>
        </w:trPr>
        <w:tc>
          <w:tcPr>
            <w:tcW w:w="2245" w:type="dxa"/>
          </w:tcPr>
          <w:p w14:paraId="523A4E27" w14:textId="5E92D1CB" w:rsidR="00FF0655" w:rsidRPr="00FF0655" w:rsidRDefault="00FF0655" w:rsidP="00FF0655">
            <w:pPr>
              <w:spacing w:before="40" w:after="40"/>
              <w:ind w:left="187"/>
              <w:rPr>
                <w:rFonts w:ascii="Arial" w:hAnsi="Arial" w:cs="Arial"/>
                <w:color w:val="000000" w:themeColor="text1"/>
              </w:rPr>
            </w:pPr>
            <w:r w:rsidRPr="00FF0655">
              <w:t>Copper, mg/L</w:t>
            </w:r>
          </w:p>
        </w:tc>
        <w:tc>
          <w:tcPr>
            <w:tcW w:w="1440" w:type="dxa"/>
          </w:tcPr>
          <w:p w14:paraId="21D4FCD8" w14:textId="7D324BB3" w:rsidR="00FF0655" w:rsidRPr="00FF0655" w:rsidRDefault="00FF0655" w:rsidP="00FF0655">
            <w:pPr>
              <w:spacing w:before="40" w:after="40"/>
              <w:jc w:val="center"/>
              <w:rPr>
                <w:rFonts w:ascii="Arial" w:hAnsi="Arial" w:cs="Arial"/>
                <w:color w:val="000000" w:themeColor="text1"/>
              </w:rPr>
            </w:pPr>
            <w:r>
              <w:rPr>
                <w:rFonts w:ascii="Arial" w:hAnsi="Arial" w:cs="Arial"/>
                <w:color w:val="000000" w:themeColor="text1"/>
              </w:rPr>
              <w:t>2018</w:t>
            </w:r>
          </w:p>
        </w:tc>
        <w:tc>
          <w:tcPr>
            <w:tcW w:w="1260" w:type="dxa"/>
          </w:tcPr>
          <w:p w14:paraId="02F4B9AC" w14:textId="2DB5280A"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0.014</w:t>
            </w:r>
          </w:p>
        </w:tc>
        <w:tc>
          <w:tcPr>
            <w:tcW w:w="1530" w:type="dxa"/>
          </w:tcPr>
          <w:p w14:paraId="0183AEBD" w14:textId="19CDD868"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0.014</w:t>
            </w:r>
          </w:p>
        </w:tc>
        <w:tc>
          <w:tcPr>
            <w:tcW w:w="900" w:type="dxa"/>
          </w:tcPr>
          <w:p w14:paraId="33D3456E" w14:textId="08F3E048"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1.0</w:t>
            </w:r>
          </w:p>
        </w:tc>
        <w:tc>
          <w:tcPr>
            <w:tcW w:w="1170" w:type="dxa"/>
          </w:tcPr>
          <w:p w14:paraId="4B1B6359" w14:textId="0EEFDD1C" w:rsidR="00FF0655" w:rsidRPr="00FF0655" w:rsidRDefault="00FF0655" w:rsidP="00FF0655">
            <w:pPr>
              <w:spacing w:before="40" w:after="40"/>
              <w:jc w:val="center"/>
              <w:rPr>
                <w:rFonts w:ascii="Arial" w:hAnsi="Arial" w:cs="Arial"/>
                <w:color w:val="000000" w:themeColor="text1"/>
              </w:rPr>
            </w:pPr>
            <w:r w:rsidRPr="00FF0655">
              <w:rPr>
                <w:rFonts w:ascii="Arial" w:hAnsi="Arial" w:cs="Arial"/>
              </w:rPr>
              <w:t>N/A</w:t>
            </w:r>
          </w:p>
        </w:tc>
        <w:tc>
          <w:tcPr>
            <w:tcW w:w="2291" w:type="dxa"/>
          </w:tcPr>
          <w:p w14:paraId="74BF2495" w14:textId="02EDCE03" w:rsidR="00FF0655" w:rsidRPr="00FF0655" w:rsidRDefault="00FF0655" w:rsidP="00FF0655">
            <w:pPr>
              <w:spacing w:before="40" w:after="40"/>
              <w:rPr>
                <w:rFonts w:ascii="Arial" w:hAnsi="Arial" w:cs="Arial"/>
                <w:color w:val="000000" w:themeColor="text1"/>
                <w:sz w:val="18"/>
                <w:szCs w:val="18"/>
              </w:rPr>
            </w:pPr>
            <w:r w:rsidRPr="00FF0655">
              <w:rPr>
                <w:sz w:val="18"/>
                <w:szCs w:val="18"/>
              </w:rPr>
              <w:t>Internal corrosion of household plumbing systems; erosion of natural deposits; leaching from wood preservatives</w:t>
            </w:r>
          </w:p>
        </w:tc>
      </w:tr>
    </w:tbl>
    <w:p w14:paraId="6D415F1A" w14:textId="77777777" w:rsidR="00FF0655" w:rsidRDefault="00FF0655" w:rsidP="00BF628D">
      <w:pPr>
        <w:pStyle w:val="Heading3"/>
      </w:pPr>
      <w:bookmarkStart w:id="8" w:name="_Toc58336719"/>
    </w:p>
    <w:p w14:paraId="5B5E68D3" w14:textId="77777777" w:rsidR="00FF0655" w:rsidRDefault="00FF0655" w:rsidP="00BF628D">
      <w:pPr>
        <w:pStyle w:val="Heading3"/>
      </w:pPr>
    </w:p>
    <w:p w14:paraId="4ED6FC3F" w14:textId="7FEA5226" w:rsidR="0020216E" w:rsidRPr="005F082E" w:rsidRDefault="0020216E" w:rsidP="00BF628D">
      <w:pPr>
        <w:pStyle w:val="Heading3"/>
      </w:pPr>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755E34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F0655">
        <w:rPr>
          <w:rFonts w:ascii="Arial" w:hAnsi="Arial" w:cs="Arial"/>
          <w:bCs/>
          <w:sz w:val="24"/>
          <w:szCs w:val="24"/>
          <w:u w:val="single"/>
        </w:rPr>
        <w:t>Stockdale Mutual Water Company</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60F5762F" w14:textId="12EA42F6" w:rsidR="00E25265" w:rsidRPr="005F082E" w:rsidRDefault="00E25265" w:rsidP="008E66E2">
      <w:pPr>
        <w:pStyle w:val="Heading3"/>
        <w:keepNext/>
      </w:pPr>
      <w:bookmarkStart w:id="9" w:name="_Toc58336726"/>
      <w:r w:rsidRPr="005F082E">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7493F9D6"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692EA5">
        <w:rPr>
          <w:rFonts w:ascii="Arial" w:hAnsi="Arial" w:cs="Arial"/>
          <w:sz w:val="24"/>
          <w:szCs w:val="24"/>
        </w:rPr>
        <w:t>1</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1 assessment</w:t>
      </w:r>
      <w:r w:rsidR="00692EA5">
        <w:rPr>
          <w:rFonts w:ascii="Arial" w:hAnsi="Arial" w:cs="Arial"/>
          <w:sz w:val="24"/>
          <w:szCs w:val="24"/>
        </w:rPr>
        <w:t>.</w:t>
      </w:r>
      <w:r w:rsidRPr="005F082E">
        <w:rPr>
          <w:rFonts w:ascii="Arial" w:hAnsi="Arial" w:cs="Arial"/>
          <w:sz w:val="24"/>
          <w:szCs w:val="24"/>
        </w:rPr>
        <w:t xml:space="preserve">  </w:t>
      </w:r>
      <w:bookmarkStart w:id="10" w:name="_Hlk534984154"/>
      <w:r w:rsidR="00692EA5">
        <w:rPr>
          <w:rFonts w:ascii="Arial" w:hAnsi="Arial" w:cs="Arial"/>
          <w:sz w:val="24"/>
          <w:szCs w:val="24"/>
        </w:rPr>
        <w:t>1</w:t>
      </w:r>
      <w:r w:rsidR="00FB5ACE" w:rsidRPr="005F082E">
        <w:rPr>
          <w:rFonts w:ascii="Arial" w:hAnsi="Arial" w:cs="Arial"/>
          <w:sz w:val="24"/>
          <w:szCs w:val="24"/>
        </w:rPr>
        <w:t xml:space="preserve"> Level 1 Assessmen</w:t>
      </w:r>
      <w:bookmarkEnd w:id="10"/>
      <w:r w:rsidR="00692EA5">
        <w:rPr>
          <w:rFonts w:ascii="Arial" w:hAnsi="Arial" w:cs="Arial"/>
          <w:sz w:val="24"/>
          <w:szCs w:val="24"/>
        </w:rPr>
        <w:t>t</w:t>
      </w:r>
      <w:r w:rsidRPr="005F082E">
        <w:rPr>
          <w:rFonts w:ascii="Arial" w:hAnsi="Arial" w:cs="Arial"/>
          <w:sz w:val="24"/>
          <w:szCs w:val="24"/>
        </w:rPr>
        <w:t xml:space="preserve"> w</w:t>
      </w:r>
      <w:r w:rsidR="00692EA5">
        <w:rPr>
          <w:rFonts w:ascii="Arial" w:hAnsi="Arial" w:cs="Arial"/>
          <w:sz w:val="24"/>
          <w:szCs w:val="24"/>
        </w:rPr>
        <w:t>as</w:t>
      </w:r>
      <w:r w:rsidRPr="005F082E">
        <w:rPr>
          <w:rFonts w:ascii="Arial" w:hAnsi="Arial" w:cs="Arial"/>
          <w:sz w:val="24"/>
          <w:szCs w:val="24"/>
        </w:rPr>
        <w:t xml:space="preserve"> completed.  In addition, we were required to take </w:t>
      </w:r>
      <w:r w:rsidR="00692EA5">
        <w:rPr>
          <w:rFonts w:ascii="Arial" w:hAnsi="Arial" w:cs="Arial"/>
          <w:sz w:val="24"/>
          <w:szCs w:val="24"/>
        </w:rPr>
        <w:t>1</w:t>
      </w:r>
      <w:r w:rsidRPr="005F082E">
        <w:rPr>
          <w:rFonts w:ascii="Arial" w:hAnsi="Arial" w:cs="Arial"/>
          <w:sz w:val="24"/>
          <w:szCs w:val="24"/>
        </w:rPr>
        <w:t xml:space="preserve"> corrective action and we completed </w:t>
      </w:r>
      <w:r w:rsidR="00692EA5">
        <w:rPr>
          <w:rFonts w:ascii="Arial" w:hAnsi="Arial" w:cs="Arial"/>
          <w:sz w:val="24"/>
          <w:szCs w:val="24"/>
        </w:rPr>
        <w:t>1</w:t>
      </w:r>
      <w:r w:rsidRPr="005F082E">
        <w:rPr>
          <w:rFonts w:ascii="Arial" w:hAnsi="Arial" w:cs="Arial"/>
          <w:sz w:val="24"/>
          <w:szCs w:val="24"/>
        </w:rPr>
        <w:t xml:space="preserve"> of these actions.</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82773"/>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2EA5"/>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B6003"/>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C6B7E"/>
    <w:rsid w:val="009D4211"/>
    <w:rsid w:val="009D54A3"/>
    <w:rsid w:val="009E153B"/>
    <w:rsid w:val="009E2850"/>
    <w:rsid w:val="009F5401"/>
    <w:rsid w:val="00A0317C"/>
    <w:rsid w:val="00A0355F"/>
    <w:rsid w:val="00A0640D"/>
    <w:rsid w:val="00A07A42"/>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3D02"/>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65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12142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2021-06-30T20:32:00Z</dcterms:created>
  <dcterms:modified xsi:type="dcterms:W3CDTF">2021-06-30T20:32:00Z</dcterms:modified>
</cp:coreProperties>
</file>