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9C5F80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06736">
        <w:rPr>
          <w:rFonts w:ascii="Arial" w:hAnsi="Arial" w:cs="Arial"/>
          <w:sz w:val="24"/>
          <w:szCs w:val="24"/>
        </w:rPr>
        <w:t>Lone Pine Town Supply</w:t>
      </w:r>
      <w:r w:rsidR="00494C7A" w:rsidRPr="005162DE">
        <w:rPr>
          <w:rFonts w:ascii="Arial" w:hAnsi="Arial" w:cs="Arial"/>
          <w:sz w:val="24"/>
          <w:szCs w:val="24"/>
        </w:rPr>
        <w:t xml:space="preserve"> </w:t>
      </w:r>
    </w:p>
    <w:p w14:paraId="65A99AB1" w14:textId="20FECCC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06736">
        <w:rPr>
          <w:rFonts w:ascii="Arial" w:hAnsi="Arial" w:cs="Arial"/>
          <w:sz w:val="24"/>
          <w:szCs w:val="24"/>
        </w:rPr>
        <w:t>06/21/2024</w:t>
      </w:r>
    </w:p>
    <w:p w14:paraId="21C05768" w14:textId="2D4CC4E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F0E3D">
        <w:rPr>
          <w:rFonts w:ascii="Arial" w:hAnsi="Arial" w:cs="Arial"/>
          <w:sz w:val="24"/>
          <w:szCs w:val="24"/>
        </w:rPr>
        <w:t>Groundwater Wells</w:t>
      </w:r>
    </w:p>
    <w:p w14:paraId="6AE5ED8C" w14:textId="126881B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9F0E3D" w:rsidRPr="009F0E3D">
        <w:rPr>
          <w:rFonts w:ascii="Arial" w:hAnsi="Arial" w:cs="Arial"/>
          <w:sz w:val="24"/>
          <w:szCs w:val="24"/>
        </w:rPr>
        <w:t>Wells 344 and 346 are located within the water service area of Lone Pine.</w:t>
      </w:r>
    </w:p>
    <w:p w14:paraId="11D6F99D" w14:textId="69CFC1E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5667F3" w:rsidRPr="005667F3">
        <w:t xml:space="preserve"> </w:t>
      </w:r>
      <w:r w:rsidR="005667F3" w:rsidRPr="005667F3">
        <w:rPr>
          <w:rFonts w:ascii="Arial" w:hAnsi="Arial" w:cs="Arial"/>
          <w:sz w:val="24"/>
          <w:szCs w:val="24"/>
        </w:rPr>
        <w:t>The Source Water Assessment was completed in 2002. A copy of the complete assessment may be viewed at the Inyo County Environmental Health Services located at 1360 N. Main St., Bishop, CA.</w:t>
      </w:r>
      <w:r w:rsidRPr="005162DE">
        <w:rPr>
          <w:rFonts w:ascii="Arial" w:hAnsi="Arial" w:cs="Arial"/>
          <w:sz w:val="24"/>
          <w:szCs w:val="24"/>
        </w:rPr>
        <w:t xml:space="preserve"> </w:t>
      </w:r>
    </w:p>
    <w:p w14:paraId="55CC3D7E" w14:textId="61BFCFC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073D8" w:rsidRPr="008073D8">
        <w:rPr>
          <w:rFonts w:ascii="Arial" w:hAnsi="Arial" w:cs="Arial"/>
          <w:sz w:val="24"/>
          <w:szCs w:val="24"/>
        </w:rPr>
        <w:t>Inyo County Board of Supervisors meeting schedule can be obtained at http://www.inyocounty.us</w:t>
      </w:r>
    </w:p>
    <w:p w14:paraId="175FE9EF" w14:textId="5D2E796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073D8">
        <w:rPr>
          <w:rFonts w:ascii="Arial" w:hAnsi="Arial" w:cs="Arial"/>
          <w:sz w:val="24"/>
          <w:szCs w:val="24"/>
        </w:rPr>
        <w:t>Katie Paterson (760) 878-0208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781F645"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602727">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329DB0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602727">
        <w:rPr>
          <w:rFonts w:ascii="Arial" w:hAnsi="Arial" w:cs="Arial"/>
          <w:sz w:val="24"/>
          <w:szCs w:val="24"/>
          <w:lang w:val="es-MX"/>
        </w:rPr>
        <w:t>Lone</w:t>
      </w:r>
      <w:proofErr w:type="spellEnd"/>
      <w:r w:rsidR="00602727">
        <w:rPr>
          <w:rFonts w:ascii="Arial" w:hAnsi="Arial" w:cs="Arial"/>
          <w:sz w:val="24"/>
          <w:szCs w:val="24"/>
          <w:lang w:val="es-MX"/>
        </w:rPr>
        <w:t xml:space="preserve"> Pine Town </w:t>
      </w:r>
      <w:proofErr w:type="spellStart"/>
      <w:r w:rsidR="00602727">
        <w:rPr>
          <w:rFonts w:ascii="Arial" w:hAnsi="Arial" w:cs="Arial"/>
          <w:sz w:val="24"/>
          <w:szCs w:val="24"/>
          <w:lang w:val="es-MX"/>
        </w:rPr>
        <w:t>Supply</w:t>
      </w:r>
      <w:proofErr w:type="spellEnd"/>
      <w:r w:rsidR="00442D66" w:rsidRPr="005162DE">
        <w:rPr>
          <w:rFonts w:ascii="Arial" w:hAnsi="Arial" w:cs="Arial"/>
          <w:sz w:val="24"/>
          <w:szCs w:val="24"/>
          <w:lang w:val="es-MX"/>
        </w:rPr>
        <w:t xml:space="preserve"> a </w:t>
      </w:r>
      <w:r w:rsidR="00B84A5E">
        <w:rPr>
          <w:rFonts w:ascii="Arial" w:hAnsi="Arial" w:cs="Arial"/>
          <w:sz w:val="24"/>
          <w:szCs w:val="24"/>
          <w:lang w:val="es-MX"/>
        </w:rPr>
        <w:t>(760) 878-0208</w:t>
      </w:r>
      <w:r w:rsidR="00442D66"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1479ED" w:rsidRPr="005162DE" w14:paraId="4DE1013D" w14:textId="77777777" w:rsidTr="002D3FB5">
        <w:tc>
          <w:tcPr>
            <w:tcW w:w="2065" w:type="dxa"/>
          </w:tcPr>
          <w:p w14:paraId="199E628E" w14:textId="26EAE073" w:rsidR="001479ED" w:rsidRPr="005162DE" w:rsidRDefault="00187B4B" w:rsidP="0073000F">
            <w:pPr>
              <w:spacing w:before="40" w:after="40"/>
              <w:rPr>
                <w:rFonts w:ascii="Arial" w:hAnsi="Arial" w:cs="Arial"/>
                <w:i/>
                <w:sz w:val="24"/>
                <w:szCs w:val="24"/>
              </w:rPr>
            </w:pPr>
            <w:r>
              <w:rPr>
                <w:rFonts w:ascii="Arial" w:hAnsi="Arial" w:cs="Arial"/>
                <w:i/>
                <w:sz w:val="24"/>
                <w:szCs w:val="24"/>
              </w:rPr>
              <w:t>Total Coliform</w:t>
            </w:r>
            <w:r w:rsidR="004F4ABA">
              <w:rPr>
                <w:rFonts w:ascii="Arial" w:hAnsi="Arial" w:cs="Arial"/>
                <w:i/>
                <w:sz w:val="24"/>
                <w:szCs w:val="24"/>
              </w:rPr>
              <w:t xml:space="preserve"> Bacteria</w:t>
            </w:r>
          </w:p>
        </w:tc>
        <w:tc>
          <w:tcPr>
            <w:tcW w:w="1617" w:type="dxa"/>
          </w:tcPr>
          <w:p w14:paraId="6C37ADB6" w14:textId="1BB17000" w:rsidR="001479ED" w:rsidRPr="005162DE" w:rsidRDefault="004F4ABA" w:rsidP="008572DA">
            <w:pPr>
              <w:spacing w:before="40" w:after="40"/>
              <w:jc w:val="center"/>
              <w:rPr>
                <w:rFonts w:ascii="Arial" w:hAnsi="Arial" w:cs="Arial"/>
                <w:sz w:val="24"/>
                <w:szCs w:val="24"/>
              </w:rPr>
            </w:pPr>
            <w:r>
              <w:rPr>
                <w:rFonts w:ascii="Arial" w:hAnsi="Arial" w:cs="Arial"/>
                <w:sz w:val="24"/>
                <w:szCs w:val="24"/>
              </w:rPr>
              <w:t>1</w:t>
            </w:r>
          </w:p>
        </w:tc>
        <w:tc>
          <w:tcPr>
            <w:tcW w:w="1443" w:type="dxa"/>
          </w:tcPr>
          <w:p w14:paraId="2F100DF0" w14:textId="012269C6" w:rsidR="001479ED" w:rsidRDefault="004F4ABA" w:rsidP="008572DA">
            <w:pPr>
              <w:spacing w:before="40" w:after="40"/>
              <w:jc w:val="center"/>
              <w:rPr>
                <w:rFonts w:ascii="Arial" w:hAnsi="Arial" w:cs="Arial"/>
                <w:sz w:val="24"/>
                <w:szCs w:val="24"/>
              </w:rPr>
            </w:pPr>
            <w:r>
              <w:rPr>
                <w:rFonts w:ascii="Arial" w:hAnsi="Arial" w:cs="Arial"/>
                <w:sz w:val="24"/>
                <w:szCs w:val="24"/>
              </w:rPr>
              <w:t>1</w:t>
            </w:r>
          </w:p>
        </w:tc>
        <w:tc>
          <w:tcPr>
            <w:tcW w:w="2610" w:type="dxa"/>
          </w:tcPr>
          <w:p w14:paraId="15F37C8B" w14:textId="611936EA" w:rsidR="001479ED" w:rsidRPr="005162DE" w:rsidRDefault="00C67C71" w:rsidP="00827994">
            <w:pPr>
              <w:spacing w:before="40" w:after="40"/>
              <w:jc w:val="center"/>
              <w:rPr>
                <w:rFonts w:ascii="Arial" w:hAnsi="Arial" w:cs="Arial"/>
                <w:sz w:val="24"/>
                <w:szCs w:val="24"/>
              </w:rPr>
            </w:pPr>
            <w:r>
              <w:rPr>
                <w:rFonts w:ascii="Arial" w:hAnsi="Arial" w:cs="Arial"/>
                <w:sz w:val="24"/>
                <w:szCs w:val="24"/>
              </w:rPr>
              <w:t>More than 1 sample in a month with a detection</w:t>
            </w:r>
          </w:p>
        </w:tc>
        <w:tc>
          <w:tcPr>
            <w:tcW w:w="990" w:type="dxa"/>
          </w:tcPr>
          <w:p w14:paraId="38FD977F" w14:textId="1F5C8AA6" w:rsidR="001479ED" w:rsidRPr="005162DE" w:rsidRDefault="00C67C71" w:rsidP="008572DA">
            <w:pPr>
              <w:spacing w:before="40" w:after="40"/>
              <w:jc w:val="center"/>
              <w:rPr>
                <w:rFonts w:ascii="Arial" w:hAnsi="Arial" w:cs="Arial"/>
                <w:sz w:val="24"/>
                <w:szCs w:val="24"/>
              </w:rPr>
            </w:pPr>
            <w:r>
              <w:rPr>
                <w:rFonts w:ascii="Arial" w:hAnsi="Arial" w:cs="Arial"/>
                <w:sz w:val="24"/>
                <w:szCs w:val="24"/>
              </w:rPr>
              <w:t>0</w:t>
            </w:r>
          </w:p>
        </w:tc>
        <w:tc>
          <w:tcPr>
            <w:tcW w:w="2071" w:type="dxa"/>
          </w:tcPr>
          <w:p w14:paraId="73A9A30C" w14:textId="31BE368F" w:rsidR="001479ED" w:rsidRPr="005162DE" w:rsidRDefault="00C67C71" w:rsidP="005D3BD9">
            <w:pPr>
              <w:spacing w:before="40" w:after="40"/>
              <w:rPr>
                <w:rFonts w:ascii="Arial" w:hAnsi="Arial" w:cs="Arial"/>
                <w:sz w:val="24"/>
                <w:szCs w:val="24"/>
              </w:rPr>
            </w:pPr>
            <w:r>
              <w:rPr>
                <w:rFonts w:ascii="Arial" w:hAnsi="Arial" w:cs="Arial"/>
                <w:sz w:val="24"/>
                <w:szCs w:val="24"/>
              </w:rPr>
              <w:t>N</w:t>
            </w:r>
            <w:r w:rsidR="008748C4">
              <w:rPr>
                <w:rFonts w:ascii="Arial" w:hAnsi="Arial" w:cs="Arial"/>
                <w:sz w:val="24"/>
                <w:szCs w:val="24"/>
              </w:rPr>
              <w:t>aturally present in the environment.</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117BCA7" w:rsidR="008572DA" w:rsidRPr="005162DE" w:rsidRDefault="001F684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E5F2753" w:rsidR="00095AAC" w:rsidRPr="005162DE" w:rsidRDefault="00AE66B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lastRenderedPageBreak/>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5BBE498" w:rsidR="00D73637" w:rsidRPr="005162DE" w:rsidRDefault="00136B5A" w:rsidP="00960466">
            <w:pPr>
              <w:spacing w:before="40" w:after="40"/>
              <w:jc w:val="center"/>
              <w:rPr>
                <w:rFonts w:ascii="Arial" w:hAnsi="Arial" w:cs="Arial"/>
                <w:sz w:val="24"/>
                <w:szCs w:val="24"/>
              </w:rPr>
            </w:pPr>
            <w:r>
              <w:rPr>
                <w:rFonts w:ascii="Arial" w:hAnsi="Arial" w:cs="Arial"/>
                <w:sz w:val="24"/>
                <w:szCs w:val="24"/>
              </w:rPr>
              <w:t>09/26/2022</w:t>
            </w:r>
          </w:p>
        </w:tc>
        <w:tc>
          <w:tcPr>
            <w:tcW w:w="1021" w:type="dxa"/>
            <w:tcMar>
              <w:left w:w="86" w:type="dxa"/>
              <w:right w:w="86" w:type="dxa"/>
            </w:tcMar>
          </w:tcPr>
          <w:p w14:paraId="102D5A02" w14:textId="46106B99" w:rsidR="00D73637" w:rsidRPr="005162DE" w:rsidRDefault="00136B5A"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27E9CECC" w:rsidR="00D73637" w:rsidRPr="005162DE" w:rsidRDefault="004B6F39"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73099A77" w:rsidR="00D73637" w:rsidRPr="005162DE" w:rsidRDefault="0047607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26CE705" w:rsidR="00D73637" w:rsidRPr="005162DE" w:rsidRDefault="00D65F89" w:rsidP="00FC33C4">
            <w:pPr>
              <w:spacing w:before="40" w:after="40"/>
              <w:jc w:val="center"/>
              <w:rPr>
                <w:rFonts w:ascii="Arial" w:hAnsi="Arial" w:cs="Arial"/>
                <w:sz w:val="24"/>
                <w:szCs w:val="24"/>
              </w:rPr>
            </w:pPr>
            <w:r>
              <w:rPr>
                <w:rFonts w:ascii="Arial" w:hAnsi="Arial" w:cs="Arial"/>
                <w:sz w:val="24"/>
                <w:szCs w:val="24"/>
              </w:rPr>
              <w:t>09/26/2022</w:t>
            </w:r>
          </w:p>
        </w:tc>
        <w:tc>
          <w:tcPr>
            <w:tcW w:w="1021" w:type="dxa"/>
            <w:tcMar>
              <w:left w:w="86" w:type="dxa"/>
              <w:right w:w="86" w:type="dxa"/>
            </w:tcMar>
          </w:tcPr>
          <w:p w14:paraId="42CEE2F3" w14:textId="7F4243A2" w:rsidR="00D73637" w:rsidRPr="005162DE" w:rsidRDefault="00D65F89"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5C3F9DAC" w:rsidR="00D73637" w:rsidRPr="005162DE" w:rsidRDefault="004B6F39" w:rsidP="00FC33C4">
            <w:pPr>
              <w:spacing w:before="40" w:after="40"/>
              <w:jc w:val="center"/>
              <w:rPr>
                <w:rFonts w:ascii="Arial" w:hAnsi="Arial" w:cs="Arial"/>
                <w:sz w:val="24"/>
                <w:szCs w:val="24"/>
              </w:rPr>
            </w:pPr>
            <w:r>
              <w:rPr>
                <w:rFonts w:ascii="Arial" w:hAnsi="Arial" w:cs="Arial"/>
                <w:sz w:val="24"/>
                <w:szCs w:val="24"/>
              </w:rPr>
              <w:t>0.24</w:t>
            </w:r>
          </w:p>
        </w:tc>
        <w:tc>
          <w:tcPr>
            <w:tcW w:w="1021" w:type="dxa"/>
            <w:tcMar>
              <w:left w:w="86" w:type="dxa"/>
              <w:right w:w="86" w:type="dxa"/>
            </w:tcMar>
          </w:tcPr>
          <w:p w14:paraId="1AE57BBF" w14:textId="6A6A2FBD" w:rsidR="00D73637" w:rsidRPr="005162DE" w:rsidRDefault="004B6F3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9CF7197" w:rsidR="00684C7E" w:rsidRPr="005162DE" w:rsidRDefault="004F4287" w:rsidP="00684C7E">
            <w:pPr>
              <w:spacing w:before="40" w:after="40"/>
              <w:jc w:val="center"/>
              <w:rPr>
                <w:rFonts w:ascii="Arial" w:hAnsi="Arial" w:cs="Arial"/>
                <w:sz w:val="24"/>
                <w:szCs w:val="24"/>
              </w:rPr>
            </w:pPr>
            <w:r>
              <w:rPr>
                <w:rFonts w:ascii="Arial" w:hAnsi="Arial" w:cs="Arial"/>
                <w:sz w:val="24"/>
                <w:szCs w:val="24"/>
              </w:rPr>
              <w:t>05/03/2023</w:t>
            </w:r>
          </w:p>
        </w:tc>
        <w:tc>
          <w:tcPr>
            <w:tcW w:w="1260" w:type="dxa"/>
            <w:tcMar>
              <w:left w:w="58" w:type="dxa"/>
              <w:right w:w="58" w:type="dxa"/>
            </w:tcMar>
          </w:tcPr>
          <w:p w14:paraId="690B0D1C" w14:textId="0829C7D1" w:rsidR="00684C7E" w:rsidRPr="005162DE" w:rsidRDefault="002345F8" w:rsidP="00684C7E">
            <w:pPr>
              <w:spacing w:before="40" w:after="40"/>
              <w:jc w:val="center"/>
              <w:rPr>
                <w:rFonts w:ascii="Arial" w:hAnsi="Arial" w:cs="Arial"/>
                <w:sz w:val="24"/>
                <w:szCs w:val="24"/>
              </w:rPr>
            </w:pPr>
            <w:r>
              <w:rPr>
                <w:rFonts w:ascii="Arial" w:hAnsi="Arial" w:cs="Arial"/>
                <w:sz w:val="24"/>
                <w:szCs w:val="24"/>
              </w:rPr>
              <w:t>21.55</w:t>
            </w:r>
          </w:p>
        </w:tc>
        <w:tc>
          <w:tcPr>
            <w:tcW w:w="1530" w:type="dxa"/>
            <w:tcMar>
              <w:left w:w="58" w:type="dxa"/>
              <w:right w:w="58" w:type="dxa"/>
            </w:tcMar>
          </w:tcPr>
          <w:p w14:paraId="6802CC34" w14:textId="11140258" w:rsidR="00684C7E" w:rsidRPr="005162DE" w:rsidRDefault="00F47039" w:rsidP="00684C7E">
            <w:pPr>
              <w:spacing w:before="40" w:after="40"/>
              <w:jc w:val="center"/>
              <w:rPr>
                <w:rFonts w:ascii="Arial" w:hAnsi="Arial" w:cs="Arial"/>
                <w:sz w:val="24"/>
                <w:szCs w:val="24"/>
              </w:rPr>
            </w:pPr>
            <w:r>
              <w:rPr>
                <w:rFonts w:ascii="Arial" w:hAnsi="Arial" w:cs="Arial"/>
                <w:sz w:val="24"/>
                <w:szCs w:val="24"/>
              </w:rPr>
              <w:t>15.6 – 27.5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B5E4B24" w:rsidR="00684C7E" w:rsidRPr="005162DE" w:rsidRDefault="004F4287" w:rsidP="00684C7E">
            <w:pPr>
              <w:spacing w:before="40" w:after="40"/>
              <w:jc w:val="center"/>
              <w:rPr>
                <w:rFonts w:ascii="Arial" w:hAnsi="Arial" w:cs="Arial"/>
                <w:sz w:val="24"/>
                <w:szCs w:val="24"/>
              </w:rPr>
            </w:pPr>
            <w:r>
              <w:rPr>
                <w:rFonts w:ascii="Arial" w:hAnsi="Arial" w:cs="Arial"/>
                <w:sz w:val="24"/>
                <w:szCs w:val="24"/>
              </w:rPr>
              <w:t>05/03/2023</w:t>
            </w:r>
          </w:p>
        </w:tc>
        <w:tc>
          <w:tcPr>
            <w:tcW w:w="1260" w:type="dxa"/>
            <w:tcMar>
              <w:left w:w="58" w:type="dxa"/>
              <w:right w:w="58" w:type="dxa"/>
            </w:tcMar>
          </w:tcPr>
          <w:p w14:paraId="5F571C45" w14:textId="1740662A" w:rsidR="00684C7E" w:rsidRPr="005162DE" w:rsidRDefault="006300AB" w:rsidP="00684C7E">
            <w:pPr>
              <w:spacing w:before="40" w:after="40"/>
              <w:jc w:val="center"/>
              <w:rPr>
                <w:rFonts w:ascii="Arial" w:hAnsi="Arial" w:cs="Arial"/>
                <w:sz w:val="24"/>
                <w:szCs w:val="24"/>
              </w:rPr>
            </w:pPr>
            <w:r>
              <w:rPr>
                <w:rFonts w:ascii="Arial" w:hAnsi="Arial" w:cs="Arial"/>
                <w:sz w:val="24"/>
                <w:szCs w:val="24"/>
              </w:rPr>
              <w:t>72.25</w:t>
            </w:r>
          </w:p>
        </w:tc>
        <w:tc>
          <w:tcPr>
            <w:tcW w:w="1530" w:type="dxa"/>
            <w:tcMar>
              <w:left w:w="58" w:type="dxa"/>
              <w:right w:w="58" w:type="dxa"/>
            </w:tcMar>
          </w:tcPr>
          <w:p w14:paraId="2BE476FB" w14:textId="0C2D11DB" w:rsidR="00684C7E" w:rsidRPr="005162DE" w:rsidRDefault="00F47039" w:rsidP="00684C7E">
            <w:pPr>
              <w:spacing w:before="40" w:after="40"/>
              <w:jc w:val="center"/>
              <w:rPr>
                <w:rFonts w:ascii="Arial" w:hAnsi="Arial" w:cs="Arial"/>
                <w:sz w:val="24"/>
                <w:szCs w:val="24"/>
              </w:rPr>
            </w:pPr>
            <w:r>
              <w:rPr>
                <w:rFonts w:ascii="Arial" w:hAnsi="Arial" w:cs="Arial"/>
                <w:sz w:val="24"/>
                <w:szCs w:val="24"/>
              </w:rPr>
              <w:t>72.2 – 72.</w:t>
            </w:r>
            <w:r w:rsidR="002517E9">
              <w:rPr>
                <w:rFonts w:ascii="Arial" w:hAnsi="Arial" w:cs="Arial"/>
                <w:sz w:val="24"/>
                <w:szCs w:val="24"/>
              </w:rPr>
              <w:t>3</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F9BA39E" w:rsidR="00512D8C" w:rsidRPr="005162DE" w:rsidRDefault="00810E5F" w:rsidP="00512D8C">
            <w:pPr>
              <w:keepNext/>
              <w:keepLines/>
              <w:spacing w:before="40" w:after="40"/>
              <w:ind w:left="30"/>
              <w:jc w:val="both"/>
              <w:rPr>
                <w:rFonts w:ascii="Arial" w:hAnsi="Arial" w:cs="Arial"/>
                <w:sz w:val="24"/>
                <w:szCs w:val="24"/>
              </w:rPr>
            </w:pPr>
            <w:r>
              <w:rPr>
                <w:rFonts w:ascii="Arial" w:hAnsi="Arial" w:cs="Arial"/>
                <w:sz w:val="24"/>
                <w:szCs w:val="24"/>
              </w:rPr>
              <w:t>Ur</w:t>
            </w:r>
            <w:r w:rsidR="007A70E1">
              <w:rPr>
                <w:rFonts w:ascii="Arial" w:hAnsi="Arial" w:cs="Arial"/>
                <w:sz w:val="24"/>
                <w:szCs w:val="24"/>
              </w:rPr>
              <w:t>anium</w:t>
            </w:r>
            <w:r w:rsidR="00D4164A">
              <w:rPr>
                <w:rFonts w:ascii="Arial" w:hAnsi="Arial" w:cs="Arial"/>
                <w:sz w:val="24"/>
                <w:szCs w:val="24"/>
              </w:rPr>
              <w:t xml:space="preserve"> (</w:t>
            </w:r>
            <w:proofErr w:type="spellStart"/>
            <w:r w:rsidR="00154A41">
              <w:rPr>
                <w:rFonts w:ascii="Arial" w:hAnsi="Arial" w:cs="Arial"/>
                <w:sz w:val="24"/>
                <w:szCs w:val="24"/>
              </w:rPr>
              <w:t>pCi</w:t>
            </w:r>
            <w:proofErr w:type="spellEnd"/>
            <w:r w:rsidR="00154A41">
              <w:rPr>
                <w:rFonts w:ascii="Arial" w:hAnsi="Arial" w:cs="Arial"/>
                <w:sz w:val="24"/>
                <w:szCs w:val="24"/>
              </w:rPr>
              <w:t>/L)</w:t>
            </w:r>
          </w:p>
        </w:tc>
        <w:tc>
          <w:tcPr>
            <w:tcW w:w="1440" w:type="dxa"/>
          </w:tcPr>
          <w:p w14:paraId="21F7006B" w14:textId="13BADBEE" w:rsidR="00512D8C" w:rsidRPr="005162DE" w:rsidRDefault="007A70E1" w:rsidP="00512D8C">
            <w:pPr>
              <w:keepNext/>
              <w:keepLines/>
              <w:spacing w:before="40" w:after="40"/>
              <w:jc w:val="center"/>
              <w:rPr>
                <w:rFonts w:ascii="Arial" w:hAnsi="Arial" w:cs="Arial"/>
                <w:sz w:val="24"/>
                <w:szCs w:val="24"/>
              </w:rPr>
            </w:pPr>
            <w:r>
              <w:rPr>
                <w:rFonts w:ascii="Arial" w:hAnsi="Arial" w:cs="Arial"/>
                <w:sz w:val="24"/>
                <w:szCs w:val="24"/>
              </w:rPr>
              <w:t>05/03/2023</w:t>
            </w:r>
          </w:p>
        </w:tc>
        <w:tc>
          <w:tcPr>
            <w:tcW w:w="1260" w:type="dxa"/>
          </w:tcPr>
          <w:p w14:paraId="1BD7CABC" w14:textId="1AB76539" w:rsidR="00512D8C" w:rsidRPr="005162DE" w:rsidRDefault="007A70E1" w:rsidP="00512D8C">
            <w:pPr>
              <w:keepNext/>
              <w:keepLines/>
              <w:spacing w:before="40" w:after="40"/>
              <w:jc w:val="center"/>
              <w:rPr>
                <w:rFonts w:ascii="Arial" w:hAnsi="Arial" w:cs="Arial"/>
                <w:sz w:val="24"/>
                <w:szCs w:val="24"/>
              </w:rPr>
            </w:pPr>
            <w:r>
              <w:rPr>
                <w:rFonts w:ascii="Arial" w:hAnsi="Arial" w:cs="Arial"/>
                <w:sz w:val="24"/>
                <w:szCs w:val="24"/>
              </w:rPr>
              <w:t>4.05</w:t>
            </w:r>
          </w:p>
        </w:tc>
        <w:tc>
          <w:tcPr>
            <w:tcW w:w="1530" w:type="dxa"/>
          </w:tcPr>
          <w:p w14:paraId="40895B2C" w14:textId="05591B82" w:rsidR="00512D8C" w:rsidRPr="005162DE" w:rsidRDefault="007A70E1" w:rsidP="00512D8C">
            <w:pPr>
              <w:keepNext/>
              <w:keepLines/>
              <w:spacing w:before="40" w:after="40"/>
              <w:jc w:val="center"/>
              <w:rPr>
                <w:rFonts w:ascii="Arial" w:hAnsi="Arial" w:cs="Arial"/>
                <w:sz w:val="24"/>
                <w:szCs w:val="24"/>
              </w:rPr>
            </w:pPr>
            <w:r>
              <w:rPr>
                <w:rFonts w:ascii="Arial" w:hAnsi="Arial" w:cs="Arial"/>
                <w:sz w:val="24"/>
                <w:szCs w:val="24"/>
              </w:rPr>
              <w:t>2.6 – 5.5</w:t>
            </w:r>
          </w:p>
        </w:tc>
        <w:tc>
          <w:tcPr>
            <w:tcW w:w="1170" w:type="dxa"/>
          </w:tcPr>
          <w:p w14:paraId="707B8EC2" w14:textId="5CB9430B" w:rsidR="00512D8C" w:rsidRPr="005162DE" w:rsidRDefault="00117303" w:rsidP="00512D8C">
            <w:pPr>
              <w:keepNext/>
              <w:keepLines/>
              <w:spacing w:before="40" w:after="40"/>
              <w:jc w:val="center"/>
              <w:rPr>
                <w:rFonts w:ascii="Arial" w:hAnsi="Arial" w:cs="Arial"/>
                <w:sz w:val="24"/>
                <w:szCs w:val="24"/>
              </w:rPr>
            </w:pPr>
            <w:r>
              <w:rPr>
                <w:rFonts w:ascii="Arial" w:hAnsi="Arial" w:cs="Arial"/>
                <w:sz w:val="24"/>
                <w:szCs w:val="24"/>
              </w:rPr>
              <w:t>20</w:t>
            </w:r>
          </w:p>
        </w:tc>
        <w:tc>
          <w:tcPr>
            <w:tcW w:w="1260" w:type="dxa"/>
          </w:tcPr>
          <w:p w14:paraId="4F209845" w14:textId="652180E0" w:rsidR="00512D8C" w:rsidRPr="005162DE" w:rsidRDefault="00117303" w:rsidP="00512D8C">
            <w:pPr>
              <w:keepNext/>
              <w:keepLines/>
              <w:spacing w:before="40" w:after="40"/>
              <w:jc w:val="center"/>
              <w:rPr>
                <w:rFonts w:ascii="Arial" w:hAnsi="Arial" w:cs="Arial"/>
                <w:sz w:val="24"/>
                <w:szCs w:val="24"/>
              </w:rPr>
            </w:pPr>
            <w:r>
              <w:rPr>
                <w:rFonts w:ascii="Arial" w:hAnsi="Arial" w:cs="Arial"/>
                <w:sz w:val="24"/>
                <w:szCs w:val="24"/>
              </w:rPr>
              <w:t>0.43</w:t>
            </w:r>
          </w:p>
        </w:tc>
        <w:tc>
          <w:tcPr>
            <w:tcW w:w="1931" w:type="dxa"/>
          </w:tcPr>
          <w:p w14:paraId="307E6935" w14:textId="3F54D470" w:rsidR="00512D8C" w:rsidRPr="005162DE" w:rsidRDefault="0009792B" w:rsidP="00512D8C">
            <w:pPr>
              <w:keepNext/>
              <w:keepLines/>
              <w:spacing w:before="40" w:after="40"/>
              <w:jc w:val="center"/>
              <w:rPr>
                <w:rFonts w:ascii="Arial" w:hAnsi="Arial" w:cs="Arial"/>
                <w:sz w:val="24"/>
                <w:szCs w:val="24"/>
              </w:rPr>
            </w:pPr>
            <w:r>
              <w:rPr>
                <w:rFonts w:ascii="Arial" w:hAnsi="Arial" w:cs="Arial"/>
                <w:sz w:val="24"/>
                <w:szCs w:val="24"/>
              </w:rPr>
              <w:t>Erosion of natural de</w:t>
            </w:r>
            <w:r w:rsidR="005D5C5C">
              <w:rPr>
                <w:rFonts w:ascii="Arial" w:hAnsi="Arial" w:cs="Arial"/>
                <w:sz w:val="24"/>
                <w:szCs w:val="24"/>
              </w:rPr>
              <w:t>posits.</w:t>
            </w:r>
          </w:p>
        </w:tc>
      </w:tr>
      <w:tr w:rsidR="005162DE" w:rsidRPr="005162DE" w14:paraId="7E778FAF" w14:textId="77777777" w:rsidTr="002D3FB5">
        <w:trPr>
          <w:trHeight w:val="432"/>
        </w:trPr>
        <w:tc>
          <w:tcPr>
            <w:tcW w:w="2245" w:type="dxa"/>
            <w:tcMar>
              <w:left w:w="58" w:type="dxa"/>
              <w:right w:w="58" w:type="dxa"/>
            </w:tcMar>
          </w:tcPr>
          <w:p w14:paraId="2BC454A4" w14:textId="55EB58C7" w:rsidR="00244938" w:rsidRPr="005162DE" w:rsidRDefault="00F9007D" w:rsidP="00244938">
            <w:pPr>
              <w:spacing w:before="40" w:after="40"/>
              <w:ind w:left="30"/>
              <w:jc w:val="both"/>
              <w:rPr>
                <w:rFonts w:ascii="Arial" w:hAnsi="Arial" w:cs="Arial"/>
                <w:sz w:val="24"/>
                <w:szCs w:val="24"/>
              </w:rPr>
            </w:pPr>
            <w:r>
              <w:rPr>
                <w:rFonts w:ascii="Arial" w:hAnsi="Arial" w:cs="Arial"/>
                <w:sz w:val="24"/>
                <w:szCs w:val="24"/>
              </w:rPr>
              <w:t>Bar</w:t>
            </w:r>
            <w:r w:rsidR="004E7A14">
              <w:rPr>
                <w:rFonts w:ascii="Arial" w:hAnsi="Arial" w:cs="Arial"/>
                <w:sz w:val="24"/>
                <w:szCs w:val="24"/>
              </w:rPr>
              <w:t>ium (ug/L)</w:t>
            </w:r>
          </w:p>
        </w:tc>
        <w:tc>
          <w:tcPr>
            <w:tcW w:w="1440" w:type="dxa"/>
          </w:tcPr>
          <w:p w14:paraId="25EFD446" w14:textId="22449414" w:rsidR="00244938" w:rsidRPr="005162DE" w:rsidRDefault="004E7A14" w:rsidP="00244938">
            <w:pPr>
              <w:spacing w:before="40" w:after="40"/>
              <w:jc w:val="center"/>
              <w:rPr>
                <w:rFonts w:ascii="Arial" w:hAnsi="Arial" w:cs="Arial"/>
                <w:sz w:val="24"/>
                <w:szCs w:val="24"/>
              </w:rPr>
            </w:pPr>
            <w:r>
              <w:rPr>
                <w:rFonts w:ascii="Arial" w:hAnsi="Arial" w:cs="Arial"/>
                <w:sz w:val="24"/>
                <w:szCs w:val="24"/>
              </w:rPr>
              <w:t>05/03/2023</w:t>
            </w:r>
          </w:p>
        </w:tc>
        <w:tc>
          <w:tcPr>
            <w:tcW w:w="1260" w:type="dxa"/>
          </w:tcPr>
          <w:p w14:paraId="7CAF39D9" w14:textId="5C7FF004" w:rsidR="00244938" w:rsidRPr="005162DE" w:rsidRDefault="004E7A14" w:rsidP="00244938">
            <w:pPr>
              <w:spacing w:before="40" w:after="40"/>
              <w:jc w:val="center"/>
              <w:rPr>
                <w:rFonts w:ascii="Arial" w:hAnsi="Arial" w:cs="Arial"/>
                <w:sz w:val="24"/>
                <w:szCs w:val="24"/>
              </w:rPr>
            </w:pPr>
            <w:r>
              <w:rPr>
                <w:rFonts w:ascii="Arial" w:hAnsi="Arial" w:cs="Arial"/>
                <w:sz w:val="24"/>
                <w:szCs w:val="24"/>
              </w:rPr>
              <w:t>11.35</w:t>
            </w:r>
          </w:p>
        </w:tc>
        <w:tc>
          <w:tcPr>
            <w:tcW w:w="1530" w:type="dxa"/>
          </w:tcPr>
          <w:p w14:paraId="694B316A" w14:textId="0721B3A7" w:rsidR="00244938" w:rsidRPr="005162DE" w:rsidRDefault="00FE4A3F" w:rsidP="00244938">
            <w:pPr>
              <w:spacing w:before="40" w:after="40"/>
              <w:jc w:val="center"/>
              <w:rPr>
                <w:rFonts w:ascii="Arial" w:hAnsi="Arial" w:cs="Arial"/>
                <w:sz w:val="24"/>
                <w:szCs w:val="24"/>
              </w:rPr>
            </w:pPr>
            <w:r>
              <w:rPr>
                <w:rFonts w:ascii="Arial" w:hAnsi="Arial" w:cs="Arial"/>
                <w:sz w:val="24"/>
                <w:szCs w:val="24"/>
              </w:rPr>
              <w:t>10.6 – 12.1</w:t>
            </w:r>
          </w:p>
        </w:tc>
        <w:tc>
          <w:tcPr>
            <w:tcW w:w="1170" w:type="dxa"/>
          </w:tcPr>
          <w:p w14:paraId="04B3ABD1" w14:textId="50FE36B6" w:rsidR="00244938" w:rsidRPr="005162DE" w:rsidRDefault="00FE4A3F"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268B5A72" w:rsidR="00244938" w:rsidRPr="005162DE" w:rsidRDefault="00FE4A3F" w:rsidP="00244938">
            <w:pPr>
              <w:spacing w:before="40" w:after="40"/>
              <w:jc w:val="center"/>
              <w:rPr>
                <w:rFonts w:ascii="Arial" w:hAnsi="Arial" w:cs="Arial"/>
                <w:sz w:val="24"/>
                <w:szCs w:val="24"/>
              </w:rPr>
            </w:pPr>
            <w:r>
              <w:rPr>
                <w:rFonts w:ascii="Arial" w:hAnsi="Arial" w:cs="Arial"/>
                <w:sz w:val="24"/>
                <w:szCs w:val="24"/>
              </w:rPr>
              <w:t>2,000</w:t>
            </w:r>
          </w:p>
        </w:tc>
        <w:tc>
          <w:tcPr>
            <w:tcW w:w="1931" w:type="dxa"/>
          </w:tcPr>
          <w:p w14:paraId="701F5E75" w14:textId="0754BD8F" w:rsidR="00244938" w:rsidRPr="005162DE" w:rsidRDefault="00FE4A3F" w:rsidP="008F7448">
            <w:pPr>
              <w:spacing w:before="40" w:after="40"/>
              <w:jc w:val="center"/>
              <w:rPr>
                <w:rFonts w:ascii="Arial" w:hAnsi="Arial" w:cs="Arial"/>
                <w:sz w:val="24"/>
                <w:szCs w:val="24"/>
              </w:rPr>
            </w:pPr>
            <w:r>
              <w:rPr>
                <w:rFonts w:ascii="Arial" w:hAnsi="Arial" w:cs="Arial"/>
                <w:sz w:val="24"/>
                <w:szCs w:val="24"/>
              </w:rPr>
              <w:t>Dis</w:t>
            </w:r>
            <w:r w:rsidR="00C84A77">
              <w:rPr>
                <w:rFonts w:ascii="Arial" w:hAnsi="Arial" w:cs="Arial"/>
                <w:sz w:val="24"/>
                <w:szCs w:val="24"/>
              </w:rPr>
              <w:t>charges of oil drilling wastes and from metal refi</w:t>
            </w:r>
            <w:r w:rsidR="00594638">
              <w:rPr>
                <w:rFonts w:ascii="Arial" w:hAnsi="Arial" w:cs="Arial"/>
                <w:sz w:val="24"/>
                <w:szCs w:val="24"/>
              </w:rPr>
              <w:t>neries;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075C7DDA" w:rsidR="001F7181" w:rsidRPr="005162DE" w:rsidRDefault="00582868" w:rsidP="002A5101">
            <w:pPr>
              <w:spacing w:before="40" w:after="40"/>
              <w:ind w:left="30"/>
              <w:jc w:val="both"/>
              <w:rPr>
                <w:rFonts w:ascii="Arial" w:hAnsi="Arial" w:cs="Arial"/>
                <w:sz w:val="24"/>
                <w:szCs w:val="24"/>
              </w:rPr>
            </w:pPr>
            <w:r>
              <w:rPr>
                <w:rFonts w:ascii="Arial" w:hAnsi="Arial" w:cs="Arial"/>
                <w:sz w:val="24"/>
                <w:szCs w:val="24"/>
              </w:rPr>
              <w:t>Copper (mg</w:t>
            </w:r>
            <w:r w:rsidR="00304244">
              <w:rPr>
                <w:rFonts w:ascii="Arial" w:hAnsi="Arial" w:cs="Arial"/>
                <w:sz w:val="24"/>
                <w:szCs w:val="24"/>
              </w:rPr>
              <w:t>/L)</w:t>
            </w:r>
          </w:p>
        </w:tc>
        <w:tc>
          <w:tcPr>
            <w:tcW w:w="1440" w:type="dxa"/>
          </w:tcPr>
          <w:p w14:paraId="535C6478" w14:textId="283DC9EB" w:rsidR="001F7181" w:rsidRPr="005162DE" w:rsidRDefault="00304244" w:rsidP="001F7181">
            <w:pPr>
              <w:spacing w:before="40" w:after="40"/>
              <w:jc w:val="center"/>
              <w:rPr>
                <w:rFonts w:ascii="Arial" w:hAnsi="Arial" w:cs="Arial"/>
                <w:sz w:val="24"/>
                <w:szCs w:val="24"/>
              </w:rPr>
            </w:pPr>
            <w:r>
              <w:rPr>
                <w:rFonts w:ascii="Arial" w:hAnsi="Arial" w:cs="Arial"/>
                <w:sz w:val="24"/>
                <w:szCs w:val="24"/>
              </w:rPr>
              <w:t>05/03/2023</w:t>
            </w:r>
          </w:p>
        </w:tc>
        <w:tc>
          <w:tcPr>
            <w:tcW w:w="1260" w:type="dxa"/>
          </w:tcPr>
          <w:p w14:paraId="1A872876" w14:textId="2A37BE09" w:rsidR="001F7181" w:rsidRPr="005162DE" w:rsidRDefault="008C4E84" w:rsidP="001F7181">
            <w:pPr>
              <w:spacing w:before="40" w:after="40"/>
              <w:jc w:val="center"/>
              <w:rPr>
                <w:rFonts w:ascii="Arial" w:hAnsi="Arial" w:cs="Arial"/>
                <w:sz w:val="24"/>
                <w:szCs w:val="24"/>
              </w:rPr>
            </w:pPr>
            <w:r>
              <w:rPr>
                <w:rFonts w:ascii="Arial" w:hAnsi="Arial" w:cs="Arial"/>
                <w:sz w:val="24"/>
                <w:szCs w:val="24"/>
              </w:rPr>
              <w:t>0.016</w:t>
            </w:r>
          </w:p>
        </w:tc>
        <w:tc>
          <w:tcPr>
            <w:tcW w:w="1530" w:type="dxa"/>
          </w:tcPr>
          <w:p w14:paraId="4E27FAAD" w14:textId="70769DC9" w:rsidR="001F7181" w:rsidRPr="005162DE" w:rsidRDefault="00C92665" w:rsidP="001F7181">
            <w:pPr>
              <w:spacing w:before="40" w:after="40"/>
              <w:jc w:val="center"/>
              <w:rPr>
                <w:rFonts w:ascii="Arial" w:hAnsi="Arial" w:cs="Arial"/>
                <w:sz w:val="24"/>
                <w:szCs w:val="24"/>
              </w:rPr>
            </w:pPr>
            <w:r>
              <w:rPr>
                <w:rFonts w:ascii="Arial" w:hAnsi="Arial" w:cs="Arial"/>
                <w:sz w:val="24"/>
                <w:szCs w:val="24"/>
              </w:rPr>
              <w:t xml:space="preserve">0.004 </w:t>
            </w:r>
            <w:r w:rsidR="008D2AD2">
              <w:rPr>
                <w:rFonts w:ascii="Arial" w:hAnsi="Arial" w:cs="Arial"/>
                <w:sz w:val="24"/>
                <w:szCs w:val="24"/>
              </w:rPr>
              <w:t>–</w:t>
            </w:r>
            <w:r>
              <w:rPr>
                <w:rFonts w:ascii="Arial" w:hAnsi="Arial" w:cs="Arial"/>
                <w:sz w:val="24"/>
                <w:szCs w:val="24"/>
              </w:rPr>
              <w:t xml:space="preserve"> </w:t>
            </w:r>
            <w:r w:rsidR="008D2AD2">
              <w:rPr>
                <w:rFonts w:ascii="Arial" w:hAnsi="Arial" w:cs="Arial"/>
                <w:sz w:val="24"/>
                <w:szCs w:val="24"/>
              </w:rPr>
              <w:t>0.028</w:t>
            </w:r>
          </w:p>
        </w:tc>
        <w:tc>
          <w:tcPr>
            <w:tcW w:w="1170" w:type="dxa"/>
          </w:tcPr>
          <w:p w14:paraId="6EC8A772" w14:textId="7DFC4092" w:rsidR="001F7181" w:rsidRPr="005162DE" w:rsidRDefault="0065363E" w:rsidP="001F7181">
            <w:pPr>
              <w:spacing w:before="40" w:after="40"/>
              <w:jc w:val="center"/>
              <w:rPr>
                <w:rFonts w:ascii="Arial" w:hAnsi="Arial" w:cs="Arial"/>
                <w:sz w:val="24"/>
                <w:szCs w:val="24"/>
              </w:rPr>
            </w:pPr>
            <w:r>
              <w:rPr>
                <w:rFonts w:ascii="Arial" w:hAnsi="Arial" w:cs="Arial"/>
                <w:sz w:val="24"/>
                <w:szCs w:val="24"/>
              </w:rPr>
              <w:t>1.3</w:t>
            </w:r>
          </w:p>
        </w:tc>
        <w:tc>
          <w:tcPr>
            <w:tcW w:w="1260" w:type="dxa"/>
          </w:tcPr>
          <w:p w14:paraId="22CCB022" w14:textId="1D5439D1" w:rsidR="001F7181" w:rsidRPr="005162DE" w:rsidRDefault="0065363E" w:rsidP="001F7181">
            <w:pPr>
              <w:spacing w:before="40" w:after="40"/>
              <w:jc w:val="center"/>
              <w:rPr>
                <w:rFonts w:ascii="Arial" w:hAnsi="Arial" w:cs="Arial"/>
                <w:sz w:val="24"/>
                <w:szCs w:val="24"/>
              </w:rPr>
            </w:pPr>
            <w:r>
              <w:rPr>
                <w:rFonts w:ascii="Arial" w:hAnsi="Arial" w:cs="Arial"/>
                <w:sz w:val="24"/>
                <w:szCs w:val="24"/>
              </w:rPr>
              <w:t>0.3</w:t>
            </w:r>
          </w:p>
        </w:tc>
        <w:tc>
          <w:tcPr>
            <w:tcW w:w="1931" w:type="dxa"/>
          </w:tcPr>
          <w:p w14:paraId="218DDB99" w14:textId="0016ED28" w:rsidR="001F7181" w:rsidRPr="005162DE" w:rsidRDefault="0065363E" w:rsidP="001F7181">
            <w:pPr>
              <w:spacing w:before="40" w:after="40"/>
              <w:jc w:val="center"/>
              <w:rPr>
                <w:rFonts w:ascii="Arial" w:hAnsi="Arial" w:cs="Arial"/>
                <w:sz w:val="24"/>
                <w:szCs w:val="24"/>
              </w:rPr>
            </w:pPr>
            <w:r>
              <w:rPr>
                <w:rFonts w:ascii="Arial" w:hAnsi="Arial" w:cs="Arial"/>
                <w:sz w:val="24"/>
                <w:szCs w:val="24"/>
              </w:rPr>
              <w:t xml:space="preserve">Internal corrosion </w:t>
            </w:r>
            <w:r w:rsidR="00AC0C7A">
              <w:rPr>
                <w:rFonts w:ascii="Arial" w:hAnsi="Arial" w:cs="Arial"/>
                <w:sz w:val="24"/>
                <w:szCs w:val="24"/>
              </w:rPr>
              <w:t xml:space="preserve">of household </w:t>
            </w:r>
            <w:r w:rsidR="00BB07A1">
              <w:rPr>
                <w:rFonts w:ascii="Arial" w:hAnsi="Arial" w:cs="Arial"/>
                <w:sz w:val="24"/>
                <w:szCs w:val="24"/>
              </w:rPr>
              <w:t>plumbing systems; erosion of natural deposits</w:t>
            </w:r>
            <w:r w:rsidR="004E1813">
              <w:rPr>
                <w:rFonts w:ascii="Arial" w:hAnsi="Arial" w:cs="Arial"/>
                <w:sz w:val="24"/>
                <w:szCs w:val="24"/>
              </w:rPr>
              <w:t>; leaching from wood preservatives.</w:t>
            </w:r>
          </w:p>
        </w:tc>
      </w:tr>
      <w:tr w:rsidR="00F05F2C" w:rsidRPr="005162DE" w14:paraId="2AF4CF66" w14:textId="77777777" w:rsidTr="002D3FB5">
        <w:trPr>
          <w:trHeight w:val="432"/>
        </w:trPr>
        <w:tc>
          <w:tcPr>
            <w:tcW w:w="2245" w:type="dxa"/>
            <w:tcMar>
              <w:left w:w="58" w:type="dxa"/>
              <w:right w:w="58" w:type="dxa"/>
            </w:tcMar>
          </w:tcPr>
          <w:p w14:paraId="72769BF0" w14:textId="4FCAAD57" w:rsidR="00F05F2C" w:rsidRDefault="00F05F2C" w:rsidP="002A5101">
            <w:pPr>
              <w:spacing w:before="40" w:after="40"/>
              <w:ind w:left="30"/>
              <w:jc w:val="both"/>
              <w:rPr>
                <w:rFonts w:ascii="Arial" w:hAnsi="Arial" w:cs="Arial"/>
                <w:sz w:val="24"/>
                <w:szCs w:val="24"/>
              </w:rPr>
            </w:pPr>
            <w:r>
              <w:rPr>
                <w:rFonts w:ascii="Arial" w:hAnsi="Arial" w:cs="Arial"/>
                <w:sz w:val="24"/>
                <w:szCs w:val="24"/>
              </w:rPr>
              <w:t>Ni</w:t>
            </w:r>
            <w:r w:rsidR="006842F1">
              <w:rPr>
                <w:rFonts w:ascii="Arial" w:hAnsi="Arial" w:cs="Arial"/>
                <w:sz w:val="24"/>
                <w:szCs w:val="24"/>
              </w:rPr>
              <w:t>ckel (ug/L)</w:t>
            </w:r>
          </w:p>
        </w:tc>
        <w:tc>
          <w:tcPr>
            <w:tcW w:w="1440" w:type="dxa"/>
          </w:tcPr>
          <w:p w14:paraId="4B4937A1" w14:textId="33F5EFAF" w:rsidR="00F05F2C" w:rsidRDefault="003407DC" w:rsidP="001F7181">
            <w:pPr>
              <w:spacing w:before="40" w:after="40"/>
              <w:jc w:val="center"/>
              <w:rPr>
                <w:rFonts w:ascii="Arial" w:hAnsi="Arial" w:cs="Arial"/>
                <w:sz w:val="24"/>
                <w:szCs w:val="24"/>
              </w:rPr>
            </w:pPr>
            <w:r>
              <w:rPr>
                <w:rFonts w:ascii="Arial" w:hAnsi="Arial" w:cs="Arial"/>
                <w:sz w:val="24"/>
                <w:szCs w:val="24"/>
              </w:rPr>
              <w:t>05/03/2023</w:t>
            </w:r>
          </w:p>
        </w:tc>
        <w:tc>
          <w:tcPr>
            <w:tcW w:w="1260" w:type="dxa"/>
          </w:tcPr>
          <w:p w14:paraId="52E7F5A0" w14:textId="61EBCE4F" w:rsidR="00F05F2C" w:rsidRDefault="003407DC" w:rsidP="001F7181">
            <w:pPr>
              <w:spacing w:before="40" w:after="40"/>
              <w:jc w:val="center"/>
              <w:rPr>
                <w:rFonts w:ascii="Arial" w:hAnsi="Arial" w:cs="Arial"/>
                <w:sz w:val="24"/>
                <w:szCs w:val="24"/>
              </w:rPr>
            </w:pPr>
            <w:r>
              <w:rPr>
                <w:rFonts w:ascii="Arial" w:hAnsi="Arial" w:cs="Arial"/>
                <w:sz w:val="24"/>
                <w:szCs w:val="24"/>
              </w:rPr>
              <w:t>5.2</w:t>
            </w:r>
          </w:p>
        </w:tc>
        <w:tc>
          <w:tcPr>
            <w:tcW w:w="1530" w:type="dxa"/>
          </w:tcPr>
          <w:p w14:paraId="27C6E8AC" w14:textId="674E5EEE" w:rsidR="00F05F2C" w:rsidRDefault="003407DC" w:rsidP="001F7181">
            <w:pPr>
              <w:spacing w:before="40" w:after="40"/>
              <w:jc w:val="center"/>
              <w:rPr>
                <w:rFonts w:ascii="Arial" w:hAnsi="Arial" w:cs="Arial"/>
                <w:sz w:val="24"/>
                <w:szCs w:val="24"/>
              </w:rPr>
            </w:pPr>
            <w:r>
              <w:rPr>
                <w:rFonts w:ascii="Arial" w:hAnsi="Arial" w:cs="Arial"/>
                <w:sz w:val="24"/>
                <w:szCs w:val="24"/>
              </w:rPr>
              <w:t>0 – 5.2</w:t>
            </w:r>
          </w:p>
        </w:tc>
        <w:tc>
          <w:tcPr>
            <w:tcW w:w="1170" w:type="dxa"/>
          </w:tcPr>
          <w:p w14:paraId="14D8D764" w14:textId="39B83CE6" w:rsidR="00F05F2C" w:rsidRDefault="003407DC" w:rsidP="001F7181">
            <w:pPr>
              <w:spacing w:before="40" w:after="40"/>
              <w:jc w:val="center"/>
              <w:rPr>
                <w:rFonts w:ascii="Arial" w:hAnsi="Arial" w:cs="Arial"/>
                <w:sz w:val="24"/>
                <w:szCs w:val="24"/>
              </w:rPr>
            </w:pPr>
            <w:r>
              <w:rPr>
                <w:rFonts w:ascii="Arial" w:hAnsi="Arial" w:cs="Arial"/>
                <w:sz w:val="24"/>
                <w:szCs w:val="24"/>
              </w:rPr>
              <w:t>100</w:t>
            </w:r>
          </w:p>
        </w:tc>
        <w:tc>
          <w:tcPr>
            <w:tcW w:w="1260" w:type="dxa"/>
          </w:tcPr>
          <w:p w14:paraId="5DCBE70D" w14:textId="179987A8" w:rsidR="00F05F2C" w:rsidRDefault="003407DC" w:rsidP="001F7181">
            <w:pPr>
              <w:spacing w:before="40" w:after="40"/>
              <w:jc w:val="center"/>
              <w:rPr>
                <w:rFonts w:ascii="Arial" w:hAnsi="Arial" w:cs="Arial"/>
                <w:sz w:val="24"/>
                <w:szCs w:val="24"/>
              </w:rPr>
            </w:pPr>
            <w:r>
              <w:rPr>
                <w:rFonts w:ascii="Arial" w:hAnsi="Arial" w:cs="Arial"/>
                <w:sz w:val="24"/>
                <w:szCs w:val="24"/>
              </w:rPr>
              <w:t>12</w:t>
            </w:r>
          </w:p>
        </w:tc>
        <w:tc>
          <w:tcPr>
            <w:tcW w:w="1931" w:type="dxa"/>
          </w:tcPr>
          <w:p w14:paraId="726BC1C0" w14:textId="5243C794" w:rsidR="00F05F2C" w:rsidRDefault="003407DC" w:rsidP="001F7181">
            <w:pPr>
              <w:spacing w:before="40" w:after="40"/>
              <w:jc w:val="center"/>
              <w:rPr>
                <w:rFonts w:ascii="Arial" w:hAnsi="Arial" w:cs="Arial"/>
                <w:sz w:val="24"/>
                <w:szCs w:val="24"/>
              </w:rPr>
            </w:pPr>
            <w:r>
              <w:rPr>
                <w:rFonts w:ascii="Arial" w:hAnsi="Arial" w:cs="Arial"/>
                <w:sz w:val="24"/>
                <w:szCs w:val="24"/>
              </w:rPr>
              <w:t xml:space="preserve">Erosion </w:t>
            </w:r>
            <w:r w:rsidR="006D66F7">
              <w:rPr>
                <w:rFonts w:ascii="Arial" w:hAnsi="Arial" w:cs="Arial"/>
                <w:sz w:val="24"/>
                <w:szCs w:val="24"/>
              </w:rPr>
              <w:t>of natural deposits; discharge from metal factories.</w:t>
            </w:r>
          </w:p>
        </w:tc>
      </w:tr>
      <w:tr w:rsidR="00FC19C9" w:rsidRPr="005162DE" w14:paraId="1727359F" w14:textId="77777777" w:rsidTr="002D3FB5">
        <w:trPr>
          <w:trHeight w:val="432"/>
        </w:trPr>
        <w:tc>
          <w:tcPr>
            <w:tcW w:w="2245" w:type="dxa"/>
            <w:tcMar>
              <w:left w:w="58" w:type="dxa"/>
              <w:right w:w="58" w:type="dxa"/>
            </w:tcMar>
          </w:tcPr>
          <w:p w14:paraId="51D59003" w14:textId="6EE1DBCC" w:rsidR="00FC19C9" w:rsidRDefault="00CB2140" w:rsidP="002A5101">
            <w:pPr>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09029A16" w14:textId="59DDEA00" w:rsidR="00FC19C9" w:rsidRDefault="00CB2140" w:rsidP="001F7181">
            <w:pPr>
              <w:spacing w:before="40" w:after="40"/>
              <w:jc w:val="center"/>
              <w:rPr>
                <w:rFonts w:ascii="Arial" w:hAnsi="Arial" w:cs="Arial"/>
                <w:sz w:val="24"/>
                <w:szCs w:val="24"/>
              </w:rPr>
            </w:pPr>
            <w:r>
              <w:rPr>
                <w:rFonts w:ascii="Arial" w:hAnsi="Arial" w:cs="Arial"/>
                <w:sz w:val="24"/>
                <w:szCs w:val="24"/>
              </w:rPr>
              <w:t>05/03/2023</w:t>
            </w:r>
          </w:p>
        </w:tc>
        <w:tc>
          <w:tcPr>
            <w:tcW w:w="1260" w:type="dxa"/>
          </w:tcPr>
          <w:p w14:paraId="43DDED0C" w14:textId="2F2E804E" w:rsidR="00FC19C9" w:rsidRDefault="00CB2140" w:rsidP="001F7181">
            <w:pPr>
              <w:spacing w:before="40" w:after="40"/>
              <w:jc w:val="center"/>
              <w:rPr>
                <w:rFonts w:ascii="Arial" w:hAnsi="Arial" w:cs="Arial"/>
                <w:sz w:val="24"/>
                <w:szCs w:val="24"/>
              </w:rPr>
            </w:pPr>
            <w:r>
              <w:rPr>
                <w:rFonts w:ascii="Arial" w:hAnsi="Arial" w:cs="Arial"/>
                <w:sz w:val="24"/>
                <w:szCs w:val="24"/>
              </w:rPr>
              <w:t>0.335</w:t>
            </w:r>
          </w:p>
        </w:tc>
        <w:tc>
          <w:tcPr>
            <w:tcW w:w="1530" w:type="dxa"/>
          </w:tcPr>
          <w:p w14:paraId="33DBC1E6" w14:textId="77543555" w:rsidR="00FC19C9" w:rsidRDefault="00CB2140" w:rsidP="001F7181">
            <w:pPr>
              <w:spacing w:before="40" w:after="40"/>
              <w:jc w:val="center"/>
              <w:rPr>
                <w:rFonts w:ascii="Arial" w:hAnsi="Arial" w:cs="Arial"/>
                <w:sz w:val="24"/>
                <w:szCs w:val="24"/>
              </w:rPr>
            </w:pPr>
            <w:r>
              <w:rPr>
                <w:rFonts w:ascii="Arial" w:hAnsi="Arial" w:cs="Arial"/>
                <w:sz w:val="24"/>
                <w:szCs w:val="24"/>
              </w:rPr>
              <w:t>0.320 – 0.350</w:t>
            </w:r>
          </w:p>
        </w:tc>
        <w:tc>
          <w:tcPr>
            <w:tcW w:w="1170" w:type="dxa"/>
          </w:tcPr>
          <w:p w14:paraId="10AA548C" w14:textId="085F3AAA" w:rsidR="00FC19C9" w:rsidRDefault="00446CEE"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717A36FA" w14:textId="48445D76" w:rsidR="00FC19C9" w:rsidRDefault="00446CEE"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789C16E5" w14:textId="5F04D55A" w:rsidR="00FC19C9" w:rsidRDefault="00446CEE" w:rsidP="001F7181">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w:t>
            </w:r>
            <w:r w:rsidR="00B13464">
              <w:rPr>
                <w:rFonts w:ascii="Arial" w:hAnsi="Arial" w:cs="Arial"/>
                <w:sz w:val="24"/>
                <w:szCs w:val="24"/>
              </w:rPr>
              <w:t>; erosion of natural deposits.</w:t>
            </w:r>
          </w:p>
        </w:tc>
      </w:tr>
      <w:tr w:rsidR="00D95507" w:rsidRPr="005162DE" w14:paraId="6E8E6E5E" w14:textId="77777777" w:rsidTr="002D3FB5">
        <w:trPr>
          <w:trHeight w:val="432"/>
        </w:trPr>
        <w:tc>
          <w:tcPr>
            <w:tcW w:w="2245" w:type="dxa"/>
            <w:tcMar>
              <w:left w:w="58" w:type="dxa"/>
              <w:right w:w="58" w:type="dxa"/>
            </w:tcMar>
          </w:tcPr>
          <w:p w14:paraId="00DA2F94" w14:textId="31F7F306" w:rsidR="00D95507" w:rsidRDefault="00C15D7F" w:rsidP="002A5101">
            <w:pPr>
              <w:spacing w:before="40" w:after="40"/>
              <w:ind w:left="30"/>
              <w:jc w:val="both"/>
              <w:rPr>
                <w:rFonts w:ascii="Arial" w:hAnsi="Arial" w:cs="Arial"/>
                <w:sz w:val="24"/>
                <w:szCs w:val="24"/>
              </w:rPr>
            </w:pPr>
            <w:r>
              <w:rPr>
                <w:rFonts w:ascii="Arial" w:hAnsi="Arial" w:cs="Arial"/>
                <w:sz w:val="24"/>
                <w:szCs w:val="24"/>
              </w:rPr>
              <w:t>Chlorine (mg/L)</w:t>
            </w:r>
          </w:p>
        </w:tc>
        <w:tc>
          <w:tcPr>
            <w:tcW w:w="1440" w:type="dxa"/>
          </w:tcPr>
          <w:p w14:paraId="4D5FDEF6" w14:textId="6289F597" w:rsidR="00D95507" w:rsidRDefault="00C15D7F"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71F964EC" w14:textId="07AF89F4" w:rsidR="00D95507" w:rsidRDefault="00C15D7F" w:rsidP="001F7181">
            <w:pPr>
              <w:spacing w:before="40" w:after="40"/>
              <w:jc w:val="center"/>
              <w:rPr>
                <w:rFonts w:ascii="Arial" w:hAnsi="Arial" w:cs="Arial"/>
                <w:sz w:val="24"/>
                <w:szCs w:val="24"/>
              </w:rPr>
            </w:pPr>
            <w:r>
              <w:rPr>
                <w:rFonts w:ascii="Arial" w:hAnsi="Arial" w:cs="Arial"/>
                <w:sz w:val="24"/>
                <w:szCs w:val="24"/>
              </w:rPr>
              <w:t>0.3</w:t>
            </w:r>
          </w:p>
        </w:tc>
        <w:tc>
          <w:tcPr>
            <w:tcW w:w="1530" w:type="dxa"/>
          </w:tcPr>
          <w:p w14:paraId="07A1AA13" w14:textId="31EA079E" w:rsidR="00D95507" w:rsidRDefault="00C15D7F" w:rsidP="001F7181">
            <w:pPr>
              <w:spacing w:before="40" w:after="40"/>
              <w:jc w:val="center"/>
              <w:rPr>
                <w:rFonts w:ascii="Arial" w:hAnsi="Arial" w:cs="Arial"/>
                <w:sz w:val="24"/>
                <w:szCs w:val="24"/>
              </w:rPr>
            </w:pPr>
            <w:r>
              <w:rPr>
                <w:rFonts w:ascii="Arial" w:hAnsi="Arial" w:cs="Arial"/>
                <w:sz w:val="24"/>
                <w:szCs w:val="24"/>
              </w:rPr>
              <w:t>0 – 0.4</w:t>
            </w:r>
          </w:p>
        </w:tc>
        <w:tc>
          <w:tcPr>
            <w:tcW w:w="1170" w:type="dxa"/>
          </w:tcPr>
          <w:p w14:paraId="60064396" w14:textId="75537AD9" w:rsidR="00D95507" w:rsidRDefault="004D1DD6" w:rsidP="001F7181">
            <w:pPr>
              <w:spacing w:before="40" w:after="40"/>
              <w:jc w:val="center"/>
              <w:rPr>
                <w:rFonts w:ascii="Arial" w:hAnsi="Arial" w:cs="Arial"/>
                <w:sz w:val="24"/>
                <w:szCs w:val="24"/>
              </w:rPr>
            </w:pPr>
            <w:r>
              <w:rPr>
                <w:rFonts w:ascii="Arial" w:hAnsi="Arial" w:cs="Arial"/>
                <w:sz w:val="24"/>
                <w:szCs w:val="24"/>
              </w:rPr>
              <w:t>4.0</w:t>
            </w:r>
          </w:p>
        </w:tc>
        <w:tc>
          <w:tcPr>
            <w:tcW w:w="1260" w:type="dxa"/>
          </w:tcPr>
          <w:p w14:paraId="6B5BC388" w14:textId="1E9CCA86" w:rsidR="00D95507" w:rsidRDefault="004D1DD6" w:rsidP="001F7181">
            <w:pPr>
              <w:spacing w:before="40" w:after="40"/>
              <w:jc w:val="center"/>
              <w:rPr>
                <w:rFonts w:ascii="Arial" w:hAnsi="Arial" w:cs="Arial"/>
                <w:sz w:val="24"/>
                <w:szCs w:val="24"/>
              </w:rPr>
            </w:pPr>
            <w:r>
              <w:rPr>
                <w:rFonts w:ascii="Arial" w:hAnsi="Arial" w:cs="Arial"/>
                <w:sz w:val="24"/>
                <w:szCs w:val="24"/>
              </w:rPr>
              <w:t>4</w:t>
            </w:r>
          </w:p>
        </w:tc>
        <w:tc>
          <w:tcPr>
            <w:tcW w:w="1931" w:type="dxa"/>
          </w:tcPr>
          <w:p w14:paraId="3A6923C7" w14:textId="4A39AF89" w:rsidR="00D95507" w:rsidRDefault="004D1DD6" w:rsidP="001F7181">
            <w:pPr>
              <w:spacing w:before="40" w:after="40"/>
              <w:jc w:val="center"/>
              <w:rPr>
                <w:rFonts w:ascii="Arial" w:hAnsi="Arial" w:cs="Arial"/>
                <w:sz w:val="24"/>
                <w:szCs w:val="24"/>
              </w:rPr>
            </w:pPr>
            <w:r>
              <w:rPr>
                <w:rFonts w:ascii="Arial" w:hAnsi="Arial" w:cs="Arial"/>
                <w:sz w:val="24"/>
                <w:szCs w:val="24"/>
              </w:rPr>
              <w:t>Drinking water disinfectant added for treatment.</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9DFAF0D" w:rsidR="00086BEB" w:rsidRPr="005162DE" w:rsidRDefault="00C81323" w:rsidP="00086BEB">
            <w:pPr>
              <w:spacing w:before="40" w:after="40"/>
              <w:ind w:left="187"/>
              <w:rPr>
                <w:rFonts w:ascii="Arial" w:hAnsi="Arial" w:cs="Arial"/>
                <w:sz w:val="24"/>
                <w:szCs w:val="24"/>
              </w:rPr>
            </w:pPr>
            <w:r>
              <w:rPr>
                <w:rFonts w:ascii="Arial" w:hAnsi="Arial" w:cs="Arial"/>
                <w:sz w:val="24"/>
                <w:szCs w:val="24"/>
              </w:rPr>
              <w:t>Color (</w:t>
            </w:r>
            <w:r w:rsidR="003C3154">
              <w:rPr>
                <w:rFonts w:ascii="Arial" w:hAnsi="Arial" w:cs="Arial"/>
                <w:sz w:val="24"/>
                <w:szCs w:val="24"/>
              </w:rPr>
              <w:t>Units)</w:t>
            </w:r>
          </w:p>
        </w:tc>
        <w:tc>
          <w:tcPr>
            <w:tcW w:w="1440" w:type="dxa"/>
          </w:tcPr>
          <w:p w14:paraId="3AB56DE9" w14:textId="444972E5" w:rsidR="00086BEB" w:rsidRPr="005162DE" w:rsidRDefault="00A92FB6" w:rsidP="004179E4">
            <w:pPr>
              <w:spacing w:before="40" w:after="40"/>
              <w:jc w:val="center"/>
              <w:rPr>
                <w:rFonts w:ascii="Arial" w:hAnsi="Arial" w:cs="Arial"/>
                <w:sz w:val="24"/>
                <w:szCs w:val="24"/>
              </w:rPr>
            </w:pPr>
            <w:r>
              <w:rPr>
                <w:rFonts w:ascii="Arial" w:hAnsi="Arial" w:cs="Arial"/>
                <w:sz w:val="24"/>
                <w:szCs w:val="24"/>
              </w:rPr>
              <w:t>05/03/2023</w:t>
            </w:r>
          </w:p>
        </w:tc>
        <w:tc>
          <w:tcPr>
            <w:tcW w:w="1260" w:type="dxa"/>
          </w:tcPr>
          <w:p w14:paraId="5D465B29" w14:textId="19774C77" w:rsidR="00086BEB" w:rsidRPr="005162DE" w:rsidRDefault="00A92FB6" w:rsidP="004179E4">
            <w:pPr>
              <w:spacing w:before="40" w:after="40"/>
              <w:jc w:val="center"/>
              <w:rPr>
                <w:rFonts w:ascii="Arial" w:hAnsi="Arial" w:cs="Arial"/>
                <w:sz w:val="24"/>
                <w:szCs w:val="24"/>
              </w:rPr>
            </w:pPr>
            <w:r>
              <w:rPr>
                <w:rFonts w:ascii="Arial" w:hAnsi="Arial" w:cs="Arial"/>
                <w:sz w:val="24"/>
                <w:szCs w:val="24"/>
              </w:rPr>
              <w:t>4.5</w:t>
            </w:r>
          </w:p>
        </w:tc>
        <w:tc>
          <w:tcPr>
            <w:tcW w:w="1530" w:type="dxa"/>
          </w:tcPr>
          <w:p w14:paraId="6F2413BA" w14:textId="34449BE9" w:rsidR="00086BEB" w:rsidRPr="005162DE" w:rsidRDefault="00A92FB6" w:rsidP="004179E4">
            <w:pPr>
              <w:spacing w:before="40" w:after="40"/>
              <w:jc w:val="center"/>
              <w:rPr>
                <w:rFonts w:ascii="Arial" w:hAnsi="Arial" w:cs="Arial"/>
                <w:sz w:val="24"/>
                <w:szCs w:val="24"/>
              </w:rPr>
            </w:pPr>
            <w:r>
              <w:rPr>
                <w:rFonts w:ascii="Arial" w:hAnsi="Arial" w:cs="Arial"/>
                <w:sz w:val="24"/>
                <w:szCs w:val="24"/>
              </w:rPr>
              <w:t>4.0 – 5.0</w:t>
            </w:r>
          </w:p>
        </w:tc>
        <w:tc>
          <w:tcPr>
            <w:tcW w:w="900" w:type="dxa"/>
          </w:tcPr>
          <w:p w14:paraId="5615AC9F" w14:textId="61B2858B" w:rsidR="00086BEB" w:rsidRPr="005162DE" w:rsidRDefault="00F95891"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188C38E4" w14:textId="777F0EAE" w:rsidR="00086BEB" w:rsidRPr="005162DE" w:rsidRDefault="00F95891" w:rsidP="004179E4">
            <w:pPr>
              <w:spacing w:before="40" w:after="40"/>
              <w:jc w:val="center"/>
              <w:rPr>
                <w:rFonts w:ascii="Arial" w:hAnsi="Arial" w:cs="Arial"/>
                <w:sz w:val="24"/>
                <w:szCs w:val="24"/>
              </w:rPr>
            </w:pPr>
            <w:r>
              <w:rPr>
                <w:rFonts w:ascii="Arial" w:hAnsi="Arial" w:cs="Arial"/>
                <w:sz w:val="24"/>
                <w:szCs w:val="24"/>
              </w:rPr>
              <w:t>15</w:t>
            </w:r>
          </w:p>
        </w:tc>
        <w:tc>
          <w:tcPr>
            <w:tcW w:w="2291" w:type="dxa"/>
          </w:tcPr>
          <w:p w14:paraId="566F303C" w14:textId="2F57DD9A" w:rsidR="00086BEB" w:rsidRPr="005162DE" w:rsidRDefault="0097504D" w:rsidP="00086BEB">
            <w:pPr>
              <w:spacing w:before="40" w:after="40"/>
              <w:rPr>
                <w:rFonts w:ascii="Arial" w:hAnsi="Arial" w:cs="Arial"/>
                <w:sz w:val="24"/>
                <w:szCs w:val="24"/>
              </w:rPr>
            </w:pPr>
            <w:r>
              <w:rPr>
                <w:rFonts w:ascii="Arial" w:hAnsi="Arial" w:cs="Arial"/>
                <w:sz w:val="24"/>
                <w:szCs w:val="24"/>
              </w:rPr>
              <w:t xml:space="preserve">Naturally </w:t>
            </w:r>
            <w:r w:rsidR="00F406F5">
              <w:rPr>
                <w:rFonts w:ascii="Arial" w:hAnsi="Arial" w:cs="Arial"/>
                <w:sz w:val="24"/>
                <w:szCs w:val="24"/>
              </w:rPr>
              <w:t>occurring organic materials.</w:t>
            </w:r>
          </w:p>
        </w:tc>
      </w:tr>
      <w:tr w:rsidR="005162DE" w:rsidRPr="005162DE" w14:paraId="43BA6B8D" w14:textId="77777777" w:rsidTr="002D3FB5">
        <w:trPr>
          <w:trHeight w:val="432"/>
        </w:trPr>
        <w:tc>
          <w:tcPr>
            <w:tcW w:w="2245" w:type="dxa"/>
          </w:tcPr>
          <w:p w14:paraId="581AB298" w14:textId="4496380A" w:rsidR="00086BEB" w:rsidRPr="005162DE" w:rsidRDefault="00F663B2" w:rsidP="00086BEB">
            <w:pPr>
              <w:spacing w:before="40" w:after="40"/>
              <w:ind w:left="187"/>
              <w:rPr>
                <w:rFonts w:ascii="Arial" w:hAnsi="Arial" w:cs="Arial"/>
                <w:sz w:val="24"/>
                <w:szCs w:val="24"/>
              </w:rPr>
            </w:pPr>
            <w:r>
              <w:rPr>
                <w:rFonts w:ascii="Arial" w:hAnsi="Arial" w:cs="Arial"/>
                <w:sz w:val="24"/>
                <w:szCs w:val="24"/>
              </w:rPr>
              <w:t>Tur</w:t>
            </w:r>
            <w:r w:rsidR="00860A43">
              <w:rPr>
                <w:rFonts w:ascii="Arial" w:hAnsi="Arial" w:cs="Arial"/>
                <w:sz w:val="24"/>
                <w:szCs w:val="24"/>
              </w:rPr>
              <w:t>bidity</w:t>
            </w:r>
            <w:r w:rsidR="00B97B97">
              <w:rPr>
                <w:rFonts w:ascii="Arial" w:hAnsi="Arial" w:cs="Arial"/>
                <w:sz w:val="24"/>
                <w:szCs w:val="24"/>
              </w:rPr>
              <w:t xml:space="preserve"> (NTU)</w:t>
            </w:r>
          </w:p>
        </w:tc>
        <w:tc>
          <w:tcPr>
            <w:tcW w:w="1440" w:type="dxa"/>
          </w:tcPr>
          <w:p w14:paraId="13425507" w14:textId="21C7CA96" w:rsidR="00086BEB" w:rsidRPr="005162DE" w:rsidRDefault="00860A43" w:rsidP="004179E4">
            <w:pPr>
              <w:spacing w:before="40" w:after="40"/>
              <w:jc w:val="center"/>
              <w:rPr>
                <w:rFonts w:ascii="Arial" w:hAnsi="Arial" w:cs="Arial"/>
                <w:sz w:val="24"/>
                <w:szCs w:val="24"/>
              </w:rPr>
            </w:pPr>
            <w:r>
              <w:rPr>
                <w:rFonts w:ascii="Arial" w:hAnsi="Arial" w:cs="Arial"/>
                <w:sz w:val="24"/>
                <w:szCs w:val="24"/>
              </w:rPr>
              <w:t>05/03/2023</w:t>
            </w:r>
          </w:p>
        </w:tc>
        <w:tc>
          <w:tcPr>
            <w:tcW w:w="1260" w:type="dxa"/>
          </w:tcPr>
          <w:p w14:paraId="72C49EEB" w14:textId="0B2B64DB" w:rsidR="00086BEB" w:rsidRPr="005162DE" w:rsidRDefault="00860A43" w:rsidP="004179E4">
            <w:pPr>
              <w:spacing w:before="40" w:after="40"/>
              <w:jc w:val="center"/>
              <w:rPr>
                <w:rFonts w:ascii="Arial" w:hAnsi="Arial" w:cs="Arial"/>
                <w:sz w:val="24"/>
                <w:szCs w:val="24"/>
              </w:rPr>
            </w:pPr>
            <w:r>
              <w:rPr>
                <w:rFonts w:ascii="Arial" w:hAnsi="Arial" w:cs="Arial"/>
                <w:sz w:val="24"/>
                <w:szCs w:val="24"/>
              </w:rPr>
              <w:t>0.78</w:t>
            </w:r>
          </w:p>
        </w:tc>
        <w:tc>
          <w:tcPr>
            <w:tcW w:w="1530" w:type="dxa"/>
          </w:tcPr>
          <w:p w14:paraId="7C11921B" w14:textId="57EAD808" w:rsidR="00086BEB" w:rsidRPr="005162DE" w:rsidRDefault="00860A43" w:rsidP="004179E4">
            <w:pPr>
              <w:spacing w:before="40" w:after="40"/>
              <w:jc w:val="center"/>
              <w:rPr>
                <w:rFonts w:ascii="Arial" w:hAnsi="Arial" w:cs="Arial"/>
                <w:sz w:val="24"/>
                <w:szCs w:val="24"/>
              </w:rPr>
            </w:pPr>
            <w:r>
              <w:rPr>
                <w:rFonts w:ascii="Arial" w:hAnsi="Arial" w:cs="Arial"/>
                <w:sz w:val="24"/>
                <w:szCs w:val="24"/>
              </w:rPr>
              <w:t xml:space="preserve">0.15 </w:t>
            </w:r>
            <w:r w:rsidR="0046056F">
              <w:rPr>
                <w:rFonts w:ascii="Arial" w:hAnsi="Arial" w:cs="Arial"/>
                <w:sz w:val="24"/>
                <w:szCs w:val="24"/>
              </w:rPr>
              <w:t>–</w:t>
            </w:r>
            <w:r>
              <w:rPr>
                <w:rFonts w:ascii="Arial" w:hAnsi="Arial" w:cs="Arial"/>
                <w:sz w:val="24"/>
                <w:szCs w:val="24"/>
              </w:rPr>
              <w:t xml:space="preserve"> </w:t>
            </w:r>
            <w:r w:rsidR="0046056F">
              <w:rPr>
                <w:rFonts w:ascii="Arial" w:hAnsi="Arial" w:cs="Arial"/>
                <w:sz w:val="24"/>
                <w:szCs w:val="24"/>
              </w:rPr>
              <w:t>1.88</w:t>
            </w:r>
          </w:p>
        </w:tc>
        <w:tc>
          <w:tcPr>
            <w:tcW w:w="900" w:type="dxa"/>
          </w:tcPr>
          <w:p w14:paraId="491F1603" w14:textId="7C4B84F7" w:rsidR="00086BEB" w:rsidRPr="005162DE" w:rsidRDefault="00B97B97"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489C42D6" w14:textId="7CC575F0" w:rsidR="00086BEB" w:rsidRPr="005162DE" w:rsidRDefault="00B97B9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403FF22" w:rsidR="00086BEB" w:rsidRPr="005162DE" w:rsidRDefault="00C86602" w:rsidP="00086BEB">
            <w:pPr>
              <w:spacing w:before="40" w:after="40"/>
              <w:rPr>
                <w:rFonts w:ascii="Arial" w:hAnsi="Arial" w:cs="Arial"/>
                <w:sz w:val="24"/>
                <w:szCs w:val="24"/>
              </w:rPr>
            </w:pPr>
            <w:r>
              <w:rPr>
                <w:rFonts w:ascii="Arial" w:hAnsi="Arial" w:cs="Arial"/>
                <w:sz w:val="24"/>
                <w:szCs w:val="24"/>
              </w:rPr>
              <w:t>Soil runoff.</w:t>
            </w:r>
          </w:p>
        </w:tc>
      </w:tr>
      <w:tr w:rsidR="005162DE" w:rsidRPr="005162DE" w14:paraId="18FA2C38" w14:textId="77777777" w:rsidTr="002D3FB5">
        <w:trPr>
          <w:trHeight w:val="432"/>
        </w:trPr>
        <w:tc>
          <w:tcPr>
            <w:tcW w:w="2245" w:type="dxa"/>
          </w:tcPr>
          <w:p w14:paraId="39D2E538" w14:textId="4C2D29D0" w:rsidR="00086BEB" w:rsidRPr="005162DE" w:rsidRDefault="00DA7305" w:rsidP="00086BEB">
            <w:pPr>
              <w:spacing w:before="40" w:after="40"/>
              <w:ind w:left="187"/>
              <w:rPr>
                <w:rFonts w:ascii="Arial" w:hAnsi="Arial" w:cs="Arial"/>
                <w:sz w:val="24"/>
                <w:szCs w:val="24"/>
              </w:rPr>
            </w:pPr>
            <w:r>
              <w:rPr>
                <w:rFonts w:ascii="Arial" w:hAnsi="Arial" w:cs="Arial"/>
                <w:sz w:val="24"/>
                <w:szCs w:val="24"/>
              </w:rPr>
              <w:t>Zinc</w:t>
            </w:r>
            <w:r w:rsidR="00453E9A">
              <w:rPr>
                <w:rFonts w:ascii="Arial" w:hAnsi="Arial" w:cs="Arial"/>
                <w:sz w:val="24"/>
                <w:szCs w:val="24"/>
              </w:rPr>
              <w:t xml:space="preserve"> (mg/L)</w:t>
            </w:r>
          </w:p>
        </w:tc>
        <w:tc>
          <w:tcPr>
            <w:tcW w:w="1440" w:type="dxa"/>
          </w:tcPr>
          <w:p w14:paraId="6AB05BED" w14:textId="37547C2F" w:rsidR="00086BEB" w:rsidRPr="005162DE" w:rsidRDefault="00DA7305" w:rsidP="004179E4">
            <w:pPr>
              <w:spacing w:before="40" w:after="40"/>
              <w:jc w:val="center"/>
              <w:rPr>
                <w:rFonts w:ascii="Arial" w:hAnsi="Arial" w:cs="Arial"/>
                <w:sz w:val="24"/>
                <w:szCs w:val="24"/>
              </w:rPr>
            </w:pPr>
            <w:r>
              <w:rPr>
                <w:rFonts w:ascii="Arial" w:hAnsi="Arial" w:cs="Arial"/>
                <w:sz w:val="24"/>
                <w:szCs w:val="24"/>
              </w:rPr>
              <w:t>05/03/2023</w:t>
            </w:r>
          </w:p>
        </w:tc>
        <w:tc>
          <w:tcPr>
            <w:tcW w:w="1260" w:type="dxa"/>
          </w:tcPr>
          <w:p w14:paraId="0AC370FD" w14:textId="6D7AEF1D" w:rsidR="00086BEB" w:rsidRPr="005162DE" w:rsidRDefault="00926199" w:rsidP="004179E4">
            <w:pPr>
              <w:spacing w:before="40" w:after="40"/>
              <w:jc w:val="center"/>
              <w:rPr>
                <w:rFonts w:ascii="Arial" w:hAnsi="Arial" w:cs="Arial"/>
                <w:sz w:val="24"/>
                <w:szCs w:val="24"/>
              </w:rPr>
            </w:pPr>
            <w:r>
              <w:rPr>
                <w:rFonts w:ascii="Arial" w:hAnsi="Arial" w:cs="Arial"/>
                <w:sz w:val="24"/>
                <w:szCs w:val="24"/>
              </w:rPr>
              <w:t>0.032</w:t>
            </w:r>
          </w:p>
        </w:tc>
        <w:tc>
          <w:tcPr>
            <w:tcW w:w="1530" w:type="dxa"/>
          </w:tcPr>
          <w:p w14:paraId="06D23DE1" w14:textId="421D9F34" w:rsidR="00086BEB" w:rsidRPr="005162DE" w:rsidRDefault="00926199" w:rsidP="004179E4">
            <w:pPr>
              <w:spacing w:before="40" w:after="40"/>
              <w:jc w:val="center"/>
              <w:rPr>
                <w:rFonts w:ascii="Arial" w:hAnsi="Arial" w:cs="Arial"/>
                <w:sz w:val="24"/>
                <w:szCs w:val="24"/>
              </w:rPr>
            </w:pPr>
            <w:r>
              <w:rPr>
                <w:rFonts w:ascii="Arial" w:hAnsi="Arial" w:cs="Arial"/>
                <w:sz w:val="24"/>
                <w:szCs w:val="24"/>
              </w:rPr>
              <w:t>0 – 0.32</w:t>
            </w:r>
          </w:p>
        </w:tc>
        <w:tc>
          <w:tcPr>
            <w:tcW w:w="900" w:type="dxa"/>
          </w:tcPr>
          <w:p w14:paraId="4A9C9B68" w14:textId="4ABF9C8C" w:rsidR="00086BEB" w:rsidRPr="005162DE" w:rsidRDefault="00CA4EBB"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7502C73C" w14:textId="04704CA1" w:rsidR="00086BEB" w:rsidRPr="005162DE" w:rsidRDefault="00CA4EB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0B46D72" w:rsidR="00086BEB" w:rsidRPr="005162DE" w:rsidRDefault="00453E9A" w:rsidP="00086BEB">
            <w:pPr>
              <w:spacing w:before="40" w:after="40"/>
              <w:rPr>
                <w:rFonts w:ascii="Arial" w:hAnsi="Arial" w:cs="Arial"/>
                <w:sz w:val="24"/>
                <w:szCs w:val="24"/>
              </w:rPr>
            </w:pPr>
            <w:r>
              <w:rPr>
                <w:rFonts w:ascii="Arial" w:hAnsi="Arial" w:cs="Arial"/>
                <w:sz w:val="24"/>
                <w:szCs w:val="24"/>
              </w:rPr>
              <w:t>Runoff</w:t>
            </w:r>
            <w:r w:rsidR="00DC1AD2">
              <w:rPr>
                <w:rFonts w:ascii="Arial" w:hAnsi="Arial" w:cs="Arial"/>
                <w:sz w:val="24"/>
                <w:szCs w:val="24"/>
              </w:rPr>
              <w:t>/leaching from natural deposits; industrial wastes</w:t>
            </w:r>
            <w:r w:rsidR="00556063">
              <w:rPr>
                <w:rFonts w:ascii="Arial" w:hAnsi="Arial" w:cs="Arial"/>
                <w:sz w:val="24"/>
                <w:szCs w:val="24"/>
              </w:rPr>
              <w:t>.</w:t>
            </w:r>
          </w:p>
        </w:tc>
      </w:tr>
      <w:tr w:rsidR="00556063" w:rsidRPr="005162DE" w14:paraId="4D0A74C7" w14:textId="77777777" w:rsidTr="002D3FB5">
        <w:trPr>
          <w:trHeight w:val="432"/>
        </w:trPr>
        <w:tc>
          <w:tcPr>
            <w:tcW w:w="2245" w:type="dxa"/>
          </w:tcPr>
          <w:p w14:paraId="46FC3596" w14:textId="113B1947" w:rsidR="00556063" w:rsidRDefault="00556063" w:rsidP="00086BEB">
            <w:pPr>
              <w:spacing w:before="40" w:after="40"/>
              <w:ind w:left="187"/>
              <w:rPr>
                <w:rFonts w:ascii="Arial" w:hAnsi="Arial" w:cs="Arial"/>
                <w:sz w:val="24"/>
                <w:szCs w:val="24"/>
              </w:rPr>
            </w:pPr>
            <w:r>
              <w:rPr>
                <w:rFonts w:ascii="Arial" w:hAnsi="Arial" w:cs="Arial"/>
                <w:sz w:val="24"/>
                <w:szCs w:val="24"/>
              </w:rPr>
              <w:t>Total Dis</w:t>
            </w:r>
            <w:r w:rsidR="005E0F01">
              <w:rPr>
                <w:rFonts w:ascii="Arial" w:hAnsi="Arial" w:cs="Arial"/>
                <w:sz w:val="24"/>
                <w:szCs w:val="24"/>
              </w:rPr>
              <w:t>solved Solids (mg/L)</w:t>
            </w:r>
          </w:p>
        </w:tc>
        <w:tc>
          <w:tcPr>
            <w:tcW w:w="1440" w:type="dxa"/>
          </w:tcPr>
          <w:p w14:paraId="54A08957" w14:textId="5957EF09" w:rsidR="00556063" w:rsidRDefault="00A01DE3" w:rsidP="004179E4">
            <w:pPr>
              <w:spacing w:before="40" w:after="40"/>
              <w:jc w:val="center"/>
              <w:rPr>
                <w:rFonts w:ascii="Arial" w:hAnsi="Arial" w:cs="Arial"/>
                <w:sz w:val="24"/>
                <w:szCs w:val="24"/>
              </w:rPr>
            </w:pPr>
            <w:r>
              <w:rPr>
                <w:rFonts w:ascii="Arial" w:hAnsi="Arial" w:cs="Arial"/>
                <w:sz w:val="24"/>
                <w:szCs w:val="24"/>
              </w:rPr>
              <w:t>05/03/2023</w:t>
            </w:r>
          </w:p>
        </w:tc>
        <w:tc>
          <w:tcPr>
            <w:tcW w:w="1260" w:type="dxa"/>
          </w:tcPr>
          <w:p w14:paraId="2DC1C43F" w14:textId="21F7EF62" w:rsidR="00556063" w:rsidRDefault="00293172" w:rsidP="004179E4">
            <w:pPr>
              <w:spacing w:before="40" w:after="40"/>
              <w:jc w:val="center"/>
              <w:rPr>
                <w:rFonts w:ascii="Arial" w:hAnsi="Arial" w:cs="Arial"/>
                <w:sz w:val="24"/>
                <w:szCs w:val="24"/>
              </w:rPr>
            </w:pPr>
            <w:r>
              <w:rPr>
                <w:rFonts w:ascii="Arial" w:hAnsi="Arial" w:cs="Arial"/>
                <w:sz w:val="24"/>
                <w:szCs w:val="24"/>
              </w:rPr>
              <w:t>149.5</w:t>
            </w:r>
          </w:p>
        </w:tc>
        <w:tc>
          <w:tcPr>
            <w:tcW w:w="1530" w:type="dxa"/>
          </w:tcPr>
          <w:p w14:paraId="7D925F1A" w14:textId="36E50224" w:rsidR="00556063" w:rsidRDefault="00293172" w:rsidP="004179E4">
            <w:pPr>
              <w:spacing w:before="40" w:after="40"/>
              <w:jc w:val="center"/>
              <w:rPr>
                <w:rFonts w:ascii="Arial" w:hAnsi="Arial" w:cs="Arial"/>
                <w:sz w:val="24"/>
                <w:szCs w:val="24"/>
              </w:rPr>
            </w:pPr>
            <w:r>
              <w:rPr>
                <w:rFonts w:ascii="Arial" w:hAnsi="Arial" w:cs="Arial"/>
                <w:sz w:val="24"/>
                <w:szCs w:val="24"/>
              </w:rPr>
              <w:t>125 – 174</w:t>
            </w:r>
          </w:p>
        </w:tc>
        <w:tc>
          <w:tcPr>
            <w:tcW w:w="900" w:type="dxa"/>
          </w:tcPr>
          <w:p w14:paraId="73576DD1" w14:textId="6B2B3F90" w:rsidR="00556063" w:rsidRPr="00506934" w:rsidRDefault="00506934" w:rsidP="004179E4">
            <w:pPr>
              <w:spacing w:before="40" w:after="40"/>
              <w:jc w:val="center"/>
              <w:rPr>
                <w:rFonts w:ascii="Arial" w:hAnsi="Arial" w:cs="Arial"/>
                <w:sz w:val="22"/>
                <w:szCs w:val="22"/>
              </w:rPr>
            </w:pPr>
            <w:r w:rsidRPr="00506934">
              <w:rPr>
                <w:rFonts w:ascii="Arial" w:hAnsi="Arial" w:cs="Arial"/>
                <w:sz w:val="22"/>
                <w:szCs w:val="22"/>
              </w:rPr>
              <w:t>1,000 (mg/L)</w:t>
            </w:r>
          </w:p>
        </w:tc>
        <w:tc>
          <w:tcPr>
            <w:tcW w:w="1170" w:type="dxa"/>
          </w:tcPr>
          <w:p w14:paraId="7C1CD10D" w14:textId="2E2985C1" w:rsidR="00556063" w:rsidRDefault="0050693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88CCFBD" w14:textId="6BDF263E" w:rsidR="00556063" w:rsidRDefault="00CA4EBB" w:rsidP="00086BEB">
            <w:pPr>
              <w:spacing w:before="40" w:after="40"/>
              <w:rPr>
                <w:rFonts w:ascii="Arial" w:hAnsi="Arial" w:cs="Arial"/>
                <w:sz w:val="24"/>
                <w:szCs w:val="24"/>
              </w:rPr>
            </w:pPr>
            <w:r>
              <w:rPr>
                <w:rFonts w:ascii="Arial" w:hAnsi="Arial" w:cs="Arial"/>
                <w:sz w:val="24"/>
                <w:szCs w:val="24"/>
              </w:rPr>
              <w:t>Runoff/leaching from natural deposits.</w:t>
            </w:r>
          </w:p>
        </w:tc>
      </w:tr>
      <w:tr w:rsidR="00C100F3" w:rsidRPr="005162DE" w14:paraId="1C9CDEAE" w14:textId="77777777" w:rsidTr="002D3FB5">
        <w:trPr>
          <w:trHeight w:val="432"/>
        </w:trPr>
        <w:tc>
          <w:tcPr>
            <w:tcW w:w="2245" w:type="dxa"/>
          </w:tcPr>
          <w:p w14:paraId="39032F52" w14:textId="217AF53A" w:rsidR="00C100F3" w:rsidRDefault="00ED605A" w:rsidP="00086BEB">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4A3B2F36" w14:textId="3F6E84D0" w:rsidR="00C100F3" w:rsidRDefault="00ED605A" w:rsidP="004179E4">
            <w:pPr>
              <w:spacing w:before="40" w:after="40"/>
              <w:jc w:val="center"/>
              <w:rPr>
                <w:rFonts w:ascii="Arial" w:hAnsi="Arial" w:cs="Arial"/>
                <w:sz w:val="24"/>
                <w:szCs w:val="24"/>
              </w:rPr>
            </w:pPr>
            <w:r>
              <w:rPr>
                <w:rFonts w:ascii="Arial" w:hAnsi="Arial" w:cs="Arial"/>
                <w:sz w:val="24"/>
                <w:szCs w:val="24"/>
              </w:rPr>
              <w:t>05/03/2023</w:t>
            </w:r>
          </w:p>
        </w:tc>
        <w:tc>
          <w:tcPr>
            <w:tcW w:w="1260" w:type="dxa"/>
          </w:tcPr>
          <w:p w14:paraId="5B8EFCF6" w14:textId="4AA3E92A" w:rsidR="00C100F3" w:rsidRDefault="0000262F" w:rsidP="004179E4">
            <w:pPr>
              <w:spacing w:before="40" w:after="40"/>
              <w:jc w:val="center"/>
              <w:rPr>
                <w:rFonts w:ascii="Arial" w:hAnsi="Arial" w:cs="Arial"/>
                <w:sz w:val="24"/>
                <w:szCs w:val="24"/>
              </w:rPr>
            </w:pPr>
            <w:r>
              <w:rPr>
                <w:rFonts w:ascii="Arial" w:hAnsi="Arial" w:cs="Arial"/>
                <w:sz w:val="24"/>
                <w:szCs w:val="24"/>
              </w:rPr>
              <w:t>236.5</w:t>
            </w:r>
          </w:p>
        </w:tc>
        <w:tc>
          <w:tcPr>
            <w:tcW w:w="1530" w:type="dxa"/>
          </w:tcPr>
          <w:p w14:paraId="178B5B1C" w14:textId="01BC0AE3" w:rsidR="00C100F3" w:rsidRDefault="0000262F" w:rsidP="004179E4">
            <w:pPr>
              <w:spacing w:before="40" w:after="40"/>
              <w:jc w:val="center"/>
              <w:rPr>
                <w:rFonts w:ascii="Arial" w:hAnsi="Arial" w:cs="Arial"/>
                <w:sz w:val="24"/>
                <w:szCs w:val="24"/>
              </w:rPr>
            </w:pPr>
            <w:r>
              <w:rPr>
                <w:rFonts w:ascii="Arial" w:hAnsi="Arial" w:cs="Arial"/>
                <w:sz w:val="24"/>
                <w:szCs w:val="24"/>
              </w:rPr>
              <w:t>209 – 264</w:t>
            </w:r>
          </w:p>
        </w:tc>
        <w:tc>
          <w:tcPr>
            <w:tcW w:w="900" w:type="dxa"/>
          </w:tcPr>
          <w:p w14:paraId="583310AB" w14:textId="1EB338E3" w:rsidR="00C100F3" w:rsidRPr="00506934" w:rsidRDefault="0000262F" w:rsidP="004179E4">
            <w:pPr>
              <w:spacing w:before="40" w:after="40"/>
              <w:jc w:val="center"/>
              <w:rPr>
                <w:rFonts w:ascii="Arial" w:hAnsi="Arial" w:cs="Arial"/>
                <w:sz w:val="22"/>
                <w:szCs w:val="22"/>
              </w:rPr>
            </w:pPr>
            <w:r>
              <w:rPr>
                <w:rFonts w:ascii="Arial" w:hAnsi="Arial" w:cs="Arial"/>
                <w:sz w:val="22"/>
                <w:szCs w:val="22"/>
              </w:rPr>
              <w:t xml:space="preserve">1,600 </w:t>
            </w:r>
            <w:proofErr w:type="spellStart"/>
            <w:r>
              <w:rPr>
                <w:rFonts w:ascii="Arial" w:hAnsi="Arial" w:cs="Arial"/>
                <w:sz w:val="22"/>
                <w:szCs w:val="22"/>
              </w:rPr>
              <w:t>uS</w:t>
            </w:r>
            <w:proofErr w:type="spellEnd"/>
            <w:r>
              <w:rPr>
                <w:rFonts w:ascii="Arial" w:hAnsi="Arial" w:cs="Arial"/>
                <w:sz w:val="22"/>
                <w:szCs w:val="22"/>
              </w:rPr>
              <w:t>/cm</w:t>
            </w:r>
          </w:p>
        </w:tc>
        <w:tc>
          <w:tcPr>
            <w:tcW w:w="1170" w:type="dxa"/>
          </w:tcPr>
          <w:p w14:paraId="3A13659C" w14:textId="2DFBCC2E" w:rsidR="00C100F3" w:rsidRDefault="0000262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52DE452" w14:textId="7ED48044" w:rsidR="00C100F3" w:rsidRDefault="00B94F49"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CF18E5" w:rsidRPr="005162DE" w14:paraId="1C4132F3" w14:textId="77777777" w:rsidTr="002D3FB5">
        <w:trPr>
          <w:trHeight w:val="432"/>
        </w:trPr>
        <w:tc>
          <w:tcPr>
            <w:tcW w:w="2245" w:type="dxa"/>
          </w:tcPr>
          <w:p w14:paraId="6B348879" w14:textId="0E63A3BE" w:rsidR="00CF18E5" w:rsidRDefault="00F2365F" w:rsidP="00086BEB">
            <w:pPr>
              <w:spacing w:before="40" w:after="40"/>
              <w:ind w:left="187"/>
              <w:rPr>
                <w:rFonts w:ascii="Arial" w:hAnsi="Arial" w:cs="Arial"/>
                <w:sz w:val="24"/>
                <w:szCs w:val="24"/>
              </w:rPr>
            </w:pPr>
            <w:r w:rsidRPr="00F2365F">
              <w:rPr>
                <w:rFonts w:ascii="Arial" w:hAnsi="Arial" w:cs="Arial"/>
                <w:sz w:val="24"/>
                <w:szCs w:val="24"/>
              </w:rPr>
              <w:t>Chloride (mg/L)</w:t>
            </w:r>
          </w:p>
        </w:tc>
        <w:tc>
          <w:tcPr>
            <w:tcW w:w="1440" w:type="dxa"/>
          </w:tcPr>
          <w:p w14:paraId="596467FE" w14:textId="6E1E3A71" w:rsidR="00CF18E5" w:rsidRDefault="00CF18E5" w:rsidP="004179E4">
            <w:pPr>
              <w:spacing w:before="40" w:after="40"/>
              <w:jc w:val="center"/>
              <w:rPr>
                <w:rFonts w:ascii="Arial" w:hAnsi="Arial" w:cs="Arial"/>
                <w:sz w:val="24"/>
                <w:szCs w:val="24"/>
              </w:rPr>
            </w:pPr>
            <w:r>
              <w:rPr>
                <w:rFonts w:ascii="Arial" w:hAnsi="Arial" w:cs="Arial"/>
                <w:sz w:val="24"/>
                <w:szCs w:val="24"/>
              </w:rPr>
              <w:t>05/03/2023</w:t>
            </w:r>
          </w:p>
        </w:tc>
        <w:tc>
          <w:tcPr>
            <w:tcW w:w="1260" w:type="dxa"/>
          </w:tcPr>
          <w:p w14:paraId="7BF6539C" w14:textId="0230BCB0" w:rsidR="00CF18E5" w:rsidRDefault="00F2365F" w:rsidP="004179E4">
            <w:pPr>
              <w:spacing w:before="40" w:after="40"/>
              <w:jc w:val="center"/>
              <w:rPr>
                <w:rFonts w:ascii="Arial" w:hAnsi="Arial" w:cs="Arial"/>
                <w:sz w:val="24"/>
                <w:szCs w:val="24"/>
              </w:rPr>
            </w:pPr>
            <w:r>
              <w:rPr>
                <w:rFonts w:ascii="Arial" w:hAnsi="Arial" w:cs="Arial"/>
                <w:sz w:val="24"/>
                <w:szCs w:val="24"/>
              </w:rPr>
              <w:t>10.70</w:t>
            </w:r>
          </w:p>
        </w:tc>
        <w:tc>
          <w:tcPr>
            <w:tcW w:w="1530" w:type="dxa"/>
          </w:tcPr>
          <w:p w14:paraId="33F28DCB" w14:textId="1EE2516A" w:rsidR="00CF18E5" w:rsidRDefault="00F2365F" w:rsidP="004179E4">
            <w:pPr>
              <w:spacing w:before="40" w:after="40"/>
              <w:jc w:val="center"/>
              <w:rPr>
                <w:rFonts w:ascii="Arial" w:hAnsi="Arial" w:cs="Arial"/>
                <w:sz w:val="24"/>
                <w:szCs w:val="24"/>
              </w:rPr>
            </w:pPr>
            <w:r>
              <w:rPr>
                <w:rFonts w:ascii="Arial" w:hAnsi="Arial" w:cs="Arial"/>
                <w:sz w:val="24"/>
                <w:szCs w:val="24"/>
              </w:rPr>
              <w:t>9.01 – 12.4</w:t>
            </w:r>
          </w:p>
        </w:tc>
        <w:tc>
          <w:tcPr>
            <w:tcW w:w="900" w:type="dxa"/>
          </w:tcPr>
          <w:p w14:paraId="7B3683FA" w14:textId="72798645" w:rsidR="00CF18E5" w:rsidRDefault="00EB0B0B" w:rsidP="004179E4">
            <w:pPr>
              <w:spacing w:before="40" w:after="40"/>
              <w:jc w:val="center"/>
              <w:rPr>
                <w:rFonts w:ascii="Arial" w:hAnsi="Arial" w:cs="Arial"/>
                <w:sz w:val="22"/>
                <w:szCs w:val="22"/>
              </w:rPr>
            </w:pPr>
            <w:r>
              <w:rPr>
                <w:rFonts w:ascii="Arial" w:hAnsi="Arial" w:cs="Arial"/>
                <w:sz w:val="22"/>
                <w:szCs w:val="22"/>
              </w:rPr>
              <w:t>500 mg/L</w:t>
            </w:r>
          </w:p>
        </w:tc>
        <w:tc>
          <w:tcPr>
            <w:tcW w:w="1170" w:type="dxa"/>
          </w:tcPr>
          <w:p w14:paraId="757208DA" w14:textId="4442C3C4" w:rsidR="00CF18E5" w:rsidRDefault="00EB0B0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2CA76ED" w14:textId="3FB4830C" w:rsidR="00CF18E5" w:rsidRDefault="00EB0B0B" w:rsidP="00086BEB">
            <w:pPr>
              <w:spacing w:before="40" w:after="40"/>
              <w:rPr>
                <w:rFonts w:ascii="Arial" w:hAnsi="Arial" w:cs="Arial"/>
                <w:sz w:val="24"/>
                <w:szCs w:val="24"/>
              </w:rPr>
            </w:pPr>
            <w:r>
              <w:rPr>
                <w:rFonts w:ascii="Arial" w:hAnsi="Arial" w:cs="Arial"/>
                <w:sz w:val="24"/>
                <w:szCs w:val="24"/>
              </w:rPr>
              <w:t xml:space="preserve">Runoff/leaching </w:t>
            </w:r>
            <w:r w:rsidR="00662B03">
              <w:rPr>
                <w:rFonts w:ascii="Arial" w:hAnsi="Arial" w:cs="Arial"/>
                <w:sz w:val="24"/>
                <w:szCs w:val="24"/>
              </w:rPr>
              <w:t>from natural deposits; seawater influence.</w:t>
            </w:r>
          </w:p>
        </w:tc>
      </w:tr>
      <w:tr w:rsidR="008D2F32" w:rsidRPr="005162DE" w14:paraId="4ADCA189" w14:textId="77777777" w:rsidTr="002D3FB5">
        <w:trPr>
          <w:trHeight w:val="432"/>
        </w:trPr>
        <w:tc>
          <w:tcPr>
            <w:tcW w:w="2245" w:type="dxa"/>
          </w:tcPr>
          <w:p w14:paraId="037264A9" w14:textId="5BB8634D" w:rsidR="008D2F32" w:rsidRPr="00F2365F" w:rsidRDefault="00955AFF" w:rsidP="00086BEB">
            <w:pPr>
              <w:spacing w:before="40" w:after="40"/>
              <w:ind w:left="187"/>
              <w:rPr>
                <w:rFonts w:ascii="Arial" w:hAnsi="Arial" w:cs="Arial"/>
                <w:sz w:val="24"/>
                <w:szCs w:val="24"/>
              </w:rPr>
            </w:pPr>
            <w:r w:rsidRPr="00955AFF">
              <w:rPr>
                <w:rFonts w:ascii="Arial" w:hAnsi="Arial" w:cs="Arial"/>
                <w:sz w:val="24"/>
                <w:szCs w:val="24"/>
              </w:rPr>
              <w:t>Sulfate (mg/L)</w:t>
            </w:r>
          </w:p>
        </w:tc>
        <w:tc>
          <w:tcPr>
            <w:tcW w:w="1440" w:type="dxa"/>
          </w:tcPr>
          <w:p w14:paraId="568C4E6F" w14:textId="16010319" w:rsidR="008D2F32" w:rsidRDefault="00955AFF" w:rsidP="004179E4">
            <w:pPr>
              <w:spacing w:before="40" w:after="40"/>
              <w:jc w:val="center"/>
              <w:rPr>
                <w:rFonts w:ascii="Arial" w:hAnsi="Arial" w:cs="Arial"/>
                <w:sz w:val="24"/>
                <w:szCs w:val="24"/>
              </w:rPr>
            </w:pPr>
            <w:r>
              <w:rPr>
                <w:rFonts w:ascii="Arial" w:hAnsi="Arial" w:cs="Arial"/>
                <w:sz w:val="24"/>
                <w:szCs w:val="24"/>
              </w:rPr>
              <w:t>05/03/2023</w:t>
            </w:r>
          </w:p>
        </w:tc>
        <w:tc>
          <w:tcPr>
            <w:tcW w:w="1260" w:type="dxa"/>
          </w:tcPr>
          <w:p w14:paraId="5FA9DB25" w14:textId="1AC219BA" w:rsidR="008D2F32" w:rsidRDefault="00955AFF" w:rsidP="004179E4">
            <w:pPr>
              <w:spacing w:before="40" w:after="40"/>
              <w:jc w:val="center"/>
              <w:rPr>
                <w:rFonts w:ascii="Arial" w:hAnsi="Arial" w:cs="Arial"/>
                <w:sz w:val="24"/>
                <w:szCs w:val="24"/>
              </w:rPr>
            </w:pPr>
            <w:r>
              <w:rPr>
                <w:rFonts w:ascii="Arial" w:hAnsi="Arial" w:cs="Arial"/>
                <w:sz w:val="24"/>
                <w:szCs w:val="24"/>
              </w:rPr>
              <w:t>15.85</w:t>
            </w:r>
          </w:p>
        </w:tc>
        <w:tc>
          <w:tcPr>
            <w:tcW w:w="1530" w:type="dxa"/>
          </w:tcPr>
          <w:p w14:paraId="1248FB67" w14:textId="2EA91C6E" w:rsidR="008D2F32" w:rsidRDefault="002215DE" w:rsidP="004179E4">
            <w:pPr>
              <w:spacing w:before="40" w:after="40"/>
              <w:jc w:val="center"/>
              <w:rPr>
                <w:rFonts w:ascii="Arial" w:hAnsi="Arial" w:cs="Arial"/>
                <w:sz w:val="24"/>
                <w:szCs w:val="24"/>
              </w:rPr>
            </w:pPr>
            <w:r>
              <w:rPr>
                <w:rFonts w:ascii="Arial" w:hAnsi="Arial" w:cs="Arial"/>
                <w:sz w:val="24"/>
                <w:szCs w:val="24"/>
              </w:rPr>
              <w:t>13.2 – 18.5</w:t>
            </w:r>
          </w:p>
        </w:tc>
        <w:tc>
          <w:tcPr>
            <w:tcW w:w="900" w:type="dxa"/>
          </w:tcPr>
          <w:p w14:paraId="14E1538C" w14:textId="3C26D6C8" w:rsidR="008D2F32" w:rsidRDefault="002215DE" w:rsidP="004179E4">
            <w:pPr>
              <w:spacing w:before="40" w:after="40"/>
              <w:jc w:val="center"/>
              <w:rPr>
                <w:rFonts w:ascii="Arial" w:hAnsi="Arial" w:cs="Arial"/>
                <w:sz w:val="22"/>
                <w:szCs w:val="22"/>
              </w:rPr>
            </w:pPr>
            <w:r>
              <w:rPr>
                <w:rFonts w:ascii="Arial" w:hAnsi="Arial" w:cs="Arial"/>
                <w:sz w:val="22"/>
                <w:szCs w:val="22"/>
              </w:rPr>
              <w:t>500 mg/L</w:t>
            </w:r>
          </w:p>
        </w:tc>
        <w:tc>
          <w:tcPr>
            <w:tcW w:w="1170" w:type="dxa"/>
          </w:tcPr>
          <w:p w14:paraId="234ECD05" w14:textId="39D90025" w:rsidR="008D2F32" w:rsidRDefault="002215D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11C0445" w14:textId="2D6BE606" w:rsidR="008D2F32" w:rsidRDefault="008D7E45" w:rsidP="00086BEB">
            <w:pPr>
              <w:spacing w:before="40" w:after="40"/>
              <w:rPr>
                <w:rFonts w:ascii="Arial" w:hAnsi="Arial" w:cs="Arial"/>
                <w:sz w:val="24"/>
                <w:szCs w:val="24"/>
              </w:rPr>
            </w:pPr>
            <w:r w:rsidRPr="008D7E45">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D357116" w:rsidR="00DA4F32" w:rsidRPr="005162DE" w:rsidRDefault="00E36C2E" w:rsidP="00DA4F32">
            <w:pPr>
              <w:spacing w:before="40" w:after="40"/>
              <w:rPr>
                <w:rFonts w:ascii="Arial" w:hAnsi="Arial" w:cs="Arial"/>
                <w:sz w:val="24"/>
                <w:szCs w:val="24"/>
              </w:rPr>
            </w:pPr>
            <w:r w:rsidRPr="00E36C2E">
              <w:rPr>
                <w:rFonts w:ascii="Arial" w:hAnsi="Arial" w:cs="Arial"/>
                <w:sz w:val="24"/>
                <w:szCs w:val="24"/>
              </w:rPr>
              <w:t>Boron (mg/L)</w:t>
            </w:r>
          </w:p>
        </w:tc>
        <w:tc>
          <w:tcPr>
            <w:tcW w:w="1440" w:type="dxa"/>
          </w:tcPr>
          <w:p w14:paraId="28190B3D" w14:textId="77A73A25" w:rsidR="00DA4F32" w:rsidRPr="005162DE" w:rsidRDefault="00E36C2E" w:rsidP="00DA4F32">
            <w:pPr>
              <w:spacing w:before="40" w:after="40"/>
              <w:jc w:val="center"/>
              <w:rPr>
                <w:rFonts w:ascii="Arial" w:hAnsi="Arial" w:cs="Arial"/>
                <w:sz w:val="24"/>
                <w:szCs w:val="24"/>
              </w:rPr>
            </w:pPr>
            <w:r>
              <w:rPr>
                <w:rFonts w:ascii="Arial" w:hAnsi="Arial" w:cs="Arial"/>
                <w:sz w:val="24"/>
                <w:szCs w:val="24"/>
              </w:rPr>
              <w:t>05/03/2023</w:t>
            </w:r>
          </w:p>
        </w:tc>
        <w:tc>
          <w:tcPr>
            <w:tcW w:w="1350" w:type="dxa"/>
          </w:tcPr>
          <w:p w14:paraId="63D0EACA" w14:textId="64D7E987" w:rsidR="00DA4F32" w:rsidRPr="005162DE" w:rsidRDefault="006A255B" w:rsidP="00DA4F32">
            <w:pPr>
              <w:spacing w:before="40" w:after="40"/>
              <w:rPr>
                <w:rFonts w:ascii="Arial" w:hAnsi="Arial" w:cs="Arial"/>
                <w:sz w:val="24"/>
                <w:szCs w:val="24"/>
              </w:rPr>
            </w:pPr>
            <w:r>
              <w:rPr>
                <w:rFonts w:ascii="Arial" w:hAnsi="Arial" w:cs="Arial"/>
                <w:sz w:val="24"/>
                <w:szCs w:val="24"/>
              </w:rPr>
              <w:t>0.234</w:t>
            </w:r>
          </w:p>
        </w:tc>
        <w:tc>
          <w:tcPr>
            <w:tcW w:w="1530" w:type="dxa"/>
          </w:tcPr>
          <w:p w14:paraId="60CC3A19" w14:textId="39B4DBC5" w:rsidR="00DA4F32" w:rsidRPr="005162DE" w:rsidRDefault="006A255B" w:rsidP="00DA4F32">
            <w:pPr>
              <w:spacing w:before="40" w:after="40"/>
              <w:jc w:val="center"/>
              <w:rPr>
                <w:rFonts w:ascii="Arial" w:hAnsi="Arial" w:cs="Arial"/>
                <w:sz w:val="24"/>
                <w:szCs w:val="24"/>
              </w:rPr>
            </w:pPr>
            <w:r>
              <w:rPr>
                <w:rFonts w:ascii="Arial" w:hAnsi="Arial" w:cs="Arial"/>
                <w:sz w:val="24"/>
                <w:szCs w:val="24"/>
              </w:rPr>
              <w:t>0.116 – 0.353</w:t>
            </w:r>
          </w:p>
        </w:tc>
        <w:tc>
          <w:tcPr>
            <w:tcW w:w="1800" w:type="dxa"/>
          </w:tcPr>
          <w:p w14:paraId="15DDAE72" w14:textId="6CB6CDA7" w:rsidR="00DA4F32" w:rsidRPr="005162DE" w:rsidRDefault="007308CA" w:rsidP="00DA4F32">
            <w:pPr>
              <w:spacing w:before="40" w:after="40"/>
              <w:jc w:val="center"/>
              <w:rPr>
                <w:rFonts w:ascii="Arial" w:hAnsi="Arial" w:cs="Arial"/>
                <w:sz w:val="24"/>
                <w:szCs w:val="24"/>
              </w:rPr>
            </w:pPr>
            <w:r w:rsidRPr="007308CA">
              <w:rPr>
                <w:rFonts w:ascii="Arial" w:hAnsi="Arial" w:cs="Arial"/>
                <w:sz w:val="24"/>
                <w:szCs w:val="24"/>
              </w:rPr>
              <w:t>1,000 mg/L</w:t>
            </w:r>
          </w:p>
        </w:tc>
        <w:tc>
          <w:tcPr>
            <w:tcW w:w="2471" w:type="dxa"/>
          </w:tcPr>
          <w:p w14:paraId="5AF9336C" w14:textId="77777777" w:rsidR="00F00191" w:rsidRPr="00F00191" w:rsidRDefault="00F00191" w:rsidP="00F00191">
            <w:pPr>
              <w:spacing w:before="40" w:after="40"/>
              <w:rPr>
                <w:rFonts w:ascii="Arial" w:hAnsi="Arial" w:cs="Arial"/>
                <w:sz w:val="24"/>
                <w:szCs w:val="24"/>
              </w:rPr>
            </w:pPr>
            <w:r w:rsidRPr="00F00191">
              <w:rPr>
                <w:rFonts w:ascii="Arial" w:hAnsi="Arial" w:cs="Arial"/>
                <w:sz w:val="24"/>
                <w:szCs w:val="24"/>
              </w:rPr>
              <w:t xml:space="preserve">Boron exposures </w:t>
            </w:r>
          </w:p>
          <w:p w14:paraId="25369BC4" w14:textId="77777777" w:rsidR="00F00191" w:rsidRPr="00F00191" w:rsidRDefault="00F00191" w:rsidP="00F00191">
            <w:pPr>
              <w:spacing w:before="40" w:after="40"/>
              <w:rPr>
                <w:rFonts w:ascii="Arial" w:hAnsi="Arial" w:cs="Arial"/>
                <w:sz w:val="24"/>
                <w:szCs w:val="24"/>
              </w:rPr>
            </w:pPr>
            <w:r w:rsidRPr="00F00191">
              <w:rPr>
                <w:rFonts w:ascii="Arial" w:hAnsi="Arial" w:cs="Arial"/>
                <w:sz w:val="24"/>
                <w:szCs w:val="24"/>
              </w:rPr>
              <w:t xml:space="preserve">resulted in </w:t>
            </w:r>
          </w:p>
          <w:p w14:paraId="3B026666" w14:textId="77777777" w:rsidR="00F00191" w:rsidRPr="00F00191" w:rsidRDefault="00F00191" w:rsidP="00F00191">
            <w:pPr>
              <w:spacing w:before="40" w:after="40"/>
              <w:rPr>
                <w:rFonts w:ascii="Arial" w:hAnsi="Arial" w:cs="Arial"/>
                <w:sz w:val="24"/>
                <w:szCs w:val="24"/>
              </w:rPr>
            </w:pPr>
            <w:r w:rsidRPr="00F00191">
              <w:rPr>
                <w:rFonts w:ascii="Arial" w:hAnsi="Arial" w:cs="Arial"/>
                <w:sz w:val="24"/>
                <w:szCs w:val="24"/>
              </w:rPr>
              <w:t xml:space="preserve">decreased fetal </w:t>
            </w:r>
          </w:p>
          <w:p w14:paraId="661F39BC" w14:textId="77777777" w:rsidR="00F00191" w:rsidRPr="00F00191" w:rsidRDefault="00F00191" w:rsidP="00F00191">
            <w:pPr>
              <w:spacing w:before="40" w:after="40"/>
              <w:rPr>
                <w:rFonts w:ascii="Arial" w:hAnsi="Arial" w:cs="Arial"/>
                <w:sz w:val="24"/>
                <w:szCs w:val="24"/>
              </w:rPr>
            </w:pPr>
            <w:r w:rsidRPr="00F00191">
              <w:rPr>
                <w:rFonts w:ascii="Arial" w:hAnsi="Arial" w:cs="Arial"/>
                <w:sz w:val="24"/>
                <w:szCs w:val="24"/>
              </w:rPr>
              <w:t xml:space="preserve">weight </w:t>
            </w:r>
          </w:p>
          <w:p w14:paraId="56F6C39A" w14:textId="77777777" w:rsidR="00F00191" w:rsidRPr="00F00191" w:rsidRDefault="00F00191" w:rsidP="00F00191">
            <w:pPr>
              <w:spacing w:before="40" w:after="40"/>
              <w:rPr>
                <w:rFonts w:ascii="Arial" w:hAnsi="Arial" w:cs="Arial"/>
                <w:sz w:val="24"/>
                <w:szCs w:val="24"/>
              </w:rPr>
            </w:pPr>
            <w:r w:rsidRPr="00F00191">
              <w:rPr>
                <w:rFonts w:ascii="Arial" w:hAnsi="Arial" w:cs="Arial"/>
                <w:sz w:val="24"/>
                <w:szCs w:val="24"/>
              </w:rPr>
              <w:t>(</w:t>
            </w:r>
            <w:proofErr w:type="gramStart"/>
            <w:r w:rsidRPr="00F00191">
              <w:rPr>
                <w:rFonts w:ascii="Arial" w:hAnsi="Arial" w:cs="Arial"/>
                <w:sz w:val="24"/>
                <w:szCs w:val="24"/>
              </w:rPr>
              <w:t>developmental</w:t>
            </w:r>
            <w:proofErr w:type="gramEnd"/>
            <w:r w:rsidRPr="00F00191">
              <w:rPr>
                <w:rFonts w:ascii="Arial" w:hAnsi="Arial" w:cs="Arial"/>
                <w:sz w:val="24"/>
                <w:szCs w:val="24"/>
              </w:rPr>
              <w:t xml:space="preserve"> </w:t>
            </w:r>
          </w:p>
          <w:p w14:paraId="53BAD0C6" w14:textId="77777777" w:rsidR="00F00191" w:rsidRPr="00F00191" w:rsidRDefault="00F00191" w:rsidP="00F00191">
            <w:pPr>
              <w:spacing w:before="40" w:after="40"/>
              <w:rPr>
                <w:rFonts w:ascii="Arial" w:hAnsi="Arial" w:cs="Arial"/>
                <w:sz w:val="24"/>
                <w:szCs w:val="24"/>
              </w:rPr>
            </w:pPr>
            <w:r w:rsidRPr="00F00191">
              <w:rPr>
                <w:rFonts w:ascii="Arial" w:hAnsi="Arial" w:cs="Arial"/>
                <w:sz w:val="24"/>
                <w:szCs w:val="24"/>
              </w:rPr>
              <w:t xml:space="preserve">effects) in newborn </w:t>
            </w:r>
          </w:p>
          <w:p w14:paraId="747A0B53" w14:textId="7E278FB0" w:rsidR="00DA4F32" w:rsidRPr="005162DE" w:rsidRDefault="00F00191" w:rsidP="00F00191">
            <w:pPr>
              <w:spacing w:before="40" w:after="40"/>
              <w:rPr>
                <w:rFonts w:ascii="Arial" w:hAnsi="Arial" w:cs="Arial"/>
                <w:sz w:val="24"/>
                <w:szCs w:val="24"/>
              </w:rPr>
            </w:pPr>
            <w:r w:rsidRPr="00F00191">
              <w:rPr>
                <w:rFonts w:ascii="Arial" w:hAnsi="Arial" w:cs="Arial"/>
                <w:sz w:val="24"/>
                <w:szCs w:val="24"/>
              </w:rPr>
              <w:t>rats</w:t>
            </w:r>
            <w:r>
              <w:rPr>
                <w:rFonts w:ascii="Arial" w:hAnsi="Arial" w:cs="Arial"/>
                <w:sz w:val="24"/>
                <w:szCs w:val="24"/>
              </w:rPr>
              <w:t>.</w:t>
            </w:r>
          </w:p>
        </w:tc>
      </w:tr>
      <w:tr w:rsidR="005162DE" w:rsidRPr="005162DE" w14:paraId="3DC1EC0D" w14:textId="77777777" w:rsidTr="002D3FB5">
        <w:trPr>
          <w:trHeight w:val="432"/>
        </w:trPr>
        <w:tc>
          <w:tcPr>
            <w:tcW w:w="2245" w:type="dxa"/>
          </w:tcPr>
          <w:p w14:paraId="301C4362" w14:textId="0D46F2D0" w:rsidR="00DA4F32" w:rsidRPr="005162DE" w:rsidRDefault="00BF386D" w:rsidP="00DA4F32">
            <w:pPr>
              <w:spacing w:before="40" w:after="40"/>
              <w:rPr>
                <w:rFonts w:ascii="Arial" w:hAnsi="Arial" w:cs="Arial"/>
                <w:sz w:val="24"/>
                <w:szCs w:val="24"/>
              </w:rPr>
            </w:pPr>
            <w:r w:rsidRPr="00BF386D">
              <w:rPr>
                <w:rFonts w:ascii="Arial" w:hAnsi="Arial" w:cs="Arial"/>
                <w:sz w:val="24"/>
                <w:szCs w:val="24"/>
              </w:rPr>
              <w:t>Radon (</w:t>
            </w:r>
            <w:proofErr w:type="spellStart"/>
            <w:r w:rsidRPr="00BF386D">
              <w:rPr>
                <w:rFonts w:ascii="Arial" w:hAnsi="Arial" w:cs="Arial"/>
                <w:sz w:val="24"/>
                <w:szCs w:val="24"/>
              </w:rPr>
              <w:t>pCi</w:t>
            </w:r>
            <w:proofErr w:type="spellEnd"/>
            <w:r w:rsidRPr="00BF386D">
              <w:rPr>
                <w:rFonts w:ascii="Arial" w:hAnsi="Arial" w:cs="Arial"/>
                <w:sz w:val="24"/>
                <w:szCs w:val="24"/>
              </w:rPr>
              <w:t>/L)</w:t>
            </w:r>
          </w:p>
        </w:tc>
        <w:tc>
          <w:tcPr>
            <w:tcW w:w="1440" w:type="dxa"/>
          </w:tcPr>
          <w:p w14:paraId="4751C8FD" w14:textId="6EBF4380" w:rsidR="00DA4F32" w:rsidRPr="005162DE" w:rsidRDefault="00BF386D" w:rsidP="00DA4F32">
            <w:pPr>
              <w:spacing w:before="40" w:after="40"/>
              <w:jc w:val="center"/>
              <w:rPr>
                <w:rFonts w:ascii="Arial" w:hAnsi="Arial" w:cs="Arial"/>
                <w:sz w:val="24"/>
                <w:szCs w:val="24"/>
              </w:rPr>
            </w:pPr>
            <w:r>
              <w:rPr>
                <w:rFonts w:ascii="Arial" w:hAnsi="Arial" w:cs="Arial"/>
                <w:sz w:val="24"/>
                <w:szCs w:val="24"/>
              </w:rPr>
              <w:t>2017</w:t>
            </w:r>
          </w:p>
        </w:tc>
        <w:tc>
          <w:tcPr>
            <w:tcW w:w="1350" w:type="dxa"/>
          </w:tcPr>
          <w:p w14:paraId="27986934" w14:textId="0003496D" w:rsidR="00DA4F32" w:rsidRPr="005162DE" w:rsidRDefault="00E358DB" w:rsidP="00DA4F32">
            <w:pPr>
              <w:spacing w:before="40" w:after="40"/>
              <w:rPr>
                <w:rFonts w:ascii="Arial" w:hAnsi="Arial" w:cs="Arial"/>
                <w:sz w:val="24"/>
                <w:szCs w:val="24"/>
              </w:rPr>
            </w:pPr>
            <w:r>
              <w:rPr>
                <w:rFonts w:ascii="Arial" w:hAnsi="Arial" w:cs="Arial"/>
                <w:sz w:val="24"/>
                <w:szCs w:val="24"/>
              </w:rPr>
              <w:t>2,000</w:t>
            </w:r>
          </w:p>
        </w:tc>
        <w:tc>
          <w:tcPr>
            <w:tcW w:w="1530" w:type="dxa"/>
          </w:tcPr>
          <w:p w14:paraId="1D08BAD2" w14:textId="61C9150F" w:rsidR="00DA4F32" w:rsidRPr="005162DE" w:rsidRDefault="00E358D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32A653D7" w:rsidR="00DA4F32" w:rsidRPr="005162DE" w:rsidRDefault="00E358D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0F72AF76" w14:textId="1770A03E" w:rsidR="00DA4F32" w:rsidRPr="005162DE" w:rsidRDefault="00E358DB" w:rsidP="00DA4F32">
            <w:pPr>
              <w:spacing w:before="40" w:after="40"/>
              <w:rPr>
                <w:rFonts w:ascii="Arial" w:hAnsi="Arial" w:cs="Arial"/>
                <w:sz w:val="24"/>
                <w:szCs w:val="24"/>
              </w:rPr>
            </w:pPr>
            <w:r>
              <w:rPr>
                <w:rFonts w:ascii="Arial" w:hAnsi="Arial" w:cs="Arial"/>
                <w:sz w:val="24"/>
                <w:szCs w:val="24"/>
              </w:rPr>
              <w:t>See below.</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BBFDB8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r w:rsidR="00EE1A25">
        <w:rPr>
          <w:rFonts w:ascii="Arial" w:hAnsi="Arial" w:cs="Arial"/>
          <w:sz w:val="24"/>
          <w:szCs w:val="24"/>
        </w:rPr>
        <w:t xml:space="preserve"> </w:t>
      </w:r>
    </w:p>
    <w:p w14:paraId="1EBCD8A8" w14:textId="2368BB8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115B26" w:rsidRPr="00115B26">
        <w:rPr>
          <w:rFonts w:ascii="Arial" w:hAnsi="Arial" w:cs="Arial"/>
          <w:bCs/>
          <w:sz w:val="24"/>
        </w:rPr>
        <w:t>We constantly monitor the water supply for various contaminants. We have consistently detected radon in the groundwater supply. There is no federal regulation for radon levels in drinking water. Exposure over a long period of time to air transmitting radon may cause adverse health effects. Radon is radioactive gas that you cannot see, taste or smell. It is found throughout the U.S. Radon can move up through the ground and into a home through cracks and holes in the foundation. Radon can build up to high levels in all types of homes. Radon can also get into indoor air when released from tap water from showering, washing dishes, and other household activities. Compared to radon entering the home through soil, radon entering the home through tap water will in most cases be a small source of radon in indoor air. Radon is a known human carcinogen. Breathing air containing radon can lead to lung cancer. Drinking water containing radon may also cause increased risk of stomach cancer. If you are concerned about radon in your home, test the air in your home. Testing is inexpensive and easy. You should pursue radon removal for your home if the level of radon in your air is 4 picocuries per liter of air (</w:t>
      </w:r>
      <w:proofErr w:type="spellStart"/>
      <w:r w:rsidR="00115B26" w:rsidRPr="00115B26">
        <w:rPr>
          <w:rFonts w:ascii="Arial" w:hAnsi="Arial" w:cs="Arial"/>
          <w:bCs/>
          <w:sz w:val="24"/>
        </w:rPr>
        <w:t>pCi</w:t>
      </w:r>
      <w:proofErr w:type="spellEnd"/>
      <w:r w:rsidR="00115B26" w:rsidRPr="00115B26">
        <w:rPr>
          <w:rFonts w:ascii="Arial" w:hAnsi="Arial" w:cs="Arial"/>
          <w:bCs/>
          <w:sz w:val="24"/>
        </w:rPr>
        <w:t>/L) or higher. There are simple and inexpensive ways to fix a radon problem. For additional information, call your state radon program (1-800-745-7236), the U.S. EPA Safe Drinking Water Act Hotline (1-800-426-4791), or the National Safe Council Radon Hotline (1-800-767-7236.)</w:t>
      </w:r>
    </w:p>
    <w:p w14:paraId="2E24F456" w14:textId="78F852AF"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w:t>
      </w:r>
      <w:r w:rsidR="005D2905">
        <w:rPr>
          <w:rFonts w:ascii="Arial" w:hAnsi="Arial" w:cs="Arial"/>
          <w:sz w:val="24"/>
          <w:szCs w:val="24"/>
        </w:rPr>
        <w:t xml:space="preserve"> </w:t>
      </w:r>
      <w:r w:rsidR="00DE3F0D">
        <w:rPr>
          <w:rFonts w:ascii="Arial" w:hAnsi="Arial" w:cs="Arial"/>
          <w:sz w:val="24"/>
          <w:szCs w:val="24"/>
        </w:rPr>
        <w:t xml:space="preserve">Inadequately protected or treated water may contain </w:t>
      </w:r>
      <w:r w:rsidR="00447A42">
        <w:rPr>
          <w:rFonts w:ascii="Arial" w:hAnsi="Arial" w:cs="Arial"/>
          <w:sz w:val="24"/>
          <w:szCs w:val="24"/>
        </w:rPr>
        <w:t xml:space="preserve">disease-causing organisms. These organisms can cause symptoms </w:t>
      </w:r>
      <w:r w:rsidR="00141A39">
        <w:rPr>
          <w:rFonts w:ascii="Arial" w:hAnsi="Arial" w:cs="Arial"/>
          <w:sz w:val="24"/>
          <w:szCs w:val="24"/>
        </w:rPr>
        <w:t>such as diarrhea, nausea, cramps, and associated headaches.</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FF9BD46" w:rsidR="001F503E" w:rsidRPr="005162DE" w:rsidRDefault="00536F9B" w:rsidP="001F503E">
            <w:pPr>
              <w:spacing w:before="40" w:after="40"/>
              <w:rPr>
                <w:rFonts w:ascii="Arial" w:hAnsi="Arial" w:cs="Arial"/>
                <w:sz w:val="24"/>
                <w:szCs w:val="24"/>
              </w:rPr>
            </w:pPr>
            <w:r>
              <w:rPr>
                <w:rFonts w:ascii="Arial" w:hAnsi="Arial" w:cs="Arial"/>
                <w:sz w:val="24"/>
                <w:szCs w:val="24"/>
              </w:rPr>
              <w:t xml:space="preserve">Failure </w:t>
            </w:r>
            <w:r w:rsidR="00D70DEF">
              <w:rPr>
                <w:rFonts w:ascii="Arial" w:hAnsi="Arial" w:cs="Arial"/>
                <w:sz w:val="24"/>
                <w:szCs w:val="24"/>
              </w:rPr>
              <w:t>to monitor for Disinfection Byproducts</w:t>
            </w:r>
          </w:p>
        </w:tc>
        <w:tc>
          <w:tcPr>
            <w:tcW w:w="2250" w:type="dxa"/>
            <w:tcMar>
              <w:left w:w="58" w:type="dxa"/>
              <w:right w:w="58" w:type="dxa"/>
            </w:tcMar>
          </w:tcPr>
          <w:p w14:paraId="14D9A9B3" w14:textId="4F435051" w:rsidR="001F503E" w:rsidRPr="005162DE" w:rsidRDefault="006439A6" w:rsidP="001F503E">
            <w:pPr>
              <w:spacing w:before="40" w:after="40"/>
              <w:rPr>
                <w:rFonts w:ascii="Arial" w:hAnsi="Arial" w:cs="Arial"/>
                <w:sz w:val="24"/>
                <w:szCs w:val="24"/>
              </w:rPr>
            </w:pPr>
            <w:r w:rsidRPr="006439A6">
              <w:rPr>
                <w:rFonts w:ascii="Arial" w:hAnsi="Arial" w:cs="Arial"/>
                <w:sz w:val="24"/>
                <w:szCs w:val="24"/>
              </w:rPr>
              <w:t>Inyo County failed to collect and monitor for disinfection byproducts.</w:t>
            </w:r>
          </w:p>
        </w:tc>
        <w:tc>
          <w:tcPr>
            <w:tcW w:w="1890" w:type="dxa"/>
            <w:tcMar>
              <w:left w:w="58" w:type="dxa"/>
              <w:right w:w="58" w:type="dxa"/>
            </w:tcMar>
          </w:tcPr>
          <w:p w14:paraId="7D4FE25C" w14:textId="0314A8C1" w:rsidR="001F503E" w:rsidRPr="005162DE" w:rsidRDefault="00AC0FC3" w:rsidP="001F503E">
            <w:pPr>
              <w:spacing w:before="40" w:after="40"/>
              <w:rPr>
                <w:rFonts w:ascii="Arial" w:hAnsi="Arial" w:cs="Arial"/>
                <w:sz w:val="24"/>
                <w:szCs w:val="24"/>
              </w:rPr>
            </w:pPr>
            <w:r>
              <w:rPr>
                <w:rFonts w:ascii="Arial" w:hAnsi="Arial" w:cs="Arial"/>
                <w:sz w:val="24"/>
                <w:szCs w:val="24"/>
              </w:rPr>
              <w:t>2022 - 2023</w:t>
            </w:r>
          </w:p>
        </w:tc>
        <w:tc>
          <w:tcPr>
            <w:tcW w:w="2160" w:type="dxa"/>
            <w:tcMar>
              <w:left w:w="58" w:type="dxa"/>
              <w:right w:w="58" w:type="dxa"/>
            </w:tcMar>
          </w:tcPr>
          <w:p w14:paraId="7CABD54F" w14:textId="6AE45CEB" w:rsidR="001F503E" w:rsidRPr="005162DE" w:rsidRDefault="00395F6C" w:rsidP="001F503E">
            <w:pPr>
              <w:spacing w:before="40" w:after="40"/>
              <w:rPr>
                <w:rFonts w:ascii="Arial" w:hAnsi="Arial" w:cs="Arial"/>
                <w:sz w:val="24"/>
                <w:szCs w:val="24"/>
              </w:rPr>
            </w:pPr>
            <w:r w:rsidRPr="00395F6C">
              <w:rPr>
                <w:rFonts w:ascii="Arial" w:hAnsi="Arial" w:cs="Arial"/>
                <w:sz w:val="24"/>
                <w:szCs w:val="24"/>
              </w:rPr>
              <w:t>Samples will be taken in July 2024</w:t>
            </w:r>
          </w:p>
        </w:tc>
        <w:tc>
          <w:tcPr>
            <w:tcW w:w="2367" w:type="dxa"/>
            <w:tcMar>
              <w:left w:w="58" w:type="dxa"/>
              <w:right w:w="58" w:type="dxa"/>
            </w:tcMar>
          </w:tcPr>
          <w:p w14:paraId="67233B7F" w14:textId="66F3E0F4" w:rsidR="001F503E" w:rsidRPr="005162DE" w:rsidRDefault="00B2208C" w:rsidP="001F503E">
            <w:pPr>
              <w:spacing w:before="40" w:after="40"/>
              <w:rPr>
                <w:rFonts w:ascii="Arial" w:hAnsi="Arial" w:cs="Arial"/>
                <w:sz w:val="24"/>
                <w:szCs w:val="24"/>
              </w:rPr>
            </w:pPr>
            <w:r w:rsidRPr="00B2208C">
              <w:rPr>
                <w:rFonts w:ascii="Arial" w:hAnsi="Arial" w:cs="Arial"/>
                <w:sz w:val="24"/>
                <w:szCs w:val="24"/>
              </w:rPr>
              <w:t>Some people who drink water containing trihalomethanes/</w:t>
            </w:r>
            <w:r w:rsidR="00477D40" w:rsidRPr="00B2208C">
              <w:rPr>
                <w:rFonts w:ascii="Arial" w:hAnsi="Arial" w:cs="Arial"/>
                <w:sz w:val="24"/>
                <w:szCs w:val="24"/>
              </w:rPr>
              <w:t>halo acetic</w:t>
            </w:r>
            <w:r w:rsidRPr="00B2208C">
              <w:rPr>
                <w:rFonts w:ascii="Arial" w:hAnsi="Arial" w:cs="Arial"/>
                <w:sz w:val="24"/>
                <w:szCs w:val="24"/>
              </w:rPr>
              <w:t xml:space="preserve"> acids </w:t>
            </w:r>
            <w:proofErr w:type="gramStart"/>
            <w:r w:rsidRPr="00B2208C">
              <w:rPr>
                <w:rFonts w:ascii="Arial" w:hAnsi="Arial" w:cs="Arial"/>
                <w:sz w:val="24"/>
                <w:szCs w:val="24"/>
              </w:rPr>
              <w:t>in excess of</w:t>
            </w:r>
            <w:proofErr w:type="gramEnd"/>
            <w:r w:rsidRPr="00B2208C">
              <w:rPr>
                <w:rFonts w:ascii="Arial" w:hAnsi="Arial" w:cs="Arial"/>
                <w:sz w:val="24"/>
                <w:szCs w:val="24"/>
              </w:rPr>
              <w:t xml:space="preserve"> the MCL over many years may experience liver, kidney, or</w:t>
            </w:r>
            <w:r w:rsidR="00DB0017">
              <w:t xml:space="preserve"> </w:t>
            </w:r>
            <w:r w:rsidR="00DB0017" w:rsidRPr="00DB0017">
              <w:rPr>
                <w:rFonts w:ascii="Arial" w:hAnsi="Arial" w:cs="Arial"/>
                <w:sz w:val="24"/>
                <w:szCs w:val="24"/>
              </w:rPr>
              <w:t>central nervous system problems, and may have an increased risk of getting cancer.</w:t>
            </w:r>
            <w:r w:rsidR="00DB0017">
              <w:rPr>
                <w:rFonts w:ascii="Arial" w:hAnsi="Arial" w:cs="Arial"/>
                <w:sz w:val="24"/>
                <w:szCs w:val="24"/>
              </w:rPr>
              <w:t xml:space="preserve"> </w:t>
            </w:r>
          </w:p>
        </w:tc>
      </w:tr>
    </w:tbl>
    <w:p w14:paraId="212DB69B" w14:textId="77777777" w:rsidR="001F503E" w:rsidRPr="005162DE" w:rsidRDefault="001F503E" w:rsidP="001F503E">
      <w:pPr>
        <w:rPr>
          <w:rFonts w:ascii="Arial" w:hAnsi="Arial" w:cs="Arial"/>
          <w:sz w:val="24"/>
          <w:szCs w:val="24"/>
        </w:rPr>
      </w:pPr>
    </w:p>
    <w:p w14:paraId="041B3651" w14:textId="7E82954D" w:rsidR="0014624C" w:rsidRPr="005162DE" w:rsidRDefault="0014624C" w:rsidP="001F503E">
      <w:pPr>
        <w:spacing w:after="100" w:afterAutospacing="1"/>
        <w:rPr>
          <w:rFonts w:ascii="Arial" w:hAnsi="Arial" w:cs="Arial"/>
          <w:sz w:val="24"/>
          <w:szCs w:val="24"/>
        </w:rPr>
      </w:pPr>
    </w:p>
    <w:p w14:paraId="29F145DC" w14:textId="77777777" w:rsidR="00BF628D" w:rsidRPr="005162DE" w:rsidRDefault="00BF628D" w:rsidP="0087640F">
      <w:pPr>
        <w:pStyle w:val="Caption"/>
        <w:spacing w:before="100" w:beforeAutospacing="1"/>
      </w:pPr>
    </w:p>
    <w:sectPr w:rsidR="00BF628D"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01591" w14:textId="77777777" w:rsidR="007E7615" w:rsidRDefault="007E7615">
      <w:r>
        <w:separator/>
      </w:r>
    </w:p>
    <w:p w14:paraId="452828C7" w14:textId="77777777" w:rsidR="007E7615" w:rsidRDefault="007E7615"/>
  </w:endnote>
  <w:endnote w:type="continuationSeparator" w:id="0">
    <w:p w14:paraId="18A2B41B" w14:textId="77777777" w:rsidR="007E7615" w:rsidRDefault="007E7615">
      <w:r>
        <w:continuationSeparator/>
      </w:r>
    </w:p>
    <w:p w14:paraId="34E424B5" w14:textId="77777777" w:rsidR="007E7615" w:rsidRDefault="007E7615"/>
  </w:endnote>
  <w:endnote w:type="continuationNotice" w:id="1">
    <w:p w14:paraId="3AB2021D" w14:textId="77777777" w:rsidR="007E7615" w:rsidRDefault="007E7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007B1" w14:textId="77777777" w:rsidR="007E7615" w:rsidRDefault="007E7615">
      <w:r>
        <w:separator/>
      </w:r>
    </w:p>
    <w:p w14:paraId="4333F46E" w14:textId="77777777" w:rsidR="007E7615" w:rsidRDefault="007E7615"/>
  </w:footnote>
  <w:footnote w:type="continuationSeparator" w:id="0">
    <w:p w14:paraId="7C290A94" w14:textId="77777777" w:rsidR="007E7615" w:rsidRDefault="007E7615">
      <w:r>
        <w:continuationSeparator/>
      </w:r>
    </w:p>
    <w:p w14:paraId="4D87CC72" w14:textId="77777777" w:rsidR="007E7615" w:rsidRDefault="007E7615"/>
  </w:footnote>
  <w:footnote w:type="continuationNotice" w:id="1">
    <w:p w14:paraId="3D1B7DBB" w14:textId="77777777" w:rsidR="007E7615" w:rsidRDefault="007E76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2F"/>
    <w:rsid w:val="00003909"/>
    <w:rsid w:val="00005E6E"/>
    <w:rsid w:val="00013917"/>
    <w:rsid w:val="00015E3A"/>
    <w:rsid w:val="00015EBE"/>
    <w:rsid w:val="00016106"/>
    <w:rsid w:val="00017F8F"/>
    <w:rsid w:val="00020032"/>
    <w:rsid w:val="00020F0D"/>
    <w:rsid w:val="00022705"/>
    <w:rsid w:val="00024D43"/>
    <w:rsid w:val="00031CC3"/>
    <w:rsid w:val="00034CAD"/>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9792B"/>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0F7C97"/>
    <w:rsid w:val="00100750"/>
    <w:rsid w:val="00101107"/>
    <w:rsid w:val="001034E4"/>
    <w:rsid w:val="00115004"/>
    <w:rsid w:val="001151D3"/>
    <w:rsid w:val="00115AD5"/>
    <w:rsid w:val="00115B26"/>
    <w:rsid w:val="00117303"/>
    <w:rsid w:val="0012695E"/>
    <w:rsid w:val="0012764D"/>
    <w:rsid w:val="00127B6D"/>
    <w:rsid w:val="001300C2"/>
    <w:rsid w:val="001331D3"/>
    <w:rsid w:val="00136B5A"/>
    <w:rsid w:val="00141A39"/>
    <w:rsid w:val="001456C4"/>
    <w:rsid w:val="0014624C"/>
    <w:rsid w:val="00146294"/>
    <w:rsid w:val="001476E6"/>
    <w:rsid w:val="001479ED"/>
    <w:rsid w:val="00153D70"/>
    <w:rsid w:val="00154A41"/>
    <w:rsid w:val="00154C45"/>
    <w:rsid w:val="00156C1E"/>
    <w:rsid w:val="00161D5A"/>
    <w:rsid w:val="001654B0"/>
    <w:rsid w:val="00170328"/>
    <w:rsid w:val="00172215"/>
    <w:rsid w:val="00173A3B"/>
    <w:rsid w:val="00174975"/>
    <w:rsid w:val="00177EDD"/>
    <w:rsid w:val="00181292"/>
    <w:rsid w:val="00181B2D"/>
    <w:rsid w:val="00181F3E"/>
    <w:rsid w:val="00187B4B"/>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2BFE"/>
    <w:rsid w:val="001D31D6"/>
    <w:rsid w:val="001D50D9"/>
    <w:rsid w:val="001D70E6"/>
    <w:rsid w:val="001D7D91"/>
    <w:rsid w:val="001E01E9"/>
    <w:rsid w:val="001E0454"/>
    <w:rsid w:val="001E07A6"/>
    <w:rsid w:val="001E0B86"/>
    <w:rsid w:val="001E13D1"/>
    <w:rsid w:val="001E521B"/>
    <w:rsid w:val="001E5F9F"/>
    <w:rsid w:val="001E7F17"/>
    <w:rsid w:val="001F155B"/>
    <w:rsid w:val="001F19DE"/>
    <w:rsid w:val="001F3468"/>
    <w:rsid w:val="001F3B77"/>
    <w:rsid w:val="001F503E"/>
    <w:rsid w:val="001F6843"/>
    <w:rsid w:val="001F7181"/>
    <w:rsid w:val="00200ED0"/>
    <w:rsid w:val="002010C1"/>
    <w:rsid w:val="0020216E"/>
    <w:rsid w:val="00212811"/>
    <w:rsid w:val="00214D2C"/>
    <w:rsid w:val="002166FF"/>
    <w:rsid w:val="00220240"/>
    <w:rsid w:val="002215DE"/>
    <w:rsid w:val="00226E0C"/>
    <w:rsid w:val="00231E89"/>
    <w:rsid w:val="0023302C"/>
    <w:rsid w:val="002345F8"/>
    <w:rsid w:val="00234EBB"/>
    <w:rsid w:val="00237218"/>
    <w:rsid w:val="0024082C"/>
    <w:rsid w:val="00243361"/>
    <w:rsid w:val="002436C8"/>
    <w:rsid w:val="0024402B"/>
    <w:rsid w:val="00244938"/>
    <w:rsid w:val="00246D6E"/>
    <w:rsid w:val="00247B71"/>
    <w:rsid w:val="002517E9"/>
    <w:rsid w:val="0025510E"/>
    <w:rsid w:val="0025569C"/>
    <w:rsid w:val="00256496"/>
    <w:rsid w:val="00264941"/>
    <w:rsid w:val="00273001"/>
    <w:rsid w:val="00275C1C"/>
    <w:rsid w:val="002856B8"/>
    <w:rsid w:val="00293172"/>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244"/>
    <w:rsid w:val="00304873"/>
    <w:rsid w:val="00307628"/>
    <w:rsid w:val="003131EE"/>
    <w:rsid w:val="003205C1"/>
    <w:rsid w:val="00322340"/>
    <w:rsid w:val="0033024B"/>
    <w:rsid w:val="003305DD"/>
    <w:rsid w:val="00332A75"/>
    <w:rsid w:val="00335461"/>
    <w:rsid w:val="00340568"/>
    <w:rsid w:val="003407DC"/>
    <w:rsid w:val="00341671"/>
    <w:rsid w:val="00342536"/>
    <w:rsid w:val="0034785D"/>
    <w:rsid w:val="00357F0C"/>
    <w:rsid w:val="00365C7B"/>
    <w:rsid w:val="00374766"/>
    <w:rsid w:val="00377086"/>
    <w:rsid w:val="003831B4"/>
    <w:rsid w:val="00383730"/>
    <w:rsid w:val="00384DED"/>
    <w:rsid w:val="00385B0E"/>
    <w:rsid w:val="00390A3E"/>
    <w:rsid w:val="00391089"/>
    <w:rsid w:val="00391E62"/>
    <w:rsid w:val="00395F6C"/>
    <w:rsid w:val="00397893"/>
    <w:rsid w:val="003A4CAA"/>
    <w:rsid w:val="003A5EB5"/>
    <w:rsid w:val="003B1AB5"/>
    <w:rsid w:val="003B1F6B"/>
    <w:rsid w:val="003B3381"/>
    <w:rsid w:val="003C0F5E"/>
    <w:rsid w:val="003C2FCC"/>
    <w:rsid w:val="003C3154"/>
    <w:rsid w:val="003C597D"/>
    <w:rsid w:val="003C7E02"/>
    <w:rsid w:val="003D622F"/>
    <w:rsid w:val="003E27AB"/>
    <w:rsid w:val="003E50EF"/>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46CEE"/>
    <w:rsid w:val="00447A42"/>
    <w:rsid w:val="00450A4E"/>
    <w:rsid w:val="00453E9A"/>
    <w:rsid w:val="0045424E"/>
    <w:rsid w:val="004562E8"/>
    <w:rsid w:val="0046056F"/>
    <w:rsid w:val="00470811"/>
    <w:rsid w:val="0047086C"/>
    <w:rsid w:val="00472D17"/>
    <w:rsid w:val="00473411"/>
    <w:rsid w:val="00475CB9"/>
    <w:rsid w:val="00476075"/>
    <w:rsid w:val="00477D40"/>
    <w:rsid w:val="0048248E"/>
    <w:rsid w:val="004848BB"/>
    <w:rsid w:val="004912AD"/>
    <w:rsid w:val="00492061"/>
    <w:rsid w:val="00494C7A"/>
    <w:rsid w:val="00494E6C"/>
    <w:rsid w:val="00496939"/>
    <w:rsid w:val="004A05D8"/>
    <w:rsid w:val="004A07B2"/>
    <w:rsid w:val="004A1ABC"/>
    <w:rsid w:val="004A2077"/>
    <w:rsid w:val="004B6F39"/>
    <w:rsid w:val="004B7187"/>
    <w:rsid w:val="004C2D28"/>
    <w:rsid w:val="004C3239"/>
    <w:rsid w:val="004C5E5E"/>
    <w:rsid w:val="004D1DD6"/>
    <w:rsid w:val="004D4C01"/>
    <w:rsid w:val="004D509C"/>
    <w:rsid w:val="004E1813"/>
    <w:rsid w:val="004E6ADF"/>
    <w:rsid w:val="004E7A14"/>
    <w:rsid w:val="004F23D7"/>
    <w:rsid w:val="004F2F03"/>
    <w:rsid w:val="004F3C5B"/>
    <w:rsid w:val="004F4287"/>
    <w:rsid w:val="004F4ABA"/>
    <w:rsid w:val="004F5902"/>
    <w:rsid w:val="004F67E6"/>
    <w:rsid w:val="00501116"/>
    <w:rsid w:val="00501B52"/>
    <w:rsid w:val="005065B7"/>
    <w:rsid w:val="00506934"/>
    <w:rsid w:val="0050755D"/>
    <w:rsid w:val="005101E1"/>
    <w:rsid w:val="00512D8C"/>
    <w:rsid w:val="00514FDA"/>
    <w:rsid w:val="005162DE"/>
    <w:rsid w:val="005210D2"/>
    <w:rsid w:val="00534BB7"/>
    <w:rsid w:val="00535F64"/>
    <w:rsid w:val="00535F8B"/>
    <w:rsid w:val="00536F9B"/>
    <w:rsid w:val="00537240"/>
    <w:rsid w:val="00537BEA"/>
    <w:rsid w:val="0054057D"/>
    <w:rsid w:val="00541730"/>
    <w:rsid w:val="00546A68"/>
    <w:rsid w:val="00546FDB"/>
    <w:rsid w:val="00552801"/>
    <w:rsid w:val="00552D92"/>
    <w:rsid w:val="005540D9"/>
    <w:rsid w:val="0055419E"/>
    <w:rsid w:val="005556BF"/>
    <w:rsid w:val="00556063"/>
    <w:rsid w:val="0056039D"/>
    <w:rsid w:val="005667F3"/>
    <w:rsid w:val="00582868"/>
    <w:rsid w:val="005830FA"/>
    <w:rsid w:val="00583428"/>
    <w:rsid w:val="005838ED"/>
    <w:rsid w:val="0058536C"/>
    <w:rsid w:val="00587145"/>
    <w:rsid w:val="00587220"/>
    <w:rsid w:val="00591CF0"/>
    <w:rsid w:val="005937EB"/>
    <w:rsid w:val="00594638"/>
    <w:rsid w:val="005A087D"/>
    <w:rsid w:val="005B0DA3"/>
    <w:rsid w:val="005B394A"/>
    <w:rsid w:val="005B6169"/>
    <w:rsid w:val="005C04C1"/>
    <w:rsid w:val="005C7FD9"/>
    <w:rsid w:val="005D1987"/>
    <w:rsid w:val="005D2905"/>
    <w:rsid w:val="005D3708"/>
    <w:rsid w:val="005D3BD9"/>
    <w:rsid w:val="005D4636"/>
    <w:rsid w:val="005D48A3"/>
    <w:rsid w:val="005D5746"/>
    <w:rsid w:val="005D5C5C"/>
    <w:rsid w:val="005D698E"/>
    <w:rsid w:val="005D7E01"/>
    <w:rsid w:val="005E0C69"/>
    <w:rsid w:val="005E0D6B"/>
    <w:rsid w:val="005E0F01"/>
    <w:rsid w:val="005E279B"/>
    <w:rsid w:val="005E4953"/>
    <w:rsid w:val="005E6068"/>
    <w:rsid w:val="005F082E"/>
    <w:rsid w:val="005F0DDC"/>
    <w:rsid w:val="005F17BC"/>
    <w:rsid w:val="005F600B"/>
    <w:rsid w:val="005F6B41"/>
    <w:rsid w:val="005F7F5B"/>
    <w:rsid w:val="0060219E"/>
    <w:rsid w:val="00602727"/>
    <w:rsid w:val="0060561B"/>
    <w:rsid w:val="00606A2B"/>
    <w:rsid w:val="00615750"/>
    <w:rsid w:val="00623849"/>
    <w:rsid w:val="00624516"/>
    <w:rsid w:val="006300AB"/>
    <w:rsid w:val="00630AE6"/>
    <w:rsid w:val="00633A17"/>
    <w:rsid w:val="00636BFA"/>
    <w:rsid w:val="00640676"/>
    <w:rsid w:val="00640D92"/>
    <w:rsid w:val="0064205A"/>
    <w:rsid w:val="006439A6"/>
    <w:rsid w:val="00643C66"/>
    <w:rsid w:val="00652F8C"/>
    <w:rsid w:val="00653424"/>
    <w:rsid w:val="0065363E"/>
    <w:rsid w:val="0065365D"/>
    <w:rsid w:val="006537F6"/>
    <w:rsid w:val="00654DBD"/>
    <w:rsid w:val="00662B03"/>
    <w:rsid w:val="0066456C"/>
    <w:rsid w:val="00666704"/>
    <w:rsid w:val="006672EF"/>
    <w:rsid w:val="0067168B"/>
    <w:rsid w:val="00671C02"/>
    <w:rsid w:val="006727C0"/>
    <w:rsid w:val="00680846"/>
    <w:rsid w:val="0068272C"/>
    <w:rsid w:val="006842F1"/>
    <w:rsid w:val="00684C7E"/>
    <w:rsid w:val="00691186"/>
    <w:rsid w:val="00695A6F"/>
    <w:rsid w:val="00696362"/>
    <w:rsid w:val="006A04A9"/>
    <w:rsid w:val="006A255B"/>
    <w:rsid w:val="006A482B"/>
    <w:rsid w:val="006B5CF2"/>
    <w:rsid w:val="006C2732"/>
    <w:rsid w:val="006C7186"/>
    <w:rsid w:val="006D480B"/>
    <w:rsid w:val="006D4D93"/>
    <w:rsid w:val="006D506D"/>
    <w:rsid w:val="006D66F7"/>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08CA"/>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A70E1"/>
    <w:rsid w:val="007B0B24"/>
    <w:rsid w:val="007B2BC6"/>
    <w:rsid w:val="007B643A"/>
    <w:rsid w:val="007C0BEA"/>
    <w:rsid w:val="007C116A"/>
    <w:rsid w:val="007C18C6"/>
    <w:rsid w:val="007C2831"/>
    <w:rsid w:val="007C4CCF"/>
    <w:rsid w:val="007D1761"/>
    <w:rsid w:val="007D21BB"/>
    <w:rsid w:val="007E736D"/>
    <w:rsid w:val="007E7615"/>
    <w:rsid w:val="007F457C"/>
    <w:rsid w:val="007F584E"/>
    <w:rsid w:val="007F6E56"/>
    <w:rsid w:val="00801E7B"/>
    <w:rsid w:val="008035BF"/>
    <w:rsid w:val="00803861"/>
    <w:rsid w:val="00803DFB"/>
    <w:rsid w:val="0080460B"/>
    <w:rsid w:val="00805DA5"/>
    <w:rsid w:val="008073D8"/>
    <w:rsid w:val="00810E5F"/>
    <w:rsid w:val="00814AAE"/>
    <w:rsid w:val="00816622"/>
    <w:rsid w:val="008222DE"/>
    <w:rsid w:val="0082242B"/>
    <w:rsid w:val="008225EA"/>
    <w:rsid w:val="008237D8"/>
    <w:rsid w:val="00824962"/>
    <w:rsid w:val="008272D0"/>
    <w:rsid w:val="00827994"/>
    <w:rsid w:val="00831585"/>
    <w:rsid w:val="00832E7C"/>
    <w:rsid w:val="00836B2C"/>
    <w:rsid w:val="008404C1"/>
    <w:rsid w:val="008405D2"/>
    <w:rsid w:val="00840F4C"/>
    <w:rsid w:val="00850AEF"/>
    <w:rsid w:val="00853D88"/>
    <w:rsid w:val="008572DA"/>
    <w:rsid w:val="00857337"/>
    <w:rsid w:val="00860711"/>
    <w:rsid w:val="00860918"/>
    <w:rsid w:val="00860A43"/>
    <w:rsid w:val="008642CC"/>
    <w:rsid w:val="008748C4"/>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4E84"/>
    <w:rsid w:val="008C791A"/>
    <w:rsid w:val="008D12A8"/>
    <w:rsid w:val="008D246B"/>
    <w:rsid w:val="008D2AD2"/>
    <w:rsid w:val="008D2F32"/>
    <w:rsid w:val="008D6F4A"/>
    <w:rsid w:val="008D7E45"/>
    <w:rsid w:val="008E4080"/>
    <w:rsid w:val="008E4834"/>
    <w:rsid w:val="008E4C3F"/>
    <w:rsid w:val="008E66E2"/>
    <w:rsid w:val="008F19DE"/>
    <w:rsid w:val="008F603F"/>
    <w:rsid w:val="008F7448"/>
    <w:rsid w:val="008F7660"/>
    <w:rsid w:val="009000CA"/>
    <w:rsid w:val="00900CB8"/>
    <w:rsid w:val="00901274"/>
    <w:rsid w:val="00901C69"/>
    <w:rsid w:val="00904288"/>
    <w:rsid w:val="00911A33"/>
    <w:rsid w:val="00915867"/>
    <w:rsid w:val="009160C7"/>
    <w:rsid w:val="00921C44"/>
    <w:rsid w:val="00926199"/>
    <w:rsid w:val="0092687A"/>
    <w:rsid w:val="009278E1"/>
    <w:rsid w:val="00933266"/>
    <w:rsid w:val="00934D1D"/>
    <w:rsid w:val="00936C4A"/>
    <w:rsid w:val="0093762E"/>
    <w:rsid w:val="00937B7B"/>
    <w:rsid w:val="009419BC"/>
    <w:rsid w:val="00945B59"/>
    <w:rsid w:val="009461F0"/>
    <w:rsid w:val="0094633A"/>
    <w:rsid w:val="00947382"/>
    <w:rsid w:val="00955AFF"/>
    <w:rsid w:val="00960466"/>
    <w:rsid w:val="009610BC"/>
    <w:rsid w:val="00964EC2"/>
    <w:rsid w:val="00966F18"/>
    <w:rsid w:val="00970BCF"/>
    <w:rsid w:val="00973F02"/>
    <w:rsid w:val="00974495"/>
    <w:rsid w:val="009746A3"/>
    <w:rsid w:val="00974728"/>
    <w:rsid w:val="0097504D"/>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3E1E"/>
    <w:rsid w:val="009D4211"/>
    <w:rsid w:val="009D54A3"/>
    <w:rsid w:val="009D5D09"/>
    <w:rsid w:val="009E153B"/>
    <w:rsid w:val="009E2850"/>
    <w:rsid w:val="009E4BDC"/>
    <w:rsid w:val="009E54B2"/>
    <w:rsid w:val="009E59A6"/>
    <w:rsid w:val="009F0E3D"/>
    <w:rsid w:val="009F5401"/>
    <w:rsid w:val="009F5D81"/>
    <w:rsid w:val="00A01DE3"/>
    <w:rsid w:val="00A0317C"/>
    <w:rsid w:val="00A0355F"/>
    <w:rsid w:val="00A0640D"/>
    <w:rsid w:val="00A107E3"/>
    <w:rsid w:val="00A15ACB"/>
    <w:rsid w:val="00A1682E"/>
    <w:rsid w:val="00A2415B"/>
    <w:rsid w:val="00A24839"/>
    <w:rsid w:val="00A259A6"/>
    <w:rsid w:val="00A32EB0"/>
    <w:rsid w:val="00A37045"/>
    <w:rsid w:val="00A44246"/>
    <w:rsid w:val="00A63BCD"/>
    <w:rsid w:val="00A72ADF"/>
    <w:rsid w:val="00A77BCA"/>
    <w:rsid w:val="00A85C1E"/>
    <w:rsid w:val="00A86EDA"/>
    <w:rsid w:val="00A92FB6"/>
    <w:rsid w:val="00A93A21"/>
    <w:rsid w:val="00A94D32"/>
    <w:rsid w:val="00A9766F"/>
    <w:rsid w:val="00AA23C2"/>
    <w:rsid w:val="00AB01B0"/>
    <w:rsid w:val="00AB5690"/>
    <w:rsid w:val="00AB5DAF"/>
    <w:rsid w:val="00AB5E87"/>
    <w:rsid w:val="00AC0C7A"/>
    <w:rsid w:val="00AC0FC3"/>
    <w:rsid w:val="00AC1EC7"/>
    <w:rsid w:val="00AC41BE"/>
    <w:rsid w:val="00AC6D1E"/>
    <w:rsid w:val="00AD4876"/>
    <w:rsid w:val="00AE66BA"/>
    <w:rsid w:val="00AF0445"/>
    <w:rsid w:val="00AF2E38"/>
    <w:rsid w:val="00AF5724"/>
    <w:rsid w:val="00B0016F"/>
    <w:rsid w:val="00B01942"/>
    <w:rsid w:val="00B0620C"/>
    <w:rsid w:val="00B13464"/>
    <w:rsid w:val="00B1666D"/>
    <w:rsid w:val="00B2208C"/>
    <w:rsid w:val="00B2410E"/>
    <w:rsid w:val="00B3023D"/>
    <w:rsid w:val="00B30E79"/>
    <w:rsid w:val="00B34998"/>
    <w:rsid w:val="00B40D0A"/>
    <w:rsid w:val="00B42169"/>
    <w:rsid w:val="00B4449D"/>
    <w:rsid w:val="00B44817"/>
    <w:rsid w:val="00B45743"/>
    <w:rsid w:val="00B46FE7"/>
    <w:rsid w:val="00B47ED5"/>
    <w:rsid w:val="00B51879"/>
    <w:rsid w:val="00B552D9"/>
    <w:rsid w:val="00B56F52"/>
    <w:rsid w:val="00B56F6C"/>
    <w:rsid w:val="00B606D3"/>
    <w:rsid w:val="00B646BC"/>
    <w:rsid w:val="00B67C49"/>
    <w:rsid w:val="00B704C3"/>
    <w:rsid w:val="00B74686"/>
    <w:rsid w:val="00B76677"/>
    <w:rsid w:val="00B772E6"/>
    <w:rsid w:val="00B84A5E"/>
    <w:rsid w:val="00B85CDA"/>
    <w:rsid w:val="00B87C5D"/>
    <w:rsid w:val="00B917F2"/>
    <w:rsid w:val="00B93439"/>
    <w:rsid w:val="00B94F49"/>
    <w:rsid w:val="00B96EC8"/>
    <w:rsid w:val="00B97B97"/>
    <w:rsid w:val="00BA159C"/>
    <w:rsid w:val="00BA19BE"/>
    <w:rsid w:val="00BA2C8F"/>
    <w:rsid w:val="00BA538C"/>
    <w:rsid w:val="00BA6254"/>
    <w:rsid w:val="00BA7D96"/>
    <w:rsid w:val="00BB07A1"/>
    <w:rsid w:val="00BB3E43"/>
    <w:rsid w:val="00BB412C"/>
    <w:rsid w:val="00BC2F95"/>
    <w:rsid w:val="00BC4EA7"/>
    <w:rsid w:val="00BC6327"/>
    <w:rsid w:val="00BD55BB"/>
    <w:rsid w:val="00BD5F31"/>
    <w:rsid w:val="00BD70F3"/>
    <w:rsid w:val="00BD72F0"/>
    <w:rsid w:val="00BE0247"/>
    <w:rsid w:val="00BE4E5D"/>
    <w:rsid w:val="00BE555D"/>
    <w:rsid w:val="00BE5CC7"/>
    <w:rsid w:val="00BE6564"/>
    <w:rsid w:val="00BE7ABC"/>
    <w:rsid w:val="00BF1F49"/>
    <w:rsid w:val="00BF386D"/>
    <w:rsid w:val="00BF628D"/>
    <w:rsid w:val="00BF6317"/>
    <w:rsid w:val="00BF6946"/>
    <w:rsid w:val="00BF725D"/>
    <w:rsid w:val="00BF75B3"/>
    <w:rsid w:val="00BF7EF1"/>
    <w:rsid w:val="00C04F6F"/>
    <w:rsid w:val="00C0667D"/>
    <w:rsid w:val="00C06EDD"/>
    <w:rsid w:val="00C100F3"/>
    <w:rsid w:val="00C123E3"/>
    <w:rsid w:val="00C15D7F"/>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67C71"/>
    <w:rsid w:val="00C70791"/>
    <w:rsid w:val="00C72373"/>
    <w:rsid w:val="00C77170"/>
    <w:rsid w:val="00C8032D"/>
    <w:rsid w:val="00C81323"/>
    <w:rsid w:val="00C84A77"/>
    <w:rsid w:val="00C86602"/>
    <w:rsid w:val="00C92665"/>
    <w:rsid w:val="00C945A7"/>
    <w:rsid w:val="00C94DAA"/>
    <w:rsid w:val="00C952C9"/>
    <w:rsid w:val="00C96627"/>
    <w:rsid w:val="00CA1B53"/>
    <w:rsid w:val="00CA483D"/>
    <w:rsid w:val="00CA4EBB"/>
    <w:rsid w:val="00CB2140"/>
    <w:rsid w:val="00CB5A7C"/>
    <w:rsid w:val="00CB6F44"/>
    <w:rsid w:val="00CB6FF7"/>
    <w:rsid w:val="00CC2F86"/>
    <w:rsid w:val="00CC621D"/>
    <w:rsid w:val="00CD26F1"/>
    <w:rsid w:val="00CD39FB"/>
    <w:rsid w:val="00CD3EAB"/>
    <w:rsid w:val="00CD598A"/>
    <w:rsid w:val="00CD78A4"/>
    <w:rsid w:val="00CE0E27"/>
    <w:rsid w:val="00CE2D72"/>
    <w:rsid w:val="00CE3B79"/>
    <w:rsid w:val="00CF02C7"/>
    <w:rsid w:val="00CF18E5"/>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164A"/>
    <w:rsid w:val="00D47015"/>
    <w:rsid w:val="00D5320E"/>
    <w:rsid w:val="00D60888"/>
    <w:rsid w:val="00D61A0E"/>
    <w:rsid w:val="00D62607"/>
    <w:rsid w:val="00D64AE5"/>
    <w:rsid w:val="00D65F89"/>
    <w:rsid w:val="00D67F19"/>
    <w:rsid w:val="00D70DEF"/>
    <w:rsid w:val="00D73637"/>
    <w:rsid w:val="00D7538B"/>
    <w:rsid w:val="00D77322"/>
    <w:rsid w:val="00D82E27"/>
    <w:rsid w:val="00D924EC"/>
    <w:rsid w:val="00D9256E"/>
    <w:rsid w:val="00D95507"/>
    <w:rsid w:val="00D96789"/>
    <w:rsid w:val="00D975C3"/>
    <w:rsid w:val="00DA2871"/>
    <w:rsid w:val="00DA4F32"/>
    <w:rsid w:val="00DA7305"/>
    <w:rsid w:val="00DB0017"/>
    <w:rsid w:val="00DB305E"/>
    <w:rsid w:val="00DB4D7F"/>
    <w:rsid w:val="00DC0B11"/>
    <w:rsid w:val="00DC193E"/>
    <w:rsid w:val="00DC1AD2"/>
    <w:rsid w:val="00DC2ED8"/>
    <w:rsid w:val="00DC30BE"/>
    <w:rsid w:val="00DC3DA9"/>
    <w:rsid w:val="00DC5DA9"/>
    <w:rsid w:val="00DC61D2"/>
    <w:rsid w:val="00DD0989"/>
    <w:rsid w:val="00DD21E1"/>
    <w:rsid w:val="00DD235F"/>
    <w:rsid w:val="00DD4F5A"/>
    <w:rsid w:val="00DD7D18"/>
    <w:rsid w:val="00DD7D84"/>
    <w:rsid w:val="00DE1141"/>
    <w:rsid w:val="00DE2077"/>
    <w:rsid w:val="00DE240A"/>
    <w:rsid w:val="00DE2BFB"/>
    <w:rsid w:val="00DE39CC"/>
    <w:rsid w:val="00DE3F0D"/>
    <w:rsid w:val="00DE54DD"/>
    <w:rsid w:val="00E0214A"/>
    <w:rsid w:val="00E034EF"/>
    <w:rsid w:val="00E036DF"/>
    <w:rsid w:val="00E05746"/>
    <w:rsid w:val="00E130F9"/>
    <w:rsid w:val="00E1732D"/>
    <w:rsid w:val="00E20938"/>
    <w:rsid w:val="00E223B3"/>
    <w:rsid w:val="00E23E88"/>
    <w:rsid w:val="00E24A37"/>
    <w:rsid w:val="00E24E8A"/>
    <w:rsid w:val="00E25265"/>
    <w:rsid w:val="00E27390"/>
    <w:rsid w:val="00E31A64"/>
    <w:rsid w:val="00E331F5"/>
    <w:rsid w:val="00E34F9C"/>
    <w:rsid w:val="00E358DB"/>
    <w:rsid w:val="00E36C2E"/>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0B0B"/>
    <w:rsid w:val="00EB2EBD"/>
    <w:rsid w:val="00EB3BEC"/>
    <w:rsid w:val="00EB6CF4"/>
    <w:rsid w:val="00EB73F5"/>
    <w:rsid w:val="00ED2935"/>
    <w:rsid w:val="00ED605A"/>
    <w:rsid w:val="00ED6A23"/>
    <w:rsid w:val="00ED7919"/>
    <w:rsid w:val="00EE1A25"/>
    <w:rsid w:val="00EE7E33"/>
    <w:rsid w:val="00EF0F4D"/>
    <w:rsid w:val="00EF7091"/>
    <w:rsid w:val="00EF7F82"/>
    <w:rsid w:val="00F00191"/>
    <w:rsid w:val="00F01B42"/>
    <w:rsid w:val="00F05F2C"/>
    <w:rsid w:val="00F06736"/>
    <w:rsid w:val="00F07AC1"/>
    <w:rsid w:val="00F111C2"/>
    <w:rsid w:val="00F1148C"/>
    <w:rsid w:val="00F20D47"/>
    <w:rsid w:val="00F2365F"/>
    <w:rsid w:val="00F2399F"/>
    <w:rsid w:val="00F27D20"/>
    <w:rsid w:val="00F406F5"/>
    <w:rsid w:val="00F41F91"/>
    <w:rsid w:val="00F467B0"/>
    <w:rsid w:val="00F47039"/>
    <w:rsid w:val="00F51347"/>
    <w:rsid w:val="00F51B61"/>
    <w:rsid w:val="00F56F85"/>
    <w:rsid w:val="00F61DCB"/>
    <w:rsid w:val="00F64938"/>
    <w:rsid w:val="00F663B2"/>
    <w:rsid w:val="00F67D55"/>
    <w:rsid w:val="00F75012"/>
    <w:rsid w:val="00F75418"/>
    <w:rsid w:val="00F772CC"/>
    <w:rsid w:val="00F82FE4"/>
    <w:rsid w:val="00F87E2C"/>
    <w:rsid w:val="00F9007D"/>
    <w:rsid w:val="00F91354"/>
    <w:rsid w:val="00F925AF"/>
    <w:rsid w:val="00F943FC"/>
    <w:rsid w:val="00F95891"/>
    <w:rsid w:val="00F96FCF"/>
    <w:rsid w:val="00FA0CE9"/>
    <w:rsid w:val="00FA2B3B"/>
    <w:rsid w:val="00FB5ACE"/>
    <w:rsid w:val="00FB67EC"/>
    <w:rsid w:val="00FC01B5"/>
    <w:rsid w:val="00FC1912"/>
    <w:rsid w:val="00FC19C9"/>
    <w:rsid w:val="00FC33C4"/>
    <w:rsid w:val="00FC34F6"/>
    <w:rsid w:val="00FD4B98"/>
    <w:rsid w:val="00FD4BF4"/>
    <w:rsid w:val="00FE1715"/>
    <w:rsid w:val="00FE4A3F"/>
    <w:rsid w:val="00FE520D"/>
    <w:rsid w:val="00FF0C1D"/>
    <w:rsid w:val="00FF3F4E"/>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3416</TotalTime>
  <Pages>8</Pages>
  <Words>2317</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Kathryn Paterson</cp:lastModifiedBy>
  <cp:revision>133</cp:revision>
  <cp:lastPrinted>2022-01-19T18:53:00Z</cp:lastPrinted>
  <dcterms:created xsi:type="dcterms:W3CDTF">2024-06-18T18:33:00Z</dcterms:created>
  <dcterms:modified xsi:type="dcterms:W3CDTF">2024-11-15T19:33:00Z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