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Default="00BC6327" w:rsidP="008F661E">
      <w:pPr>
        <w:pStyle w:val="Heading2"/>
        <w:pBdr>
          <w:top w:val="none" w:sz="0" w:space="0" w:color="auto"/>
          <w:left w:val="none" w:sz="0" w:space="0" w:color="auto"/>
          <w:bottom w:val="none" w:sz="0" w:space="0" w:color="auto"/>
          <w:right w:val="none" w:sz="0" w:space="0" w:color="auto"/>
        </w:pBdr>
        <w:shd w:val="clear" w:color="auto" w:fill="auto"/>
        <w:rPr>
          <w:sz w:val="24"/>
          <w:szCs w:val="24"/>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p w14:paraId="1803CF23" w14:textId="77777777" w:rsidR="003A0555" w:rsidRPr="003A0555" w:rsidRDefault="003A0555" w:rsidP="003A0555"/>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A5419AF" w:rsidR="00BC6327" w:rsidRPr="00412B2F" w:rsidRDefault="003A1C9D"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Lone Pine</w:t>
            </w:r>
            <w:r w:rsidR="00D431A8">
              <w:rPr>
                <w:b/>
                <w:sz w:val="21"/>
                <w:szCs w:val="21"/>
              </w:rPr>
              <w:t xml:space="preserve"> Town Supply</w:t>
            </w:r>
            <w:r>
              <w:rPr>
                <w:b/>
                <w:sz w:val="21"/>
                <w:szCs w:val="21"/>
              </w:rPr>
              <w:t xml:space="preserve"> 1410009</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411FD8C" w:rsidR="00BC6327" w:rsidRPr="00412B2F" w:rsidRDefault="00D431A8" w:rsidP="003A1C9D">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w:t>
            </w:r>
            <w:r w:rsidR="003A1C9D">
              <w:rPr>
                <w:sz w:val="21"/>
                <w:szCs w:val="21"/>
              </w:rPr>
              <w:t>ly</w:t>
            </w:r>
            <w:r>
              <w:rPr>
                <w:sz w:val="21"/>
                <w:szCs w:val="21"/>
              </w:rPr>
              <w:t xml:space="preserve"> </w:t>
            </w:r>
            <w:r w:rsidR="003A1C9D">
              <w:rPr>
                <w:sz w:val="21"/>
                <w:szCs w:val="21"/>
              </w:rPr>
              <w:t>17</w:t>
            </w:r>
            <w:r>
              <w:rPr>
                <w:sz w:val="21"/>
                <w:szCs w:val="21"/>
              </w:rPr>
              <w:t>, 2019</w:t>
            </w:r>
          </w:p>
        </w:tc>
      </w:tr>
    </w:tbl>
    <w:p w14:paraId="14AA4D8D" w14:textId="53180002" w:rsidR="00BC6327" w:rsidRPr="00D37452" w:rsidRDefault="00BC6327" w:rsidP="00710939">
      <w:pPr>
        <w:pStyle w:val="BodyText3"/>
        <w:pBdr>
          <w:top w:val="none" w:sz="0" w:space="0" w:color="auto"/>
          <w:left w:val="none" w:sz="0" w:space="0" w:color="auto"/>
          <w:bottom w:val="none" w:sz="0" w:space="0" w:color="auto"/>
          <w:right w:val="none" w:sz="0" w:space="0" w:color="auto"/>
        </w:pBdr>
        <w:spacing w:before="60" w:after="60"/>
        <w:rPr>
          <w:szCs w:val="24"/>
        </w:rPr>
      </w:pPr>
      <w:r w:rsidRPr="00D37452">
        <w:rPr>
          <w:szCs w:val="24"/>
        </w:rPr>
        <w:t xml:space="preserve">We test the drinking water quality for many constituents as required by </w:t>
      </w:r>
      <w:r w:rsidR="004848BB" w:rsidRPr="00D37452">
        <w:rPr>
          <w:szCs w:val="24"/>
        </w:rPr>
        <w:t>s</w:t>
      </w:r>
      <w:r w:rsidRPr="00D37452">
        <w:rPr>
          <w:szCs w:val="24"/>
        </w:rPr>
        <w:t xml:space="preserve">tate and </w:t>
      </w:r>
      <w:r w:rsidR="004848BB" w:rsidRPr="00D37452">
        <w:rPr>
          <w:szCs w:val="24"/>
        </w:rPr>
        <w:t>f</w:t>
      </w:r>
      <w:r w:rsidRPr="00D37452">
        <w:rPr>
          <w:szCs w:val="24"/>
        </w:rPr>
        <w:t xml:space="preserve">ederal </w:t>
      </w:r>
      <w:r w:rsidR="004848BB" w:rsidRPr="00D37452">
        <w:rPr>
          <w:szCs w:val="24"/>
        </w:rPr>
        <w:t>r</w:t>
      </w:r>
      <w:r w:rsidRPr="00D37452">
        <w:rPr>
          <w:szCs w:val="24"/>
        </w:rPr>
        <w:t xml:space="preserve">egulations.  This report shows the results of our monitoring for the period of January 1 </w:t>
      </w:r>
      <w:r w:rsidR="003C2FCC" w:rsidRPr="00D37452">
        <w:rPr>
          <w:szCs w:val="24"/>
        </w:rPr>
        <w:t>to</w:t>
      </w:r>
      <w:r w:rsidRPr="00D37452">
        <w:rPr>
          <w:szCs w:val="24"/>
        </w:rPr>
        <w:t xml:space="preserve"> December 31, 20</w:t>
      </w:r>
      <w:r w:rsidR="00B96EC8" w:rsidRPr="00D37452">
        <w:rPr>
          <w:szCs w:val="24"/>
        </w:rPr>
        <w:t>1</w:t>
      </w:r>
      <w:r w:rsidR="003C2FCC" w:rsidRPr="00D37452">
        <w:rPr>
          <w:szCs w:val="24"/>
        </w:rPr>
        <w:t>8</w:t>
      </w:r>
      <w:r w:rsidR="00D37E1F" w:rsidRPr="00D37452">
        <w:rPr>
          <w:szCs w:val="24"/>
        </w:rPr>
        <w:t xml:space="preserve"> and may include earlier monitoring data</w:t>
      </w:r>
      <w:r w:rsidRPr="00D37452">
        <w:rPr>
          <w:szCs w:val="24"/>
        </w:rPr>
        <w:t>.</w:t>
      </w:r>
    </w:p>
    <w:p w14:paraId="646DC574" w14:textId="7769F703"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D37452">
        <w:rPr>
          <w:b/>
          <w:bCs/>
          <w:sz w:val="21"/>
          <w:szCs w:val="21"/>
          <w:lang w:val="es-MX"/>
        </w:rPr>
        <w:t xml:space="preserve">Inyo County </w:t>
      </w:r>
      <w:proofErr w:type="spellStart"/>
      <w:r w:rsidR="00D37452">
        <w:rPr>
          <w:b/>
          <w:bCs/>
          <w:sz w:val="21"/>
          <w:szCs w:val="21"/>
          <w:lang w:val="es-MX"/>
        </w:rPr>
        <w:t>Department</w:t>
      </w:r>
      <w:proofErr w:type="spellEnd"/>
      <w:r w:rsidR="00D37452">
        <w:rPr>
          <w:b/>
          <w:bCs/>
          <w:sz w:val="21"/>
          <w:szCs w:val="21"/>
          <w:lang w:val="es-MX"/>
        </w:rPr>
        <w:t xml:space="preserve"> of </w:t>
      </w:r>
      <w:proofErr w:type="spellStart"/>
      <w:r w:rsidR="00D37452">
        <w:rPr>
          <w:b/>
          <w:bCs/>
          <w:sz w:val="21"/>
          <w:szCs w:val="21"/>
          <w:lang w:val="es-MX"/>
        </w:rPr>
        <w:t>Public</w:t>
      </w:r>
      <w:proofErr w:type="spellEnd"/>
      <w:r w:rsidR="00D37452">
        <w:rPr>
          <w:b/>
          <w:bCs/>
          <w:sz w:val="21"/>
          <w:szCs w:val="21"/>
          <w:lang w:val="es-MX"/>
        </w:rPr>
        <w:t xml:space="preserve"> Works</w:t>
      </w:r>
      <w:r w:rsidRPr="00442D66">
        <w:rPr>
          <w:b/>
          <w:bCs/>
          <w:sz w:val="21"/>
          <w:szCs w:val="21"/>
          <w:lang w:val="es-MX"/>
        </w:rPr>
        <w:t xml:space="preserve"> a </w:t>
      </w:r>
      <w:r w:rsidR="00D37452">
        <w:rPr>
          <w:b/>
          <w:bCs/>
          <w:sz w:val="21"/>
          <w:szCs w:val="21"/>
          <w:lang w:val="es-MX"/>
        </w:rPr>
        <w:t>(760) 878-0201</w:t>
      </w:r>
      <w:r w:rsidRPr="00442D66">
        <w:rPr>
          <w:b/>
          <w:bCs/>
          <w:sz w:val="21"/>
          <w:szCs w:val="21"/>
          <w:lang w:val="es-MX"/>
        </w:rPr>
        <w:t xml:space="preserve"> para asistirlo en español.</w:t>
      </w:r>
    </w:p>
    <w:p w14:paraId="76F47AA3" w14:textId="0B155029"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6FF001C" w:rsidR="00BC6327" w:rsidRPr="00412B2F" w:rsidRDefault="00D431A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Wells</w:t>
            </w:r>
            <w:r w:rsidR="004335C5">
              <w:rPr>
                <w:sz w:val="21"/>
                <w:szCs w:val="21"/>
              </w:rPr>
              <w:t>- Groundwater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28EDFEEB" w:rsidR="00BC6327" w:rsidRPr="00412B2F" w:rsidRDefault="00D431A8" w:rsidP="003A1C9D">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Wells are located within the water service area</w:t>
            </w:r>
            <w:r w:rsidR="004335C5">
              <w:rPr>
                <w:sz w:val="21"/>
                <w:szCs w:val="21"/>
              </w:rPr>
              <w:t xml:space="preserve"> of </w:t>
            </w:r>
            <w:r w:rsidR="003A1C9D">
              <w:rPr>
                <w:sz w:val="21"/>
                <w:szCs w:val="21"/>
              </w:rPr>
              <w:t>Lone Pine</w:t>
            </w:r>
            <w:r>
              <w:rPr>
                <w:sz w:val="21"/>
                <w:szCs w:val="21"/>
              </w:rPr>
              <w:t>.</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4E5E9878" w:rsidR="00BC6327" w:rsidRPr="00412B2F" w:rsidRDefault="00D431A8" w:rsidP="00D431A8">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Assessment completed 2002, available from Inyo County Public Works</w:t>
            </w:r>
          </w:p>
        </w:tc>
      </w:tr>
      <w:tr w:rsidR="00BC6327" w:rsidRPr="00412B2F" w14:paraId="4AB6369E" w14:textId="77777777" w:rsidTr="008A5B6C">
        <w:tc>
          <w:tcPr>
            <w:tcW w:w="10800" w:type="dxa"/>
            <w:gridSpan w:val="8"/>
            <w:tcBorders>
              <w:bottom w:val="single" w:sz="4" w:space="0" w:color="auto"/>
            </w:tcBorders>
          </w:tcPr>
          <w:p w14:paraId="556CD1B7" w14:textId="5DF0207A" w:rsidR="00BC6327" w:rsidRPr="00412B2F" w:rsidRDefault="00D431A8" w:rsidP="00D8487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(760) 878-0201.  Sources subject </w:t>
            </w:r>
            <w:r w:rsidR="00D84870">
              <w:rPr>
                <w:sz w:val="21"/>
                <w:szCs w:val="21"/>
              </w:rPr>
              <w:t>to recreational surface water with no</w:t>
            </w:r>
            <w:r>
              <w:rPr>
                <w:sz w:val="21"/>
                <w:szCs w:val="21"/>
              </w:rPr>
              <w:t xml:space="preserve"> contamination</w:t>
            </w:r>
            <w:r w:rsidR="00D84870">
              <w:rPr>
                <w:sz w:val="21"/>
                <w:szCs w:val="21"/>
              </w:rPr>
              <w:t xml:space="preserve"> likely.</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C510B99" w:rsidR="00BC6327" w:rsidRPr="00412B2F" w:rsidRDefault="00D431A8" w:rsidP="00D431A8">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Tuesday mornings at 08:30 am at Inyo</w:t>
            </w:r>
          </w:p>
        </w:tc>
      </w:tr>
      <w:tr w:rsidR="00BC6327" w:rsidRPr="00412B2F" w14:paraId="7B092FCC" w14:textId="77777777" w:rsidTr="008A5B6C">
        <w:tc>
          <w:tcPr>
            <w:tcW w:w="10800" w:type="dxa"/>
            <w:gridSpan w:val="8"/>
            <w:tcBorders>
              <w:bottom w:val="single" w:sz="4" w:space="0" w:color="auto"/>
            </w:tcBorders>
          </w:tcPr>
          <w:p w14:paraId="549F36E1" w14:textId="3B8C4DA9" w:rsidR="00BC6327" w:rsidRPr="00412B2F" w:rsidRDefault="00D431A8"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County Board of supervisor’s meetings.</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08C2989" w:rsidR="00BC6327" w:rsidRPr="00412B2F" w:rsidRDefault="00D431A8"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Keith Pearce</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2F498DDD" w:rsidR="00BC6327" w:rsidRPr="00412B2F" w:rsidRDefault="008E4080" w:rsidP="00D431A8">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D431A8">
              <w:rPr>
                <w:sz w:val="21"/>
                <w:szCs w:val="21"/>
              </w:rPr>
              <w:t>760</w:t>
            </w:r>
            <w:r w:rsidRPr="008E4080">
              <w:rPr>
                <w:sz w:val="21"/>
                <w:szCs w:val="21"/>
              </w:rPr>
              <w:t>)</w:t>
            </w:r>
            <w:r w:rsidR="00D431A8">
              <w:rPr>
                <w:sz w:val="21"/>
                <w:szCs w:val="21"/>
              </w:rPr>
              <w:t xml:space="preserve"> 878-0210 (Office)</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r w:rsidR="000C5A24" w:rsidRPr="00A44246" w14:paraId="22AFC1B9" w14:textId="77777777" w:rsidTr="008E4080">
        <w:tc>
          <w:tcPr>
            <w:tcW w:w="5130" w:type="dxa"/>
            <w:tcBorders>
              <w:top w:val="single" w:sz="18" w:space="0" w:color="auto"/>
              <w:bottom w:val="single" w:sz="18" w:space="0" w:color="auto"/>
            </w:tcBorders>
          </w:tcPr>
          <w:p w14:paraId="4BA78ACE" w14:textId="77777777" w:rsidR="000C5A24" w:rsidRDefault="000C5A24" w:rsidP="00552D92">
            <w:pPr>
              <w:tabs>
                <w:tab w:val="left" w:pos="1440"/>
              </w:tabs>
              <w:spacing w:before="20" w:after="20"/>
              <w:jc w:val="both"/>
              <w:rPr>
                <w:b/>
                <w:szCs w:val="21"/>
              </w:rPr>
            </w:pPr>
          </w:p>
          <w:p w14:paraId="605F0A9C" w14:textId="77777777" w:rsidR="000C5A24" w:rsidRPr="0012764D" w:rsidRDefault="000C5A24" w:rsidP="00552D92">
            <w:pPr>
              <w:tabs>
                <w:tab w:val="left" w:pos="1440"/>
              </w:tabs>
              <w:spacing w:before="20" w:after="20"/>
              <w:jc w:val="both"/>
              <w:rPr>
                <w:b/>
                <w:szCs w:val="21"/>
              </w:rPr>
            </w:pPr>
          </w:p>
        </w:tc>
        <w:tc>
          <w:tcPr>
            <w:tcW w:w="5670" w:type="dxa"/>
            <w:tcBorders>
              <w:top w:val="single" w:sz="18" w:space="0" w:color="auto"/>
              <w:bottom w:val="single" w:sz="18" w:space="0" w:color="auto"/>
            </w:tcBorders>
          </w:tcPr>
          <w:p w14:paraId="3926DB17" w14:textId="77777777" w:rsidR="000C5A24" w:rsidRPr="0012764D" w:rsidRDefault="000C5A24" w:rsidP="00552D92">
            <w:pPr>
              <w:tabs>
                <w:tab w:val="left" w:pos="1440"/>
              </w:tabs>
              <w:spacing w:before="20" w:after="20"/>
              <w:jc w:val="both"/>
              <w:rPr>
                <w:b/>
                <w:szCs w:val="21"/>
              </w:rPr>
            </w:pPr>
          </w:p>
        </w:tc>
      </w:tr>
    </w:tbl>
    <w:p w14:paraId="0BC0D931" w14:textId="0B5CEE91" w:rsidR="00BC6327" w:rsidRDefault="00BC6327">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48C838CA" w14:textId="77777777" w:rsidR="003F1A08" w:rsidRPr="001F3468" w:rsidRDefault="003F1A08">
      <w:pPr>
        <w:spacing w:before="120" w:after="120"/>
        <w:jc w:val="both"/>
        <w:rPr>
          <w:sz w:val="22"/>
        </w:rPr>
      </w:pP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xml:space="preserve">, </w:t>
      </w:r>
      <w:r w:rsidR="000450D8" w:rsidRPr="001F3468">
        <w:rPr>
          <w:sz w:val="22"/>
          <w:szCs w:val="22"/>
        </w:rPr>
        <w:t>that</w:t>
      </w:r>
      <w:proofErr w:type="gramEnd"/>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w:t>
      </w:r>
      <w:proofErr w:type="gramStart"/>
      <w:r w:rsidRPr="001F3468">
        <w:rPr>
          <w:sz w:val="22"/>
          <w:szCs w:val="22"/>
        </w:rPr>
        <w:t>chemicals, that</w:t>
      </w:r>
      <w:proofErr w:type="gramEnd"/>
      <w:r w:rsidRPr="001F3468">
        <w:rPr>
          <w:sz w:val="22"/>
          <w:szCs w:val="22"/>
        </w:rPr>
        <w:t xml:space="preserve">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33D43433"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6EE344FE" w:rsidR="00D431A8" w:rsidRPr="00F41F91" w:rsidRDefault="00D431A8"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1FDAB485" w:rsidR="00BC6327" w:rsidRPr="00F41F91" w:rsidRDefault="00D431A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1AC368A9" w14:textId="77777777" w:rsidR="008F7660" w:rsidRDefault="005540D9" w:rsidP="00383730">
            <w:pPr>
              <w:jc w:val="center"/>
              <w:rPr>
                <w:sz w:val="18"/>
                <w:szCs w:val="18"/>
              </w:rPr>
            </w:pPr>
            <w:r w:rsidRPr="00F41F91">
              <w:rPr>
                <w:sz w:val="18"/>
                <w:szCs w:val="18"/>
              </w:rPr>
              <w:t>(In the year)</w:t>
            </w:r>
          </w:p>
          <w:p w14:paraId="0F22EBDD" w14:textId="5592CA00" w:rsidR="00D126E7" w:rsidRPr="00F41F91" w:rsidRDefault="00D126E7"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7B5C3B16" w:rsidR="008F7660" w:rsidRPr="00F41F91" w:rsidRDefault="00D126E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3ECC4089" w:rsidR="008F7660" w:rsidRPr="00F41F91" w:rsidRDefault="00D126E7"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1C53BA13"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531620C6" w:rsidR="00D126E7" w:rsidRPr="00F41F91" w:rsidRDefault="00D126E7"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12F43CC6" w:rsidR="005540D9" w:rsidRPr="00F41F91" w:rsidRDefault="00D126E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 xml:space="preserve">Lead and </w:t>
            </w:r>
            <w:proofErr w:type="gramStart"/>
            <w:r w:rsidRPr="00F41F91">
              <w:rPr>
                <w:rFonts w:ascii="Times New Roman" w:hAnsi="Times New Roman"/>
                <w:bCs w:val="0"/>
              </w:rPr>
              <w:t>Copper</w:t>
            </w:r>
            <w:proofErr w:type="gramEnd"/>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3CD4A1FC" w:rsidR="00B44817" w:rsidRPr="00F41F91" w:rsidRDefault="00D126E7" w:rsidP="00D057C3">
            <w:pPr>
              <w:jc w:val="center"/>
              <w:rPr>
                <w:sz w:val="18"/>
              </w:rPr>
            </w:pPr>
            <w:r>
              <w:rPr>
                <w:sz w:val="18"/>
              </w:rPr>
              <w:t>8/23/16</w:t>
            </w:r>
          </w:p>
        </w:tc>
        <w:tc>
          <w:tcPr>
            <w:tcW w:w="991" w:type="dxa"/>
            <w:gridSpan w:val="2"/>
            <w:tcBorders>
              <w:top w:val="nil"/>
            </w:tcBorders>
          </w:tcPr>
          <w:p w14:paraId="2EB76238" w14:textId="44570EB2" w:rsidR="00B44817" w:rsidRPr="00F41F91" w:rsidRDefault="00D126E7" w:rsidP="00D057C3">
            <w:pPr>
              <w:jc w:val="center"/>
              <w:rPr>
                <w:sz w:val="18"/>
              </w:rPr>
            </w:pPr>
            <w:r>
              <w:rPr>
                <w:sz w:val="18"/>
              </w:rPr>
              <w:t>10</w:t>
            </w:r>
          </w:p>
        </w:tc>
        <w:tc>
          <w:tcPr>
            <w:tcW w:w="990" w:type="dxa"/>
            <w:gridSpan w:val="2"/>
            <w:tcBorders>
              <w:top w:val="nil"/>
              <w:bottom w:val="nil"/>
            </w:tcBorders>
          </w:tcPr>
          <w:p w14:paraId="4C3FDB54" w14:textId="61A5A915" w:rsidR="00B44817" w:rsidRPr="00F41F91" w:rsidRDefault="000C6ADB" w:rsidP="00D057C3">
            <w:pPr>
              <w:jc w:val="center"/>
              <w:rPr>
                <w:sz w:val="18"/>
              </w:rPr>
            </w:pPr>
            <w:r>
              <w:rPr>
                <w:sz w:val="18"/>
              </w:rPr>
              <w:t>2</w:t>
            </w:r>
          </w:p>
        </w:tc>
        <w:tc>
          <w:tcPr>
            <w:tcW w:w="1080" w:type="dxa"/>
            <w:tcBorders>
              <w:top w:val="nil"/>
              <w:bottom w:val="nil"/>
            </w:tcBorders>
          </w:tcPr>
          <w:p w14:paraId="48CE0F50" w14:textId="38A7D4A9" w:rsidR="00B44817" w:rsidRPr="00F41F91" w:rsidRDefault="00D126E7"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06716435" w:rsidR="00B44817" w:rsidRPr="00F41F91" w:rsidRDefault="000C6ADB" w:rsidP="00B44817">
            <w:pPr>
              <w:jc w:val="center"/>
              <w:rPr>
                <w:sz w:val="17"/>
                <w:szCs w:val="16"/>
              </w:rPr>
            </w:pPr>
            <w:r>
              <w:rPr>
                <w:sz w:val="17"/>
                <w:szCs w:val="16"/>
              </w:rPr>
              <w:t>No schools requested sampling, but all 4 were sampled.</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32EB70F6" w:rsidR="00B44817" w:rsidRPr="00F41F91" w:rsidRDefault="00D126E7" w:rsidP="00D057C3">
            <w:pPr>
              <w:jc w:val="center"/>
              <w:rPr>
                <w:sz w:val="18"/>
              </w:rPr>
            </w:pPr>
            <w:r>
              <w:rPr>
                <w:sz w:val="18"/>
              </w:rPr>
              <w:t>8/23/16</w:t>
            </w:r>
          </w:p>
        </w:tc>
        <w:tc>
          <w:tcPr>
            <w:tcW w:w="991" w:type="dxa"/>
            <w:gridSpan w:val="2"/>
            <w:tcBorders>
              <w:bottom w:val="single" w:sz="18" w:space="0" w:color="auto"/>
            </w:tcBorders>
          </w:tcPr>
          <w:p w14:paraId="18011756" w14:textId="0D595141" w:rsidR="00B44817" w:rsidRPr="00F41F91" w:rsidRDefault="00D126E7" w:rsidP="00D057C3">
            <w:pPr>
              <w:jc w:val="center"/>
              <w:rPr>
                <w:sz w:val="18"/>
              </w:rPr>
            </w:pPr>
            <w:r>
              <w:rPr>
                <w:sz w:val="18"/>
              </w:rPr>
              <w:t>10</w:t>
            </w:r>
          </w:p>
        </w:tc>
        <w:tc>
          <w:tcPr>
            <w:tcW w:w="990" w:type="dxa"/>
            <w:gridSpan w:val="2"/>
            <w:tcBorders>
              <w:bottom w:val="single" w:sz="18" w:space="0" w:color="auto"/>
            </w:tcBorders>
          </w:tcPr>
          <w:p w14:paraId="7CE90126" w14:textId="607C774E" w:rsidR="00B44817" w:rsidRPr="00F41F91" w:rsidRDefault="00D126E7" w:rsidP="000C6ADB">
            <w:pPr>
              <w:jc w:val="center"/>
              <w:rPr>
                <w:sz w:val="18"/>
              </w:rPr>
            </w:pPr>
            <w:r>
              <w:rPr>
                <w:sz w:val="18"/>
              </w:rPr>
              <w:t>0.</w:t>
            </w:r>
            <w:r w:rsidR="000C6ADB">
              <w:rPr>
                <w:sz w:val="18"/>
              </w:rPr>
              <w:t>9</w:t>
            </w:r>
          </w:p>
        </w:tc>
        <w:tc>
          <w:tcPr>
            <w:tcW w:w="1080" w:type="dxa"/>
            <w:tcBorders>
              <w:bottom w:val="single" w:sz="18" w:space="0" w:color="auto"/>
            </w:tcBorders>
          </w:tcPr>
          <w:p w14:paraId="11DE16E1" w14:textId="252C8486" w:rsidR="00B44817" w:rsidRPr="00F41F91" w:rsidRDefault="00D126E7"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652B9C6B" w14:textId="77777777" w:rsidR="005201D7" w:rsidRDefault="005201D7"/>
    <w:p w14:paraId="080864DF" w14:textId="77777777" w:rsidR="008F661E" w:rsidRDefault="008F661E"/>
    <w:tbl>
      <w:tblPr>
        <w:tblW w:w="10836"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AE4855">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AE4855">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4C79DDCD"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AE4855">
        <w:trPr>
          <w:trHeight w:val="432"/>
          <w:jc w:val="center"/>
        </w:trPr>
        <w:tc>
          <w:tcPr>
            <w:tcW w:w="2250" w:type="dxa"/>
            <w:tcBorders>
              <w:top w:val="nil"/>
              <w:left w:val="single" w:sz="6" w:space="0" w:color="auto"/>
              <w:bottom w:val="single" w:sz="4" w:space="0" w:color="auto"/>
            </w:tcBorders>
            <w:vAlign w:val="center"/>
          </w:tcPr>
          <w:p w14:paraId="66AD9F49" w14:textId="77777777" w:rsidR="00B3023D" w:rsidRPr="00F41F91" w:rsidRDefault="00B3023D" w:rsidP="008528D4">
            <w:pPr>
              <w:jc w:val="center"/>
              <w:rPr>
                <w:sz w:val="18"/>
              </w:rPr>
            </w:pPr>
            <w:r w:rsidRPr="00F41F91">
              <w:rPr>
                <w:sz w:val="18"/>
              </w:rPr>
              <w:t>Sodium (ppm)</w:t>
            </w:r>
          </w:p>
        </w:tc>
        <w:tc>
          <w:tcPr>
            <w:tcW w:w="1008" w:type="dxa"/>
            <w:gridSpan w:val="2"/>
            <w:tcBorders>
              <w:top w:val="nil"/>
              <w:bottom w:val="single" w:sz="4" w:space="0" w:color="auto"/>
            </w:tcBorders>
            <w:vAlign w:val="center"/>
          </w:tcPr>
          <w:p w14:paraId="2DC49168" w14:textId="56DE085A" w:rsidR="00B3023D" w:rsidRPr="00F41F91" w:rsidRDefault="00244FCA" w:rsidP="008528D4">
            <w:pPr>
              <w:jc w:val="center"/>
              <w:rPr>
                <w:sz w:val="18"/>
              </w:rPr>
            </w:pPr>
            <w:r>
              <w:rPr>
                <w:sz w:val="18"/>
              </w:rPr>
              <w:t>2017</w:t>
            </w:r>
          </w:p>
        </w:tc>
        <w:tc>
          <w:tcPr>
            <w:tcW w:w="1350" w:type="dxa"/>
            <w:tcBorders>
              <w:top w:val="nil"/>
              <w:bottom w:val="single" w:sz="4" w:space="0" w:color="auto"/>
            </w:tcBorders>
            <w:vAlign w:val="center"/>
          </w:tcPr>
          <w:p w14:paraId="690B0D1C" w14:textId="6287F578" w:rsidR="00B3023D" w:rsidRPr="00F41F91" w:rsidRDefault="00150B07" w:rsidP="008528D4">
            <w:pPr>
              <w:jc w:val="center"/>
              <w:rPr>
                <w:sz w:val="18"/>
              </w:rPr>
            </w:pPr>
            <w:r>
              <w:rPr>
                <w:sz w:val="18"/>
              </w:rPr>
              <w:t>13.6</w:t>
            </w:r>
          </w:p>
        </w:tc>
        <w:tc>
          <w:tcPr>
            <w:tcW w:w="1440" w:type="dxa"/>
            <w:tcBorders>
              <w:top w:val="nil"/>
              <w:bottom w:val="single" w:sz="4" w:space="0" w:color="auto"/>
            </w:tcBorders>
            <w:vAlign w:val="center"/>
          </w:tcPr>
          <w:p w14:paraId="6802CC34" w14:textId="417795AB" w:rsidR="00B3023D" w:rsidRPr="00F41F91" w:rsidRDefault="00150B07" w:rsidP="00150B07">
            <w:pPr>
              <w:jc w:val="center"/>
              <w:rPr>
                <w:sz w:val="18"/>
              </w:rPr>
            </w:pPr>
            <w:r>
              <w:rPr>
                <w:sz w:val="18"/>
              </w:rPr>
              <w:t>13.4</w:t>
            </w:r>
            <w:r w:rsidR="00244FCA">
              <w:rPr>
                <w:sz w:val="18"/>
              </w:rPr>
              <w:t xml:space="preserve"> -</w:t>
            </w:r>
            <w:r>
              <w:rPr>
                <w:sz w:val="18"/>
              </w:rPr>
              <w:t>13.8</w:t>
            </w:r>
          </w:p>
        </w:tc>
        <w:tc>
          <w:tcPr>
            <w:tcW w:w="900" w:type="dxa"/>
            <w:tcBorders>
              <w:top w:val="nil"/>
              <w:bottom w:val="single" w:sz="4" w:space="0" w:color="auto"/>
            </w:tcBorders>
            <w:vAlign w:val="center"/>
          </w:tcPr>
          <w:p w14:paraId="4E60C959" w14:textId="77777777" w:rsidR="00B3023D" w:rsidRPr="00F41F91" w:rsidRDefault="00365C7B" w:rsidP="008528D4">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vAlign w:val="center"/>
          </w:tcPr>
          <w:p w14:paraId="721928BB" w14:textId="77777777" w:rsidR="00B3023D" w:rsidRPr="00F41F91" w:rsidRDefault="00365C7B" w:rsidP="008528D4">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A8295A">
        <w:trPr>
          <w:jc w:val="center"/>
        </w:trPr>
        <w:tc>
          <w:tcPr>
            <w:tcW w:w="2250" w:type="dxa"/>
            <w:tcBorders>
              <w:left w:val="single" w:sz="6" w:space="0" w:color="auto"/>
              <w:bottom w:val="single" w:sz="18" w:space="0" w:color="auto"/>
            </w:tcBorders>
            <w:vAlign w:val="center"/>
          </w:tcPr>
          <w:p w14:paraId="01FDA3CE" w14:textId="77777777" w:rsidR="00B3023D" w:rsidRPr="00F41F91" w:rsidRDefault="00B3023D" w:rsidP="008528D4">
            <w:pPr>
              <w:jc w:val="center"/>
              <w:rPr>
                <w:sz w:val="18"/>
              </w:rPr>
            </w:pPr>
            <w:r w:rsidRPr="00F41F91">
              <w:rPr>
                <w:sz w:val="18"/>
              </w:rPr>
              <w:t>Hardness (ppm)</w:t>
            </w:r>
          </w:p>
        </w:tc>
        <w:tc>
          <w:tcPr>
            <w:tcW w:w="1008" w:type="dxa"/>
            <w:gridSpan w:val="2"/>
            <w:tcBorders>
              <w:bottom w:val="single" w:sz="18" w:space="0" w:color="auto"/>
            </w:tcBorders>
            <w:vAlign w:val="center"/>
          </w:tcPr>
          <w:p w14:paraId="7A81C45D" w14:textId="2A6BD958" w:rsidR="00B3023D" w:rsidRPr="00F41F91" w:rsidRDefault="00244FCA" w:rsidP="00A8295A">
            <w:pPr>
              <w:jc w:val="center"/>
              <w:rPr>
                <w:sz w:val="18"/>
              </w:rPr>
            </w:pPr>
            <w:r>
              <w:rPr>
                <w:sz w:val="18"/>
              </w:rPr>
              <w:t>2017</w:t>
            </w:r>
          </w:p>
        </w:tc>
        <w:tc>
          <w:tcPr>
            <w:tcW w:w="1350" w:type="dxa"/>
            <w:tcBorders>
              <w:bottom w:val="single" w:sz="18" w:space="0" w:color="auto"/>
            </w:tcBorders>
            <w:vAlign w:val="center"/>
          </w:tcPr>
          <w:p w14:paraId="5F571C45" w14:textId="6E2248E1" w:rsidR="00B3023D" w:rsidRPr="00F41F91" w:rsidRDefault="00150B07" w:rsidP="008528D4">
            <w:pPr>
              <w:jc w:val="center"/>
              <w:rPr>
                <w:sz w:val="18"/>
              </w:rPr>
            </w:pPr>
            <w:r>
              <w:rPr>
                <w:sz w:val="18"/>
              </w:rPr>
              <w:t>70</w:t>
            </w:r>
          </w:p>
        </w:tc>
        <w:tc>
          <w:tcPr>
            <w:tcW w:w="1440" w:type="dxa"/>
            <w:tcBorders>
              <w:bottom w:val="single" w:sz="18" w:space="0" w:color="auto"/>
            </w:tcBorders>
            <w:vAlign w:val="center"/>
          </w:tcPr>
          <w:p w14:paraId="2BE476FB" w14:textId="12E46001" w:rsidR="00B3023D" w:rsidRPr="00F41F91" w:rsidRDefault="00150B07" w:rsidP="00150B07">
            <w:pPr>
              <w:jc w:val="center"/>
              <w:rPr>
                <w:sz w:val="18"/>
              </w:rPr>
            </w:pPr>
            <w:r>
              <w:rPr>
                <w:sz w:val="18"/>
              </w:rPr>
              <w:t>68</w:t>
            </w:r>
            <w:r w:rsidR="00244FCA">
              <w:rPr>
                <w:sz w:val="18"/>
              </w:rPr>
              <w:t xml:space="preserve"> - </w:t>
            </w:r>
            <w:r>
              <w:rPr>
                <w:sz w:val="18"/>
              </w:rPr>
              <w:t>71</w:t>
            </w:r>
          </w:p>
        </w:tc>
        <w:tc>
          <w:tcPr>
            <w:tcW w:w="900" w:type="dxa"/>
            <w:tcBorders>
              <w:bottom w:val="single" w:sz="18" w:space="0" w:color="auto"/>
            </w:tcBorders>
            <w:vAlign w:val="center"/>
          </w:tcPr>
          <w:p w14:paraId="76B554F2" w14:textId="77777777" w:rsidR="00B3023D" w:rsidRPr="00F41F91" w:rsidRDefault="00365C7B" w:rsidP="008528D4">
            <w:pPr>
              <w:jc w:val="center"/>
              <w:rPr>
                <w:sz w:val="18"/>
              </w:rPr>
            </w:pPr>
            <w:r w:rsidRPr="00F41F91">
              <w:rPr>
                <w:sz w:val="18"/>
              </w:rPr>
              <w:t>N</w:t>
            </w:r>
            <w:r w:rsidR="00B3023D" w:rsidRPr="00F41F91">
              <w:rPr>
                <w:sz w:val="18"/>
              </w:rPr>
              <w:t>one</w:t>
            </w:r>
          </w:p>
        </w:tc>
        <w:tc>
          <w:tcPr>
            <w:tcW w:w="1080" w:type="dxa"/>
            <w:tcBorders>
              <w:bottom w:val="single" w:sz="18" w:space="0" w:color="auto"/>
            </w:tcBorders>
            <w:vAlign w:val="center"/>
          </w:tcPr>
          <w:p w14:paraId="2588B8FC" w14:textId="77777777" w:rsidR="00B3023D" w:rsidRPr="00F41F91" w:rsidRDefault="00365C7B" w:rsidP="008528D4">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AE4855">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AE4855">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618C5894"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0740A0" w:rsidRPr="00310D3A" w14:paraId="2ABF92FE" w14:textId="77777777" w:rsidTr="00EC02E7">
        <w:trPr>
          <w:trHeight w:val="432"/>
          <w:jc w:val="center"/>
        </w:trPr>
        <w:tc>
          <w:tcPr>
            <w:tcW w:w="2268" w:type="dxa"/>
            <w:gridSpan w:val="2"/>
            <w:tcBorders>
              <w:left w:val="single" w:sz="6" w:space="0" w:color="auto"/>
              <w:bottom w:val="single" w:sz="4" w:space="0" w:color="auto"/>
            </w:tcBorders>
            <w:vAlign w:val="center"/>
          </w:tcPr>
          <w:p w14:paraId="281585B2" w14:textId="22755B48" w:rsidR="000740A0" w:rsidRPr="00310D3A" w:rsidRDefault="00AE4855" w:rsidP="00EC02E7">
            <w:pPr>
              <w:ind w:left="180"/>
              <w:jc w:val="center"/>
            </w:pPr>
            <w:r>
              <w:t>Uranium (</w:t>
            </w:r>
            <w:proofErr w:type="spellStart"/>
            <w:r>
              <w:t>pCi</w:t>
            </w:r>
            <w:proofErr w:type="spellEnd"/>
            <w:r>
              <w:t>/L)</w:t>
            </w:r>
          </w:p>
        </w:tc>
        <w:tc>
          <w:tcPr>
            <w:tcW w:w="990" w:type="dxa"/>
            <w:tcBorders>
              <w:bottom w:val="single" w:sz="4" w:space="0" w:color="auto"/>
            </w:tcBorders>
            <w:vAlign w:val="center"/>
          </w:tcPr>
          <w:p w14:paraId="5CB6C778" w14:textId="6BF0E47F" w:rsidR="000740A0" w:rsidRPr="00310D3A" w:rsidRDefault="00A8295A" w:rsidP="00EC02E7">
            <w:pPr>
              <w:jc w:val="center"/>
            </w:pPr>
            <w:r>
              <w:t>20</w:t>
            </w:r>
            <w:r w:rsidR="00AE4855">
              <w:t>17</w:t>
            </w:r>
            <w:r w:rsidR="00A633D8">
              <w:t>, 2018</w:t>
            </w:r>
          </w:p>
        </w:tc>
        <w:tc>
          <w:tcPr>
            <w:tcW w:w="1350" w:type="dxa"/>
            <w:tcBorders>
              <w:bottom w:val="single" w:sz="4" w:space="0" w:color="auto"/>
            </w:tcBorders>
            <w:vAlign w:val="center"/>
          </w:tcPr>
          <w:p w14:paraId="6B0F1D35" w14:textId="284317EA" w:rsidR="000740A0" w:rsidRPr="00310D3A" w:rsidRDefault="001D18D6" w:rsidP="00EC02E7">
            <w:pPr>
              <w:jc w:val="center"/>
            </w:pPr>
            <w:r>
              <w:t>1.68</w:t>
            </w:r>
          </w:p>
        </w:tc>
        <w:tc>
          <w:tcPr>
            <w:tcW w:w="1440" w:type="dxa"/>
            <w:tcBorders>
              <w:bottom w:val="single" w:sz="4" w:space="0" w:color="auto"/>
            </w:tcBorders>
            <w:vAlign w:val="center"/>
          </w:tcPr>
          <w:p w14:paraId="3DE0798F" w14:textId="657CCC68" w:rsidR="000740A0" w:rsidRPr="00310D3A" w:rsidRDefault="00A633D8" w:rsidP="00EC02E7">
            <w:pPr>
              <w:jc w:val="center"/>
            </w:pPr>
            <w:r>
              <w:t>1.78 – 4.22</w:t>
            </w:r>
          </w:p>
        </w:tc>
        <w:tc>
          <w:tcPr>
            <w:tcW w:w="900" w:type="dxa"/>
            <w:tcBorders>
              <w:bottom w:val="single" w:sz="4" w:space="0" w:color="auto"/>
            </w:tcBorders>
            <w:vAlign w:val="center"/>
          </w:tcPr>
          <w:p w14:paraId="67A42DCD" w14:textId="0A3E4959" w:rsidR="000740A0" w:rsidRPr="00310D3A" w:rsidRDefault="00AE4855" w:rsidP="00EC02E7">
            <w:pPr>
              <w:jc w:val="center"/>
            </w:pPr>
            <w:r>
              <w:t>20</w:t>
            </w:r>
          </w:p>
        </w:tc>
        <w:tc>
          <w:tcPr>
            <w:tcW w:w="1080" w:type="dxa"/>
            <w:tcBorders>
              <w:bottom w:val="single" w:sz="4" w:space="0" w:color="auto"/>
            </w:tcBorders>
            <w:vAlign w:val="center"/>
          </w:tcPr>
          <w:p w14:paraId="207DFCEC" w14:textId="1290A271" w:rsidR="000740A0" w:rsidRPr="00310D3A" w:rsidRDefault="00AE4855" w:rsidP="00EC02E7">
            <w:pPr>
              <w:jc w:val="center"/>
            </w:pPr>
            <w:r>
              <w:t>0.43</w:t>
            </w:r>
          </w:p>
        </w:tc>
        <w:tc>
          <w:tcPr>
            <w:tcW w:w="2808" w:type="dxa"/>
            <w:tcBorders>
              <w:bottom w:val="single" w:sz="4" w:space="0" w:color="auto"/>
              <w:right w:val="single" w:sz="6" w:space="0" w:color="auto"/>
            </w:tcBorders>
            <w:vAlign w:val="center"/>
          </w:tcPr>
          <w:p w14:paraId="1C5CAF58" w14:textId="2581FFED" w:rsidR="000740A0" w:rsidRPr="00310D3A" w:rsidRDefault="003A3008" w:rsidP="00537932">
            <w:r w:rsidRPr="00AE37EC">
              <w:t>Erosion of natural deposits</w:t>
            </w:r>
          </w:p>
        </w:tc>
      </w:tr>
      <w:tr w:rsidR="00A633D8" w:rsidRPr="00310D3A" w14:paraId="7F115D95" w14:textId="77777777" w:rsidTr="00EC02E7">
        <w:trPr>
          <w:trHeight w:val="432"/>
          <w:jc w:val="center"/>
        </w:trPr>
        <w:tc>
          <w:tcPr>
            <w:tcW w:w="2268" w:type="dxa"/>
            <w:gridSpan w:val="2"/>
            <w:tcBorders>
              <w:left w:val="single" w:sz="6" w:space="0" w:color="auto"/>
              <w:bottom w:val="single" w:sz="4" w:space="0" w:color="auto"/>
            </w:tcBorders>
            <w:vAlign w:val="center"/>
          </w:tcPr>
          <w:p w14:paraId="3C1AB4BE" w14:textId="58401B9B" w:rsidR="00A633D8" w:rsidRDefault="00A633D8" w:rsidP="00EC02E7">
            <w:pPr>
              <w:ind w:left="180"/>
              <w:jc w:val="center"/>
            </w:pPr>
            <w:r>
              <w:t>Gross Alpha (</w:t>
            </w:r>
            <w:proofErr w:type="spellStart"/>
            <w:r>
              <w:t>pCi</w:t>
            </w:r>
            <w:proofErr w:type="spellEnd"/>
            <w:r>
              <w:t>/L)</w:t>
            </w:r>
          </w:p>
        </w:tc>
        <w:tc>
          <w:tcPr>
            <w:tcW w:w="990" w:type="dxa"/>
            <w:tcBorders>
              <w:bottom w:val="single" w:sz="4" w:space="0" w:color="auto"/>
            </w:tcBorders>
            <w:vAlign w:val="center"/>
          </w:tcPr>
          <w:p w14:paraId="6794AC12" w14:textId="09296394" w:rsidR="00A633D8" w:rsidRDefault="00B34E21" w:rsidP="00EC02E7">
            <w:pPr>
              <w:jc w:val="center"/>
            </w:pPr>
            <w:r>
              <w:t>2016 - 2018</w:t>
            </w:r>
          </w:p>
        </w:tc>
        <w:tc>
          <w:tcPr>
            <w:tcW w:w="1350" w:type="dxa"/>
            <w:tcBorders>
              <w:bottom w:val="single" w:sz="4" w:space="0" w:color="auto"/>
            </w:tcBorders>
            <w:vAlign w:val="center"/>
          </w:tcPr>
          <w:p w14:paraId="4D9A2094" w14:textId="13DDD40C" w:rsidR="00A633D8" w:rsidRDefault="00B34E21" w:rsidP="00EC02E7">
            <w:pPr>
              <w:jc w:val="center"/>
            </w:pPr>
            <w:r>
              <w:t>ND</w:t>
            </w:r>
          </w:p>
        </w:tc>
        <w:tc>
          <w:tcPr>
            <w:tcW w:w="1440" w:type="dxa"/>
            <w:tcBorders>
              <w:bottom w:val="single" w:sz="4" w:space="0" w:color="auto"/>
            </w:tcBorders>
            <w:vAlign w:val="center"/>
          </w:tcPr>
          <w:p w14:paraId="2CE0B924" w14:textId="1E03AEA7" w:rsidR="00A633D8" w:rsidRDefault="00B34E21" w:rsidP="00EC02E7">
            <w:pPr>
              <w:jc w:val="center"/>
            </w:pPr>
            <w:r>
              <w:t>ND – 5.4</w:t>
            </w:r>
          </w:p>
        </w:tc>
        <w:tc>
          <w:tcPr>
            <w:tcW w:w="900" w:type="dxa"/>
            <w:tcBorders>
              <w:bottom w:val="single" w:sz="4" w:space="0" w:color="auto"/>
            </w:tcBorders>
            <w:vAlign w:val="center"/>
          </w:tcPr>
          <w:p w14:paraId="442B58B8" w14:textId="0E500BB8" w:rsidR="00A633D8" w:rsidRDefault="00B34E21" w:rsidP="00EC02E7">
            <w:pPr>
              <w:jc w:val="center"/>
            </w:pPr>
            <w:r>
              <w:t>15</w:t>
            </w:r>
          </w:p>
        </w:tc>
        <w:tc>
          <w:tcPr>
            <w:tcW w:w="1080" w:type="dxa"/>
            <w:tcBorders>
              <w:bottom w:val="single" w:sz="4" w:space="0" w:color="auto"/>
            </w:tcBorders>
            <w:vAlign w:val="center"/>
          </w:tcPr>
          <w:p w14:paraId="4DF75EFD" w14:textId="2FDE5D86" w:rsidR="00A633D8" w:rsidRDefault="00B34E21" w:rsidP="00EC02E7">
            <w:pPr>
              <w:jc w:val="center"/>
            </w:pPr>
            <w:r>
              <w:t>0</w:t>
            </w:r>
          </w:p>
        </w:tc>
        <w:tc>
          <w:tcPr>
            <w:tcW w:w="2808" w:type="dxa"/>
            <w:tcBorders>
              <w:bottom w:val="single" w:sz="4" w:space="0" w:color="auto"/>
              <w:right w:val="single" w:sz="6" w:space="0" w:color="auto"/>
            </w:tcBorders>
            <w:vAlign w:val="center"/>
          </w:tcPr>
          <w:p w14:paraId="2603E914" w14:textId="77777777" w:rsidR="00A633D8" w:rsidRPr="0058220C" w:rsidRDefault="00A633D8" w:rsidP="00F35CD0">
            <w:pPr>
              <w:jc w:val="center"/>
            </w:pPr>
          </w:p>
        </w:tc>
      </w:tr>
      <w:tr w:rsidR="000740A0" w:rsidRPr="00310D3A" w14:paraId="7848E27C" w14:textId="77777777" w:rsidTr="00EC02E7">
        <w:trPr>
          <w:trHeight w:val="432"/>
          <w:jc w:val="center"/>
        </w:trPr>
        <w:tc>
          <w:tcPr>
            <w:tcW w:w="2268" w:type="dxa"/>
            <w:gridSpan w:val="2"/>
            <w:tcBorders>
              <w:left w:val="single" w:sz="6" w:space="0" w:color="auto"/>
              <w:bottom w:val="single" w:sz="4" w:space="0" w:color="auto"/>
            </w:tcBorders>
            <w:vAlign w:val="center"/>
          </w:tcPr>
          <w:p w14:paraId="30DA6E61" w14:textId="48BE87B1" w:rsidR="000740A0" w:rsidRPr="00310D3A" w:rsidRDefault="00F35CD0" w:rsidP="00EC02E7">
            <w:pPr>
              <w:ind w:left="180"/>
              <w:jc w:val="center"/>
            </w:pPr>
            <w:proofErr w:type="spellStart"/>
            <w:r>
              <w:t>Flouride</w:t>
            </w:r>
            <w:proofErr w:type="spellEnd"/>
            <w:r>
              <w:t xml:space="preserve"> (mg/L)</w:t>
            </w:r>
          </w:p>
        </w:tc>
        <w:tc>
          <w:tcPr>
            <w:tcW w:w="990" w:type="dxa"/>
            <w:tcBorders>
              <w:bottom w:val="single" w:sz="4" w:space="0" w:color="auto"/>
            </w:tcBorders>
            <w:vAlign w:val="center"/>
          </w:tcPr>
          <w:p w14:paraId="46C94D17" w14:textId="2D8E702C" w:rsidR="000740A0" w:rsidRPr="00310D3A" w:rsidRDefault="00A8295A" w:rsidP="00EC02E7">
            <w:pPr>
              <w:jc w:val="center"/>
            </w:pPr>
            <w:r>
              <w:t>20</w:t>
            </w:r>
            <w:r w:rsidR="00F35CD0">
              <w:t>17</w:t>
            </w:r>
          </w:p>
        </w:tc>
        <w:tc>
          <w:tcPr>
            <w:tcW w:w="1350" w:type="dxa"/>
            <w:tcBorders>
              <w:bottom w:val="single" w:sz="4" w:space="0" w:color="auto"/>
            </w:tcBorders>
            <w:vAlign w:val="center"/>
          </w:tcPr>
          <w:p w14:paraId="339F3AA1" w14:textId="2D985948" w:rsidR="000740A0" w:rsidRPr="00310D3A" w:rsidRDefault="00150B07" w:rsidP="00EC02E7">
            <w:pPr>
              <w:jc w:val="center"/>
            </w:pPr>
            <w:r>
              <w:t>ND</w:t>
            </w:r>
          </w:p>
        </w:tc>
        <w:tc>
          <w:tcPr>
            <w:tcW w:w="1440" w:type="dxa"/>
            <w:tcBorders>
              <w:bottom w:val="single" w:sz="4" w:space="0" w:color="auto"/>
            </w:tcBorders>
            <w:vAlign w:val="center"/>
          </w:tcPr>
          <w:p w14:paraId="7E991311" w14:textId="04730C95" w:rsidR="000740A0" w:rsidRPr="00310D3A" w:rsidRDefault="00150B07" w:rsidP="00EC02E7">
            <w:pPr>
              <w:jc w:val="center"/>
            </w:pPr>
            <w:r>
              <w:t>ND – 0.147</w:t>
            </w:r>
          </w:p>
        </w:tc>
        <w:tc>
          <w:tcPr>
            <w:tcW w:w="900" w:type="dxa"/>
            <w:tcBorders>
              <w:bottom w:val="single" w:sz="4" w:space="0" w:color="auto"/>
            </w:tcBorders>
            <w:vAlign w:val="center"/>
          </w:tcPr>
          <w:p w14:paraId="517D788C" w14:textId="524C871F" w:rsidR="000740A0" w:rsidRPr="00310D3A" w:rsidRDefault="00F35CD0" w:rsidP="00EC02E7">
            <w:pPr>
              <w:jc w:val="center"/>
            </w:pPr>
            <w:r>
              <w:t>2.0</w:t>
            </w:r>
          </w:p>
        </w:tc>
        <w:tc>
          <w:tcPr>
            <w:tcW w:w="1080" w:type="dxa"/>
            <w:tcBorders>
              <w:bottom w:val="single" w:sz="4" w:space="0" w:color="auto"/>
            </w:tcBorders>
            <w:vAlign w:val="center"/>
          </w:tcPr>
          <w:p w14:paraId="558678FC" w14:textId="5CE8A17A" w:rsidR="000740A0" w:rsidRPr="00310D3A" w:rsidRDefault="00F35CD0" w:rsidP="00EC02E7">
            <w:pPr>
              <w:jc w:val="center"/>
            </w:pPr>
            <w:r>
              <w:t>1</w:t>
            </w:r>
          </w:p>
        </w:tc>
        <w:tc>
          <w:tcPr>
            <w:tcW w:w="2808" w:type="dxa"/>
            <w:tcBorders>
              <w:bottom w:val="single" w:sz="4" w:space="0" w:color="auto"/>
              <w:right w:val="single" w:sz="6" w:space="0" w:color="auto"/>
            </w:tcBorders>
            <w:vAlign w:val="center"/>
          </w:tcPr>
          <w:p w14:paraId="22DC4B7E" w14:textId="5262F3A6" w:rsidR="000740A0" w:rsidRPr="00310D3A" w:rsidRDefault="003A3008" w:rsidP="00F35CD0">
            <w:pPr>
              <w:jc w:val="center"/>
            </w:pPr>
            <w:r w:rsidRPr="0058220C">
              <w:t>Erosion of natural deposits; water additive which promotes strong teeth; discharge from fertilizer and aluminum factories</w:t>
            </w:r>
          </w:p>
        </w:tc>
      </w:tr>
      <w:tr w:rsidR="00EC02E7" w:rsidRPr="00F41F91" w14:paraId="6381EB2F" w14:textId="77777777" w:rsidTr="00EC02E7">
        <w:trPr>
          <w:trHeight w:val="432"/>
          <w:jc w:val="center"/>
        </w:trPr>
        <w:tc>
          <w:tcPr>
            <w:tcW w:w="2268" w:type="dxa"/>
            <w:gridSpan w:val="2"/>
            <w:tcBorders>
              <w:left w:val="single" w:sz="6" w:space="0" w:color="auto"/>
              <w:bottom w:val="single" w:sz="6" w:space="0" w:color="auto"/>
            </w:tcBorders>
            <w:vAlign w:val="center"/>
          </w:tcPr>
          <w:p w14:paraId="3B3D459A" w14:textId="77777777" w:rsidR="00EC02E7" w:rsidRDefault="00EC02E7" w:rsidP="00EC02E7">
            <w:pPr>
              <w:ind w:left="187"/>
              <w:jc w:val="center"/>
              <w:rPr>
                <w:sz w:val="18"/>
              </w:rPr>
            </w:pPr>
            <w:r>
              <w:rPr>
                <w:sz w:val="18"/>
              </w:rPr>
              <w:t>Chlorine (mg/L)</w:t>
            </w:r>
          </w:p>
        </w:tc>
        <w:tc>
          <w:tcPr>
            <w:tcW w:w="990" w:type="dxa"/>
            <w:tcBorders>
              <w:bottom w:val="single" w:sz="6" w:space="0" w:color="auto"/>
            </w:tcBorders>
            <w:vAlign w:val="center"/>
          </w:tcPr>
          <w:p w14:paraId="38A3F6F5" w14:textId="77777777" w:rsidR="00EC02E7" w:rsidRDefault="00EC02E7" w:rsidP="00EC02E7">
            <w:pPr>
              <w:jc w:val="center"/>
              <w:rPr>
                <w:sz w:val="18"/>
              </w:rPr>
            </w:pPr>
            <w:r>
              <w:rPr>
                <w:sz w:val="18"/>
              </w:rPr>
              <w:t>2018</w:t>
            </w:r>
          </w:p>
        </w:tc>
        <w:tc>
          <w:tcPr>
            <w:tcW w:w="1350" w:type="dxa"/>
            <w:tcBorders>
              <w:bottom w:val="single" w:sz="6" w:space="0" w:color="auto"/>
              <w:right w:val="single" w:sz="6" w:space="0" w:color="auto"/>
            </w:tcBorders>
            <w:vAlign w:val="center"/>
          </w:tcPr>
          <w:p w14:paraId="0545D43F" w14:textId="77777777" w:rsidR="00EC02E7" w:rsidRDefault="00EC02E7" w:rsidP="00EC02E7">
            <w:pPr>
              <w:jc w:val="center"/>
              <w:rPr>
                <w:sz w:val="18"/>
              </w:rPr>
            </w:pPr>
            <w:r>
              <w:rPr>
                <w:sz w:val="18"/>
              </w:rPr>
              <w:t>0.58</w:t>
            </w:r>
          </w:p>
        </w:tc>
        <w:tc>
          <w:tcPr>
            <w:tcW w:w="1440" w:type="dxa"/>
            <w:tcBorders>
              <w:left w:val="single" w:sz="6" w:space="0" w:color="auto"/>
              <w:bottom w:val="single" w:sz="6" w:space="0" w:color="auto"/>
              <w:right w:val="single" w:sz="6" w:space="0" w:color="auto"/>
            </w:tcBorders>
            <w:vAlign w:val="center"/>
          </w:tcPr>
          <w:p w14:paraId="62EC340D" w14:textId="77777777" w:rsidR="00EC02E7" w:rsidRPr="00F41F91" w:rsidRDefault="00EC02E7" w:rsidP="00EC02E7">
            <w:pPr>
              <w:jc w:val="center"/>
              <w:rPr>
                <w:sz w:val="18"/>
              </w:rPr>
            </w:pPr>
            <w:r>
              <w:rPr>
                <w:sz w:val="18"/>
              </w:rPr>
              <w:t>0.52 – 1.18</w:t>
            </w:r>
          </w:p>
        </w:tc>
        <w:tc>
          <w:tcPr>
            <w:tcW w:w="900" w:type="dxa"/>
            <w:tcBorders>
              <w:left w:val="single" w:sz="6" w:space="0" w:color="auto"/>
              <w:bottom w:val="single" w:sz="6" w:space="0" w:color="auto"/>
            </w:tcBorders>
            <w:vAlign w:val="center"/>
          </w:tcPr>
          <w:p w14:paraId="1A95B549" w14:textId="77777777" w:rsidR="00EC02E7" w:rsidRDefault="00EC02E7" w:rsidP="00EC02E7">
            <w:pPr>
              <w:jc w:val="center"/>
              <w:rPr>
                <w:sz w:val="18"/>
              </w:rPr>
            </w:pPr>
            <w:r>
              <w:rPr>
                <w:sz w:val="18"/>
              </w:rPr>
              <w:t>4</w:t>
            </w:r>
          </w:p>
        </w:tc>
        <w:tc>
          <w:tcPr>
            <w:tcW w:w="1080" w:type="dxa"/>
            <w:tcBorders>
              <w:bottom w:val="single" w:sz="6" w:space="0" w:color="auto"/>
            </w:tcBorders>
            <w:vAlign w:val="center"/>
          </w:tcPr>
          <w:p w14:paraId="7C586DD5" w14:textId="77777777" w:rsidR="00EC02E7" w:rsidRPr="00F41F91" w:rsidRDefault="00EC02E7" w:rsidP="00EC02E7">
            <w:pPr>
              <w:jc w:val="center"/>
              <w:rPr>
                <w:sz w:val="18"/>
              </w:rPr>
            </w:pPr>
            <w:r>
              <w:rPr>
                <w:sz w:val="18"/>
              </w:rPr>
              <w:t>4</w:t>
            </w:r>
          </w:p>
        </w:tc>
        <w:tc>
          <w:tcPr>
            <w:tcW w:w="2808" w:type="dxa"/>
            <w:tcBorders>
              <w:bottom w:val="single" w:sz="6" w:space="0" w:color="auto"/>
              <w:right w:val="single" w:sz="6" w:space="0" w:color="auto"/>
            </w:tcBorders>
            <w:vAlign w:val="center"/>
          </w:tcPr>
          <w:p w14:paraId="677A8D0C" w14:textId="2E625EF7" w:rsidR="00EC02E7" w:rsidRPr="00F41F91" w:rsidRDefault="003A3008" w:rsidP="00101B2E">
            <w:pPr>
              <w:jc w:val="center"/>
              <w:rPr>
                <w:sz w:val="18"/>
              </w:rPr>
            </w:pPr>
            <w:r w:rsidRPr="0058220C">
              <w:t>Drinking water disinfectant added for treatment</w:t>
            </w:r>
          </w:p>
        </w:tc>
      </w:tr>
      <w:tr w:rsidR="00EC02E7" w:rsidRPr="00310D3A" w14:paraId="0A63A781" w14:textId="77777777" w:rsidTr="00EC02E7">
        <w:trPr>
          <w:trHeight w:val="432"/>
          <w:jc w:val="center"/>
        </w:trPr>
        <w:tc>
          <w:tcPr>
            <w:tcW w:w="2268" w:type="dxa"/>
            <w:gridSpan w:val="2"/>
            <w:tcBorders>
              <w:left w:val="single" w:sz="6" w:space="0" w:color="auto"/>
              <w:bottom w:val="single" w:sz="4" w:space="0" w:color="auto"/>
            </w:tcBorders>
            <w:vAlign w:val="center"/>
          </w:tcPr>
          <w:p w14:paraId="4EC86062" w14:textId="1FA2A398" w:rsidR="00EC02E7" w:rsidRDefault="00EC02E7" w:rsidP="00EC02E7">
            <w:pPr>
              <w:ind w:left="180"/>
              <w:jc w:val="center"/>
            </w:pPr>
            <w:r>
              <w:t xml:space="preserve">TTHMs (Total </w:t>
            </w:r>
            <w:proofErr w:type="spellStart"/>
            <w:r>
              <w:t>Trihalomethanes</w:t>
            </w:r>
            <w:proofErr w:type="spellEnd"/>
            <w:r>
              <w:t>) (</w:t>
            </w:r>
            <w:proofErr w:type="spellStart"/>
            <w:r>
              <w:t>ug</w:t>
            </w:r>
            <w:proofErr w:type="spellEnd"/>
            <w:r>
              <w:t>/L)</w:t>
            </w:r>
          </w:p>
        </w:tc>
        <w:tc>
          <w:tcPr>
            <w:tcW w:w="990" w:type="dxa"/>
            <w:tcBorders>
              <w:bottom w:val="single" w:sz="4" w:space="0" w:color="auto"/>
            </w:tcBorders>
            <w:vAlign w:val="center"/>
          </w:tcPr>
          <w:p w14:paraId="782676DA" w14:textId="389791DB" w:rsidR="00EC02E7" w:rsidRDefault="00EC02E7" w:rsidP="00EC02E7">
            <w:pPr>
              <w:jc w:val="center"/>
            </w:pPr>
            <w:r>
              <w:t>2018</w:t>
            </w:r>
          </w:p>
        </w:tc>
        <w:tc>
          <w:tcPr>
            <w:tcW w:w="1350" w:type="dxa"/>
            <w:tcBorders>
              <w:bottom w:val="single" w:sz="4" w:space="0" w:color="auto"/>
            </w:tcBorders>
            <w:vAlign w:val="center"/>
          </w:tcPr>
          <w:p w14:paraId="76AA6E92" w14:textId="29C348E4" w:rsidR="00EC02E7" w:rsidRDefault="00EC02E7" w:rsidP="00EC02E7">
            <w:pPr>
              <w:jc w:val="center"/>
            </w:pPr>
            <w:r>
              <w:t>3.4</w:t>
            </w:r>
          </w:p>
        </w:tc>
        <w:tc>
          <w:tcPr>
            <w:tcW w:w="1440" w:type="dxa"/>
            <w:tcBorders>
              <w:bottom w:val="single" w:sz="4" w:space="0" w:color="auto"/>
            </w:tcBorders>
            <w:vAlign w:val="center"/>
          </w:tcPr>
          <w:p w14:paraId="0360CE1B" w14:textId="77777777" w:rsidR="00EC02E7" w:rsidRPr="00310D3A" w:rsidRDefault="00EC02E7" w:rsidP="00EC02E7">
            <w:pPr>
              <w:jc w:val="center"/>
            </w:pPr>
          </w:p>
        </w:tc>
        <w:tc>
          <w:tcPr>
            <w:tcW w:w="900" w:type="dxa"/>
            <w:tcBorders>
              <w:bottom w:val="single" w:sz="4" w:space="0" w:color="auto"/>
            </w:tcBorders>
            <w:vAlign w:val="center"/>
          </w:tcPr>
          <w:p w14:paraId="33CF870D" w14:textId="43D00D7F" w:rsidR="00EC02E7" w:rsidRDefault="00EC02E7" w:rsidP="00EC02E7">
            <w:pPr>
              <w:jc w:val="center"/>
            </w:pPr>
            <w:r>
              <w:t>80</w:t>
            </w:r>
          </w:p>
        </w:tc>
        <w:tc>
          <w:tcPr>
            <w:tcW w:w="1080" w:type="dxa"/>
            <w:tcBorders>
              <w:bottom w:val="single" w:sz="4" w:space="0" w:color="auto"/>
            </w:tcBorders>
            <w:vAlign w:val="center"/>
          </w:tcPr>
          <w:p w14:paraId="3B7CBBC4" w14:textId="3D6ACB9F" w:rsidR="00EC02E7" w:rsidRDefault="00EC02E7" w:rsidP="00EC02E7">
            <w:pPr>
              <w:jc w:val="center"/>
            </w:pPr>
            <w:r>
              <w:t>N/A</w:t>
            </w:r>
          </w:p>
        </w:tc>
        <w:tc>
          <w:tcPr>
            <w:tcW w:w="2808" w:type="dxa"/>
            <w:tcBorders>
              <w:bottom w:val="single" w:sz="4" w:space="0" w:color="auto"/>
              <w:right w:val="single" w:sz="6" w:space="0" w:color="auto"/>
            </w:tcBorders>
            <w:vAlign w:val="center"/>
          </w:tcPr>
          <w:p w14:paraId="3B3C10F7" w14:textId="2F812CC2" w:rsidR="00EC02E7" w:rsidRPr="00310D3A" w:rsidRDefault="003A3008" w:rsidP="00F35CD0">
            <w:pPr>
              <w:jc w:val="center"/>
            </w:pPr>
            <w:r w:rsidRPr="0058220C">
              <w:t xml:space="preserve">Byproduct of drinking water </w:t>
            </w:r>
            <w:r>
              <w:t>disinfection</w:t>
            </w:r>
          </w:p>
        </w:tc>
      </w:tr>
      <w:tr w:rsidR="005201D7" w:rsidRPr="00310D3A" w14:paraId="5E7F5A7F" w14:textId="77777777" w:rsidTr="00EC02E7">
        <w:trPr>
          <w:trHeight w:val="432"/>
          <w:jc w:val="center"/>
        </w:trPr>
        <w:tc>
          <w:tcPr>
            <w:tcW w:w="2268" w:type="dxa"/>
            <w:gridSpan w:val="2"/>
            <w:tcBorders>
              <w:left w:val="single" w:sz="6" w:space="0" w:color="auto"/>
              <w:bottom w:val="single" w:sz="4" w:space="0" w:color="auto"/>
            </w:tcBorders>
            <w:vAlign w:val="center"/>
          </w:tcPr>
          <w:p w14:paraId="04A13A9A" w14:textId="10DB95A1" w:rsidR="005201D7" w:rsidRDefault="005201D7" w:rsidP="00EC02E7">
            <w:pPr>
              <w:ind w:left="180"/>
              <w:jc w:val="center"/>
            </w:pPr>
            <w:r>
              <w:t xml:space="preserve">HAA5 (Sum of 5 </w:t>
            </w:r>
            <w:proofErr w:type="spellStart"/>
            <w:r>
              <w:t>Haloacetic</w:t>
            </w:r>
            <w:proofErr w:type="spellEnd"/>
            <w:r>
              <w:t xml:space="preserve"> Acids) (</w:t>
            </w:r>
            <w:proofErr w:type="spellStart"/>
            <w:r>
              <w:t>ug</w:t>
            </w:r>
            <w:proofErr w:type="spellEnd"/>
            <w:r>
              <w:t>/L)</w:t>
            </w:r>
          </w:p>
        </w:tc>
        <w:tc>
          <w:tcPr>
            <w:tcW w:w="990" w:type="dxa"/>
            <w:tcBorders>
              <w:bottom w:val="single" w:sz="4" w:space="0" w:color="auto"/>
            </w:tcBorders>
            <w:vAlign w:val="center"/>
          </w:tcPr>
          <w:p w14:paraId="3851E470" w14:textId="5308084B" w:rsidR="005201D7" w:rsidRDefault="005201D7" w:rsidP="00EC02E7">
            <w:pPr>
              <w:jc w:val="center"/>
            </w:pPr>
            <w:r>
              <w:t>2017</w:t>
            </w:r>
          </w:p>
        </w:tc>
        <w:tc>
          <w:tcPr>
            <w:tcW w:w="1350" w:type="dxa"/>
            <w:tcBorders>
              <w:bottom w:val="single" w:sz="4" w:space="0" w:color="auto"/>
            </w:tcBorders>
            <w:vAlign w:val="center"/>
          </w:tcPr>
          <w:p w14:paraId="38B562E5" w14:textId="4DD8332A" w:rsidR="005201D7" w:rsidRDefault="00C61484" w:rsidP="00EC02E7">
            <w:pPr>
              <w:jc w:val="center"/>
            </w:pPr>
            <w:r>
              <w:t>ND</w:t>
            </w:r>
          </w:p>
        </w:tc>
        <w:tc>
          <w:tcPr>
            <w:tcW w:w="1440" w:type="dxa"/>
            <w:tcBorders>
              <w:bottom w:val="single" w:sz="4" w:space="0" w:color="auto"/>
            </w:tcBorders>
            <w:vAlign w:val="center"/>
          </w:tcPr>
          <w:p w14:paraId="219FCC9A" w14:textId="77777777" w:rsidR="005201D7" w:rsidRPr="00310D3A" w:rsidRDefault="005201D7" w:rsidP="00EC02E7">
            <w:pPr>
              <w:jc w:val="center"/>
            </w:pPr>
          </w:p>
        </w:tc>
        <w:tc>
          <w:tcPr>
            <w:tcW w:w="900" w:type="dxa"/>
            <w:tcBorders>
              <w:bottom w:val="single" w:sz="4" w:space="0" w:color="auto"/>
            </w:tcBorders>
            <w:vAlign w:val="center"/>
          </w:tcPr>
          <w:p w14:paraId="0A78E885" w14:textId="77777777" w:rsidR="005201D7" w:rsidRDefault="005201D7" w:rsidP="00EC02E7">
            <w:pPr>
              <w:jc w:val="center"/>
            </w:pPr>
          </w:p>
        </w:tc>
        <w:tc>
          <w:tcPr>
            <w:tcW w:w="1080" w:type="dxa"/>
            <w:tcBorders>
              <w:bottom w:val="single" w:sz="4" w:space="0" w:color="auto"/>
            </w:tcBorders>
            <w:vAlign w:val="center"/>
          </w:tcPr>
          <w:p w14:paraId="5B7CEF1C" w14:textId="77777777" w:rsidR="005201D7" w:rsidRDefault="005201D7" w:rsidP="00EC02E7">
            <w:pPr>
              <w:jc w:val="center"/>
            </w:pPr>
          </w:p>
        </w:tc>
        <w:tc>
          <w:tcPr>
            <w:tcW w:w="2808" w:type="dxa"/>
            <w:tcBorders>
              <w:bottom w:val="single" w:sz="4" w:space="0" w:color="auto"/>
              <w:right w:val="single" w:sz="6" w:space="0" w:color="auto"/>
            </w:tcBorders>
            <w:vAlign w:val="center"/>
          </w:tcPr>
          <w:p w14:paraId="62EDF93C" w14:textId="0DDE9A6D" w:rsidR="005201D7" w:rsidRPr="0058220C" w:rsidRDefault="005201D7" w:rsidP="00F35CD0">
            <w:pPr>
              <w:jc w:val="center"/>
            </w:pPr>
            <w:r w:rsidRPr="0058220C">
              <w:t xml:space="preserve">Byproduct of drinking water </w:t>
            </w:r>
            <w:r>
              <w:t>disinfection</w:t>
            </w:r>
          </w:p>
        </w:tc>
      </w:tr>
      <w:tr w:rsidR="00BC6327" w:rsidRPr="001F3468" w14:paraId="3C75DEB6" w14:textId="77777777" w:rsidTr="00AE4855">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AE4855">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2B9D848"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9B3F40">
        <w:trPr>
          <w:trHeight w:val="432"/>
          <w:jc w:val="center"/>
        </w:trPr>
        <w:tc>
          <w:tcPr>
            <w:tcW w:w="2268" w:type="dxa"/>
            <w:gridSpan w:val="2"/>
            <w:tcBorders>
              <w:left w:val="single" w:sz="6" w:space="0" w:color="auto"/>
            </w:tcBorders>
            <w:vAlign w:val="center"/>
          </w:tcPr>
          <w:p w14:paraId="3DAB9A83" w14:textId="57F4DBD9" w:rsidR="00BC6327" w:rsidRPr="00F41F91" w:rsidRDefault="00C04556" w:rsidP="009B3F40">
            <w:pPr>
              <w:ind w:left="187"/>
              <w:jc w:val="center"/>
              <w:rPr>
                <w:sz w:val="18"/>
              </w:rPr>
            </w:pPr>
            <w:r>
              <w:rPr>
                <w:sz w:val="18"/>
              </w:rPr>
              <w:t>Chloride (mg/L)</w:t>
            </w:r>
          </w:p>
        </w:tc>
        <w:tc>
          <w:tcPr>
            <w:tcW w:w="990" w:type="dxa"/>
            <w:vAlign w:val="center"/>
          </w:tcPr>
          <w:p w14:paraId="7B53609D" w14:textId="681D4C6E" w:rsidR="00BC6327" w:rsidRPr="00F41F91" w:rsidRDefault="00A8295A" w:rsidP="009B3F40">
            <w:pPr>
              <w:jc w:val="center"/>
              <w:rPr>
                <w:sz w:val="18"/>
              </w:rPr>
            </w:pPr>
            <w:r>
              <w:rPr>
                <w:sz w:val="18"/>
              </w:rPr>
              <w:t>20</w:t>
            </w:r>
            <w:r w:rsidR="00C04556">
              <w:rPr>
                <w:sz w:val="18"/>
              </w:rPr>
              <w:t>17</w:t>
            </w:r>
          </w:p>
        </w:tc>
        <w:tc>
          <w:tcPr>
            <w:tcW w:w="1350" w:type="dxa"/>
            <w:vAlign w:val="center"/>
          </w:tcPr>
          <w:p w14:paraId="48AE5CBF" w14:textId="3C5672E9" w:rsidR="00BC6327" w:rsidRPr="00F41F91" w:rsidRDefault="00775BA6" w:rsidP="009B3F40">
            <w:pPr>
              <w:jc w:val="center"/>
              <w:rPr>
                <w:sz w:val="18"/>
              </w:rPr>
            </w:pPr>
            <w:r>
              <w:rPr>
                <w:sz w:val="18"/>
              </w:rPr>
              <w:t>8.22</w:t>
            </w:r>
          </w:p>
        </w:tc>
        <w:tc>
          <w:tcPr>
            <w:tcW w:w="1440" w:type="dxa"/>
            <w:vAlign w:val="center"/>
          </w:tcPr>
          <w:p w14:paraId="6428F303" w14:textId="34FEA4F0" w:rsidR="00BC6327" w:rsidRPr="00F41F91" w:rsidRDefault="00775BA6" w:rsidP="009B3F40">
            <w:pPr>
              <w:jc w:val="center"/>
              <w:rPr>
                <w:sz w:val="18"/>
              </w:rPr>
            </w:pPr>
            <w:r>
              <w:rPr>
                <w:sz w:val="18"/>
              </w:rPr>
              <w:t>7.18 – 9.25</w:t>
            </w:r>
          </w:p>
        </w:tc>
        <w:tc>
          <w:tcPr>
            <w:tcW w:w="900" w:type="dxa"/>
            <w:vAlign w:val="center"/>
          </w:tcPr>
          <w:p w14:paraId="11FF9BF3" w14:textId="02612A7D" w:rsidR="00BC6327" w:rsidRPr="00F41F91" w:rsidRDefault="00C04556" w:rsidP="009B3F40">
            <w:pPr>
              <w:jc w:val="center"/>
              <w:rPr>
                <w:sz w:val="18"/>
              </w:rPr>
            </w:pPr>
            <w:r>
              <w:rPr>
                <w:sz w:val="18"/>
              </w:rPr>
              <w:t>250</w:t>
            </w:r>
          </w:p>
        </w:tc>
        <w:tc>
          <w:tcPr>
            <w:tcW w:w="1080" w:type="dxa"/>
            <w:vAlign w:val="center"/>
          </w:tcPr>
          <w:p w14:paraId="160E754C" w14:textId="6D8A40FB" w:rsidR="00BC6327" w:rsidRPr="00F41F91" w:rsidRDefault="00211C97" w:rsidP="009B3F40">
            <w:pPr>
              <w:jc w:val="center"/>
              <w:rPr>
                <w:sz w:val="18"/>
              </w:rPr>
            </w:pPr>
            <w:r>
              <w:rPr>
                <w:sz w:val="18"/>
              </w:rPr>
              <w:t>N/A</w:t>
            </w:r>
          </w:p>
        </w:tc>
        <w:tc>
          <w:tcPr>
            <w:tcW w:w="2808" w:type="dxa"/>
            <w:tcBorders>
              <w:right w:val="single" w:sz="6" w:space="0" w:color="auto"/>
            </w:tcBorders>
            <w:vAlign w:val="center"/>
          </w:tcPr>
          <w:p w14:paraId="43B6AB0B" w14:textId="75ADCBE8" w:rsidR="00BC6327" w:rsidRPr="00211C97" w:rsidRDefault="003A3008" w:rsidP="009B3F40">
            <w:pPr>
              <w:jc w:val="center"/>
              <w:rPr>
                <w:sz w:val="18"/>
                <w:szCs w:val="18"/>
              </w:rPr>
            </w:pPr>
            <w:r w:rsidRPr="00211C97">
              <w:rPr>
                <w:sz w:val="18"/>
                <w:szCs w:val="18"/>
              </w:rPr>
              <w:t>Runoff/leaching from natural deposits; seawater influence</w:t>
            </w:r>
          </w:p>
        </w:tc>
      </w:tr>
      <w:tr w:rsidR="00BC6327" w:rsidRPr="001F3468" w14:paraId="183EBBB3" w14:textId="77777777" w:rsidTr="009B3F40">
        <w:trPr>
          <w:trHeight w:val="432"/>
          <w:jc w:val="center"/>
        </w:trPr>
        <w:tc>
          <w:tcPr>
            <w:tcW w:w="2268" w:type="dxa"/>
            <w:gridSpan w:val="2"/>
            <w:tcBorders>
              <w:left w:val="single" w:sz="6" w:space="0" w:color="auto"/>
              <w:bottom w:val="single" w:sz="6" w:space="0" w:color="auto"/>
            </w:tcBorders>
            <w:vAlign w:val="center"/>
          </w:tcPr>
          <w:p w14:paraId="307ADA7C" w14:textId="67A2F71C" w:rsidR="00BC6327" w:rsidRPr="00F41F91" w:rsidRDefault="00C04556" w:rsidP="009B3F40">
            <w:pPr>
              <w:ind w:left="187"/>
              <w:jc w:val="center"/>
              <w:rPr>
                <w:sz w:val="18"/>
              </w:rPr>
            </w:pPr>
            <w:r>
              <w:rPr>
                <w:sz w:val="18"/>
              </w:rPr>
              <w:t>Color (Units)</w:t>
            </w:r>
          </w:p>
        </w:tc>
        <w:tc>
          <w:tcPr>
            <w:tcW w:w="990" w:type="dxa"/>
            <w:tcBorders>
              <w:bottom w:val="single" w:sz="6" w:space="0" w:color="auto"/>
            </w:tcBorders>
            <w:vAlign w:val="center"/>
          </w:tcPr>
          <w:p w14:paraId="741CA754" w14:textId="5CE941DF" w:rsidR="00BC6327" w:rsidRPr="00F41F91" w:rsidRDefault="00A8295A" w:rsidP="009B3F40">
            <w:pPr>
              <w:jc w:val="center"/>
              <w:rPr>
                <w:sz w:val="18"/>
              </w:rPr>
            </w:pPr>
            <w:r>
              <w:rPr>
                <w:sz w:val="18"/>
              </w:rPr>
              <w:t>20</w:t>
            </w:r>
            <w:r w:rsidR="00C04556">
              <w:rPr>
                <w:sz w:val="18"/>
              </w:rPr>
              <w:t>17</w:t>
            </w:r>
          </w:p>
        </w:tc>
        <w:tc>
          <w:tcPr>
            <w:tcW w:w="1350" w:type="dxa"/>
            <w:tcBorders>
              <w:bottom w:val="single" w:sz="6" w:space="0" w:color="auto"/>
              <w:right w:val="single" w:sz="6" w:space="0" w:color="auto"/>
            </w:tcBorders>
            <w:vAlign w:val="center"/>
          </w:tcPr>
          <w:p w14:paraId="0A4C2B05" w14:textId="23A3267A" w:rsidR="00BC6327" w:rsidRPr="00F41F91" w:rsidRDefault="00C04556" w:rsidP="009B3F40">
            <w:pPr>
              <w:jc w:val="center"/>
              <w:rPr>
                <w:sz w:val="18"/>
              </w:rPr>
            </w:pPr>
            <w:r>
              <w:rPr>
                <w:sz w:val="18"/>
              </w:rPr>
              <w:t>4</w:t>
            </w:r>
          </w:p>
        </w:tc>
        <w:tc>
          <w:tcPr>
            <w:tcW w:w="1440" w:type="dxa"/>
            <w:tcBorders>
              <w:left w:val="single" w:sz="6" w:space="0" w:color="auto"/>
              <w:bottom w:val="single" w:sz="6" w:space="0" w:color="auto"/>
              <w:right w:val="single" w:sz="6" w:space="0" w:color="auto"/>
            </w:tcBorders>
            <w:vAlign w:val="center"/>
          </w:tcPr>
          <w:p w14:paraId="271B08B4" w14:textId="77777777" w:rsidR="00BC6327" w:rsidRPr="00F41F91" w:rsidRDefault="00BC6327" w:rsidP="009B3F40">
            <w:pPr>
              <w:jc w:val="center"/>
              <w:rPr>
                <w:sz w:val="18"/>
              </w:rPr>
            </w:pPr>
          </w:p>
        </w:tc>
        <w:tc>
          <w:tcPr>
            <w:tcW w:w="900" w:type="dxa"/>
            <w:tcBorders>
              <w:left w:val="single" w:sz="6" w:space="0" w:color="auto"/>
              <w:bottom w:val="single" w:sz="6" w:space="0" w:color="auto"/>
            </w:tcBorders>
            <w:vAlign w:val="center"/>
          </w:tcPr>
          <w:p w14:paraId="5329A979" w14:textId="4507D14A" w:rsidR="00BC6327" w:rsidRPr="00F41F91" w:rsidRDefault="00C04556" w:rsidP="009B3F40">
            <w:pPr>
              <w:jc w:val="center"/>
              <w:rPr>
                <w:sz w:val="18"/>
              </w:rPr>
            </w:pPr>
            <w:r>
              <w:rPr>
                <w:sz w:val="18"/>
              </w:rPr>
              <w:t>15</w:t>
            </w:r>
          </w:p>
        </w:tc>
        <w:tc>
          <w:tcPr>
            <w:tcW w:w="1080" w:type="dxa"/>
            <w:tcBorders>
              <w:bottom w:val="single" w:sz="6" w:space="0" w:color="auto"/>
            </w:tcBorders>
            <w:vAlign w:val="center"/>
          </w:tcPr>
          <w:p w14:paraId="005756C3" w14:textId="1D0EF77C" w:rsidR="00BC6327" w:rsidRPr="00F41F91" w:rsidRDefault="00211C97" w:rsidP="009B3F40">
            <w:pPr>
              <w:jc w:val="center"/>
              <w:rPr>
                <w:sz w:val="18"/>
              </w:rPr>
            </w:pPr>
            <w:r>
              <w:rPr>
                <w:sz w:val="18"/>
              </w:rPr>
              <w:t>N/A</w:t>
            </w:r>
          </w:p>
        </w:tc>
        <w:tc>
          <w:tcPr>
            <w:tcW w:w="2808" w:type="dxa"/>
            <w:tcBorders>
              <w:bottom w:val="single" w:sz="6" w:space="0" w:color="auto"/>
              <w:right w:val="single" w:sz="6" w:space="0" w:color="auto"/>
            </w:tcBorders>
            <w:vAlign w:val="center"/>
          </w:tcPr>
          <w:p w14:paraId="31A8151D" w14:textId="3792461F" w:rsidR="00BC6327" w:rsidRPr="00211C97" w:rsidRDefault="003A3008" w:rsidP="009B3F40">
            <w:pPr>
              <w:jc w:val="center"/>
              <w:rPr>
                <w:sz w:val="18"/>
                <w:szCs w:val="18"/>
              </w:rPr>
            </w:pPr>
            <w:r w:rsidRPr="00211C97">
              <w:rPr>
                <w:sz w:val="18"/>
                <w:szCs w:val="18"/>
              </w:rPr>
              <w:t>Naturally-occurring organic materials</w:t>
            </w:r>
          </w:p>
        </w:tc>
      </w:tr>
      <w:tr w:rsidR="00775BA6" w:rsidRPr="001F3468" w14:paraId="201BF5E3" w14:textId="77777777" w:rsidTr="009B3F40">
        <w:trPr>
          <w:trHeight w:val="432"/>
          <w:jc w:val="center"/>
        </w:trPr>
        <w:tc>
          <w:tcPr>
            <w:tcW w:w="2268" w:type="dxa"/>
            <w:gridSpan w:val="2"/>
            <w:tcBorders>
              <w:left w:val="single" w:sz="6" w:space="0" w:color="auto"/>
              <w:bottom w:val="single" w:sz="6" w:space="0" w:color="auto"/>
            </w:tcBorders>
            <w:vAlign w:val="center"/>
          </w:tcPr>
          <w:p w14:paraId="5B382D32" w14:textId="6BB4D842" w:rsidR="00775BA6" w:rsidRDefault="00775BA6" w:rsidP="009B3F40">
            <w:pPr>
              <w:ind w:left="187"/>
              <w:jc w:val="center"/>
              <w:rPr>
                <w:sz w:val="18"/>
              </w:rPr>
            </w:pPr>
            <w:r>
              <w:rPr>
                <w:sz w:val="18"/>
              </w:rPr>
              <w:t>Iron (</w:t>
            </w:r>
            <w:proofErr w:type="spellStart"/>
            <w:r>
              <w:rPr>
                <w:sz w:val="18"/>
              </w:rPr>
              <w:t>ug</w:t>
            </w:r>
            <w:proofErr w:type="spellEnd"/>
            <w:r>
              <w:rPr>
                <w:sz w:val="18"/>
              </w:rPr>
              <w:t>/L)</w:t>
            </w:r>
          </w:p>
        </w:tc>
        <w:tc>
          <w:tcPr>
            <w:tcW w:w="990" w:type="dxa"/>
            <w:tcBorders>
              <w:bottom w:val="single" w:sz="6" w:space="0" w:color="auto"/>
            </w:tcBorders>
            <w:vAlign w:val="center"/>
          </w:tcPr>
          <w:p w14:paraId="152ABAF9" w14:textId="13D9512B" w:rsidR="00775BA6" w:rsidRDefault="00775BA6" w:rsidP="009B3F40">
            <w:pPr>
              <w:jc w:val="center"/>
              <w:rPr>
                <w:sz w:val="18"/>
              </w:rPr>
            </w:pPr>
            <w:r>
              <w:rPr>
                <w:sz w:val="18"/>
              </w:rPr>
              <w:t>2017</w:t>
            </w:r>
          </w:p>
        </w:tc>
        <w:tc>
          <w:tcPr>
            <w:tcW w:w="1350" w:type="dxa"/>
            <w:tcBorders>
              <w:bottom w:val="single" w:sz="6" w:space="0" w:color="auto"/>
              <w:right w:val="single" w:sz="6" w:space="0" w:color="auto"/>
            </w:tcBorders>
            <w:vAlign w:val="center"/>
          </w:tcPr>
          <w:p w14:paraId="235393D6" w14:textId="3E6F1510" w:rsidR="00775BA6" w:rsidRDefault="00775BA6" w:rsidP="009B3F40">
            <w:pPr>
              <w:jc w:val="center"/>
              <w:rPr>
                <w:sz w:val="18"/>
              </w:rPr>
            </w:pPr>
            <w:r>
              <w:rPr>
                <w:sz w:val="18"/>
              </w:rPr>
              <w:t>64</w:t>
            </w:r>
          </w:p>
        </w:tc>
        <w:tc>
          <w:tcPr>
            <w:tcW w:w="1440" w:type="dxa"/>
            <w:tcBorders>
              <w:left w:val="single" w:sz="6" w:space="0" w:color="auto"/>
              <w:bottom w:val="single" w:sz="6" w:space="0" w:color="auto"/>
              <w:right w:val="single" w:sz="6" w:space="0" w:color="auto"/>
            </w:tcBorders>
            <w:vAlign w:val="center"/>
          </w:tcPr>
          <w:p w14:paraId="585B471E" w14:textId="130B9566" w:rsidR="00775BA6" w:rsidRDefault="00775BA6" w:rsidP="00067C96">
            <w:pPr>
              <w:jc w:val="center"/>
              <w:rPr>
                <w:sz w:val="18"/>
              </w:rPr>
            </w:pPr>
            <w:r>
              <w:rPr>
                <w:sz w:val="18"/>
              </w:rPr>
              <w:t>ND - 127</w:t>
            </w:r>
          </w:p>
        </w:tc>
        <w:tc>
          <w:tcPr>
            <w:tcW w:w="900" w:type="dxa"/>
            <w:tcBorders>
              <w:left w:val="single" w:sz="6" w:space="0" w:color="auto"/>
              <w:bottom w:val="single" w:sz="6" w:space="0" w:color="auto"/>
            </w:tcBorders>
            <w:vAlign w:val="center"/>
          </w:tcPr>
          <w:p w14:paraId="40C42396" w14:textId="4687EAB1" w:rsidR="00775BA6" w:rsidRDefault="00775BA6" w:rsidP="009B3F40">
            <w:pPr>
              <w:jc w:val="center"/>
              <w:rPr>
                <w:sz w:val="18"/>
              </w:rPr>
            </w:pPr>
            <w:r>
              <w:rPr>
                <w:sz w:val="18"/>
              </w:rPr>
              <w:t>300</w:t>
            </w:r>
          </w:p>
        </w:tc>
        <w:tc>
          <w:tcPr>
            <w:tcW w:w="1080" w:type="dxa"/>
            <w:tcBorders>
              <w:bottom w:val="single" w:sz="6" w:space="0" w:color="auto"/>
            </w:tcBorders>
            <w:vAlign w:val="center"/>
          </w:tcPr>
          <w:p w14:paraId="3F961B97" w14:textId="77777777" w:rsidR="00775BA6" w:rsidRDefault="00775BA6" w:rsidP="009B3F40">
            <w:pPr>
              <w:jc w:val="center"/>
              <w:rPr>
                <w:sz w:val="18"/>
              </w:rPr>
            </w:pPr>
          </w:p>
        </w:tc>
        <w:tc>
          <w:tcPr>
            <w:tcW w:w="2808" w:type="dxa"/>
            <w:tcBorders>
              <w:bottom w:val="single" w:sz="6" w:space="0" w:color="auto"/>
              <w:right w:val="single" w:sz="6" w:space="0" w:color="auto"/>
            </w:tcBorders>
            <w:vAlign w:val="center"/>
          </w:tcPr>
          <w:p w14:paraId="7CAD517C" w14:textId="77777777" w:rsidR="00775BA6" w:rsidRPr="00211C97" w:rsidRDefault="00775BA6" w:rsidP="009B3F40">
            <w:pPr>
              <w:jc w:val="center"/>
              <w:rPr>
                <w:sz w:val="18"/>
                <w:szCs w:val="18"/>
              </w:rPr>
            </w:pPr>
          </w:p>
        </w:tc>
      </w:tr>
      <w:tr w:rsidR="00836E2A" w:rsidRPr="001F3468" w14:paraId="68B00982" w14:textId="77777777" w:rsidTr="009B3F40">
        <w:trPr>
          <w:trHeight w:val="432"/>
          <w:jc w:val="center"/>
        </w:trPr>
        <w:tc>
          <w:tcPr>
            <w:tcW w:w="2268" w:type="dxa"/>
            <w:gridSpan w:val="2"/>
            <w:tcBorders>
              <w:left w:val="single" w:sz="6" w:space="0" w:color="auto"/>
              <w:bottom w:val="single" w:sz="6" w:space="0" w:color="auto"/>
            </w:tcBorders>
            <w:vAlign w:val="center"/>
          </w:tcPr>
          <w:p w14:paraId="1C599437" w14:textId="74354324" w:rsidR="00836E2A" w:rsidRPr="00F41F91" w:rsidRDefault="00C04556" w:rsidP="009B3F40">
            <w:pPr>
              <w:ind w:left="187"/>
              <w:jc w:val="center"/>
              <w:rPr>
                <w:sz w:val="18"/>
              </w:rPr>
            </w:pPr>
            <w:r>
              <w:rPr>
                <w:sz w:val="18"/>
              </w:rPr>
              <w:t>Specific Conductance (</w:t>
            </w:r>
            <w:proofErr w:type="spellStart"/>
            <w:r>
              <w:rPr>
                <w:sz w:val="18"/>
              </w:rPr>
              <w:t>uS</w:t>
            </w:r>
            <w:proofErr w:type="spellEnd"/>
            <w:r>
              <w:rPr>
                <w:sz w:val="18"/>
              </w:rPr>
              <w:t>/cm)</w:t>
            </w:r>
          </w:p>
        </w:tc>
        <w:tc>
          <w:tcPr>
            <w:tcW w:w="990" w:type="dxa"/>
            <w:tcBorders>
              <w:bottom w:val="single" w:sz="6" w:space="0" w:color="auto"/>
            </w:tcBorders>
            <w:vAlign w:val="center"/>
          </w:tcPr>
          <w:p w14:paraId="3397D108" w14:textId="504823EF" w:rsidR="00836E2A" w:rsidRPr="00F41F91" w:rsidRDefault="00A8295A" w:rsidP="009B3F40">
            <w:pPr>
              <w:jc w:val="center"/>
              <w:rPr>
                <w:sz w:val="18"/>
              </w:rPr>
            </w:pPr>
            <w:r>
              <w:rPr>
                <w:sz w:val="18"/>
              </w:rPr>
              <w:t>20</w:t>
            </w:r>
            <w:r w:rsidR="00C04556">
              <w:rPr>
                <w:sz w:val="18"/>
              </w:rPr>
              <w:t>17</w:t>
            </w:r>
            <w:r w:rsidR="00067C96">
              <w:rPr>
                <w:sz w:val="18"/>
              </w:rPr>
              <w:t xml:space="preserve"> 2018</w:t>
            </w:r>
          </w:p>
        </w:tc>
        <w:tc>
          <w:tcPr>
            <w:tcW w:w="1350" w:type="dxa"/>
            <w:tcBorders>
              <w:bottom w:val="single" w:sz="6" w:space="0" w:color="auto"/>
              <w:right w:val="single" w:sz="6" w:space="0" w:color="auto"/>
            </w:tcBorders>
            <w:vAlign w:val="center"/>
          </w:tcPr>
          <w:p w14:paraId="623AEB95" w14:textId="1EE93631" w:rsidR="00836E2A" w:rsidRPr="00F41F91" w:rsidRDefault="00067C96" w:rsidP="009B3F40">
            <w:pPr>
              <w:jc w:val="center"/>
              <w:rPr>
                <w:sz w:val="18"/>
              </w:rPr>
            </w:pPr>
            <w:r>
              <w:rPr>
                <w:sz w:val="18"/>
              </w:rPr>
              <w:t>224</w:t>
            </w:r>
          </w:p>
        </w:tc>
        <w:tc>
          <w:tcPr>
            <w:tcW w:w="1440" w:type="dxa"/>
            <w:tcBorders>
              <w:left w:val="single" w:sz="6" w:space="0" w:color="auto"/>
              <w:bottom w:val="single" w:sz="6" w:space="0" w:color="auto"/>
              <w:right w:val="single" w:sz="6" w:space="0" w:color="auto"/>
            </w:tcBorders>
            <w:vAlign w:val="center"/>
          </w:tcPr>
          <w:p w14:paraId="096C9E81" w14:textId="28F69067" w:rsidR="00836E2A" w:rsidRPr="00F41F91" w:rsidRDefault="00C04556" w:rsidP="00067C96">
            <w:pPr>
              <w:jc w:val="center"/>
              <w:rPr>
                <w:sz w:val="18"/>
              </w:rPr>
            </w:pPr>
            <w:r>
              <w:rPr>
                <w:sz w:val="18"/>
              </w:rPr>
              <w:t>1</w:t>
            </w:r>
            <w:r w:rsidR="00067C96">
              <w:rPr>
                <w:sz w:val="18"/>
              </w:rPr>
              <w:t>90</w:t>
            </w:r>
            <w:r>
              <w:rPr>
                <w:sz w:val="18"/>
              </w:rPr>
              <w:t xml:space="preserve"> - 2</w:t>
            </w:r>
            <w:r w:rsidR="00067C96">
              <w:rPr>
                <w:sz w:val="18"/>
              </w:rPr>
              <w:t>9</w:t>
            </w:r>
            <w:r>
              <w:rPr>
                <w:sz w:val="18"/>
              </w:rPr>
              <w:t>8</w:t>
            </w:r>
          </w:p>
        </w:tc>
        <w:tc>
          <w:tcPr>
            <w:tcW w:w="900" w:type="dxa"/>
            <w:tcBorders>
              <w:left w:val="single" w:sz="6" w:space="0" w:color="auto"/>
              <w:bottom w:val="single" w:sz="6" w:space="0" w:color="auto"/>
            </w:tcBorders>
            <w:vAlign w:val="center"/>
          </w:tcPr>
          <w:p w14:paraId="27097981" w14:textId="7F4A0465" w:rsidR="00836E2A" w:rsidRPr="00F41F91" w:rsidRDefault="00C04556" w:rsidP="009B3F40">
            <w:pPr>
              <w:jc w:val="center"/>
              <w:rPr>
                <w:sz w:val="18"/>
              </w:rPr>
            </w:pPr>
            <w:r>
              <w:rPr>
                <w:sz w:val="18"/>
              </w:rPr>
              <w:t>900</w:t>
            </w:r>
          </w:p>
        </w:tc>
        <w:tc>
          <w:tcPr>
            <w:tcW w:w="1080" w:type="dxa"/>
            <w:tcBorders>
              <w:bottom w:val="single" w:sz="6" w:space="0" w:color="auto"/>
            </w:tcBorders>
            <w:vAlign w:val="center"/>
          </w:tcPr>
          <w:p w14:paraId="31871E02" w14:textId="2EC709DD" w:rsidR="00836E2A" w:rsidRPr="00F41F91" w:rsidRDefault="00211C97" w:rsidP="009B3F40">
            <w:pPr>
              <w:jc w:val="center"/>
              <w:rPr>
                <w:sz w:val="18"/>
              </w:rPr>
            </w:pPr>
            <w:r>
              <w:rPr>
                <w:sz w:val="18"/>
              </w:rPr>
              <w:t>N/A</w:t>
            </w:r>
          </w:p>
        </w:tc>
        <w:tc>
          <w:tcPr>
            <w:tcW w:w="2808" w:type="dxa"/>
            <w:tcBorders>
              <w:bottom w:val="single" w:sz="6" w:space="0" w:color="auto"/>
              <w:right w:val="single" w:sz="6" w:space="0" w:color="auto"/>
            </w:tcBorders>
            <w:vAlign w:val="center"/>
          </w:tcPr>
          <w:p w14:paraId="27970BE5" w14:textId="7DE647B2" w:rsidR="00836E2A" w:rsidRPr="00211C97" w:rsidRDefault="003A3008" w:rsidP="009B3F40">
            <w:pPr>
              <w:jc w:val="center"/>
              <w:rPr>
                <w:sz w:val="18"/>
                <w:szCs w:val="18"/>
              </w:rPr>
            </w:pPr>
            <w:r w:rsidRPr="00211C97">
              <w:rPr>
                <w:sz w:val="18"/>
                <w:szCs w:val="18"/>
              </w:rPr>
              <w:t>Substances that form ions when in water; seawater influence</w:t>
            </w:r>
          </w:p>
        </w:tc>
      </w:tr>
      <w:tr w:rsidR="00836E2A" w:rsidRPr="001F3468" w14:paraId="675A3129" w14:textId="77777777" w:rsidTr="00A8295A">
        <w:trPr>
          <w:trHeight w:val="432"/>
          <w:jc w:val="center"/>
        </w:trPr>
        <w:tc>
          <w:tcPr>
            <w:tcW w:w="2268" w:type="dxa"/>
            <w:gridSpan w:val="2"/>
            <w:tcBorders>
              <w:left w:val="single" w:sz="6" w:space="0" w:color="auto"/>
              <w:bottom w:val="single" w:sz="6" w:space="0" w:color="auto"/>
            </w:tcBorders>
            <w:vAlign w:val="center"/>
          </w:tcPr>
          <w:p w14:paraId="57C8AB9E" w14:textId="6F98B37F" w:rsidR="00836E2A" w:rsidRPr="00F41F91" w:rsidRDefault="00C04556" w:rsidP="009B3F40">
            <w:pPr>
              <w:ind w:left="187"/>
              <w:jc w:val="center"/>
              <w:rPr>
                <w:sz w:val="18"/>
              </w:rPr>
            </w:pPr>
            <w:r>
              <w:rPr>
                <w:sz w:val="18"/>
              </w:rPr>
              <w:t>Sulfate (mg/L)</w:t>
            </w:r>
          </w:p>
        </w:tc>
        <w:tc>
          <w:tcPr>
            <w:tcW w:w="990" w:type="dxa"/>
            <w:tcBorders>
              <w:bottom w:val="single" w:sz="6" w:space="0" w:color="auto"/>
            </w:tcBorders>
            <w:vAlign w:val="center"/>
          </w:tcPr>
          <w:p w14:paraId="486CB440" w14:textId="412282DD" w:rsidR="00836E2A" w:rsidRPr="00F41F91" w:rsidRDefault="00A8295A" w:rsidP="00A8295A">
            <w:pPr>
              <w:jc w:val="center"/>
              <w:rPr>
                <w:sz w:val="18"/>
              </w:rPr>
            </w:pPr>
            <w:r>
              <w:rPr>
                <w:sz w:val="18"/>
              </w:rPr>
              <w:t>20</w:t>
            </w:r>
            <w:r w:rsidR="00C04556">
              <w:rPr>
                <w:sz w:val="18"/>
              </w:rPr>
              <w:t>17</w:t>
            </w:r>
          </w:p>
        </w:tc>
        <w:tc>
          <w:tcPr>
            <w:tcW w:w="1350" w:type="dxa"/>
            <w:tcBorders>
              <w:bottom w:val="single" w:sz="6" w:space="0" w:color="auto"/>
              <w:right w:val="single" w:sz="6" w:space="0" w:color="auto"/>
            </w:tcBorders>
            <w:vAlign w:val="center"/>
          </w:tcPr>
          <w:p w14:paraId="0D4BCBA7" w14:textId="529A9FD0" w:rsidR="00836E2A" w:rsidRPr="00F41F91" w:rsidRDefault="00775BA6" w:rsidP="009B3F40">
            <w:pPr>
              <w:jc w:val="center"/>
              <w:rPr>
                <w:sz w:val="18"/>
              </w:rPr>
            </w:pPr>
            <w:r>
              <w:rPr>
                <w:sz w:val="18"/>
              </w:rPr>
              <w:t>11.4</w:t>
            </w:r>
          </w:p>
        </w:tc>
        <w:tc>
          <w:tcPr>
            <w:tcW w:w="1440" w:type="dxa"/>
            <w:tcBorders>
              <w:left w:val="single" w:sz="6" w:space="0" w:color="auto"/>
              <w:bottom w:val="single" w:sz="6" w:space="0" w:color="auto"/>
              <w:right w:val="single" w:sz="6" w:space="0" w:color="auto"/>
            </w:tcBorders>
            <w:vAlign w:val="center"/>
          </w:tcPr>
          <w:p w14:paraId="2FD07553" w14:textId="2D3F3D41" w:rsidR="00836E2A" w:rsidRPr="00F41F91" w:rsidRDefault="00775BA6" w:rsidP="009B3F40">
            <w:pPr>
              <w:jc w:val="center"/>
              <w:rPr>
                <w:sz w:val="18"/>
              </w:rPr>
            </w:pPr>
            <w:r>
              <w:rPr>
                <w:sz w:val="18"/>
              </w:rPr>
              <w:t>11.3 – 11.6</w:t>
            </w:r>
          </w:p>
        </w:tc>
        <w:tc>
          <w:tcPr>
            <w:tcW w:w="900" w:type="dxa"/>
            <w:tcBorders>
              <w:left w:val="single" w:sz="6" w:space="0" w:color="auto"/>
              <w:bottom w:val="single" w:sz="6" w:space="0" w:color="auto"/>
            </w:tcBorders>
            <w:vAlign w:val="center"/>
          </w:tcPr>
          <w:p w14:paraId="6B31B8B5" w14:textId="502B0AC5" w:rsidR="00836E2A" w:rsidRPr="00F41F91" w:rsidRDefault="00C04556" w:rsidP="009B3F40">
            <w:pPr>
              <w:jc w:val="center"/>
              <w:rPr>
                <w:sz w:val="18"/>
              </w:rPr>
            </w:pPr>
            <w:r>
              <w:rPr>
                <w:sz w:val="18"/>
              </w:rPr>
              <w:t>250</w:t>
            </w:r>
          </w:p>
        </w:tc>
        <w:tc>
          <w:tcPr>
            <w:tcW w:w="1080" w:type="dxa"/>
            <w:tcBorders>
              <w:bottom w:val="single" w:sz="6" w:space="0" w:color="auto"/>
            </w:tcBorders>
            <w:vAlign w:val="center"/>
          </w:tcPr>
          <w:p w14:paraId="6D87E380" w14:textId="24D2247A" w:rsidR="00836E2A" w:rsidRPr="00F41F91" w:rsidRDefault="00211C97" w:rsidP="009B3F40">
            <w:pPr>
              <w:jc w:val="center"/>
              <w:rPr>
                <w:sz w:val="18"/>
              </w:rPr>
            </w:pPr>
            <w:r>
              <w:rPr>
                <w:sz w:val="18"/>
              </w:rPr>
              <w:t>N/A</w:t>
            </w:r>
          </w:p>
        </w:tc>
        <w:tc>
          <w:tcPr>
            <w:tcW w:w="2808" w:type="dxa"/>
            <w:tcBorders>
              <w:bottom w:val="single" w:sz="6" w:space="0" w:color="auto"/>
              <w:right w:val="single" w:sz="6" w:space="0" w:color="auto"/>
            </w:tcBorders>
            <w:vAlign w:val="center"/>
          </w:tcPr>
          <w:p w14:paraId="112F86FC" w14:textId="3099B14A" w:rsidR="00836E2A" w:rsidRPr="00211C97" w:rsidRDefault="003A3008" w:rsidP="009B3F40">
            <w:pPr>
              <w:jc w:val="center"/>
              <w:rPr>
                <w:sz w:val="18"/>
                <w:szCs w:val="18"/>
              </w:rPr>
            </w:pPr>
            <w:r w:rsidRPr="00211C97">
              <w:rPr>
                <w:sz w:val="18"/>
                <w:szCs w:val="18"/>
              </w:rPr>
              <w:t>Runoff/leaching from natural deposits; industrial wastes</w:t>
            </w:r>
          </w:p>
        </w:tc>
      </w:tr>
      <w:tr w:rsidR="00836E2A" w:rsidRPr="001F3468" w14:paraId="00D88873" w14:textId="77777777" w:rsidTr="00A8295A">
        <w:trPr>
          <w:trHeight w:val="432"/>
          <w:jc w:val="center"/>
        </w:trPr>
        <w:tc>
          <w:tcPr>
            <w:tcW w:w="2268" w:type="dxa"/>
            <w:gridSpan w:val="2"/>
            <w:tcBorders>
              <w:left w:val="single" w:sz="6" w:space="0" w:color="auto"/>
              <w:bottom w:val="single" w:sz="6" w:space="0" w:color="auto"/>
            </w:tcBorders>
            <w:vAlign w:val="center"/>
          </w:tcPr>
          <w:p w14:paraId="0A1CD3E8" w14:textId="1E10A3E8" w:rsidR="00836E2A" w:rsidRPr="00F41F91" w:rsidRDefault="009B3F40" w:rsidP="009B3F40">
            <w:pPr>
              <w:ind w:left="187"/>
              <w:jc w:val="center"/>
              <w:rPr>
                <w:sz w:val="18"/>
              </w:rPr>
            </w:pPr>
            <w:r>
              <w:rPr>
                <w:sz w:val="18"/>
              </w:rPr>
              <w:t>Total Dissolved Solids (mg/L)</w:t>
            </w:r>
          </w:p>
        </w:tc>
        <w:tc>
          <w:tcPr>
            <w:tcW w:w="990" w:type="dxa"/>
            <w:tcBorders>
              <w:bottom w:val="single" w:sz="6" w:space="0" w:color="auto"/>
            </w:tcBorders>
            <w:vAlign w:val="center"/>
          </w:tcPr>
          <w:p w14:paraId="0EFA0EE0" w14:textId="26919B8E" w:rsidR="00836E2A" w:rsidRPr="00F41F91" w:rsidRDefault="00A8295A" w:rsidP="00A8295A">
            <w:pPr>
              <w:jc w:val="center"/>
              <w:rPr>
                <w:sz w:val="18"/>
              </w:rPr>
            </w:pPr>
            <w:r>
              <w:rPr>
                <w:sz w:val="18"/>
              </w:rPr>
              <w:t>20</w:t>
            </w:r>
            <w:r w:rsidR="009B3F40">
              <w:rPr>
                <w:sz w:val="18"/>
              </w:rPr>
              <w:t>17</w:t>
            </w:r>
          </w:p>
        </w:tc>
        <w:tc>
          <w:tcPr>
            <w:tcW w:w="1350" w:type="dxa"/>
            <w:tcBorders>
              <w:bottom w:val="single" w:sz="6" w:space="0" w:color="auto"/>
              <w:right w:val="single" w:sz="6" w:space="0" w:color="auto"/>
            </w:tcBorders>
            <w:vAlign w:val="center"/>
          </w:tcPr>
          <w:p w14:paraId="2A196591" w14:textId="557DBBE4" w:rsidR="00836E2A" w:rsidRPr="00F41F91" w:rsidRDefault="00775BA6" w:rsidP="009B3F40">
            <w:pPr>
              <w:jc w:val="center"/>
              <w:rPr>
                <w:sz w:val="18"/>
              </w:rPr>
            </w:pPr>
            <w:r>
              <w:rPr>
                <w:sz w:val="18"/>
              </w:rPr>
              <w:t>124</w:t>
            </w:r>
          </w:p>
        </w:tc>
        <w:tc>
          <w:tcPr>
            <w:tcW w:w="1440" w:type="dxa"/>
            <w:tcBorders>
              <w:left w:val="single" w:sz="6" w:space="0" w:color="auto"/>
              <w:bottom w:val="single" w:sz="6" w:space="0" w:color="auto"/>
              <w:right w:val="single" w:sz="6" w:space="0" w:color="auto"/>
            </w:tcBorders>
            <w:vAlign w:val="center"/>
          </w:tcPr>
          <w:p w14:paraId="2B5A3C60" w14:textId="27336265" w:rsidR="00836E2A" w:rsidRPr="00F41F91" w:rsidRDefault="00C04556" w:rsidP="00775BA6">
            <w:pPr>
              <w:jc w:val="center"/>
              <w:rPr>
                <w:sz w:val="18"/>
              </w:rPr>
            </w:pPr>
            <w:r>
              <w:rPr>
                <w:sz w:val="18"/>
              </w:rPr>
              <w:t>12</w:t>
            </w:r>
            <w:r w:rsidR="00775BA6">
              <w:rPr>
                <w:sz w:val="18"/>
              </w:rPr>
              <w:t>4</w:t>
            </w:r>
            <w:r>
              <w:rPr>
                <w:sz w:val="18"/>
              </w:rPr>
              <w:t xml:space="preserve"> - </w:t>
            </w:r>
            <w:r w:rsidR="00775BA6">
              <w:rPr>
                <w:sz w:val="18"/>
              </w:rPr>
              <w:t>125</w:t>
            </w:r>
          </w:p>
        </w:tc>
        <w:tc>
          <w:tcPr>
            <w:tcW w:w="900" w:type="dxa"/>
            <w:tcBorders>
              <w:left w:val="single" w:sz="6" w:space="0" w:color="auto"/>
              <w:bottom w:val="single" w:sz="6" w:space="0" w:color="auto"/>
            </w:tcBorders>
            <w:vAlign w:val="center"/>
          </w:tcPr>
          <w:p w14:paraId="3FCAFA67" w14:textId="7F6CC695" w:rsidR="00836E2A" w:rsidRPr="00F41F91" w:rsidRDefault="009B3F40" w:rsidP="009B3F40">
            <w:pPr>
              <w:jc w:val="center"/>
              <w:rPr>
                <w:sz w:val="18"/>
              </w:rPr>
            </w:pPr>
            <w:r>
              <w:rPr>
                <w:sz w:val="18"/>
              </w:rPr>
              <w:t>500</w:t>
            </w:r>
          </w:p>
        </w:tc>
        <w:tc>
          <w:tcPr>
            <w:tcW w:w="1080" w:type="dxa"/>
            <w:tcBorders>
              <w:bottom w:val="single" w:sz="6" w:space="0" w:color="auto"/>
            </w:tcBorders>
            <w:vAlign w:val="center"/>
          </w:tcPr>
          <w:p w14:paraId="68F51EDA" w14:textId="786914F8" w:rsidR="00836E2A" w:rsidRPr="00F41F91" w:rsidRDefault="00211C97" w:rsidP="00906AD3">
            <w:pPr>
              <w:jc w:val="center"/>
              <w:rPr>
                <w:sz w:val="18"/>
              </w:rPr>
            </w:pPr>
            <w:r>
              <w:rPr>
                <w:sz w:val="18"/>
              </w:rPr>
              <w:t>N/A</w:t>
            </w:r>
          </w:p>
        </w:tc>
        <w:tc>
          <w:tcPr>
            <w:tcW w:w="2808" w:type="dxa"/>
            <w:tcBorders>
              <w:bottom w:val="single" w:sz="6" w:space="0" w:color="auto"/>
              <w:right w:val="single" w:sz="6" w:space="0" w:color="auto"/>
            </w:tcBorders>
            <w:vAlign w:val="center"/>
          </w:tcPr>
          <w:p w14:paraId="1EAD7E71" w14:textId="564C5957" w:rsidR="00836E2A" w:rsidRPr="00211C97" w:rsidRDefault="003A3008" w:rsidP="009B3F40">
            <w:pPr>
              <w:jc w:val="center"/>
              <w:rPr>
                <w:sz w:val="18"/>
                <w:szCs w:val="18"/>
              </w:rPr>
            </w:pPr>
            <w:r w:rsidRPr="00211C97">
              <w:rPr>
                <w:sz w:val="18"/>
                <w:szCs w:val="18"/>
              </w:rPr>
              <w:t>Runoff/leaching from natural deposits</w:t>
            </w:r>
          </w:p>
        </w:tc>
      </w:tr>
      <w:tr w:rsidR="00836E2A" w:rsidRPr="001F3468" w14:paraId="01893714" w14:textId="77777777" w:rsidTr="009B3F40">
        <w:trPr>
          <w:trHeight w:val="432"/>
          <w:jc w:val="center"/>
        </w:trPr>
        <w:tc>
          <w:tcPr>
            <w:tcW w:w="2268" w:type="dxa"/>
            <w:gridSpan w:val="2"/>
            <w:tcBorders>
              <w:left w:val="single" w:sz="6" w:space="0" w:color="auto"/>
              <w:bottom w:val="single" w:sz="6" w:space="0" w:color="auto"/>
            </w:tcBorders>
            <w:vAlign w:val="center"/>
          </w:tcPr>
          <w:p w14:paraId="358038E5" w14:textId="4764866D" w:rsidR="00836E2A" w:rsidRPr="00F41F91" w:rsidRDefault="009B3F40" w:rsidP="009B3F40">
            <w:pPr>
              <w:ind w:left="187"/>
              <w:jc w:val="center"/>
              <w:rPr>
                <w:sz w:val="18"/>
              </w:rPr>
            </w:pPr>
            <w:proofErr w:type="spellStart"/>
            <w:r>
              <w:rPr>
                <w:sz w:val="18"/>
              </w:rPr>
              <w:t>Turbdity</w:t>
            </w:r>
            <w:proofErr w:type="spellEnd"/>
            <w:r>
              <w:rPr>
                <w:sz w:val="18"/>
              </w:rPr>
              <w:t xml:space="preserve"> (NTU)</w:t>
            </w:r>
          </w:p>
        </w:tc>
        <w:tc>
          <w:tcPr>
            <w:tcW w:w="990" w:type="dxa"/>
            <w:tcBorders>
              <w:bottom w:val="single" w:sz="6" w:space="0" w:color="auto"/>
            </w:tcBorders>
            <w:vAlign w:val="center"/>
          </w:tcPr>
          <w:p w14:paraId="13138C2D" w14:textId="27FF3E8E" w:rsidR="00836E2A" w:rsidRPr="00F41F91" w:rsidRDefault="00A8295A" w:rsidP="009B3F40">
            <w:pPr>
              <w:jc w:val="center"/>
              <w:rPr>
                <w:sz w:val="18"/>
              </w:rPr>
            </w:pPr>
            <w:r>
              <w:rPr>
                <w:sz w:val="18"/>
              </w:rPr>
              <w:t>20</w:t>
            </w:r>
            <w:r w:rsidR="009B3F40">
              <w:rPr>
                <w:sz w:val="18"/>
              </w:rPr>
              <w:t>18</w:t>
            </w:r>
          </w:p>
        </w:tc>
        <w:tc>
          <w:tcPr>
            <w:tcW w:w="1350" w:type="dxa"/>
            <w:tcBorders>
              <w:bottom w:val="single" w:sz="6" w:space="0" w:color="auto"/>
              <w:right w:val="single" w:sz="6" w:space="0" w:color="auto"/>
            </w:tcBorders>
            <w:vAlign w:val="center"/>
          </w:tcPr>
          <w:p w14:paraId="6FF54BCC" w14:textId="237EE080" w:rsidR="00836E2A" w:rsidRPr="00F41F91" w:rsidRDefault="009B3F40" w:rsidP="00C83A75">
            <w:pPr>
              <w:jc w:val="center"/>
              <w:rPr>
                <w:sz w:val="18"/>
              </w:rPr>
            </w:pPr>
            <w:r>
              <w:rPr>
                <w:sz w:val="18"/>
              </w:rPr>
              <w:t>1.</w:t>
            </w:r>
            <w:r w:rsidR="00C83A75">
              <w:rPr>
                <w:sz w:val="18"/>
              </w:rPr>
              <w:t>62</w:t>
            </w:r>
          </w:p>
        </w:tc>
        <w:tc>
          <w:tcPr>
            <w:tcW w:w="1440" w:type="dxa"/>
            <w:tcBorders>
              <w:left w:val="single" w:sz="6" w:space="0" w:color="auto"/>
              <w:bottom w:val="single" w:sz="6" w:space="0" w:color="auto"/>
              <w:right w:val="single" w:sz="6" w:space="0" w:color="auto"/>
            </w:tcBorders>
            <w:vAlign w:val="center"/>
          </w:tcPr>
          <w:p w14:paraId="3069CCD1" w14:textId="55E735A1" w:rsidR="00836E2A" w:rsidRPr="00F41F91" w:rsidRDefault="00C83A75" w:rsidP="00C83A75">
            <w:pPr>
              <w:jc w:val="center"/>
              <w:rPr>
                <w:sz w:val="18"/>
              </w:rPr>
            </w:pPr>
            <w:r>
              <w:rPr>
                <w:sz w:val="18"/>
              </w:rPr>
              <w:t>ND</w:t>
            </w:r>
            <w:r w:rsidR="009B3F40">
              <w:rPr>
                <w:sz w:val="18"/>
              </w:rPr>
              <w:t xml:space="preserve"> – </w:t>
            </w:r>
            <w:r>
              <w:rPr>
                <w:sz w:val="18"/>
              </w:rPr>
              <w:t>3.91</w:t>
            </w:r>
          </w:p>
        </w:tc>
        <w:tc>
          <w:tcPr>
            <w:tcW w:w="900" w:type="dxa"/>
            <w:tcBorders>
              <w:left w:val="single" w:sz="6" w:space="0" w:color="auto"/>
              <w:bottom w:val="single" w:sz="6" w:space="0" w:color="auto"/>
            </w:tcBorders>
            <w:vAlign w:val="center"/>
          </w:tcPr>
          <w:p w14:paraId="65E34391" w14:textId="4AFC2058" w:rsidR="00836E2A" w:rsidRPr="00F41F91" w:rsidRDefault="009B3F40" w:rsidP="009B3F40">
            <w:pPr>
              <w:jc w:val="center"/>
              <w:rPr>
                <w:sz w:val="18"/>
              </w:rPr>
            </w:pPr>
            <w:r>
              <w:rPr>
                <w:sz w:val="18"/>
              </w:rPr>
              <w:t>5</w:t>
            </w:r>
          </w:p>
        </w:tc>
        <w:tc>
          <w:tcPr>
            <w:tcW w:w="1080" w:type="dxa"/>
            <w:tcBorders>
              <w:bottom w:val="single" w:sz="6" w:space="0" w:color="auto"/>
            </w:tcBorders>
            <w:vAlign w:val="center"/>
          </w:tcPr>
          <w:p w14:paraId="5AA4031E" w14:textId="643179D7" w:rsidR="00836E2A" w:rsidRPr="00F41F91" w:rsidRDefault="00906AD3" w:rsidP="009B3F40">
            <w:pPr>
              <w:jc w:val="center"/>
              <w:rPr>
                <w:sz w:val="18"/>
              </w:rPr>
            </w:pPr>
            <w:r>
              <w:rPr>
                <w:sz w:val="18"/>
              </w:rPr>
              <w:t>N/A</w:t>
            </w:r>
          </w:p>
        </w:tc>
        <w:tc>
          <w:tcPr>
            <w:tcW w:w="2808" w:type="dxa"/>
            <w:tcBorders>
              <w:bottom w:val="single" w:sz="6" w:space="0" w:color="auto"/>
              <w:right w:val="single" w:sz="6" w:space="0" w:color="auto"/>
            </w:tcBorders>
            <w:vAlign w:val="center"/>
          </w:tcPr>
          <w:p w14:paraId="61186FE3" w14:textId="545F416C" w:rsidR="00836E2A" w:rsidRPr="00211C97" w:rsidRDefault="003A3008" w:rsidP="009B3F40">
            <w:pPr>
              <w:jc w:val="center"/>
              <w:rPr>
                <w:sz w:val="18"/>
                <w:szCs w:val="18"/>
              </w:rPr>
            </w:pPr>
            <w:r w:rsidRPr="00211C97">
              <w:rPr>
                <w:sz w:val="18"/>
                <w:szCs w:val="18"/>
              </w:rPr>
              <w:t>Soil runoff</w:t>
            </w:r>
          </w:p>
        </w:tc>
      </w:tr>
      <w:tr w:rsidR="00074CBB" w:rsidRPr="001F3468" w14:paraId="391394F8" w14:textId="77777777" w:rsidTr="00AE4855">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AE4855">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3718A424" w:rsidR="000C16DD" w:rsidRPr="00F41F91" w:rsidRDefault="00867A05" w:rsidP="00F01B42">
            <w:pPr>
              <w:spacing w:before="40" w:after="40"/>
              <w:jc w:val="center"/>
              <w:rPr>
                <w:b/>
                <w:bCs/>
                <w:sz w:val="18"/>
              </w:rPr>
            </w:pPr>
            <w:r>
              <w:rPr>
                <w:b/>
                <w:bCs/>
                <w:sz w:val="18"/>
              </w:rPr>
              <w:t>L</w:t>
            </w:r>
            <w:r w:rsidR="000C16DD" w:rsidRPr="00F41F91">
              <w:rPr>
                <w:b/>
                <w:bCs/>
                <w:sz w:val="18"/>
              </w:rPr>
              <w:t>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AA0767" w:rsidRPr="001F3468" w14:paraId="17F29E0E" w14:textId="77777777" w:rsidTr="00906AD3">
        <w:trPr>
          <w:trHeight w:val="432"/>
          <w:jc w:val="center"/>
        </w:trPr>
        <w:tc>
          <w:tcPr>
            <w:tcW w:w="2268" w:type="dxa"/>
            <w:gridSpan w:val="2"/>
            <w:tcBorders>
              <w:left w:val="single" w:sz="6" w:space="0" w:color="auto"/>
              <w:right w:val="single" w:sz="6" w:space="0" w:color="auto"/>
            </w:tcBorders>
            <w:vAlign w:val="center"/>
          </w:tcPr>
          <w:p w14:paraId="4E9C0827" w14:textId="380ABAF4" w:rsidR="00AA0767" w:rsidRPr="00F41F91" w:rsidRDefault="00135C55" w:rsidP="000C5A24">
            <w:pPr>
              <w:jc w:val="center"/>
              <w:rPr>
                <w:sz w:val="18"/>
              </w:rPr>
            </w:pPr>
            <w:r>
              <w:rPr>
                <w:sz w:val="18"/>
              </w:rPr>
              <w:t>Chromium-6</w:t>
            </w:r>
          </w:p>
        </w:tc>
        <w:tc>
          <w:tcPr>
            <w:tcW w:w="990" w:type="dxa"/>
            <w:tcBorders>
              <w:left w:val="single" w:sz="6" w:space="0" w:color="auto"/>
              <w:right w:val="single" w:sz="6" w:space="0" w:color="auto"/>
            </w:tcBorders>
            <w:vAlign w:val="center"/>
          </w:tcPr>
          <w:p w14:paraId="52F19356" w14:textId="36160210" w:rsidR="00AA0767" w:rsidRPr="00F41F91" w:rsidRDefault="00135C55" w:rsidP="000C5A24">
            <w:pPr>
              <w:jc w:val="center"/>
              <w:rPr>
                <w:sz w:val="18"/>
              </w:rPr>
            </w:pPr>
            <w:r>
              <w:rPr>
                <w:sz w:val="18"/>
              </w:rPr>
              <w:t>2014</w:t>
            </w:r>
            <w:r w:rsidR="000C5A24">
              <w:rPr>
                <w:sz w:val="18"/>
              </w:rPr>
              <w:t>, 2017</w:t>
            </w:r>
          </w:p>
        </w:tc>
        <w:tc>
          <w:tcPr>
            <w:tcW w:w="1350" w:type="dxa"/>
            <w:tcBorders>
              <w:left w:val="single" w:sz="6" w:space="0" w:color="auto"/>
              <w:right w:val="single" w:sz="6" w:space="0" w:color="auto"/>
            </w:tcBorders>
            <w:vAlign w:val="center"/>
          </w:tcPr>
          <w:p w14:paraId="18AE3BE9" w14:textId="39E453D9" w:rsidR="00AA0767" w:rsidRPr="00F41F91" w:rsidRDefault="00135C55" w:rsidP="00C83A75">
            <w:pPr>
              <w:jc w:val="center"/>
              <w:rPr>
                <w:sz w:val="18"/>
              </w:rPr>
            </w:pPr>
            <w:r>
              <w:rPr>
                <w:sz w:val="18"/>
              </w:rPr>
              <w:t>0</w:t>
            </w:r>
            <w:r w:rsidR="000C5A24">
              <w:rPr>
                <w:sz w:val="18"/>
              </w:rPr>
              <w:t>.</w:t>
            </w:r>
            <w:r w:rsidR="00C83A75">
              <w:rPr>
                <w:sz w:val="18"/>
              </w:rPr>
              <w:t>27</w:t>
            </w:r>
          </w:p>
        </w:tc>
        <w:tc>
          <w:tcPr>
            <w:tcW w:w="1440" w:type="dxa"/>
            <w:tcBorders>
              <w:left w:val="single" w:sz="6" w:space="0" w:color="auto"/>
              <w:right w:val="single" w:sz="6" w:space="0" w:color="auto"/>
            </w:tcBorders>
            <w:shd w:val="clear" w:color="auto" w:fill="auto"/>
            <w:vAlign w:val="center"/>
          </w:tcPr>
          <w:p w14:paraId="6F3D222C" w14:textId="06F054D6" w:rsidR="00AA0767" w:rsidRPr="00F41F91" w:rsidRDefault="00C83A75" w:rsidP="000C5A24">
            <w:pPr>
              <w:jc w:val="center"/>
              <w:rPr>
                <w:sz w:val="18"/>
              </w:rPr>
            </w:pPr>
            <w:r>
              <w:rPr>
                <w:sz w:val="18"/>
              </w:rPr>
              <w:t>0.16 – 0.38</w:t>
            </w:r>
          </w:p>
        </w:tc>
        <w:tc>
          <w:tcPr>
            <w:tcW w:w="1980" w:type="dxa"/>
            <w:gridSpan w:val="2"/>
            <w:tcBorders>
              <w:left w:val="single" w:sz="6" w:space="0" w:color="auto"/>
              <w:right w:val="single" w:sz="6" w:space="0" w:color="auto"/>
            </w:tcBorders>
            <w:shd w:val="clear" w:color="auto" w:fill="auto"/>
            <w:vAlign w:val="center"/>
          </w:tcPr>
          <w:p w14:paraId="1754EB99" w14:textId="65C786F7" w:rsidR="00AA0767" w:rsidRPr="00F41F91" w:rsidRDefault="00135C55" w:rsidP="000C5A24">
            <w:pPr>
              <w:jc w:val="center"/>
              <w:rPr>
                <w:sz w:val="18"/>
              </w:rPr>
            </w:pPr>
            <w:r>
              <w:rPr>
                <w:sz w:val="18"/>
              </w:rPr>
              <w:t>N/A</w:t>
            </w:r>
          </w:p>
        </w:tc>
        <w:tc>
          <w:tcPr>
            <w:tcW w:w="2808" w:type="dxa"/>
            <w:tcBorders>
              <w:top w:val="single" w:sz="6" w:space="0" w:color="auto"/>
              <w:left w:val="single" w:sz="6" w:space="0" w:color="auto"/>
              <w:bottom w:val="single" w:sz="6" w:space="0" w:color="auto"/>
              <w:right w:val="single" w:sz="6" w:space="0" w:color="auto"/>
            </w:tcBorders>
            <w:vAlign w:val="center"/>
          </w:tcPr>
          <w:p w14:paraId="2FDEF891" w14:textId="4322C105" w:rsidR="00AA0767" w:rsidRPr="00F41F91" w:rsidRDefault="00906AD3" w:rsidP="00906AD3">
            <w:pPr>
              <w:jc w:val="center"/>
              <w:rPr>
                <w:sz w:val="18"/>
              </w:rPr>
            </w:pPr>
            <w:r>
              <w:rPr>
                <w:sz w:val="18"/>
              </w:rPr>
              <w:t>N/A</w:t>
            </w:r>
          </w:p>
        </w:tc>
      </w:tr>
      <w:tr w:rsidR="00AA0767" w:rsidRPr="001F3468" w14:paraId="399DD0E6" w14:textId="77777777" w:rsidTr="00211C97">
        <w:trPr>
          <w:trHeight w:val="432"/>
          <w:jc w:val="center"/>
        </w:trPr>
        <w:tc>
          <w:tcPr>
            <w:tcW w:w="2268" w:type="dxa"/>
            <w:gridSpan w:val="2"/>
            <w:tcBorders>
              <w:left w:val="single" w:sz="6" w:space="0" w:color="auto"/>
              <w:bottom w:val="single" w:sz="18" w:space="0" w:color="auto"/>
              <w:right w:val="single" w:sz="6" w:space="0" w:color="auto"/>
            </w:tcBorders>
            <w:vAlign w:val="center"/>
          </w:tcPr>
          <w:p w14:paraId="0690025B" w14:textId="4736138F" w:rsidR="00AA0767" w:rsidRPr="00F41F91" w:rsidRDefault="00211C97" w:rsidP="00211C97">
            <w:pPr>
              <w:jc w:val="center"/>
              <w:rPr>
                <w:sz w:val="18"/>
              </w:rPr>
            </w:pPr>
            <w:r>
              <w:rPr>
                <w:sz w:val="18"/>
              </w:rPr>
              <w:t>Radon (</w:t>
            </w:r>
            <w:proofErr w:type="spellStart"/>
            <w:r>
              <w:rPr>
                <w:sz w:val="18"/>
              </w:rPr>
              <w:t>pC</w:t>
            </w:r>
            <w:proofErr w:type="spellEnd"/>
            <w:r>
              <w:rPr>
                <w:sz w:val="18"/>
              </w:rPr>
              <w:t>/L)</w:t>
            </w:r>
          </w:p>
        </w:tc>
        <w:tc>
          <w:tcPr>
            <w:tcW w:w="990" w:type="dxa"/>
            <w:tcBorders>
              <w:left w:val="single" w:sz="6" w:space="0" w:color="auto"/>
              <w:bottom w:val="single" w:sz="18" w:space="0" w:color="auto"/>
              <w:right w:val="single" w:sz="6" w:space="0" w:color="auto"/>
            </w:tcBorders>
            <w:vAlign w:val="center"/>
          </w:tcPr>
          <w:p w14:paraId="5DB71BB2" w14:textId="333D06AE" w:rsidR="00AA0767" w:rsidRPr="00F41F91" w:rsidRDefault="00211C97" w:rsidP="00211C97">
            <w:pPr>
              <w:jc w:val="center"/>
              <w:rPr>
                <w:sz w:val="18"/>
              </w:rPr>
            </w:pPr>
            <w:r>
              <w:rPr>
                <w:sz w:val="18"/>
              </w:rPr>
              <w:t>2017</w:t>
            </w:r>
          </w:p>
        </w:tc>
        <w:tc>
          <w:tcPr>
            <w:tcW w:w="1350" w:type="dxa"/>
            <w:tcBorders>
              <w:left w:val="single" w:sz="6" w:space="0" w:color="auto"/>
              <w:bottom w:val="single" w:sz="18" w:space="0" w:color="auto"/>
              <w:right w:val="single" w:sz="6" w:space="0" w:color="auto"/>
            </w:tcBorders>
            <w:vAlign w:val="center"/>
          </w:tcPr>
          <w:p w14:paraId="54AE762C" w14:textId="28D44CA6" w:rsidR="00AA0767" w:rsidRPr="00F41F91" w:rsidRDefault="00211C97" w:rsidP="00C83A75">
            <w:pPr>
              <w:jc w:val="center"/>
              <w:rPr>
                <w:sz w:val="18"/>
              </w:rPr>
            </w:pPr>
            <w:r>
              <w:rPr>
                <w:sz w:val="18"/>
              </w:rPr>
              <w:t>1</w:t>
            </w:r>
            <w:r w:rsidR="00C83A75">
              <w:rPr>
                <w:sz w:val="18"/>
              </w:rPr>
              <w:t>2</w:t>
            </w:r>
            <w:r>
              <w:rPr>
                <w:sz w:val="18"/>
              </w:rPr>
              <w:t>00</w:t>
            </w:r>
          </w:p>
        </w:tc>
        <w:tc>
          <w:tcPr>
            <w:tcW w:w="1440" w:type="dxa"/>
            <w:tcBorders>
              <w:left w:val="single" w:sz="6" w:space="0" w:color="auto"/>
              <w:bottom w:val="single" w:sz="18" w:space="0" w:color="auto"/>
              <w:right w:val="single" w:sz="6" w:space="0" w:color="auto"/>
            </w:tcBorders>
            <w:shd w:val="clear" w:color="auto" w:fill="auto"/>
            <w:vAlign w:val="center"/>
          </w:tcPr>
          <w:p w14:paraId="43F84F26" w14:textId="77777777" w:rsidR="00AA0767" w:rsidRPr="00F41F91" w:rsidRDefault="00AA0767" w:rsidP="00211C97">
            <w:pPr>
              <w:jc w:val="center"/>
              <w:rPr>
                <w:sz w:val="18"/>
              </w:rPr>
            </w:pPr>
          </w:p>
        </w:tc>
        <w:tc>
          <w:tcPr>
            <w:tcW w:w="1980" w:type="dxa"/>
            <w:gridSpan w:val="2"/>
            <w:tcBorders>
              <w:left w:val="single" w:sz="6" w:space="0" w:color="auto"/>
              <w:bottom w:val="single" w:sz="18" w:space="0" w:color="auto"/>
              <w:right w:val="single" w:sz="6" w:space="0" w:color="auto"/>
            </w:tcBorders>
            <w:shd w:val="clear" w:color="auto" w:fill="auto"/>
            <w:vAlign w:val="center"/>
          </w:tcPr>
          <w:p w14:paraId="2801447D" w14:textId="591C19AD" w:rsidR="00AA0767" w:rsidRPr="00F41F91" w:rsidRDefault="00906AD3" w:rsidP="00211C97">
            <w:pPr>
              <w:jc w:val="center"/>
              <w:rPr>
                <w:sz w:val="18"/>
              </w:rPr>
            </w:pPr>
            <w:r>
              <w:rPr>
                <w:sz w:val="18"/>
              </w:rPr>
              <w:t>N/A</w:t>
            </w:r>
          </w:p>
        </w:tc>
        <w:tc>
          <w:tcPr>
            <w:tcW w:w="2808" w:type="dxa"/>
            <w:tcBorders>
              <w:top w:val="single" w:sz="6" w:space="0" w:color="auto"/>
              <w:left w:val="single" w:sz="6" w:space="0" w:color="auto"/>
              <w:bottom w:val="single" w:sz="18" w:space="0" w:color="auto"/>
              <w:right w:val="single" w:sz="6" w:space="0" w:color="auto"/>
            </w:tcBorders>
            <w:vAlign w:val="center"/>
          </w:tcPr>
          <w:p w14:paraId="53AD4786" w14:textId="2611E342" w:rsidR="00AA0767" w:rsidRPr="00F41F91" w:rsidRDefault="00906AD3" w:rsidP="00211C97">
            <w:pPr>
              <w:jc w:val="center"/>
              <w:rPr>
                <w:sz w:val="18"/>
              </w:rPr>
            </w:pPr>
            <w:r>
              <w:rPr>
                <w:sz w:val="18"/>
              </w:rPr>
              <w:t>N/A</w:t>
            </w:r>
          </w:p>
        </w:tc>
      </w:tr>
    </w:tbl>
    <w:p w14:paraId="7A3F9BEA" w14:textId="77777777" w:rsidR="00BC6327" w:rsidRPr="001F3468" w:rsidRDefault="00BC6327" w:rsidP="008F661E">
      <w:pPr>
        <w:spacing w:before="12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DA4C4FF" w:rsidR="008D6F4A" w:rsidRPr="001F3468" w:rsidRDefault="008D6F4A" w:rsidP="002B0B02">
      <w:pPr>
        <w:pStyle w:val="BodyText"/>
        <w:spacing w:before="0" w:after="240"/>
        <w:rPr>
          <w:rFonts w:ascii="Times New Roman" w:hAnsi="Times New Roman"/>
        </w:rPr>
      </w:pPr>
      <w:r w:rsidRPr="003A3008">
        <w:rPr>
          <w:rFonts w:ascii="Times New Roman" w:hAnsi="Times New Roman"/>
          <w:u w:val="single"/>
        </w:rPr>
        <w:t>Lead-Specific Language</w:t>
      </w:r>
      <w:r w:rsidRPr="001F3468">
        <w:rPr>
          <w:rFonts w:ascii="Times New Roman" w:hAnsi="Times New Roman"/>
        </w:rPr>
        <w:t xml:space="preserve">:  If present, elevated levels of lead can cause serious health problems, especially for pregnant women and young children.  Lead in drinking water is primarily from materials and components associated with service lines and home plumbing.  </w:t>
      </w:r>
      <w:r w:rsidR="001F3410">
        <w:rPr>
          <w:rFonts w:ascii="Times New Roman" w:hAnsi="Times New Roman"/>
          <w:u w:val="single"/>
        </w:rPr>
        <w:t>Inyo County Department of Public Works</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9"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737B40">
        <w:trPr>
          <w:cantSplit/>
          <w:trHeight w:val="3591"/>
        </w:trPr>
        <w:tc>
          <w:tcPr>
            <w:tcW w:w="10800" w:type="dxa"/>
          </w:tcPr>
          <w:p w14:paraId="2055CA9E" w14:textId="6A004F4F" w:rsidR="002B3B52" w:rsidRPr="001F3410" w:rsidRDefault="001F3410">
            <w:pPr>
              <w:pStyle w:val="BodyText"/>
              <w:spacing w:before="0"/>
              <w:jc w:val="left"/>
              <w:rPr>
                <w:rFonts w:ascii="Times New Roman" w:hAnsi="Times New Roman"/>
                <w:szCs w:val="22"/>
              </w:rPr>
            </w:pPr>
            <w:r w:rsidRPr="001F3410">
              <w:rPr>
                <w:rFonts w:ascii="Times New Roman" w:hAnsi="Times New Roman"/>
                <w:szCs w:val="22"/>
                <w:u w:val="single"/>
              </w:rPr>
              <w:t>Radon</w:t>
            </w:r>
            <w:r>
              <w:rPr>
                <w:rFonts w:ascii="Times New Roman" w:hAnsi="Times New Roman"/>
                <w:szCs w:val="22"/>
              </w:rPr>
              <w:t xml:space="preserve">:  </w:t>
            </w:r>
            <w:r w:rsidR="003A3008" w:rsidRPr="001F3410">
              <w:rPr>
                <w:rFonts w:ascii="Times New Roman" w:hAnsi="Times New Roman"/>
                <w:szCs w:val="22"/>
              </w:rPr>
              <w:t xml:space="preserve">We constantly monitor the water supply for various contaminants. We have </w:t>
            </w:r>
            <w:r>
              <w:rPr>
                <w:rFonts w:ascii="Times New Roman" w:hAnsi="Times New Roman"/>
                <w:szCs w:val="22"/>
              </w:rPr>
              <w:t xml:space="preserve">consistently </w:t>
            </w:r>
            <w:r w:rsidR="003A3008" w:rsidRPr="001F3410">
              <w:rPr>
                <w:rFonts w:ascii="Times New Roman" w:hAnsi="Times New Roman"/>
                <w:szCs w:val="22"/>
              </w:rPr>
              <w:t xml:space="preserve">detected radon in the </w:t>
            </w:r>
            <w:r>
              <w:rPr>
                <w:rFonts w:ascii="Times New Roman" w:hAnsi="Times New Roman"/>
                <w:szCs w:val="22"/>
              </w:rPr>
              <w:t>groundwater</w:t>
            </w:r>
            <w:r w:rsidR="003A3008" w:rsidRPr="001F3410">
              <w:rPr>
                <w:rFonts w:ascii="Times New Roman" w:hAnsi="Times New Roman"/>
                <w:szCs w:val="22"/>
              </w:rPr>
              <w:t xml:space="preserve"> supply. There is no federal regulation for radon levels in drinking water. Exposure over a long period of time to air transmitting radon may cause adverse health effects.</w:t>
            </w:r>
          </w:p>
          <w:p w14:paraId="2F11D3FC" w14:textId="0A6142C6" w:rsidR="003A3008" w:rsidRPr="001F3468" w:rsidRDefault="003A3008">
            <w:pPr>
              <w:pStyle w:val="BodyText"/>
              <w:spacing w:before="0"/>
              <w:jc w:val="left"/>
              <w:rPr>
                <w:rFonts w:ascii="Times New Roman" w:hAnsi="Times New Roman"/>
              </w:rPr>
            </w:pPr>
            <w:r w:rsidRPr="001F3410">
              <w:rPr>
                <w:rFonts w:ascii="Times New Roman" w:hAnsi="Times New Roman"/>
                <w:color w:val="000000"/>
                <w:szCs w:val="22"/>
              </w:rPr>
              <w:t>Radon is a radioactive gas that you cannot s</w:t>
            </w:r>
            <w:bookmarkStart w:id="0" w:name="_GoBack"/>
            <w:bookmarkEnd w:id="0"/>
            <w:r w:rsidRPr="001F3410">
              <w:rPr>
                <w:rFonts w:ascii="Times New Roman" w:hAnsi="Times New Roman"/>
                <w:color w:val="000000"/>
                <w:szCs w:val="22"/>
              </w:rPr>
              <w:t>ee, taste, or smell.  It is found throughout the U.S.  Radon can move up through the ground and into a home through cracks and holes in the foundation.  Radon can build up to high levels in all types of homes.  Radon can also get into indoor air when released from tap water from showering, washing dishes, and other household activities.  Compared to radon entering the home through soil, radon entering the home through tap water will in most cases be a small source of radon in indoor air.  Radon is a known human carcinogen.  Breathing air containing radon can lead to lung cancer.  Drinking water containing radon may also cause increased risk of stomach cancer.  If you are concerned about radon in your home, test the air in your home.  Testing is inexpensive and easy.  You should pursue radon removal for your home if the level of radon in your air is 4 picocuries per liter of air (</w:t>
            </w:r>
            <w:proofErr w:type="spellStart"/>
            <w:r w:rsidRPr="001F3410">
              <w:rPr>
                <w:rFonts w:ascii="Times New Roman" w:hAnsi="Times New Roman"/>
                <w:color w:val="000000"/>
                <w:szCs w:val="22"/>
              </w:rPr>
              <w:t>pCi</w:t>
            </w:r>
            <w:proofErr w:type="spellEnd"/>
            <w:r w:rsidRPr="001F3410">
              <w:rPr>
                <w:rFonts w:ascii="Times New Roman" w:hAnsi="Times New Roman"/>
                <w:color w:val="000000"/>
                <w:szCs w:val="22"/>
              </w:rPr>
              <w:t>/L) or higher.  There are simple ways to fix a radon problem that are not too costly.  For additional information, call your State radon program (1-800-745-7236, the U.S. EPA Safe Drinking Water Act Hotline (1</w:t>
            </w:r>
            <w:r w:rsidRPr="001F3410">
              <w:rPr>
                <w:rFonts w:ascii="Times New Roman" w:hAnsi="Times New Roman"/>
                <w:color w:val="000000"/>
                <w:szCs w:val="22"/>
              </w:rPr>
              <w:noBreakHyphen/>
              <w:t>800-426-4791), or the National Safe Council Radon Hotline (1-800-767-7236).</w:t>
            </w:r>
          </w:p>
        </w:tc>
      </w:tr>
      <w:tr w:rsidR="002B3B52" w:rsidRPr="001F3468" w14:paraId="0CA965F2" w14:textId="77777777" w:rsidTr="00737B40">
        <w:trPr>
          <w:cantSplit/>
          <w:trHeight w:val="71"/>
        </w:trPr>
        <w:tc>
          <w:tcPr>
            <w:tcW w:w="10800" w:type="dxa"/>
          </w:tcPr>
          <w:p w14:paraId="087BB3B2" w14:textId="77777777" w:rsidR="002B3B52" w:rsidRPr="001F3468" w:rsidRDefault="002B3B52" w:rsidP="00B222EE">
            <w:pPr>
              <w:pStyle w:val="BodyText"/>
              <w:spacing w:before="0"/>
              <w:jc w:val="left"/>
              <w:rPr>
                <w:rFonts w:ascii="Times New Roman" w:hAnsi="Times New Roman"/>
              </w:rPr>
            </w:pPr>
          </w:p>
        </w:tc>
      </w:tr>
    </w:tbl>
    <w:p w14:paraId="6636357F" w14:textId="470E74B5" w:rsidR="00BC4EA7" w:rsidRPr="008F661E" w:rsidRDefault="00431EFD" w:rsidP="00B222EE">
      <w:pPr>
        <w:pStyle w:val="BodyText"/>
        <w:spacing w:before="0"/>
        <w:jc w:val="center"/>
        <w:rPr>
          <w:rFonts w:ascii="Times New Roman" w:hAnsi="Times New Roman"/>
          <w:b/>
          <w:sz w:val="24"/>
          <w:szCs w:val="24"/>
        </w:rPr>
      </w:pPr>
      <w:r w:rsidRPr="008F661E">
        <w:rPr>
          <w:rFonts w:ascii="Times New Roman" w:hAnsi="Times New Roman"/>
          <w:b/>
          <w:sz w:val="24"/>
          <w:szCs w:val="24"/>
        </w:rPr>
        <w:t>S</w:t>
      </w:r>
      <w:r w:rsidR="00BC4EA7" w:rsidRPr="008F661E">
        <w:rPr>
          <w:rFonts w:ascii="Times New Roman" w:hAnsi="Times New Roman"/>
          <w:b/>
          <w:sz w:val="24"/>
          <w:szCs w:val="24"/>
        </w:rPr>
        <w:t xml:space="preserve">ummary Information for </w:t>
      </w:r>
      <w:r w:rsidR="00895240" w:rsidRPr="008F661E">
        <w:rPr>
          <w:rFonts w:ascii="Times New Roman" w:hAnsi="Times New Roman"/>
          <w:b/>
          <w:sz w:val="24"/>
          <w:szCs w:val="24"/>
        </w:rPr>
        <w:t>Uncorrected Significant Deficiencies</w:t>
      </w:r>
    </w:p>
    <w:tbl>
      <w:tblPr>
        <w:tblW w:w="108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15"/>
      </w:tblGrid>
      <w:tr w:rsidR="00AD4876" w:rsidRPr="00F41F91" w14:paraId="7288A2FC" w14:textId="77777777" w:rsidTr="008F661E">
        <w:trPr>
          <w:trHeight w:val="475"/>
        </w:trPr>
        <w:tc>
          <w:tcPr>
            <w:tcW w:w="10815" w:type="dxa"/>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8F661E">
        <w:trPr>
          <w:trHeight w:val="379"/>
        </w:trPr>
        <w:tc>
          <w:tcPr>
            <w:tcW w:w="10815" w:type="dxa"/>
            <w:tcBorders>
              <w:top w:val="single" w:sz="18" w:space="0" w:color="auto"/>
              <w:left w:val="single" w:sz="4" w:space="0" w:color="auto"/>
              <w:right w:val="single" w:sz="4" w:space="0" w:color="auto"/>
            </w:tcBorders>
            <w:shd w:val="clear" w:color="auto" w:fill="auto"/>
          </w:tcPr>
          <w:p w14:paraId="7EE1810C" w14:textId="46CF45D5" w:rsidR="00607102" w:rsidRPr="00F41F91" w:rsidRDefault="00426854" w:rsidP="00431EFD">
            <w:pPr>
              <w:pStyle w:val="BodyText"/>
              <w:jc w:val="left"/>
              <w:rPr>
                <w:rFonts w:ascii="Times New Roman" w:hAnsi="Times New Roman"/>
              </w:rPr>
            </w:pPr>
            <w:r>
              <w:rPr>
                <w:rFonts w:ascii="Times New Roman" w:hAnsi="Times New Roman"/>
              </w:rPr>
              <w:t>On March 12, 2018 we were cited by the State Water Board (Citation No. 05-13-18C-008</w:t>
            </w:r>
            <w:r w:rsidR="00431EFD">
              <w:rPr>
                <w:rFonts w:ascii="Times New Roman" w:hAnsi="Times New Roman"/>
              </w:rPr>
              <w:t xml:space="preserve"> &amp; -009</w:t>
            </w:r>
            <w:r>
              <w:rPr>
                <w:rFonts w:ascii="Times New Roman" w:hAnsi="Times New Roman"/>
              </w:rPr>
              <w:t>) for failure to test all backflow preventers annually for 2012-2016 and to implement a cross connection control program</w:t>
            </w:r>
            <w:r w:rsidR="00431EFD">
              <w:rPr>
                <w:rFonts w:ascii="Times New Roman" w:hAnsi="Times New Roman"/>
              </w:rPr>
              <w:t xml:space="preserve"> within </w:t>
            </w:r>
            <w:proofErr w:type="spellStart"/>
            <w:r w:rsidR="00431EFD">
              <w:rPr>
                <w:rFonts w:ascii="Times New Roman" w:hAnsi="Times New Roman"/>
              </w:rPr>
              <w:t>Independ</w:t>
            </w:r>
            <w:r w:rsidR="008F661E">
              <w:rPr>
                <w:rFonts w:ascii="Times New Roman" w:hAnsi="Times New Roman"/>
              </w:rPr>
              <w:t>e</w:t>
            </w:r>
            <w:r w:rsidR="00431EFD">
              <w:rPr>
                <w:rFonts w:ascii="Times New Roman" w:hAnsi="Times New Roman"/>
              </w:rPr>
              <w:t>nece</w:t>
            </w:r>
            <w:proofErr w:type="spellEnd"/>
            <w:r w:rsidR="00431EFD">
              <w:rPr>
                <w:rFonts w:ascii="Times New Roman" w:hAnsi="Times New Roman"/>
              </w:rPr>
              <w:t xml:space="preserve"> (-008) and Lone Pine (-009).</w:t>
            </w:r>
            <w:r>
              <w:rPr>
                <w:rFonts w:ascii="Times New Roman" w:hAnsi="Times New Roman"/>
              </w:rPr>
              <w:t xml:space="preserve">  </w:t>
            </w:r>
            <w:r w:rsidR="00745F40">
              <w:rPr>
                <w:rFonts w:ascii="Times New Roman" w:hAnsi="Times New Roman"/>
              </w:rPr>
              <w:t xml:space="preserve">In 2018 we have acknowledged receipt of the citation, implemented a cross connection control program with the associated subtasks, inventoried all backflow devise installed, tested all county-owned backflow devices and required owners of all other devices to have their devices tested, sent test reports to the State Board, submitted a plan to the State Board that ensures all devices are tested at least annually, and included within this consumer Confidence Report notice of such Citation.  We lack having a complete system survey of both residential and non-residential services as this </w:t>
            </w:r>
            <w:r w:rsidR="00607102">
              <w:rPr>
                <w:rFonts w:ascii="Times New Roman" w:hAnsi="Times New Roman"/>
              </w:rPr>
              <w:t xml:space="preserve">was estimated to be very costly beyond our means.  This impediment coincided with a water rate study under way at the time.  Upon successful implementation of a water rate increase, which is expected, the complete system survey can then be achieved.  Toward that end, </w:t>
            </w:r>
            <w:r w:rsidR="00431EFD">
              <w:rPr>
                <w:rFonts w:ascii="Times New Roman" w:hAnsi="Times New Roman"/>
              </w:rPr>
              <w:t xml:space="preserve">in late May </w:t>
            </w:r>
            <w:r w:rsidR="00607102">
              <w:rPr>
                <w:rFonts w:ascii="Times New Roman" w:hAnsi="Times New Roman"/>
              </w:rPr>
              <w:t xml:space="preserve">we conducted one-on-one meetings with the commercial service owners in Lone Pine, held public meetings </w:t>
            </w:r>
            <w:r w:rsidR="002D1A9A">
              <w:rPr>
                <w:rFonts w:ascii="Times New Roman" w:hAnsi="Times New Roman"/>
              </w:rPr>
              <w:t xml:space="preserve">on June 5 &amp; 6 </w:t>
            </w:r>
            <w:r w:rsidR="00607102">
              <w:rPr>
                <w:rFonts w:ascii="Times New Roman" w:hAnsi="Times New Roman"/>
              </w:rPr>
              <w:t xml:space="preserve">in both Independence and Lone Pine which were favorably received, submitted results of such meetings to the Board of Supervisors on June 25, </w:t>
            </w:r>
            <w:r w:rsidR="002D1A9A">
              <w:rPr>
                <w:rFonts w:ascii="Times New Roman" w:hAnsi="Times New Roman"/>
              </w:rPr>
              <w:t xml:space="preserve">and are now taking steps to comply with proposition 218 and additionally hold 2 workshops in each affected town to discuss water rates.  After the close of the 45 day </w:t>
            </w:r>
            <w:r w:rsidR="00431EFD">
              <w:rPr>
                <w:rFonts w:ascii="Times New Roman" w:hAnsi="Times New Roman"/>
              </w:rPr>
              <w:t>period during which the workshops will be scheduled, a hearing and vote will be conducted.  With passage, new water rates will be implemented and revenue should be seen by the end of 2019.  Further, regarding the system survey of both residential and non-residential services, a survey questioner was mailed to all customers.  Many of you have not returned the survey form.  Please return the survey form or call us at (760) 878-0201 and we will gladly send you a new form to fill out and return.  Thank you.</w:t>
            </w:r>
          </w:p>
        </w:tc>
      </w:tr>
    </w:tbl>
    <w:p w14:paraId="72ACFBC0" w14:textId="13C22FB8" w:rsidR="00BE6564" w:rsidRPr="00116729" w:rsidRDefault="00BE6564" w:rsidP="00116729">
      <w:pPr>
        <w:pStyle w:val="BodyText"/>
        <w:spacing w:before="360" w:after="240"/>
        <w:rPr>
          <w:rFonts w:ascii="Times New Roman" w:hAnsi="Times New Roman"/>
          <w:sz w:val="2"/>
          <w:szCs w:val="2"/>
        </w:rPr>
      </w:pPr>
    </w:p>
    <w:sectPr w:rsidR="00BE6564" w:rsidRPr="00116729" w:rsidSect="003F1A08">
      <w:headerReference w:type="default" r:id="rId10"/>
      <w:pgSz w:w="12240" w:h="15840" w:code="1"/>
      <w:pgMar w:top="720" w:right="720" w:bottom="720" w:left="720" w:header="288" w:footer="0"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0A7C1C98"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B65F69">
      <w:rPr>
        <w:rStyle w:val="PageNumber"/>
        <w:i/>
        <w:iCs/>
        <w:noProof/>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BA34CC">
      <w:rPr>
        <w:rStyle w:val="PageNumber"/>
        <w:i/>
        <w:u w:val="single"/>
      </w:rPr>
      <w:t>4</w:t>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67C96"/>
    <w:rsid w:val="00073BE0"/>
    <w:rsid w:val="000740A0"/>
    <w:rsid w:val="00074CBB"/>
    <w:rsid w:val="00085A69"/>
    <w:rsid w:val="000943DA"/>
    <w:rsid w:val="00094751"/>
    <w:rsid w:val="000A08B0"/>
    <w:rsid w:val="000A0BCF"/>
    <w:rsid w:val="000B01EA"/>
    <w:rsid w:val="000B13CB"/>
    <w:rsid w:val="000B60F2"/>
    <w:rsid w:val="000B74BB"/>
    <w:rsid w:val="000C116D"/>
    <w:rsid w:val="000C16DD"/>
    <w:rsid w:val="000C1A52"/>
    <w:rsid w:val="000C5A24"/>
    <w:rsid w:val="000C6ADB"/>
    <w:rsid w:val="000D2943"/>
    <w:rsid w:val="000D4AC7"/>
    <w:rsid w:val="000F3C1E"/>
    <w:rsid w:val="000F6367"/>
    <w:rsid w:val="00100750"/>
    <w:rsid w:val="00101107"/>
    <w:rsid w:val="001151D3"/>
    <w:rsid w:val="00116729"/>
    <w:rsid w:val="0012764D"/>
    <w:rsid w:val="00127B6D"/>
    <w:rsid w:val="001331D3"/>
    <w:rsid w:val="00135C55"/>
    <w:rsid w:val="001476E6"/>
    <w:rsid w:val="00150B07"/>
    <w:rsid w:val="00153D70"/>
    <w:rsid w:val="00154C45"/>
    <w:rsid w:val="00161D5A"/>
    <w:rsid w:val="00170328"/>
    <w:rsid w:val="00172215"/>
    <w:rsid w:val="00173A3B"/>
    <w:rsid w:val="00181292"/>
    <w:rsid w:val="00181F3E"/>
    <w:rsid w:val="0019435F"/>
    <w:rsid w:val="001A05BF"/>
    <w:rsid w:val="001A2BEE"/>
    <w:rsid w:val="001A47B7"/>
    <w:rsid w:val="001A65A0"/>
    <w:rsid w:val="001B095A"/>
    <w:rsid w:val="001B10EB"/>
    <w:rsid w:val="001B74B7"/>
    <w:rsid w:val="001C333B"/>
    <w:rsid w:val="001C7816"/>
    <w:rsid w:val="001D18D6"/>
    <w:rsid w:val="001D50D9"/>
    <w:rsid w:val="001D7D91"/>
    <w:rsid w:val="001E0454"/>
    <w:rsid w:val="001E0B86"/>
    <w:rsid w:val="001E13D1"/>
    <w:rsid w:val="001E521B"/>
    <w:rsid w:val="001E5F9F"/>
    <w:rsid w:val="001E7F17"/>
    <w:rsid w:val="001F155B"/>
    <w:rsid w:val="001F3410"/>
    <w:rsid w:val="001F3468"/>
    <w:rsid w:val="00200ED0"/>
    <w:rsid w:val="002010C1"/>
    <w:rsid w:val="00211C97"/>
    <w:rsid w:val="00214D2C"/>
    <w:rsid w:val="002166FF"/>
    <w:rsid w:val="00220240"/>
    <w:rsid w:val="00226E0C"/>
    <w:rsid w:val="00231E89"/>
    <w:rsid w:val="0023302C"/>
    <w:rsid w:val="00243361"/>
    <w:rsid w:val="002436C8"/>
    <w:rsid w:val="00244FCA"/>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1A9A"/>
    <w:rsid w:val="002D429D"/>
    <w:rsid w:val="002D728F"/>
    <w:rsid w:val="002E43B8"/>
    <w:rsid w:val="002F07E8"/>
    <w:rsid w:val="002F0A31"/>
    <w:rsid w:val="002F1DD3"/>
    <w:rsid w:val="002F6EC9"/>
    <w:rsid w:val="00301D86"/>
    <w:rsid w:val="00304873"/>
    <w:rsid w:val="00310D3A"/>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0555"/>
    <w:rsid w:val="003A1C9D"/>
    <w:rsid w:val="003A3008"/>
    <w:rsid w:val="003A5EB5"/>
    <w:rsid w:val="003B1F6B"/>
    <w:rsid w:val="003B3381"/>
    <w:rsid w:val="003B48B7"/>
    <w:rsid w:val="003C2FCC"/>
    <w:rsid w:val="003C7E02"/>
    <w:rsid w:val="003E7032"/>
    <w:rsid w:val="003F1A08"/>
    <w:rsid w:val="003F23AC"/>
    <w:rsid w:val="003F3A38"/>
    <w:rsid w:val="003F5E00"/>
    <w:rsid w:val="004053E9"/>
    <w:rsid w:val="00412B2F"/>
    <w:rsid w:val="00415B66"/>
    <w:rsid w:val="00416A8E"/>
    <w:rsid w:val="0041709B"/>
    <w:rsid w:val="004230E3"/>
    <w:rsid w:val="0042631E"/>
    <w:rsid w:val="00426854"/>
    <w:rsid w:val="00427F0E"/>
    <w:rsid w:val="00431EFD"/>
    <w:rsid w:val="004335C5"/>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201D7"/>
    <w:rsid w:val="00534BB7"/>
    <w:rsid w:val="00535F64"/>
    <w:rsid w:val="00535F8B"/>
    <w:rsid w:val="00537932"/>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07102"/>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2365"/>
    <w:rsid w:val="0071576E"/>
    <w:rsid w:val="00717191"/>
    <w:rsid w:val="00717E80"/>
    <w:rsid w:val="00722BA8"/>
    <w:rsid w:val="00734C3B"/>
    <w:rsid w:val="00737455"/>
    <w:rsid w:val="00737B40"/>
    <w:rsid w:val="00742E55"/>
    <w:rsid w:val="007452F3"/>
    <w:rsid w:val="00745F40"/>
    <w:rsid w:val="007471DB"/>
    <w:rsid w:val="00775871"/>
    <w:rsid w:val="00775BA6"/>
    <w:rsid w:val="00783F5A"/>
    <w:rsid w:val="00784E3A"/>
    <w:rsid w:val="00796405"/>
    <w:rsid w:val="00796E52"/>
    <w:rsid w:val="007B0B24"/>
    <w:rsid w:val="007C18C6"/>
    <w:rsid w:val="007C6EEC"/>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36E2A"/>
    <w:rsid w:val="008528D4"/>
    <w:rsid w:val="00857337"/>
    <w:rsid w:val="00860711"/>
    <w:rsid w:val="00863B01"/>
    <w:rsid w:val="008642CC"/>
    <w:rsid w:val="00867A05"/>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661E"/>
    <w:rsid w:val="008F7660"/>
    <w:rsid w:val="00900CB8"/>
    <w:rsid w:val="00901274"/>
    <w:rsid w:val="00901C69"/>
    <w:rsid w:val="00904288"/>
    <w:rsid w:val="00906AD3"/>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B3F40"/>
    <w:rsid w:val="009C0E21"/>
    <w:rsid w:val="009C1882"/>
    <w:rsid w:val="009C3F08"/>
    <w:rsid w:val="009C4A4B"/>
    <w:rsid w:val="009C6436"/>
    <w:rsid w:val="009D21EF"/>
    <w:rsid w:val="009D4211"/>
    <w:rsid w:val="009D54A3"/>
    <w:rsid w:val="009E153B"/>
    <w:rsid w:val="009E2850"/>
    <w:rsid w:val="009F5401"/>
    <w:rsid w:val="00A0317C"/>
    <w:rsid w:val="00A0355F"/>
    <w:rsid w:val="00A0640D"/>
    <w:rsid w:val="00A107E3"/>
    <w:rsid w:val="00A14516"/>
    <w:rsid w:val="00A15ACB"/>
    <w:rsid w:val="00A164D9"/>
    <w:rsid w:val="00A1682E"/>
    <w:rsid w:val="00A24839"/>
    <w:rsid w:val="00A259A6"/>
    <w:rsid w:val="00A44246"/>
    <w:rsid w:val="00A633D8"/>
    <w:rsid w:val="00A72ADF"/>
    <w:rsid w:val="00A8295A"/>
    <w:rsid w:val="00A93A21"/>
    <w:rsid w:val="00A94D32"/>
    <w:rsid w:val="00A9766F"/>
    <w:rsid w:val="00AA0767"/>
    <w:rsid w:val="00AB01B0"/>
    <w:rsid w:val="00AB5E87"/>
    <w:rsid w:val="00AC41BE"/>
    <w:rsid w:val="00AC6D1E"/>
    <w:rsid w:val="00AD4876"/>
    <w:rsid w:val="00AD6368"/>
    <w:rsid w:val="00AE4855"/>
    <w:rsid w:val="00AF0445"/>
    <w:rsid w:val="00AF2E38"/>
    <w:rsid w:val="00B0620C"/>
    <w:rsid w:val="00B1666D"/>
    <w:rsid w:val="00B222EE"/>
    <w:rsid w:val="00B2410E"/>
    <w:rsid w:val="00B3023D"/>
    <w:rsid w:val="00B30E79"/>
    <w:rsid w:val="00B34E21"/>
    <w:rsid w:val="00B44817"/>
    <w:rsid w:val="00B45743"/>
    <w:rsid w:val="00B51879"/>
    <w:rsid w:val="00B552D9"/>
    <w:rsid w:val="00B56F52"/>
    <w:rsid w:val="00B56F6C"/>
    <w:rsid w:val="00B606D3"/>
    <w:rsid w:val="00B646BC"/>
    <w:rsid w:val="00B65F69"/>
    <w:rsid w:val="00B67C49"/>
    <w:rsid w:val="00B76677"/>
    <w:rsid w:val="00B772E6"/>
    <w:rsid w:val="00B85CDA"/>
    <w:rsid w:val="00B87C5D"/>
    <w:rsid w:val="00B917F2"/>
    <w:rsid w:val="00B91913"/>
    <w:rsid w:val="00B96EC8"/>
    <w:rsid w:val="00BA34CC"/>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04556"/>
    <w:rsid w:val="00C123E3"/>
    <w:rsid w:val="00C20B5D"/>
    <w:rsid w:val="00C24336"/>
    <w:rsid w:val="00C24948"/>
    <w:rsid w:val="00C24A76"/>
    <w:rsid w:val="00C338CA"/>
    <w:rsid w:val="00C3526A"/>
    <w:rsid w:val="00C41E25"/>
    <w:rsid w:val="00C43468"/>
    <w:rsid w:val="00C45B4E"/>
    <w:rsid w:val="00C51D70"/>
    <w:rsid w:val="00C55FC5"/>
    <w:rsid w:val="00C61484"/>
    <w:rsid w:val="00C6314A"/>
    <w:rsid w:val="00C649AA"/>
    <w:rsid w:val="00C77170"/>
    <w:rsid w:val="00C8032D"/>
    <w:rsid w:val="00C83A75"/>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26E7"/>
    <w:rsid w:val="00D15AE0"/>
    <w:rsid w:val="00D26951"/>
    <w:rsid w:val="00D272CB"/>
    <w:rsid w:val="00D33C8C"/>
    <w:rsid w:val="00D37452"/>
    <w:rsid w:val="00D37E1F"/>
    <w:rsid w:val="00D431A8"/>
    <w:rsid w:val="00D47015"/>
    <w:rsid w:val="00D5320E"/>
    <w:rsid w:val="00D60888"/>
    <w:rsid w:val="00D7538B"/>
    <w:rsid w:val="00D77322"/>
    <w:rsid w:val="00D84870"/>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C02E7"/>
    <w:rsid w:val="00ED2935"/>
    <w:rsid w:val="00EE7E33"/>
    <w:rsid w:val="00EF0F4D"/>
    <w:rsid w:val="00EF7091"/>
    <w:rsid w:val="00EF7F82"/>
    <w:rsid w:val="00F01B42"/>
    <w:rsid w:val="00F07AC1"/>
    <w:rsid w:val="00F1148C"/>
    <w:rsid w:val="00F27D20"/>
    <w:rsid w:val="00F35CD0"/>
    <w:rsid w:val="00F41F91"/>
    <w:rsid w:val="00F51B61"/>
    <w:rsid w:val="00F61DCB"/>
    <w:rsid w:val="00F67D55"/>
    <w:rsid w:val="00F75012"/>
    <w:rsid w:val="00F75418"/>
    <w:rsid w:val="00F82FE4"/>
    <w:rsid w:val="00F87E2C"/>
    <w:rsid w:val="00F91354"/>
    <w:rsid w:val="00F925AF"/>
    <w:rsid w:val="00F943FC"/>
    <w:rsid w:val="00FB67EC"/>
    <w:rsid w:val="00FB6A29"/>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32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02E7"/>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02E7"/>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pa.gov/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9446E-3B68-44AF-9C5C-F89A0CB6E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4</Pages>
  <Words>2500</Words>
  <Characters>13672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16140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Keith Arthur Pearce II</cp:lastModifiedBy>
  <cp:revision>10</cp:revision>
  <cp:lastPrinted>2019-10-08T16:45:00Z</cp:lastPrinted>
  <dcterms:created xsi:type="dcterms:W3CDTF">2019-07-17T19:59:00Z</dcterms:created>
  <dcterms:modified xsi:type="dcterms:W3CDTF">2019-10-08T17:16:00Z</dcterms:modified>
</cp:coreProperties>
</file>