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C97C11">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A02AF0">
            <w:pPr>
              <w:pStyle w:val="BodyText3"/>
              <w:pBdr>
                <w:top w:val="none" w:sz="0" w:space="0" w:color="auto"/>
                <w:left w:val="none" w:sz="0" w:space="0" w:color="auto"/>
                <w:bottom w:val="none" w:sz="0" w:space="0" w:color="auto"/>
                <w:right w:val="none" w:sz="0" w:space="0" w:color="auto"/>
              </w:pBdr>
              <w:jc w:val="left"/>
              <w:rPr>
                <w:b/>
              </w:rPr>
            </w:pPr>
            <w:r>
              <w:rPr>
                <w:b/>
              </w:rPr>
              <w:t>Big Pine Community Service District</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C97C11">
            <w:pPr>
              <w:pStyle w:val="BodyText3"/>
              <w:pBdr>
                <w:top w:val="none" w:sz="0" w:space="0" w:color="auto"/>
                <w:left w:val="none" w:sz="0" w:space="0" w:color="auto"/>
                <w:bottom w:val="none" w:sz="0" w:space="0" w:color="auto"/>
                <w:right w:val="none" w:sz="0" w:space="0" w:color="auto"/>
              </w:pBdr>
              <w:jc w:val="left"/>
              <w:rPr>
                <w:sz w:val="22"/>
              </w:rPr>
            </w:pPr>
            <w:r>
              <w:rPr>
                <w:sz w:val="22"/>
              </w:rPr>
              <w:t>6/06</w:t>
            </w:r>
            <w:r w:rsidR="00A02AF0">
              <w:rPr>
                <w:sz w:val="22"/>
              </w:rPr>
              <w:t>/201</w:t>
            </w:r>
            <w:r>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7509BC">
        <w:rPr>
          <w:i/>
          <w:sz w:val="22"/>
        </w:rPr>
        <w:t>8</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ind w:right="-115"/>
              <w:jc w:val="left"/>
              <w:rPr>
                <w:sz w:val="22"/>
              </w:rPr>
            </w:pPr>
            <w:r>
              <w:rPr>
                <w:sz w:val="22"/>
              </w:rPr>
              <w:t>1 Primary groundwater well and 1 backup ground water 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Primary well south west of community. Backup well located in the District</w:t>
            </w:r>
          </w:p>
        </w:tc>
      </w:tr>
      <w:tr w:rsidR="00BC6327" w:rsidRPr="001F3468" w:rsidTr="008A5B6C">
        <w:tc>
          <w:tcPr>
            <w:tcW w:w="10800" w:type="dxa"/>
            <w:gridSpan w:val="9"/>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sz w:val="22"/>
              </w:rPr>
              <w:t>boundary</w:t>
            </w:r>
            <w:proofErr w:type="gramEnd"/>
            <w:r>
              <w:rPr>
                <w:sz w:val="22"/>
              </w:rPr>
              <w:t>.</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Source assessment is accomplished by DWP ( Department of Water</w:t>
            </w:r>
          </w:p>
        </w:tc>
      </w:tr>
      <w:tr w:rsidR="00BC6327" w:rsidRPr="001F3468" w:rsidTr="008A5B6C">
        <w:tc>
          <w:tcPr>
            <w:tcW w:w="10800" w:type="dxa"/>
            <w:gridSpan w:val="9"/>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ind w:left="-108" w:firstLine="22"/>
              <w:jc w:val="left"/>
              <w:rPr>
                <w:sz w:val="22"/>
              </w:rPr>
            </w:pPr>
            <w:proofErr w:type="gramStart"/>
            <w:r>
              <w:rPr>
                <w:sz w:val="22"/>
              </w:rPr>
              <w:t>and</w:t>
            </w:r>
            <w:proofErr w:type="gramEnd"/>
            <w:r>
              <w:rPr>
                <w:sz w:val="22"/>
              </w:rPr>
              <w:t xml:space="preserve"> Power) and reported to the State. Source assessment may be viewed at BPCSD District office.</w:t>
            </w: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6:00 PM at District office the 3</w:t>
            </w:r>
            <w:r w:rsidRPr="00501101">
              <w:rPr>
                <w:sz w:val="22"/>
                <w:vertAlign w:val="superscript"/>
              </w:rPr>
              <w:t>rd</w:t>
            </w:r>
          </w:p>
        </w:tc>
      </w:tr>
      <w:tr w:rsidR="00BC6327" w:rsidRPr="001F3468" w:rsidTr="008A5B6C">
        <w:tc>
          <w:tcPr>
            <w:tcW w:w="10800" w:type="dxa"/>
            <w:gridSpan w:val="9"/>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Wednesday of every month unless noticed otherwise.</w:t>
            </w: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A02AF0">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BPCSD office</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A02AF0">
              <w:rPr>
                <w:sz w:val="22"/>
              </w:rPr>
              <w:t>760</w:t>
            </w:r>
            <w:r w:rsidRPr="001F3468">
              <w:rPr>
                <w:sz w:val="22"/>
              </w:rPr>
              <w:t xml:space="preserve">    )</w:t>
            </w:r>
            <w:r w:rsidR="00A02AF0">
              <w:rPr>
                <w:sz w:val="22"/>
              </w:rPr>
              <w:t xml:space="preserve"> 938-2660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proofErr w:type="spellStart"/>
            <w:r w:rsidRPr="00A44246">
              <w:rPr>
                <w:b/>
                <w:sz w:val="22"/>
              </w:rPr>
              <w:t>ppt</w:t>
            </w:r>
            <w:proofErr w:type="spellEnd"/>
            <w:r w:rsidRPr="00A44246">
              <w:rPr>
                <w:sz w:val="22"/>
              </w:rPr>
              <w:t xml:space="preserve">: parts per trillion or </w:t>
            </w:r>
            <w:proofErr w:type="spellStart"/>
            <w:r w:rsidRPr="00A44246">
              <w:rPr>
                <w:sz w:val="22"/>
              </w:rPr>
              <w:t>nanograms</w:t>
            </w:r>
            <w:proofErr w:type="spellEnd"/>
            <w:r w:rsidRPr="00A44246">
              <w:rPr>
                <w:sz w:val="22"/>
              </w:rPr>
              <w:t xml:space="preserve">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t>ppq</w:t>
            </w:r>
            <w:proofErr w:type="spellEnd"/>
            <w:r w:rsidRPr="00A44246">
              <w:rPr>
                <w:sz w:val="22"/>
              </w:rPr>
              <w:t xml:space="preserve">: parts per quadrillion or </w:t>
            </w:r>
            <w:proofErr w:type="spellStart"/>
            <w:r w:rsidRPr="00A44246">
              <w:rPr>
                <w:sz w:val="22"/>
              </w:rPr>
              <w:t>picogram</w:t>
            </w:r>
            <w:proofErr w:type="spellEnd"/>
            <w:r w:rsidRPr="00A44246">
              <w:rPr>
                <w:sz w:val="22"/>
              </w:rPr>
              <w:t xml:space="preserve"> per liter (</w:t>
            </w:r>
            <w:proofErr w:type="spellStart"/>
            <w:r w:rsidRPr="00A44246">
              <w:rPr>
                <w:sz w:val="22"/>
              </w:rPr>
              <w:t>pg</w:t>
            </w:r>
            <w:proofErr w:type="spellEnd"/>
            <w:r w:rsidRPr="00A44246">
              <w:rPr>
                <w:sz w:val="22"/>
              </w:rPr>
              <w:t>/L)</w:t>
            </w:r>
          </w:p>
          <w:p w:rsidR="00BC6327"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p w:rsidR="00A02AF0" w:rsidRDefault="00A02AF0" w:rsidP="00AF0445">
            <w:pPr>
              <w:pStyle w:val="Header"/>
              <w:tabs>
                <w:tab w:val="clear" w:pos="4320"/>
                <w:tab w:val="clear" w:pos="8640"/>
                <w:tab w:val="left" w:pos="1440"/>
              </w:tabs>
              <w:spacing w:after="60"/>
              <w:jc w:val="both"/>
              <w:rPr>
                <w:sz w:val="22"/>
              </w:rPr>
            </w:pPr>
            <w:r w:rsidRPr="00A02AF0">
              <w:rPr>
                <w:b/>
                <w:sz w:val="22"/>
              </w:rPr>
              <w:t>NTU</w:t>
            </w:r>
            <w:r>
              <w:rPr>
                <w:sz w:val="22"/>
              </w:rPr>
              <w:t xml:space="preserve">: </w:t>
            </w:r>
            <w:proofErr w:type="spellStart"/>
            <w:r>
              <w:rPr>
                <w:sz w:val="22"/>
              </w:rPr>
              <w:t>Nephelomtric</w:t>
            </w:r>
            <w:proofErr w:type="spellEnd"/>
            <w:r>
              <w:rPr>
                <w:sz w:val="22"/>
              </w:rPr>
              <w:t xml:space="preserve"> Turbidity Units</w:t>
            </w:r>
          </w:p>
          <w:p w:rsidR="00A02AF0" w:rsidRDefault="00A02AF0" w:rsidP="00AF0445">
            <w:pPr>
              <w:pStyle w:val="Header"/>
              <w:tabs>
                <w:tab w:val="clear" w:pos="4320"/>
                <w:tab w:val="clear" w:pos="8640"/>
                <w:tab w:val="left" w:pos="1440"/>
              </w:tabs>
              <w:spacing w:after="60"/>
              <w:jc w:val="both"/>
              <w:rPr>
                <w:sz w:val="22"/>
              </w:rPr>
            </w:pPr>
            <w:r w:rsidRPr="00A02AF0">
              <w:rPr>
                <w:b/>
                <w:sz w:val="22"/>
              </w:rPr>
              <w:lastRenderedPageBreak/>
              <w:t>ACU</w:t>
            </w:r>
            <w:r>
              <w:rPr>
                <w:sz w:val="22"/>
              </w:rPr>
              <w:t>: Actual Color Units</w:t>
            </w:r>
          </w:p>
          <w:p w:rsidR="00A02AF0" w:rsidRPr="00A44246" w:rsidRDefault="00A02AF0" w:rsidP="00AF0445">
            <w:pPr>
              <w:pStyle w:val="Header"/>
              <w:tabs>
                <w:tab w:val="clear" w:pos="4320"/>
                <w:tab w:val="clear" w:pos="8640"/>
                <w:tab w:val="left" w:pos="1440"/>
              </w:tabs>
              <w:spacing w:after="60"/>
              <w:jc w:val="both"/>
              <w:rPr>
                <w:sz w:val="22"/>
              </w:rPr>
            </w:pPr>
            <w:proofErr w:type="spellStart"/>
            <w:r w:rsidRPr="00A02AF0">
              <w:rPr>
                <w:b/>
                <w:sz w:val="22"/>
              </w:rPr>
              <w:t>uS</w:t>
            </w:r>
            <w:proofErr w:type="spellEnd"/>
            <w:r w:rsidRPr="00A02AF0">
              <w:rPr>
                <w:b/>
                <w:sz w:val="22"/>
              </w:rPr>
              <w:t>/cm</w:t>
            </w:r>
            <w:r>
              <w:rPr>
                <w:sz w:val="22"/>
              </w:rPr>
              <w:t xml:space="preserve">: Micro </w:t>
            </w:r>
            <w:proofErr w:type="spellStart"/>
            <w:r>
              <w:rPr>
                <w:sz w:val="22"/>
              </w:rPr>
              <w:t>siemans</w:t>
            </w:r>
            <w:proofErr w:type="spellEnd"/>
            <w:r>
              <w:rPr>
                <w:sz w:val="22"/>
              </w:rPr>
              <w:t xml:space="preserve"> per centimeter</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A02AF0"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A02AF0"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A02AF0"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A02AF0"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A02AF0"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B35421" w:rsidRPr="00A44246" w:rsidRDefault="00B35421"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B35421"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A02AF0" w:rsidP="00D057C3">
            <w:pPr>
              <w:jc w:val="center"/>
              <w:rPr>
                <w:sz w:val="18"/>
              </w:rPr>
            </w:pPr>
            <w:r>
              <w:rPr>
                <w:sz w:val="18"/>
              </w:rPr>
              <w:t>201</w:t>
            </w:r>
            <w:r w:rsidR="00C97C11">
              <w:rPr>
                <w:sz w:val="18"/>
              </w:rPr>
              <w:t>8</w:t>
            </w:r>
          </w:p>
        </w:tc>
        <w:tc>
          <w:tcPr>
            <w:tcW w:w="900" w:type="dxa"/>
            <w:gridSpan w:val="2"/>
            <w:tcBorders>
              <w:top w:val="nil"/>
            </w:tcBorders>
          </w:tcPr>
          <w:p w:rsidR="00B44817" w:rsidRPr="001F3468" w:rsidRDefault="00C97C11" w:rsidP="00D057C3">
            <w:pPr>
              <w:jc w:val="center"/>
              <w:rPr>
                <w:sz w:val="18"/>
              </w:rPr>
            </w:pPr>
            <w:r>
              <w:rPr>
                <w:sz w:val="18"/>
              </w:rPr>
              <w:t>1</w:t>
            </w:r>
            <w:r w:rsidR="00A02AF0">
              <w:rPr>
                <w:sz w:val="18"/>
              </w:rPr>
              <w:t>0</w:t>
            </w:r>
          </w:p>
        </w:tc>
        <w:tc>
          <w:tcPr>
            <w:tcW w:w="991" w:type="dxa"/>
            <w:tcBorders>
              <w:top w:val="nil"/>
              <w:bottom w:val="nil"/>
            </w:tcBorders>
          </w:tcPr>
          <w:p w:rsidR="00B44817" w:rsidRPr="001F3468" w:rsidRDefault="00A02AF0" w:rsidP="00D057C3">
            <w:pPr>
              <w:jc w:val="center"/>
              <w:rPr>
                <w:sz w:val="18"/>
              </w:rPr>
            </w:pPr>
            <w:r>
              <w:rPr>
                <w:sz w:val="18"/>
              </w:rPr>
              <w:t>ND</w:t>
            </w:r>
          </w:p>
        </w:tc>
        <w:tc>
          <w:tcPr>
            <w:tcW w:w="1080" w:type="dxa"/>
            <w:tcBorders>
              <w:top w:val="nil"/>
              <w:bottom w:val="nil"/>
            </w:tcBorders>
          </w:tcPr>
          <w:p w:rsidR="00B44817" w:rsidRPr="001F3468" w:rsidRDefault="00A02AF0"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A02AF0" w:rsidP="00D057C3">
            <w:pPr>
              <w:jc w:val="center"/>
              <w:rPr>
                <w:sz w:val="18"/>
              </w:rPr>
            </w:pPr>
            <w:r>
              <w:rPr>
                <w:sz w:val="18"/>
              </w:rPr>
              <w:t>201</w:t>
            </w:r>
            <w:r w:rsidR="00C97C11">
              <w:rPr>
                <w:sz w:val="18"/>
              </w:rPr>
              <w:t>8</w:t>
            </w:r>
          </w:p>
        </w:tc>
        <w:tc>
          <w:tcPr>
            <w:tcW w:w="900" w:type="dxa"/>
            <w:gridSpan w:val="2"/>
            <w:tcBorders>
              <w:bottom w:val="single" w:sz="18" w:space="0" w:color="auto"/>
            </w:tcBorders>
          </w:tcPr>
          <w:p w:rsidR="00B44817" w:rsidRPr="001F3468" w:rsidRDefault="00C97C11" w:rsidP="00D057C3">
            <w:pPr>
              <w:jc w:val="center"/>
              <w:rPr>
                <w:sz w:val="18"/>
              </w:rPr>
            </w:pPr>
            <w:r>
              <w:rPr>
                <w:sz w:val="18"/>
              </w:rPr>
              <w:t>1</w:t>
            </w:r>
            <w:r w:rsidR="00A02AF0">
              <w:rPr>
                <w:sz w:val="18"/>
              </w:rPr>
              <w:t>0</w:t>
            </w:r>
          </w:p>
        </w:tc>
        <w:tc>
          <w:tcPr>
            <w:tcW w:w="991" w:type="dxa"/>
            <w:tcBorders>
              <w:bottom w:val="single" w:sz="18" w:space="0" w:color="auto"/>
            </w:tcBorders>
          </w:tcPr>
          <w:p w:rsidR="00B44817" w:rsidRPr="001F3468" w:rsidRDefault="00AC1F61" w:rsidP="00D057C3">
            <w:pPr>
              <w:jc w:val="center"/>
              <w:rPr>
                <w:sz w:val="18"/>
              </w:rPr>
            </w:pPr>
            <w:r>
              <w:rPr>
                <w:sz w:val="18"/>
              </w:rPr>
              <w:t>72</w:t>
            </w:r>
          </w:p>
        </w:tc>
        <w:tc>
          <w:tcPr>
            <w:tcW w:w="1080" w:type="dxa"/>
            <w:tcBorders>
              <w:bottom w:val="single" w:sz="18" w:space="0" w:color="auto"/>
            </w:tcBorders>
          </w:tcPr>
          <w:p w:rsidR="00B44817" w:rsidRPr="001F3468" w:rsidRDefault="00AC1F61" w:rsidP="00D057C3">
            <w:pPr>
              <w:jc w:val="center"/>
              <w:rPr>
                <w:sz w:val="18"/>
              </w:rPr>
            </w:pPr>
            <w:r>
              <w:rPr>
                <w:sz w:val="18"/>
              </w:rPr>
              <w:t>2</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A02AF0" w:rsidP="002F6EC9">
            <w:pPr>
              <w:keepNext/>
              <w:jc w:val="center"/>
              <w:rPr>
                <w:sz w:val="18"/>
              </w:rPr>
            </w:pPr>
            <w:r>
              <w:rPr>
                <w:sz w:val="18"/>
              </w:rPr>
              <w:t>6/12/2017</w:t>
            </w:r>
          </w:p>
        </w:tc>
        <w:tc>
          <w:tcPr>
            <w:tcW w:w="1350" w:type="dxa"/>
            <w:tcBorders>
              <w:top w:val="nil"/>
              <w:bottom w:val="single" w:sz="4" w:space="0" w:color="auto"/>
            </w:tcBorders>
          </w:tcPr>
          <w:p w:rsidR="00B3023D" w:rsidRPr="001F3468" w:rsidRDefault="0031467B" w:rsidP="002F6EC9">
            <w:pPr>
              <w:keepNext/>
              <w:jc w:val="center"/>
              <w:rPr>
                <w:sz w:val="18"/>
              </w:rPr>
            </w:pPr>
            <w:r>
              <w:rPr>
                <w:sz w:val="18"/>
              </w:rPr>
              <w:t>18.85</w:t>
            </w:r>
          </w:p>
        </w:tc>
        <w:tc>
          <w:tcPr>
            <w:tcW w:w="1440" w:type="dxa"/>
            <w:tcBorders>
              <w:top w:val="nil"/>
              <w:bottom w:val="single" w:sz="4" w:space="0" w:color="auto"/>
            </w:tcBorders>
          </w:tcPr>
          <w:p w:rsidR="00B3023D" w:rsidRPr="001F3468" w:rsidRDefault="0031467B" w:rsidP="002F6EC9">
            <w:pPr>
              <w:keepNext/>
              <w:jc w:val="center"/>
              <w:rPr>
                <w:sz w:val="18"/>
              </w:rPr>
            </w:pPr>
            <w:r>
              <w:rPr>
                <w:sz w:val="18"/>
              </w:rPr>
              <w:t>12-25.7</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31467B" w:rsidP="002F6EC9">
            <w:pPr>
              <w:keepNext/>
              <w:jc w:val="center"/>
              <w:rPr>
                <w:sz w:val="18"/>
              </w:rPr>
            </w:pPr>
            <w:r>
              <w:rPr>
                <w:sz w:val="18"/>
              </w:rPr>
              <w:t>6/12/2017</w:t>
            </w:r>
          </w:p>
        </w:tc>
        <w:tc>
          <w:tcPr>
            <w:tcW w:w="1350" w:type="dxa"/>
            <w:tcBorders>
              <w:bottom w:val="single" w:sz="18" w:space="0" w:color="auto"/>
            </w:tcBorders>
          </w:tcPr>
          <w:p w:rsidR="00B3023D" w:rsidRPr="001F3468" w:rsidRDefault="0031467B" w:rsidP="002F6EC9">
            <w:pPr>
              <w:keepNext/>
              <w:jc w:val="center"/>
              <w:rPr>
                <w:sz w:val="18"/>
              </w:rPr>
            </w:pPr>
            <w:r>
              <w:rPr>
                <w:sz w:val="18"/>
              </w:rPr>
              <w:t>80.5</w:t>
            </w:r>
          </w:p>
        </w:tc>
        <w:tc>
          <w:tcPr>
            <w:tcW w:w="1440" w:type="dxa"/>
            <w:tcBorders>
              <w:bottom w:val="single" w:sz="18" w:space="0" w:color="auto"/>
            </w:tcBorders>
          </w:tcPr>
          <w:p w:rsidR="00B3023D" w:rsidRPr="001F3468" w:rsidRDefault="0031467B" w:rsidP="002F6EC9">
            <w:pPr>
              <w:keepNext/>
              <w:jc w:val="center"/>
              <w:rPr>
                <w:sz w:val="18"/>
              </w:rPr>
            </w:pPr>
            <w:r>
              <w:rPr>
                <w:sz w:val="18"/>
              </w:rPr>
              <w:t>80-81</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EF53FB" w:rsidRPr="001F3468" w:rsidTr="00E92E9C">
        <w:trPr>
          <w:trHeight w:val="504"/>
          <w:jc w:val="center"/>
        </w:trPr>
        <w:tc>
          <w:tcPr>
            <w:tcW w:w="2268" w:type="dxa"/>
            <w:gridSpan w:val="2"/>
            <w:tcBorders>
              <w:top w:val="nil"/>
              <w:left w:val="single" w:sz="6" w:space="0" w:color="auto"/>
            </w:tcBorders>
          </w:tcPr>
          <w:p w:rsidR="00EF53FB" w:rsidRDefault="00AF146A" w:rsidP="009236CE">
            <w:pPr>
              <w:rPr>
                <w:sz w:val="18"/>
              </w:rPr>
            </w:pPr>
            <w:r>
              <w:t>Gross Beta Particle Activity</w:t>
            </w:r>
            <w:r w:rsidR="008A0CCF">
              <w:t xml:space="preserve"> (</w:t>
            </w:r>
            <w:proofErr w:type="spellStart"/>
            <w:r w:rsidR="008A0CCF">
              <w:t>pCi</w:t>
            </w:r>
            <w:proofErr w:type="spellEnd"/>
            <w:r w:rsidR="008A0CCF">
              <w:t>/L)</w:t>
            </w:r>
          </w:p>
        </w:tc>
        <w:tc>
          <w:tcPr>
            <w:tcW w:w="990" w:type="dxa"/>
            <w:tcBorders>
              <w:top w:val="nil"/>
            </w:tcBorders>
          </w:tcPr>
          <w:p w:rsidR="00EF53FB" w:rsidRDefault="00AF146A" w:rsidP="00D057C3">
            <w:pPr>
              <w:jc w:val="center"/>
              <w:rPr>
                <w:sz w:val="18"/>
              </w:rPr>
            </w:pPr>
            <w:r>
              <w:rPr>
                <w:sz w:val="18"/>
              </w:rPr>
              <w:t>11/8/2006</w:t>
            </w:r>
          </w:p>
        </w:tc>
        <w:tc>
          <w:tcPr>
            <w:tcW w:w="1350" w:type="dxa"/>
            <w:tcBorders>
              <w:top w:val="nil"/>
            </w:tcBorders>
          </w:tcPr>
          <w:p w:rsidR="00EF53FB" w:rsidRDefault="00AF146A" w:rsidP="00D057C3">
            <w:pPr>
              <w:jc w:val="center"/>
              <w:rPr>
                <w:sz w:val="18"/>
              </w:rPr>
            </w:pPr>
            <w:r>
              <w:rPr>
                <w:sz w:val="18"/>
              </w:rPr>
              <w:t>0.93</w:t>
            </w:r>
          </w:p>
        </w:tc>
        <w:tc>
          <w:tcPr>
            <w:tcW w:w="1440" w:type="dxa"/>
            <w:tcBorders>
              <w:top w:val="nil"/>
            </w:tcBorders>
          </w:tcPr>
          <w:p w:rsidR="00EF53FB" w:rsidRDefault="00AF146A" w:rsidP="00D057C3">
            <w:pPr>
              <w:jc w:val="center"/>
              <w:rPr>
                <w:sz w:val="18"/>
              </w:rPr>
            </w:pPr>
            <w:r>
              <w:rPr>
                <w:sz w:val="18"/>
              </w:rPr>
              <w:t>0.76-1.1</w:t>
            </w:r>
          </w:p>
        </w:tc>
        <w:tc>
          <w:tcPr>
            <w:tcW w:w="900" w:type="dxa"/>
            <w:tcBorders>
              <w:top w:val="nil"/>
            </w:tcBorders>
          </w:tcPr>
          <w:p w:rsidR="00EF53FB" w:rsidRDefault="00AF146A" w:rsidP="00D057C3">
            <w:pPr>
              <w:jc w:val="center"/>
              <w:rPr>
                <w:sz w:val="18"/>
              </w:rPr>
            </w:pPr>
            <w:r>
              <w:rPr>
                <w:sz w:val="18"/>
              </w:rPr>
              <w:t>50</w:t>
            </w:r>
          </w:p>
        </w:tc>
        <w:tc>
          <w:tcPr>
            <w:tcW w:w="1080" w:type="dxa"/>
            <w:tcBorders>
              <w:top w:val="nil"/>
            </w:tcBorders>
          </w:tcPr>
          <w:p w:rsidR="00EF53FB" w:rsidRDefault="00AF146A" w:rsidP="00D057C3">
            <w:pPr>
              <w:jc w:val="center"/>
              <w:rPr>
                <w:sz w:val="18"/>
              </w:rPr>
            </w:pPr>
            <w:r>
              <w:rPr>
                <w:sz w:val="18"/>
              </w:rPr>
              <w:t>(0)</w:t>
            </w:r>
          </w:p>
        </w:tc>
        <w:tc>
          <w:tcPr>
            <w:tcW w:w="2808" w:type="dxa"/>
            <w:tcBorders>
              <w:top w:val="nil"/>
              <w:right w:val="single" w:sz="6" w:space="0" w:color="auto"/>
            </w:tcBorders>
          </w:tcPr>
          <w:p w:rsidR="00EF53FB" w:rsidRPr="00563CEE" w:rsidRDefault="00AF146A" w:rsidP="00D057C3">
            <w:r>
              <w:t>Decay of natural and man-made deposits</w:t>
            </w:r>
          </w:p>
        </w:tc>
      </w:tr>
      <w:tr w:rsidR="00EF53FB" w:rsidRPr="001F3468" w:rsidTr="00E92E9C">
        <w:trPr>
          <w:trHeight w:val="504"/>
          <w:jc w:val="center"/>
        </w:trPr>
        <w:tc>
          <w:tcPr>
            <w:tcW w:w="2268" w:type="dxa"/>
            <w:gridSpan w:val="2"/>
            <w:tcBorders>
              <w:top w:val="nil"/>
              <w:left w:val="single" w:sz="6" w:space="0" w:color="auto"/>
            </w:tcBorders>
          </w:tcPr>
          <w:p w:rsidR="00EF53FB" w:rsidRPr="008A0CCF" w:rsidRDefault="008A0CCF" w:rsidP="008A0CCF">
            <w:pPr>
              <w:spacing w:before="20" w:after="20"/>
            </w:pPr>
            <w:r>
              <w:t>Gross Alpha Particle Activity (</w:t>
            </w:r>
            <w:proofErr w:type="spellStart"/>
            <w:r>
              <w:t>pCi</w:t>
            </w:r>
            <w:proofErr w:type="spellEnd"/>
            <w:r>
              <w:t>/L)</w:t>
            </w:r>
          </w:p>
        </w:tc>
        <w:tc>
          <w:tcPr>
            <w:tcW w:w="990" w:type="dxa"/>
            <w:tcBorders>
              <w:top w:val="nil"/>
            </w:tcBorders>
          </w:tcPr>
          <w:p w:rsidR="00EF53FB" w:rsidRDefault="008A0CCF" w:rsidP="00D057C3">
            <w:pPr>
              <w:jc w:val="center"/>
              <w:rPr>
                <w:sz w:val="18"/>
              </w:rPr>
            </w:pPr>
            <w:r>
              <w:rPr>
                <w:sz w:val="18"/>
              </w:rPr>
              <w:t>6/12/2017</w:t>
            </w:r>
          </w:p>
        </w:tc>
        <w:tc>
          <w:tcPr>
            <w:tcW w:w="1350" w:type="dxa"/>
            <w:tcBorders>
              <w:top w:val="nil"/>
            </w:tcBorders>
          </w:tcPr>
          <w:p w:rsidR="00EF53FB" w:rsidRDefault="008A0CCF" w:rsidP="00D057C3">
            <w:pPr>
              <w:jc w:val="center"/>
              <w:rPr>
                <w:sz w:val="18"/>
              </w:rPr>
            </w:pPr>
            <w:r>
              <w:rPr>
                <w:sz w:val="18"/>
              </w:rPr>
              <w:t>2.695</w:t>
            </w:r>
          </w:p>
        </w:tc>
        <w:tc>
          <w:tcPr>
            <w:tcW w:w="1440" w:type="dxa"/>
            <w:tcBorders>
              <w:top w:val="nil"/>
            </w:tcBorders>
          </w:tcPr>
          <w:p w:rsidR="00EF53FB" w:rsidRDefault="008A0CCF" w:rsidP="00D057C3">
            <w:pPr>
              <w:jc w:val="center"/>
              <w:rPr>
                <w:sz w:val="18"/>
              </w:rPr>
            </w:pPr>
            <w:r>
              <w:rPr>
                <w:sz w:val="18"/>
              </w:rPr>
              <w:t>2.39-3.0</w:t>
            </w:r>
          </w:p>
        </w:tc>
        <w:tc>
          <w:tcPr>
            <w:tcW w:w="900" w:type="dxa"/>
            <w:tcBorders>
              <w:top w:val="nil"/>
            </w:tcBorders>
          </w:tcPr>
          <w:p w:rsidR="00EF53FB" w:rsidRDefault="008A0CCF" w:rsidP="00D057C3">
            <w:pPr>
              <w:jc w:val="center"/>
              <w:rPr>
                <w:sz w:val="18"/>
              </w:rPr>
            </w:pPr>
            <w:r>
              <w:rPr>
                <w:sz w:val="18"/>
              </w:rPr>
              <w:t>15</w:t>
            </w:r>
          </w:p>
        </w:tc>
        <w:tc>
          <w:tcPr>
            <w:tcW w:w="1080" w:type="dxa"/>
            <w:tcBorders>
              <w:top w:val="nil"/>
            </w:tcBorders>
          </w:tcPr>
          <w:p w:rsidR="00EF53FB" w:rsidRDefault="008A0CCF" w:rsidP="00D057C3">
            <w:pPr>
              <w:jc w:val="center"/>
              <w:rPr>
                <w:sz w:val="18"/>
              </w:rPr>
            </w:pPr>
            <w:r>
              <w:rPr>
                <w:sz w:val="18"/>
              </w:rPr>
              <w:t>400</w:t>
            </w:r>
          </w:p>
        </w:tc>
        <w:tc>
          <w:tcPr>
            <w:tcW w:w="2808" w:type="dxa"/>
            <w:tcBorders>
              <w:top w:val="nil"/>
              <w:right w:val="single" w:sz="6" w:space="0" w:color="auto"/>
            </w:tcBorders>
          </w:tcPr>
          <w:p w:rsidR="008A0CCF" w:rsidRDefault="008A0CCF" w:rsidP="008A0CCF">
            <w:pPr>
              <w:spacing w:before="20" w:after="20"/>
            </w:pPr>
            <w:r>
              <w:t>Erosion of natural deposits</w:t>
            </w:r>
          </w:p>
          <w:p w:rsidR="00EF53FB" w:rsidRPr="00563CEE" w:rsidRDefault="00EF53FB" w:rsidP="00D057C3"/>
        </w:tc>
      </w:tr>
      <w:tr w:rsidR="00EF53FB" w:rsidRPr="001F3468" w:rsidTr="00E92E9C">
        <w:trPr>
          <w:trHeight w:val="504"/>
          <w:jc w:val="center"/>
        </w:trPr>
        <w:tc>
          <w:tcPr>
            <w:tcW w:w="2268" w:type="dxa"/>
            <w:gridSpan w:val="2"/>
            <w:tcBorders>
              <w:top w:val="nil"/>
              <w:left w:val="single" w:sz="6" w:space="0" w:color="auto"/>
            </w:tcBorders>
          </w:tcPr>
          <w:p w:rsidR="00EF53FB" w:rsidRPr="008A0CCF" w:rsidRDefault="008A0CCF" w:rsidP="008A0CCF">
            <w:pPr>
              <w:spacing w:before="20" w:after="20"/>
              <w:ind w:left="62" w:hanging="62"/>
            </w:pPr>
            <w:r>
              <w:t>Radium 228 (</w:t>
            </w:r>
            <w:proofErr w:type="spellStart"/>
            <w:r>
              <w:t>pCi</w:t>
            </w:r>
            <w:proofErr w:type="spellEnd"/>
            <w:r>
              <w:t>/L)</w:t>
            </w:r>
          </w:p>
        </w:tc>
        <w:tc>
          <w:tcPr>
            <w:tcW w:w="990" w:type="dxa"/>
            <w:tcBorders>
              <w:top w:val="nil"/>
            </w:tcBorders>
          </w:tcPr>
          <w:p w:rsidR="00EF53FB" w:rsidRDefault="00475CFB" w:rsidP="00475CFB">
            <w:pPr>
              <w:rPr>
                <w:sz w:val="18"/>
              </w:rPr>
            </w:pPr>
            <w:r>
              <w:rPr>
                <w:sz w:val="18"/>
              </w:rPr>
              <w:t>6/12/2017</w:t>
            </w:r>
          </w:p>
        </w:tc>
        <w:tc>
          <w:tcPr>
            <w:tcW w:w="1350" w:type="dxa"/>
            <w:tcBorders>
              <w:top w:val="nil"/>
            </w:tcBorders>
          </w:tcPr>
          <w:p w:rsidR="00EF53FB" w:rsidRDefault="00475CFB" w:rsidP="00D057C3">
            <w:pPr>
              <w:jc w:val="center"/>
              <w:rPr>
                <w:sz w:val="18"/>
              </w:rPr>
            </w:pPr>
            <w:r>
              <w:rPr>
                <w:sz w:val="18"/>
              </w:rPr>
              <w:t>.05</w:t>
            </w:r>
          </w:p>
        </w:tc>
        <w:tc>
          <w:tcPr>
            <w:tcW w:w="1440" w:type="dxa"/>
            <w:tcBorders>
              <w:top w:val="nil"/>
            </w:tcBorders>
          </w:tcPr>
          <w:p w:rsidR="00EF53FB" w:rsidRDefault="00475CFB" w:rsidP="00D057C3">
            <w:pPr>
              <w:jc w:val="center"/>
              <w:rPr>
                <w:sz w:val="18"/>
              </w:rPr>
            </w:pPr>
            <w:r>
              <w:rPr>
                <w:sz w:val="18"/>
              </w:rPr>
              <w:t>0-1</w:t>
            </w:r>
          </w:p>
        </w:tc>
        <w:tc>
          <w:tcPr>
            <w:tcW w:w="900" w:type="dxa"/>
            <w:tcBorders>
              <w:top w:val="nil"/>
            </w:tcBorders>
          </w:tcPr>
          <w:p w:rsidR="00EF53FB" w:rsidRDefault="00475CFB" w:rsidP="00D057C3">
            <w:pPr>
              <w:jc w:val="center"/>
              <w:rPr>
                <w:sz w:val="18"/>
              </w:rPr>
            </w:pPr>
            <w:r>
              <w:rPr>
                <w:sz w:val="18"/>
              </w:rPr>
              <w:t>5</w:t>
            </w:r>
          </w:p>
        </w:tc>
        <w:tc>
          <w:tcPr>
            <w:tcW w:w="1080" w:type="dxa"/>
            <w:tcBorders>
              <w:top w:val="nil"/>
            </w:tcBorders>
          </w:tcPr>
          <w:p w:rsidR="00EF53FB" w:rsidRDefault="00475CFB" w:rsidP="00D057C3">
            <w:pPr>
              <w:jc w:val="center"/>
              <w:rPr>
                <w:sz w:val="18"/>
              </w:rPr>
            </w:pPr>
            <w:r>
              <w:rPr>
                <w:sz w:val="18"/>
              </w:rPr>
              <w:t>0.019</w:t>
            </w:r>
          </w:p>
        </w:tc>
        <w:tc>
          <w:tcPr>
            <w:tcW w:w="2808" w:type="dxa"/>
            <w:tcBorders>
              <w:top w:val="nil"/>
              <w:right w:val="single" w:sz="6" w:space="0" w:color="auto"/>
            </w:tcBorders>
          </w:tcPr>
          <w:p w:rsidR="00475CFB" w:rsidRDefault="00475CFB" w:rsidP="00475CFB">
            <w:pPr>
              <w:spacing w:before="20" w:after="20"/>
            </w:pPr>
            <w:r>
              <w:t>Erosion of natural deposits</w:t>
            </w:r>
          </w:p>
          <w:p w:rsidR="00EF53FB" w:rsidRPr="00563CEE" w:rsidRDefault="00EF53FB" w:rsidP="00D057C3"/>
        </w:tc>
      </w:tr>
      <w:tr w:rsidR="00475CFB" w:rsidRPr="001F3468" w:rsidTr="00E92E9C">
        <w:trPr>
          <w:trHeight w:val="504"/>
          <w:jc w:val="center"/>
        </w:trPr>
        <w:tc>
          <w:tcPr>
            <w:tcW w:w="2268" w:type="dxa"/>
            <w:gridSpan w:val="2"/>
            <w:tcBorders>
              <w:top w:val="nil"/>
              <w:left w:val="single" w:sz="6" w:space="0" w:color="auto"/>
            </w:tcBorders>
          </w:tcPr>
          <w:p w:rsidR="00475CFB" w:rsidRDefault="00475CFB" w:rsidP="00475CFB">
            <w:pPr>
              <w:rPr>
                <w:sz w:val="18"/>
              </w:rPr>
            </w:pPr>
            <w:r>
              <w:t>Radium 226 (</w:t>
            </w:r>
            <w:proofErr w:type="spellStart"/>
            <w:r>
              <w:t>pCi</w:t>
            </w:r>
            <w:proofErr w:type="spellEnd"/>
            <w:r>
              <w:t>/L)</w:t>
            </w:r>
          </w:p>
        </w:tc>
        <w:tc>
          <w:tcPr>
            <w:tcW w:w="990" w:type="dxa"/>
            <w:tcBorders>
              <w:top w:val="nil"/>
            </w:tcBorders>
          </w:tcPr>
          <w:p w:rsidR="00475CFB" w:rsidRDefault="00475CFB" w:rsidP="00475CFB">
            <w:pPr>
              <w:jc w:val="center"/>
              <w:rPr>
                <w:sz w:val="18"/>
              </w:rPr>
            </w:pPr>
            <w:r>
              <w:rPr>
                <w:sz w:val="18"/>
              </w:rPr>
              <w:t>6/12/2017</w:t>
            </w:r>
          </w:p>
        </w:tc>
        <w:tc>
          <w:tcPr>
            <w:tcW w:w="1350" w:type="dxa"/>
            <w:tcBorders>
              <w:top w:val="nil"/>
            </w:tcBorders>
          </w:tcPr>
          <w:p w:rsidR="00475CFB" w:rsidRDefault="00475CFB" w:rsidP="00475CFB">
            <w:pPr>
              <w:jc w:val="center"/>
              <w:rPr>
                <w:sz w:val="18"/>
              </w:rPr>
            </w:pPr>
            <w:r>
              <w:rPr>
                <w:sz w:val="18"/>
              </w:rPr>
              <w:t>0.7125</w:t>
            </w:r>
          </w:p>
        </w:tc>
        <w:tc>
          <w:tcPr>
            <w:tcW w:w="1440" w:type="dxa"/>
            <w:tcBorders>
              <w:top w:val="nil"/>
            </w:tcBorders>
          </w:tcPr>
          <w:p w:rsidR="00475CFB" w:rsidRDefault="00475CFB" w:rsidP="00475CFB">
            <w:pPr>
              <w:jc w:val="center"/>
              <w:rPr>
                <w:sz w:val="18"/>
              </w:rPr>
            </w:pPr>
            <w:r>
              <w:rPr>
                <w:sz w:val="18"/>
              </w:rPr>
              <w:t>0.425-1</w:t>
            </w:r>
          </w:p>
        </w:tc>
        <w:tc>
          <w:tcPr>
            <w:tcW w:w="900" w:type="dxa"/>
            <w:tcBorders>
              <w:top w:val="nil"/>
            </w:tcBorders>
          </w:tcPr>
          <w:p w:rsidR="00475CFB" w:rsidRDefault="00475CFB" w:rsidP="00475CFB">
            <w:pPr>
              <w:jc w:val="center"/>
              <w:rPr>
                <w:sz w:val="18"/>
              </w:rPr>
            </w:pPr>
            <w:r>
              <w:rPr>
                <w:sz w:val="18"/>
              </w:rPr>
              <w:t>5</w:t>
            </w:r>
          </w:p>
        </w:tc>
        <w:tc>
          <w:tcPr>
            <w:tcW w:w="1080" w:type="dxa"/>
            <w:tcBorders>
              <w:top w:val="nil"/>
            </w:tcBorders>
          </w:tcPr>
          <w:p w:rsidR="00475CFB" w:rsidRDefault="00475CFB" w:rsidP="00475CFB">
            <w:pPr>
              <w:jc w:val="center"/>
              <w:rPr>
                <w:sz w:val="18"/>
              </w:rPr>
            </w:pPr>
            <w:r>
              <w:rPr>
                <w:sz w:val="18"/>
              </w:rPr>
              <w:t>0.05</w:t>
            </w:r>
          </w:p>
        </w:tc>
        <w:tc>
          <w:tcPr>
            <w:tcW w:w="2808" w:type="dxa"/>
            <w:tcBorders>
              <w:top w:val="nil"/>
              <w:right w:val="single" w:sz="6" w:space="0" w:color="auto"/>
            </w:tcBorders>
          </w:tcPr>
          <w:p w:rsidR="00475CFB" w:rsidRDefault="00475CFB" w:rsidP="00475CFB">
            <w:pPr>
              <w:spacing w:before="20" w:after="20"/>
            </w:pPr>
            <w:r>
              <w:t>Erosion of natural deposits</w:t>
            </w:r>
          </w:p>
          <w:p w:rsidR="00475CFB" w:rsidRPr="00563CEE" w:rsidRDefault="00475CFB" w:rsidP="00475CFB"/>
        </w:tc>
      </w:tr>
      <w:tr w:rsidR="00475CFB" w:rsidRPr="001F3468" w:rsidTr="00E92E9C">
        <w:trPr>
          <w:trHeight w:val="504"/>
          <w:jc w:val="center"/>
        </w:trPr>
        <w:tc>
          <w:tcPr>
            <w:tcW w:w="2268" w:type="dxa"/>
            <w:gridSpan w:val="2"/>
            <w:tcBorders>
              <w:top w:val="nil"/>
              <w:left w:val="single" w:sz="6" w:space="0" w:color="auto"/>
            </w:tcBorders>
          </w:tcPr>
          <w:p w:rsidR="00475CFB" w:rsidRDefault="00475CFB" w:rsidP="00475CFB">
            <w:pPr>
              <w:spacing w:before="20" w:after="20"/>
            </w:pPr>
            <w:r>
              <w:t>Uranium (</w:t>
            </w:r>
            <w:proofErr w:type="spellStart"/>
            <w:r>
              <w:t>pCi</w:t>
            </w:r>
            <w:proofErr w:type="spellEnd"/>
            <w:r>
              <w:t>/L)</w:t>
            </w:r>
          </w:p>
          <w:p w:rsidR="00475CFB" w:rsidRDefault="00475CFB" w:rsidP="00475CFB">
            <w:pPr>
              <w:ind w:left="180"/>
              <w:rPr>
                <w:sz w:val="18"/>
              </w:rPr>
            </w:pPr>
          </w:p>
        </w:tc>
        <w:tc>
          <w:tcPr>
            <w:tcW w:w="990" w:type="dxa"/>
            <w:tcBorders>
              <w:top w:val="nil"/>
            </w:tcBorders>
          </w:tcPr>
          <w:p w:rsidR="00475CFB" w:rsidRDefault="00475CFB" w:rsidP="00475CFB">
            <w:pPr>
              <w:jc w:val="center"/>
              <w:rPr>
                <w:sz w:val="18"/>
              </w:rPr>
            </w:pPr>
            <w:r>
              <w:rPr>
                <w:sz w:val="18"/>
              </w:rPr>
              <w:t>6/12/2017</w:t>
            </w:r>
          </w:p>
        </w:tc>
        <w:tc>
          <w:tcPr>
            <w:tcW w:w="1350" w:type="dxa"/>
            <w:tcBorders>
              <w:top w:val="nil"/>
            </w:tcBorders>
          </w:tcPr>
          <w:p w:rsidR="00475CFB" w:rsidRDefault="00475CFB" w:rsidP="00475CFB">
            <w:pPr>
              <w:jc w:val="center"/>
              <w:rPr>
                <w:sz w:val="18"/>
              </w:rPr>
            </w:pPr>
            <w:r>
              <w:rPr>
                <w:sz w:val="18"/>
              </w:rPr>
              <w:t>2.41</w:t>
            </w:r>
          </w:p>
        </w:tc>
        <w:tc>
          <w:tcPr>
            <w:tcW w:w="1440" w:type="dxa"/>
            <w:tcBorders>
              <w:top w:val="nil"/>
            </w:tcBorders>
          </w:tcPr>
          <w:p w:rsidR="00475CFB" w:rsidRDefault="00475CFB" w:rsidP="00475CFB">
            <w:pPr>
              <w:jc w:val="center"/>
              <w:rPr>
                <w:sz w:val="18"/>
              </w:rPr>
            </w:pPr>
            <w:r>
              <w:rPr>
                <w:sz w:val="18"/>
              </w:rPr>
              <w:t>2.21-2.61</w:t>
            </w:r>
          </w:p>
        </w:tc>
        <w:tc>
          <w:tcPr>
            <w:tcW w:w="900" w:type="dxa"/>
            <w:tcBorders>
              <w:top w:val="nil"/>
            </w:tcBorders>
          </w:tcPr>
          <w:p w:rsidR="00475CFB" w:rsidRDefault="00475CFB" w:rsidP="00475CFB">
            <w:pPr>
              <w:jc w:val="center"/>
              <w:rPr>
                <w:sz w:val="18"/>
              </w:rPr>
            </w:pPr>
            <w:r>
              <w:rPr>
                <w:sz w:val="18"/>
              </w:rPr>
              <w:t>20</w:t>
            </w:r>
          </w:p>
        </w:tc>
        <w:tc>
          <w:tcPr>
            <w:tcW w:w="1080" w:type="dxa"/>
            <w:tcBorders>
              <w:top w:val="nil"/>
            </w:tcBorders>
          </w:tcPr>
          <w:p w:rsidR="00475CFB" w:rsidRDefault="00475CFB" w:rsidP="00475CFB">
            <w:pPr>
              <w:jc w:val="center"/>
              <w:rPr>
                <w:sz w:val="18"/>
              </w:rPr>
            </w:pPr>
            <w:r>
              <w:rPr>
                <w:sz w:val="18"/>
              </w:rPr>
              <w:t>0.43</w:t>
            </w:r>
          </w:p>
        </w:tc>
        <w:tc>
          <w:tcPr>
            <w:tcW w:w="2808" w:type="dxa"/>
            <w:tcBorders>
              <w:top w:val="nil"/>
              <w:right w:val="single" w:sz="6" w:space="0" w:color="auto"/>
            </w:tcBorders>
          </w:tcPr>
          <w:p w:rsidR="00475CFB" w:rsidRDefault="00475CFB" w:rsidP="00475CFB">
            <w:pPr>
              <w:spacing w:before="20" w:after="20"/>
            </w:pPr>
            <w:r>
              <w:t>Erosion of natural deposits</w:t>
            </w:r>
          </w:p>
          <w:p w:rsidR="00475CFB" w:rsidRPr="00563CEE" w:rsidRDefault="00475CFB" w:rsidP="00475CFB"/>
        </w:tc>
      </w:tr>
      <w:tr w:rsidR="00475CFB" w:rsidRPr="001F3468" w:rsidTr="00E92E9C">
        <w:trPr>
          <w:trHeight w:val="504"/>
          <w:jc w:val="center"/>
        </w:trPr>
        <w:tc>
          <w:tcPr>
            <w:tcW w:w="2268" w:type="dxa"/>
            <w:gridSpan w:val="2"/>
            <w:tcBorders>
              <w:top w:val="nil"/>
              <w:left w:val="single" w:sz="6" w:space="0" w:color="auto"/>
            </w:tcBorders>
          </w:tcPr>
          <w:p w:rsidR="00073D0D" w:rsidRDefault="00073D0D" w:rsidP="00073D0D">
            <w:pPr>
              <w:keepNext/>
              <w:keepLines/>
              <w:spacing w:before="20" w:after="20"/>
            </w:pPr>
            <w:r>
              <w:t>Arsenic (ppb)</w:t>
            </w:r>
          </w:p>
          <w:p w:rsidR="00475CFB" w:rsidRDefault="00475CFB" w:rsidP="00475CFB">
            <w:pPr>
              <w:ind w:left="180"/>
              <w:rPr>
                <w:sz w:val="18"/>
              </w:rPr>
            </w:pPr>
          </w:p>
        </w:tc>
        <w:tc>
          <w:tcPr>
            <w:tcW w:w="990" w:type="dxa"/>
            <w:tcBorders>
              <w:top w:val="nil"/>
            </w:tcBorders>
          </w:tcPr>
          <w:p w:rsidR="00475CFB" w:rsidRDefault="00073D0D" w:rsidP="00475CFB">
            <w:pPr>
              <w:jc w:val="center"/>
              <w:rPr>
                <w:sz w:val="18"/>
              </w:rPr>
            </w:pPr>
            <w:r>
              <w:rPr>
                <w:sz w:val="18"/>
              </w:rPr>
              <w:t>6/12/2017</w:t>
            </w:r>
          </w:p>
        </w:tc>
        <w:tc>
          <w:tcPr>
            <w:tcW w:w="1350" w:type="dxa"/>
            <w:tcBorders>
              <w:top w:val="nil"/>
            </w:tcBorders>
          </w:tcPr>
          <w:p w:rsidR="00475CFB" w:rsidRDefault="00073D0D" w:rsidP="00475CFB">
            <w:pPr>
              <w:jc w:val="center"/>
              <w:rPr>
                <w:sz w:val="18"/>
              </w:rPr>
            </w:pPr>
            <w:r>
              <w:rPr>
                <w:sz w:val="18"/>
              </w:rPr>
              <w:t>0.5</w:t>
            </w:r>
          </w:p>
        </w:tc>
        <w:tc>
          <w:tcPr>
            <w:tcW w:w="1440" w:type="dxa"/>
            <w:tcBorders>
              <w:top w:val="nil"/>
            </w:tcBorders>
          </w:tcPr>
          <w:p w:rsidR="00475CFB" w:rsidRDefault="00073D0D" w:rsidP="00475CFB">
            <w:pPr>
              <w:jc w:val="center"/>
              <w:rPr>
                <w:sz w:val="18"/>
              </w:rPr>
            </w:pPr>
            <w:r>
              <w:rPr>
                <w:sz w:val="18"/>
              </w:rPr>
              <w:t>0-1</w:t>
            </w:r>
          </w:p>
        </w:tc>
        <w:tc>
          <w:tcPr>
            <w:tcW w:w="900" w:type="dxa"/>
            <w:tcBorders>
              <w:top w:val="nil"/>
            </w:tcBorders>
          </w:tcPr>
          <w:p w:rsidR="00475CFB" w:rsidRDefault="00073D0D" w:rsidP="00475CFB">
            <w:pPr>
              <w:jc w:val="center"/>
              <w:rPr>
                <w:sz w:val="18"/>
              </w:rPr>
            </w:pPr>
            <w:r>
              <w:rPr>
                <w:sz w:val="18"/>
              </w:rPr>
              <w:t>10</w:t>
            </w:r>
          </w:p>
        </w:tc>
        <w:tc>
          <w:tcPr>
            <w:tcW w:w="1080" w:type="dxa"/>
            <w:tcBorders>
              <w:top w:val="nil"/>
            </w:tcBorders>
          </w:tcPr>
          <w:p w:rsidR="00475CFB" w:rsidRDefault="00073D0D" w:rsidP="00475CFB">
            <w:pPr>
              <w:jc w:val="center"/>
              <w:rPr>
                <w:sz w:val="18"/>
              </w:rPr>
            </w:pPr>
            <w:r>
              <w:rPr>
                <w:sz w:val="18"/>
              </w:rPr>
              <w:t>0.004</w:t>
            </w:r>
          </w:p>
        </w:tc>
        <w:tc>
          <w:tcPr>
            <w:tcW w:w="2808" w:type="dxa"/>
            <w:tcBorders>
              <w:top w:val="nil"/>
              <w:right w:val="single" w:sz="6" w:space="0" w:color="auto"/>
            </w:tcBorders>
          </w:tcPr>
          <w:p w:rsidR="00073D0D" w:rsidRDefault="00073D0D" w:rsidP="00073D0D">
            <w:pPr>
              <w:keepNext/>
              <w:keepLines/>
              <w:spacing w:before="20" w:after="20"/>
            </w:pPr>
            <w:r>
              <w:t>Erosion of natural deposits; runoff from orchards; glass and electronics production wastes</w:t>
            </w:r>
          </w:p>
          <w:p w:rsidR="00475CFB" w:rsidRPr="00563CEE" w:rsidRDefault="00475CFB" w:rsidP="00475CFB"/>
        </w:tc>
      </w:tr>
      <w:tr w:rsidR="00475CFB" w:rsidRPr="001F3468" w:rsidTr="00E92E9C">
        <w:trPr>
          <w:trHeight w:val="504"/>
          <w:jc w:val="center"/>
        </w:trPr>
        <w:tc>
          <w:tcPr>
            <w:tcW w:w="2268" w:type="dxa"/>
            <w:gridSpan w:val="2"/>
            <w:tcBorders>
              <w:top w:val="nil"/>
              <w:left w:val="single" w:sz="6" w:space="0" w:color="auto"/>
            </w:tcBorders>
          </w:tcPr>
          <w:p w:rsidR="00073D0D" w:rsidRDefault="00073D0D" w:rsidP="00073D0D">
            <w:pPr>
              <w:spacing w:before="20" w:after="20"/>
            </w:pPr>
            <w:r>
              <w:t xml:space="preserve">Barium </w:t>
            </w:r>
            <w:r w:rsidRPr="001F3468">
              <w:rPr>
                <w:sz w:val="18"/>
              </w:rPr>
              <w:t>(ppm)</w:t>
            </w:r>
          </w:p>
          <w:p w:rsidR="00475CFB" w:rsidRDefault="00475CFB" w:rsidP="00475CFB">
            <w:pPr>
              <w:ind w:left="180"/>
              <w:rPr>
                <w:sz w:val="18"/>
              </w:rPr>
            </w:pPr>
          </w:p>
        </w:tc>
        <w:tc>
          <w:tcPr>
            <w:tcW w:w="990" w:type="dxa"/>
            <w:tcBorders>
              <w:top w:val="nil"/>
            </w:tcBorders>
          </w:tcPr>
          <w:p w:rsidR="00475CFB" w:rsidRDefault="00073D0D" w:rsidP="00475CFB">
            <w:pPr>
              <w:jc w:val="center"/>
              <w:rPr>
                <w:sz w:val="18"/>
              </w:rPr>
            </w:pPr>
            <w:r>
              <w:rPr>
                <w:sz w:val="18"/>
              </w:rPr>
              <w:t>6/12/2017</w:t>
            </w:r>
          </w:p>
        </w:tc>
        <w:tc>
          <w:tcPr>
            <w:tcW w:w="1350" w:type="dxa"/>
            <w:tcBorders>
              <w:top w:val="nil"/>
            </w:tcBorders>
          </w:tcPr>
          <w:p w:rsidR="00475CFB" w:rsidRDefault="00073D0D" w:rsidP="00475CFB">
            <w:pPr>
              <w:jc w:val="center"/>
              <w:rPr>
                <w:sz w:val="18"/>
              </w:rPr>
            </w:pPr>
            <w:r>
              <w:rPr>
                <w:sz w:val="18"/>
              </w:rPr>
              <w:t>1</w:t>
            </w:r>
          </w:p>
        </w:tc>
        <w:tc>
          <w:tcPr>
            <w:tcW w:w="1440" w:type="dxa"/>
            <w:tcBorders>
              <w:top w:val="nil"/>
            </w:tcBorders>
          </w:tcPr>
          <w:p w:rsidR="00475CFB" w:rsidRDefault="00073D0D" w:rsidP="00475CFB">
            <w:pPr>
              <w:jc w:val="center"/>
              <w:rPr>
                <w:sz w:val="18"/>
              </w:rPr>
            </w:pPr>
            <w:r>
              <w:rPr>
                <w:sz w:val="18"/>
              </w:rPr>
              <w:t>1-1</w:t>
            </w:r>
          </w:p>
        </w:tc>
        <w:tc>
          <w:tcPr>
            <w:tcW w:w="900" w:type="dxa"/>
            <w:tcBorders>
              <w:top w:val="nil"/>
            </w:tcBorders>
          </w:tcPr>
          <w:p w:rsidR="00475CFB" w:rsidRDefault="00073D0D" w:rsidP="00475CFB">
            <w:pPr>
              <w:jc w:val="center"/>
              <w:rPr>
                <w:sz w:val="18"/>
              </w:rPr>
            </w:pPr>
            <w:r>
              <w:rPr>
                <w:sz w:val="18"/>
              </w:rPr>
              <w:t>4</w:t>
            </w:r>
          </w:p>
        </w:tc>
        <w:tc>
          <w:tcPr>
            <w:tcW w:w="1080" w:type="dxa"/>
            <w:tcBorders>
              <w:top w:val="nil"/>
            </w:tcBorders>
          </w:tcPr>
          <w:p w:rsidR="00475CFB" w:rsidRDefault="00073D0D" w:rsidP="00475CFB">
            <w:pPr>
              <w:jc w:val="center"/>
              <w:rPr>
                <w:sz w:val="18"/>
              </w:rPr>
            </w:pPr>
            <w:r>
              <w:rPr>
                <w:sz w:val="18"/>
              </w:rPr>
              <w:t>1</w:t>
            </w:r>
          </w:p>
        </w:tc>
        <w:tc>
          <w:tcPr>
            <w:tcW w:w="2808" w:type="dxa"/>
            <w:tcBorders>
              <w:top w:val="nil"/>
              <w:right w:val="single" w:sz="6" w:space="0" w:color="auto"/>
            </w:tcBorders>
          </w:tcPr>
          <w:p w:rsidR="00475CFB" w:rsidRPr="00563CEE" w:rsidRDefault="00073D0D" w:rsidP="00475CFB">
            <w:r>
              <w:t>Discharge of oil drilling wastes and from metal refineries; erosion of natural deposits</w:t>
            </w:r>
          </w:p>
        </w:tc>
      </w:tr>
      <w:tr w:rsidR="00475CFB" w:rsidRPr="001F3468" w:rsidTr="00E92E9C">
        <w:trPr>
          <w:trHeight w:val="504"/>
          <w:jc w:val="center"/>
        </w:trPr>
        <w:tc>
          <w:tcPr>
            <w:tcW w:w="2268" w:type="dxa"/>
            <w:gridSpan w:val="2"/>
            <w:tcBorders>
              <w:top w:val="nil"/>
              <w:left w:val="single" w:sz="6" w:space="0" w:color="auto"/>
            </w:tcBorders>
          </w:tcPr>
          <w:p w:rsidR="00475CFB" w:rsidRDefault="00475CFB" w:rsidP="009236CE">
            <w:pPr>
              <w:rPr>
                <w:sz w:val="18"/>
              </w:rPr>
            </w:pPr>
            <w:r>
              <w:rPr>
                <w:sz w:val="18"/>
              </w:rPr>
              <w:t>Fluoride (ppm)</w:t>
            </w:r>
          </w:p>
        </w:tc>
        <w:tc>
          <w:tcPr>
            <w:tcW w:w="990" w:type="dxa"/>
            <w:tcBorders>
              <w:top w:val="nil"/>
            </w:tcBorders>
          </w:tcPr>
          <w:p w:rsidR="00475CFB" w:rsidRDefault="00475CFB" w:rsidP="00475CFB">
            <w:pPr>
              <w:jc w:val="center"/>
              <w:rPr>
                <w:sz w:val="18"/>
              </w:rPr>
            </w:pPr>
            <w:r>
              <w:rPr>
                <w:sz w:val="18"/>
              </w:rPr>
              <w:t>6/12/2017</w:t>
            </w:r>
          </w:p>
        </w:tc>
        <w:tc>
          <w:tcPr>
            <w:tcW w:w="1350" w:type="dxa"/>
            <w:tcBorders>
              <w:top w:val="nil"/>
            </w:tcBorders>
          </w:tcPr>
          <w:p w:rsidR="00475CFB" w:rsidRDefault="00475CFB" w:rsidP="00475CFB">
            <w:pPr>
              <w:jc w:val="center"/>
              <w:rPr>
                <w:sz w:val="18"/>
              </w:rPr>
            </w:pPr>
            <w:r>
              <w:rPr>
                <w:sz w:val="18"/>
              </w:rPr>
              <w:t>.077</w:t>
            </w:r>
          </w:p>
        </w:tc>
        <w:tc>
          <w:tcPr>
            <w:tcW w:w="1440" w:type="dxa"/>
            <w:tcBorders>
              <w:top w:val="nil"/>
            </w:tcBorders>
          </w:tcPr>
          <w:p w:rsidR="00475CFB" w:rsidRDefault="00475CFB" w:rsidP="00475CFB">
            <w:pPr>
              <w:jc w:val="center"/>
              <w:rPr>
                <w:sz w:val="18"/>
              </w:rPr>
            </w:pPr>
            <w:r>
              <w:rPr>
                <w:sz w:val="18"/>
              </w:rPr>
              <w:t>0-0.154</w:t>
            </w:r>
          </w:p>
        </w:tc>
        <w:tc>
          <w:tcPr>
            <w:tcW w:w="900" w:type="dxa"/>
            <w:tcBorders>
              <w:top w:val="nil"/>
            </w:tcBorders>
          </w:tcPr>
          <w:p w:rsidR="00475CFB" w:rsidRDefault="00475CFB" w:rsidP="00475CFB">
            <w:pPr>
              <w:jc w:val="center"/>
              <w:rPr>
                <w:sz w:val="18"/>
              </w:rPr>
            </w:pPr>
            <w:r>
              <w:rPr>
                <w:sz w:val="18"/>
              </w:rPr>
              <w:t>2</w:t>
            </w:r>
          </w:p>
        </w:tc>
        <w:tc>
          <w:tcPr>
            <w:tcW w:w="1080" w:type="dxa"/>
            <w:tcBorders>
              <w:top w:val="nil"/>
            </w:tcBorders>
          </w:tcPr>
          <w:p w:rsidR="00475CFB" w:rsidRDefault="00475CFB" w:rsidP="00475CFB">
            <w:pPr>
              <w:jc w:val="center"/>
              <w:rPr>
                <w:sz w:val="18"/>
              </w:rPr>
            </w:pPr>
            <w:r>
              <w:rPr>
                <w:sz w:val="18"/>
              </w:rPr>
              <w:t>1</w:t>
            </w:r>
          </w:p>
        </w:tc>
        <w:tc>
          <w:tcPr>
            <w:tcW w:w="2808" w:type="dxa"/>
            <w:tcBorders>
              <w:top w:val="nil"/>
              <w:right w:val="single" w:sz="6" w:space="0" w:color="auto"/>
            </w:tcBorders>
          </w:tcPr>
          <w:p w:rsidR="00475CFB" w:rsidRPr="00563CEE" w:rsidRDefault="00475CFB" w:rsidP="00475CFB">
            <w:r w:rsidRPr="0058220C">
              <w:t>Erosion of natural deposits; water additive which promotes strong teeth; discharge from fertilizer and aluminum factories</w:t>
            </w:r>
          </w:p>
        </w:tc>
      </w:tr>
      <w:tr w:rsidR="008F0E69" w:rsidRPr="001F3468" w:rsidTr="00E92E9C">
        <w:trPr>
          <w:trHeight w:val="504"/>
          <w:jc w:val="center"/>
        </w:trPr>
        <w:tc>
          <w:tcPr>
            <w:tcW w:w="2268" w:type="dxa"/>
            <w:gridSpan w:val="2"/>
            <w:tcBorders>
              <w:top w:val="nil"/>
              <w:left w:val="single" w:sz="6" w:space="0" w:color="auto"/>
            </w:tcBorders>
          </w:tcPr>
          <w:p w:rsidR="008F0E69" w:rsidRDefault="008F0E69" w:rsidP="008F0E69">
            <w:pPr>
              <w:spacing w:before="20" w:after="20"/>
              <w:rPr>
                <w:highlight w:val="yellow"/>
              </w:rPr>
            </w:pPr>
            <w:r w:rsidRPr="008F0E69">
              <w:t>Hexavalent Chromium</w:t>
            </w:r>
          </w:p>
          <w:p w:rsidR="008F0E69" w:rsidRPr="008F0E69" w:rsidRDefault="008F0E69" w:rsidP="008F0E69">
            <w:pPr>
              <w:keepNext/>
              <w:keepLines/>
              <w:spacing w:before="20" w:after="20"/>
            </w:pPr>
            <w:r>
              <w:t>(ppb)</w:t>
            </w:r>
          </w:p>
        </w:tc>
        <w:tc>
          <w:tcPr>
            <w:tcW w:w="990" w:type="dxa"/>
            <w:tcBorders>
              <w:top w:val="nil"/>
            </w:tcBorders>
          </w:tcPr>
          <w:p w:rsidR="008F0E69" w:rsidRDefault="008F0E69" w:rsidP="00475CFB">
            <w:pPr>
              <w:jc w:val="center"/>
              <w:rPr>
                <w:sz w:val="18"/>
              </w:rPr>
            </w:pPr>
            <w:r>
              <w:rPr>
                <w:sz w:val="18"/>
              </w:rPr>
              <w:t>6/12/2017</w:t>
            </w:r>
          </w:p>
        </w:tc>
        <w:tc>
          <w:tcPr>
            <w:tcW w:w="1350" w:type="dxa"/>
            <w:tcBorders>
              <w:top w:val="nil"/>
            </w:tcBorders>
          </w:tcPr>
          <w:p w:rsidR="008F0E69" w:rsidRDefault="00054847" w:rsidP="00475CFB">
            <w:pPr>
              <w:jc w:val="center"/>
              <w:rPr>
                <w:sz w:val="18"/>
              </w:rPr>
            </w:pPr>
            <w:r>
              <w:rPr>
                <w:sz w:val="18"/>
              </w:rPr>
              <w:t>1</w:t>
            </w:r>
          </w:p>
        </w:tc>
        <w:tc>
          <w:tcPr>
            <w:tcW w:w="1440" w:type="dxa"/>
            <w:tcBorders>
              <w:top w:val="nil"/>
            </w:tcBorders>
          </w:tcPr>
          <w:p w:rsidR="008F0E69" w:rsidRDefault="00054847" w:rsidP="008F0E69">
            <w:pPr>
              <w:rPr>
                <w:sz w:val="18"/>
              </w:rPr>
            </w:pPr>
            <w:r>
              <w:rPr>
                <w:sz w:val="18"/>
              </w:rPr>
              <w:t xml:space="preserve">            1-1</w:t>
            </w:r>
          </w:p>
        </w:tc>
        <w:tc>
          <w:tcPr>
            <w:tcW w:w="900" w:type="dxa"/>
            <w:tcBorders>
              <w:top w:val="nil"/>
            </w:tcBorders>
          </w:tcPr>
          <w:p w:rsidR="008F0E69" w:rsidRDefault="008F0E69" w:rsidP="00475CFB">
            <w:pPr>
              <w:jc w:val="center"/>
              <w:rPr>
                <w:sz w:val="18"/>
              </w:rPr>
            </w:pPr>
            <w:r>
              <w:rPr>
                <w:sz w:val="18"/>
              </w:rPr>
              <w:t>None</w:t>
            </w:r>
          </w:p>
        </w:tc>
        <w:tc>
          <w:tcPr>
            <w:tcW w:w="1080" w:type="dxa"/>
            <w:tcBorders>
              <w:top w:val="nil"/>
            </w:tcBorders>
          </w:tcPr>
          <w:p w:rsidR="008F0E69" w:rsidRDefault="008F0E69" w:rsidP="00475CFB">
            <w:pPr>
              <w:jc w:val="center"/>
              <w:rPr>
                <w:sz w:val="18"/>
              </w:rPr>
            </w:pPr>
            <w:r>
              <w:rPr>
                <w:sz w:val="18"/>
              </w:rPr>
              <w:t>0,02</w:t>
            </w:r>
          </w:p>
        </w:tc>
        <w:tc>
          <w:tcPr>
            <w:tcW w:w="2808" w:type="dxa"/>
            <w:tcBorders>
              <w:top w:val="nil"/>
              <w:right w:val="single" w:sz="6" w:space="0" w:color="auto"/>
            </w:tcBorders>
          </w:tcPr>
          <w:p w:rsidR="008F0E69" w:rsidRPr="0058220C" w:rsidRDefault="008F0E69" w:rsidP="00475CFB">
            <w:r w:rsidRPr="00843EAE">
              <w:t>Discharge from electroplating factories, leather tanneries, wood preservation, chemical synthesis, refractory production, and textile manufacturing facilities; erosion of natural deposits.</w:t>
            </w:r>
          </w:p>
        </w:tc>
      </w:tr>
      <w:tr w:rsidR="00475CFB" w:rsidRPr="001F3468" w:rsidTr="00E92E9C">
        <w:trPr>
          <w:trHeight w:val="504"/>
          <w:jc w:val="center"/>
        </w:trPr>
        <w:tc>
          <w:tcPr>
            <w:tcW w:w="2268" w:type="dxa"/>
            <w:gridSpan w:val="2"/>
            <w:tcBorders>
              <w:top w:val="nil"/>
              <w:left w:val="single" w:sz="6" w:space="0" w:color="auto"/>
            </w:tcBorders>
          </w:tcPr>
          <w:p w:rsidR="00475CFB" w:rsidRDefault="00475CFB" w:rsidP="00475CFB">
            <w:pPr>
              <w:ind w:left="180"/>
              <w:rPr>
                <w:sz w:val="18"/>
              </w:rPr>
            </w:pPr>
            <w:r w:rsidRPr="0058220C">
              <w:t>Nitrate (as nitrate, NO</w:t>
            </w:r>
            <w:r w:rsidRPr="0058220C">
              <w:rPr>
                <w:vertAlign w:val="subscript"/>
              </w:rPr>
              <w:t>3</w:t>
            </w:r>
            <w:r w:rsidRPr="0058220C">
              <w:t>)</w:t>
            </w:r>
            <w:r>
              <w:t xml:space="preserve"> (ppm)</w:t>
            </w:r>
          </w:p>
        </w:tc>
        <w:tc>
          <w:tcPr>
            <w:tcW w:w="990" w:type="dxa"/>
            <w:tcBorders>
              <w:top w:val="nil"/>
            </w:tcBorders>
          </w:tcPr>
          <w:p w:rsidR="00475CFB" w:rsidRDefault="00475CFB" w:rsidP="00475CFB">
            <w:pPr>
              <w:jc w:val="center"/>
              <w:rPr>
                <w:sz w:val="18"/>
              </w:rPr>
            </w:pPr>
            <w:r>
              <w:rPr>
                <w:sz w:val="18"/>
              </w:rPr>
              <w:t>10/2015</w:t>
            </w:r>
          </w:p>
        </w:tc>
        <w:tc>
          <w:tcPr>
            <w:tcW w:w="1350" w:type="dxa"/>
            <w:tcBorders>
              <w:top w:val="nil"/>
            </w:tcBorders>
          </w:tcPr>
          <w:p w:rsidR="00475CFB" w:rsidRDefault="00475CFB" w:rsidP="00475CFB">
            <w:pPr>
              <w:jc w:val="center"/>
              <w:rPr>
                <w:sz w:val="18"/>
              </w:rPr>
            </w:pPr>
            <w:r>
              <w:rPr>
                <w:sz w:val="18"/>
              </w:rPr>
              <w:t>1.776</w:t>
            </w:r>
          </w:p>
        </w:tc>
        <w:tc>
          <w:tcPr>
            <w:tcW w:w="1440" w:type="dxa"/>
            <w:tcBorders>
              <w:top w:val="nil"/>
            </w:tcBorders>
          </w:tcPr>
          <w:p w:rsidR="00475CFB" w:rsidRDefault="00475CFB" w:rsidP="00475CFB">
            <w:pPr>
              <w:jc w:val="center"/>
              <w:rPr>
                <w:sz w:val="18"/>
              </w:rPr>
            </w:pPr>
            <w:r>
              <w:rPr>
                <w:sz w:val="18"/>
              </w:rPr>
              <w:t>0.602-2.95</w:t>
            </w:r>
          </w:p>
        </w:tc>
        <w:tc>
          <w:tcPr>
            <w:tcW w:w="900" w:type="dxa"/>
            <w:tcBorders>
              <w:top w:val="nil"/>
            </w:tcBorders>
          </w:tcPr>
          <w:p w:rsidR="00475CFB" w:rsidRDefault="00475CFB" w:rsidP="00475CFB">
            <w:pPr>
              <w:jc w:val="center"/>
              <w:rPr>
                <w:sz w:val="18"/>
              </w:rPr>
            </w:pPr>
            <w:r>
              <w:rPr>
                <w:sz w:val="18"/>
              </w:rPr>
              <w:t>45</w:t>
            </w:r>
          </w:p>
        </w:tc>
        <w:tc>
          <w:tcPr>
            <w:tcW w:w="1080" w:type="dxa"/>
            <w:tcBorders>
              <w:top w:val="nil"/>
            </w:tcBorders>
          </w:tcPr>
          <w:p w:rsidR="00475CFB" w:rsidRDefault="00475CFB" w:rsidP="00475CFB">
            <w:pPr>
              <w:jc w:val="center"/>
              <w:rPr>
                <w:sz w:val="18"/>
              </w:rPr>
            </w:pPr>
            <w:r>
              <w:rPr>
                <w:sz w:val="18"/>
              </w:rPr>
              <w:t>2</w:t>
            </w:r>
          </w:p>
        </w:tc>
        <w:tc>
          <w:tcPr>
            <w:tcW w:w="2808" w:type="dxa"/>
            <w:tcBorders>
              <w:top w:val="nil"/>
              <w:right w:val="single" w:sz="6" w:space="0" w:color="auto"/>
            </w:tcBorders>
          </w:tcPr>
          <w:p w:rsidR="00475CFB" w:rsidRPr="0058220C" w:rsidRDefault="00475CFB" w:rsidP="00475CFB">
            <w:r w:rsidRPr="00D96C45">
              <w:t>Runoff and leaching from fertilizer use; leaching from septic tanks and sewage; erosion of natural</w:t>
            </w:r>
          </w:p>
        </w:tc>
      </w:tr>
      <w:tr w:rsidR="00475CFB" w:rsidRPr="001F3468" w:rsidTr="00E92E9C">
        <w:trPr>
          <w:trHeight w:val="504"/>
          <w:jc w:val="center"/>
        </w:trPr>
        <w:tc>
          <w:tcPr>
            <w:tcW w:w="2268" w:type="dxa"/>
            <w:gridSpan w:val="2"/>
            <w:tcBorders>
              <w:top w:val="nil"/>
              <w:left w:val="single" w:sz="6" w:space="0" w:color="auto"/>
            </w:tcBorders>
          </w:tcPr>
          <w:p w:rsidR="00475CFB" w:rsidRPr="0058220C" w:rsidRDefault="00475CFB" w:rsidP="00475CFB">
            <w:pPr>
              <w:ind w:left="180"/>
            </w:pPr>
            <w:r>
              <w:t>Nitrate (as N)(ppm)</w:t>
            </w:r>
          </w:p>
        </w:tc>
        <w:tc>
          <w:tcPr>
            <w:tcW w:w="990" w:type="dxa"/>
            <w:tcBorders>
              <w:top w:val="nil"/>
            </w:tcBorders>
          </w:tcPr>
          <w:p w:rsidR="00475CFB" w:rsidRDefault="00C97C11" w:rsidP="00475CFB">
            <w:pPr>
              <w:jc w:val="center"/>
              <w:rPr>
                <w:sz w:val="18"/>
              </w:rPr>
            </w:pPr>
            <w:r>
              <w:rPr>
                <w:sz w:val="18"/>
              </w:rPr>
              <w:t>12/13</w:t>
            </w:r>
            <w:r w:rsidR="00475CFB">
              <w:rPr>
                <w:sz w:val="18"/>
              </w:rPr>
              <w:t>/201</w:t>
            </w:r>
            <w:r>
              <w:rPr>
                <w:sz w:val="18"/>
              </w:rPr>
              <w:t>8</w:t>
            </w:r>
          </w:p>
        </w:tc>
        <w:tc>
          <w:tcPr>
            <w:tcW w:w="1350" w:type="dxa"/>
            <w:tcBorders>
              <w:top w:val="nil"/>
            </w:tcBorders>
          </w:tcPr>
          <w:p w:rsidR="00475CFB" w:rsidRDefault="00C97C11" w:rsidP="00475CFB">
            <w:pPr>
              <w:jc w:val="center"/>
              <w:rPr>
                <w:sz w:val="18"/>
              </w:rPr>
            </w:pPr>
            <w:r>
              <w:rPr>
                <w:sz w:val="18"/>
              </w:rPr>
              <w:t>0.5725</w:t>
            </w:r>
          </w:p>
        </w:tc>
        <w:tc>
          <w:tcPr>
            <w:tcW w:w="1440" w:type="dxa"/>
            <w:tcBorders>
              <w:top w:val="nil"/>
            </w:tcBorders>
          </w:tcPr>
          <w:p w:rsidR="00475CFB" w:rsidRDefault="00475CFB" w:rsidP="00475CFB">
            <w:pPr>
              <w:jc w:val="center"/>
              <w:rPr>
                <w:sz w:val="18"/>
              </w:rPr>
            </w:pPr>
            <w:r>
              <w:rPr>
                <w:sz w:val="18"/>
              </w:rPr>
              <w:t>0</w:t>
            </w:r>
            <w:r w:rsidR="00C97C11">
              <w:rPr>
                <w:sz w:val="18"/>
              </w:rPr>
              <w:t>.4-0.745</w:t>
            </w:r>
          </w:p>
        </w:tc>
        <w:tc>
          <w:tcPr>
            <w:tcW w:w="900" w:type="dxa"/>
            <w:tcBorders>
              <w:top w:val="nil"/>
            </w:tcBorders>
          </w:tcPr>
          <w:p w:rsidR="00475CFB" w:rsidRDefault="00475CFB" w:rsidP="00475CFB">
            <w:pPr>
              <w:jc w:val="center"/>
              <w:rPr>
                <w:sz w:val="18"/>
              </w:rPr>
            </w:pPr>
            <w:r>
              <w:rPr>
                <w:sz w:val="18"/>
              </w:rPr>
              <w:t>1</w:t>
            </w:r>
          </w:p>
        </w:tc>
        <w:tc>
          <w:tcPr>
            <w:tcW w:w="1080" w:type="dxa"/>
            <w:tcBorders>
              <w:top w:val="nil"/>
            </w:tcBorders>
          </w:tcPr>
          <w:p w:rsidR="00475CFB" w:rsidRDefault="00475CFB" w:rsidP="00475CFB">
            <w:pPr>
              <w:jc w:val="center"/>
              <w:rPr>
                <w:sz w:val="18"/>
              </w:rPr>
            </w:pPr>
            <w:r>
              <w:rPr>
                <w:sz w:val="18"/>
              </w:rPr>
              <w:t>1</w:t>
            </w:r>
          </w:p>
        </w:tc>
        <w:tc>
          <w:tcPr>
            <w:tcW w:w="2808" w:type="dxa"/>
            <w:tcBorders>
              <w:top w:val="nil"/>
              <w:right w:val="single" w:sz="6" w:space="0" w:color="auto"/>
            </w:tcBorders>
          </w:tcPr>
          <w:p w:rsidR="00475CFB" w:rsidRPr="0058220C" w:rsidRDefault="00475CFB" w:rsidP="00475CFB">
            <w:r w:rsidRPr="00D96C45">
              <w:t>Runoff and leaching from fertilizer use; leaching from septic tanks and sewage; erosion of natural</w:t>
            </w:r>
          </w:p>
        </w:tc>
      </w:tr>
      <w:tr w:rsidR="00637FA1" w:rsidRPr="001F3468" w:rsidTr="00E92E9C">
        <w:trPr>
          <w:trHeight w:val="504"/>
          <w:jc w:val="center"/>
        </w:trPr>
        <w:tc>
          <w:tcPr>
            <w:tcW w:w="2268" w:type="dxa"/>
            <w:gridSpan w:val="2"/>
            <w:tcBorders>
              <w:left w:val="single" w:sz="6" w:space="0" w:color="auto"/>
              <w:bottom w:val="single" w:sz="18" w:space="0" w:color="auto"/>
            </w:tcBorders>
          </w:tcPr>
          <w:p w:rsidR="00637FA1" w:rsidRPr="001F3468" w:rsidRDefault="00637FA1" w:rsidP="00637FA1">
            <w:pPr>
              <w:rPr>
                <w:sz w:val="18"/>
              </w:rPr>
            </w:pPr>
          </w:p>
        </w:tc>
        <w:tc>
          <w:tcPr>
            <w:tcW w:w="990" w:type="dxa"/>
            <w:tcBorders>
              <w:bottom w:val="single" w:sz="18" w:space="0" w:color="auto"/>
            </w:tcBorders>
          </w:tcPr>
          <w:p w:rsidR="00637FA1" w:rsidRPr="001F3468" w:rsidRDefault="00637FA1" w:rsidP="00637FA1">
            <w:pPr>
              <w:jc w:val="center"/>
              <w:rPr>
                <w:sz w:val="18"/>
              </w:rPr>
            </w:pPr>
          </w:p>
        </w:tc>
        <w:tc>
          <w:tcPr>
            <w:tcW w:w="1350" w:type="dxa"/>
            <w:tcBorders>
              <w:bottom w:val="single" w:sz="18" w:space="0" w:color="auto"/>
            </w:tcBorders>
          </w:tcPr>
          <w:p w:rsidR="00637FA1" w:rsidRPr="001F3468" w:rsidRDefault="00637FA1" w:rsidP="00637FA1">
            <w:pPr>
              <w:jc w:val="center"/>
              <w:rPr>
                <w:sz w:val="18"/>
              </w:rPr>
            </w:pPr>
          </w:p>
        </w:tc>
        <w:tc>
          <w:tcPr>
            <w:tcW w:w="1440" w:type="dxa"/>
            <w:tcBorders>
              <w:bottom w:val="single" w:sz="18" w:space="0" w:color="auto"/>
            </w:tcBorders>
          </w:tcPr>
          <w:p w:rsidR="00637FA1" w:rsidRPr="001F3468" w:rsidRDefault="00637FA1" w:rsidP="00637FA1">
            <w:pPr>
              <w:jc w:val="center"/>
              <w:rPr>
                <w:sz w:val="18"/>
              </w:rPr>
            </w:pPr>
          </w:p>
        </w:tc>
        <w:tc>
          <w:tcPr>
            <w:tcW w:w="900" w:type="dxa"/>
            <w:tcBorders>
              <w:bottom w:val="single" w:sz="18" w:space="0" w:color="auto"/>
            </w:tcBorders>
          </w:tcPr>
          <w:p w:rsidR="00637FA1" w:rsidRPr="001F3468" w:rsidRDefault="00637FA1" w:rsidP="00637FA1">
            <w:pPr>
              <w:jc w:val="center"/>
              <w:rPr>
                <w:sz w:val="18"/>
              </w:rPr>
            </w:pPr>
          </w:p>
        </w:tc>
        <w:tc>
          <w:tcPr>
            <w:tcW w:w="1080" w:type="dxa"/>
            <w:tcBorders>
              <w:bottom w:val="single" w:sz="18" w:space="0" w:color="auto"/>
            </w:tcBorders>
          </w:tcPr>
          <w:p w:rsidR="00637FA1" w:rsidRPr="001F3468" w:rsidRDefault="00637FA1" w:rsidP="00637FA1">
            <w:pPr>
              <w:jc w:val="center"/>
              <w:rPr>
                <w:sz w:val="18"/>
              </w:rPr>
            </w:pPr>
          </w:p>
        </w:tc>
        <w:tc>
          <w:tcPr>
            <w:tcW w:w="2808" w:type="dxa"/>
            <w:tcBorders>
              <w:bottom w:val="single" w:sz="18" w:space="0" w:color="auto"/>
              <w:right w:val="single" w:sz="6" w:space="0" w:color="auto"/>
            </w:tcBorders>
          </w:tcPr>
          <w:p w:rsidR="00637FA1" w:rsidRPr="001F3468" w:rsidRDefault="00637FA1" w:rsidP="00637FA1">
            <w:pPr>
              <w:rPr>
                <w:sz w:val="18"/>
              </w:rPr>
            </w:pPr>
          </w:p>
        </w:tc>
      </w:tr>
      <w:tr w:rsidR="00637FA1"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37FA1" w:rsidRPr="001F3468" w:rsidRDefault="00637FA1" w:rsidP="00637FA1">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637FA1"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637FA1" w:rsidRPr="001F3468" w:rsidRDefault="00637FA1" w:rsidP="00637FA1">
            <w:pPr>
              <w:spacing w:before="40" w:after="40" w:line="240" w:lineRule="exact"/>
              <w:jc w:val="center"/>
              <w:rPr>
                <w:b/>
                <w:sz w:val="18"/>
              </w:rPr>
            </w:pPr>
            <w:r w:rsidRPr="001F3468">
              <w:rPr>
                <w:b/>
                <w:sz w:val="18"/>
              </w:rPr>
              <w:lastRenderedPageBreak/>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637FA1" w:rsidRPr="001F3468" w:rsidRDefault="00637FA1" w:rsidP="00637FA1">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637FA1" w:rsidRPr="001F3468" w:rsidRDefault="00637FA1" w:rsidP="00637FA1">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637FA1" w:rsidRPr="001F3468" w:rsidRDefault="00637FA1" w:rsidP="00637FA1">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637FA1" w:rsidRPr="001F3468" w:rsidRDefault="00637FA1" w:rsidP="00637FA1">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637FA1" w:rsidRPr="001F3468" w:rsidRDefault="00637FA1" w:rsidP="00637FA1">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637FA1" w:rsidRPr="001F3468" w:rsidRDefault="00637FA1" w:rsidP="00637FA1">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637FA1" w:rsidRPr="001F3468" w:rsidTr="00E92E9C">
        <w:trPr>
          <w:trHeight w:val="504"/>
          <w:jc w:val="center"/>
        </w:trPr>
        <w:tc>
          <w:tcPr>
            <w:tcW w:w="2268" w:type="dxa"/>
            <w:gridSpan w:val="2"/>
            <w:tcBorders>
              <w:left w:val="single" w:sz="6" w:space="0" w:color="auto"/>
            </w:tcBorders>
          </w:tcPr>
          <w:p w:rsidR="00637FA1" w:rsidRPr="001F3468" w:rsidRDefault="00637FA1" w:rsidP="00637FA1">
            <w:pPr>
              <w:ind w:left="187"/>
              <w:rPr>
                <w:sz w:val="18"/>
              </w:rPr>
            </w:pPr>
            <w:r w:rsidRPr="00563CEE">
              <w:rPr>
                <w:sz w:val="18"/>
                <w:szCs w:val="18"/>
              </w:rPr>
              <w:t>Color (ACU)</w:t>
            </w:r>
          </w:p>
        </w:tc>
        <w:tc>
          <w:tcPr>
            <w:tcW w:w="990" w:type="dxa"/>
          </w:tcPr>
          <w:p w:rsidR="00637FA1" w:rsidRPr="001F3468" w:rsidRDefault="00637FA1" w:rsidP="00637FA1">
            <w:pPr>
              <w:jc w:val="center"/>
              <w:rPr>
                <w:sz w:val="18"/>
              </w:rPr>
            </w:pPr>
            <w:r>
              <w:rPr>
                <w:sz w:val="18"/>
              </w:rPr>
              <w:t>6/12/2017</w:t>
            </w:r>
          </w:p>
        </w:tc>
        <w:tc>
          <w:tcPr>
            <w:tcW w:w="1350" w:type="dxa"/>
          </w:tcPr>
          <w:p w:rsidR="00637FA1" w:rsidRPr="001F3468" w:rsidRDefault="00637FA1" w:rsidP="00637FA1">
            <w:pPr>
              <w:jc w:val="center"/>
              <w:rPr>
                <w:sz w:val="18"/>
              </w:rPr>
            </w:pPr>
            <w:r>
              <w:rPr>
                <w:sz w:val="18"/>
              </w:rPr>
              <w:t>4</w:t>
            </w:r>
          </w:p>
        </w:tc>
        <w:tc>
          <w:tcPr>
            <w:tcW w:w="1440" w:type="dxa"/>
          </w:tcPr>
          <w:p w:rsidR="00637FA1" w:rsidRPr="001F3468" w:rsidRDefault="00637FA1" w:rsidP="00637FA1">
            <w:pPr>
              <w:jc w:val="center"/>
              <w:rPr>
                <w:sz w:val="18"/>
              </w:rPr>
            </w:pPr>
            <w:r>
              <w:rPr>
                <w:sz w:val="18"/>
              </w:rPr>
              <w:t>4-4</w:t>
            </w:r>
          </w:p>
        </w:tc>
        <w:tc>
          <w:tcPr>
            <w:tcW w:w="900" w:type="dxa"/>
          </w:tcPr>
          <w:p w:rsidR="00637FA1" w:rsidRPr="001F3468" w:rsidRDefault="00637FA1" w:rsidP="00637FA1">
            <w:pPr>
              <w:jc w:val="center"/>
              <w:rPr>
                <w:sz w:val="18"/>
              </w:rPr>
            </w:pPr>
            <w:r>
              <w:rPr>
                <w:sz w:val="18"/>
              </w:rPr>
              <w:t>15</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1F3468" w:rsidRDefault="00637FA1" w:rsidP="00637FA1">
            <w:pPr>
              <w:rPr>
                <w:sz w:val="18"/>
              </w:rPr>
            </w:pPr>
            <w:r w:rsidRPr="00563CEE">
              <w:t>Naturally-occurring organic materials</w:t>
            </w:r>
          </w:p>
        </w:tc>
      </w:tr>
      <w:tr w:rsidR="00637FA1" w:rsidRPr="001F3468" w:rsidTr="00E92E9C">
        <w:trPr>
          <w:trHeight w:val="504"/>
          <w:jc w:val="center"/>
        </w:trPr>
        <w:tc>
          <w:tcPr>
            <w:tcW w:w="2268" w:type="dxa"/>
            <w:gridSpan w:val="2"/>
            <w:tcBorders>
              <w:left w:val="single" w:sz="6" w:space="0" w:color="auto"/>
            </w:tcBorders>
          </w:tcPr>
          <w:p w:rsidR="00637FA1" w:rsidRPr="001F3468" w:rsidRDefault="00637FA1" w:rsidP="00637FA1">
            <w:pPr>
              <w:ind w:left="187"/>
              <w:rPr>
                <w:sz w:val="18"/>
              </w:rPr>
            </w:pPr>
            <w:r>
              <w:rPr>
                <w:sz w:val="18"/>
                <w:szCs w:val="18"/>
              </w:rPr>
              <w:t>Chloride (ppm)</w:t>
            </w:r>
          </w:p>
        </w:tc>
        <w:tc>
          <w:tcPr>
            <w:tcW w:w="990" w:type="dxa"/>
          </w:tcPr>
          <w:p w:rsidR="00637FA1" w:rsidRPr="001F3468" w:rsidRDefault="00637FA1" w:rsidP="00637FA1">
            <w:pPr>
              <w:jc w:val="center"/>
              <w:rPr>
                <w:sz w:val="18"/>
              </w:rPr>
            </w:pPr>
            <w:r>
              <w:rPr>
                <w:sz w:val="18"/>
              </w:rPr>
              <w:t>6/12/2017</w:t>
            </w:r>
          </w:p>
        </w:tc>
        <w:tc>
          <w:tcPr>
            <w:tcW w:w="1350" w:type="dxa"/>
          </w:tcPr>
          <w:p w:rsidR="00637FA1" w:rsidRPr="001F3468" w:rsidRDefault="00637FA1" w:rsidP="00637FA1">
            <w:pPr>
              <w:jc w:val="center"/>
              <w:rPr>
                <w:sz w:val="18"/>
              </w:rPr>
            </w:pPr>
            <w:r>
              <w:rPr>
                <w:sz w:val="18"/>
              </w:rPr>
              <w:t>18.78</w:t>
            </w:r>
          </w:p>
        </w:tc>
        <w:tc>
          <w:tcPr>
            <w:tcW w:w="1440" w:type="dxa"/>
          </w:tcPr>
          <w:p w:rsidR="00637FA1" w:rsidRPr="001F3468" w:rsidRDefault="00637FA1" w:rsidP="00637FA1">
            <w:pPr>
              <w:jc w:val="center"/>
              <w:rPr>
                <w:sz w:val="18"/>
              </w:rPr>
            </w:pPr>
            <w:r>
              <w:rPr>
                <w:sz w:val="18"/>
              </w:rPr>
              <w:t>4.06-33.5</w:t>
            </w:r>
          </w:p>
        </w:tc>
        <w:tc>
          <w:tcPr>
            <w:tcW w:w="900" w:type="dxa"/>
          </w:tcPr>
          <w:p w:rsidR="00637FA1" w:rsidRPr="001F3468" w:rsidRDefault="00637FA1" w:rsidP="00637FA1">
            <w:pPr>
              <w:jc w:val="center"/>
              <w:rPr>
                <w:sz w:val="18"/>
              </w:rPr>
            </w:pPr>
            <w:r>
              <w:rPr>
                <w:sz w:val="18"/>
              </w:rPr>
              <w:t>250</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1F3468" w:rsidRDefault="00637FA1" w:rsidP="00637FA1">
            <w:pPr>
              <w:rPr>
                <w:sz w:val="18"/>
              </w:rPr>
            </w:pPr>
            <w:r>
              <w:t>Runoff/</w:t>
            </w:r>
            <w:r w:rsidRPr="00563CEE">
              <w:t>Leaching from natural deposits</w:t>
            </w:r>
          </w:p>
        </w:tc>
      </w:tr>
      <w:tr w:rsidR="00637FA1" w:rsidRPr="001F3468" w:rsidTr="00E92E9C">
        <w:trPr>
          <w:trHeight w:val="504"/>
          <w:jc w:val="center"/>
        </w:trPr>
        <w:tc>
          <w:tcPr>
            <w:tcW w:w="2268" w:type="dxa"/>
            <w:gridSpan w:val="2"/>
            <w:tcBorders>
              <w:left w:val="single" w:sz="6" w:space="0" w:color="auto"/>
            </w:tcBorders>
          </w:tcPr>
          <w:p w:rsidR="00637FA1" w:rsidRPr="001F3468" w:rsidRDefault="00637FA1" w:rsidP="00637FA1">
            <w:pPr>
              <w:ind w:left="187"/>
              <w:rPr>
                <w:sz w:val="18"/>
              </w:rPr>
            </w:pPr>
            <w:r>
              <w:rPr>
                <w:sz w:val="18"/>
              </w:rPr>
              <w:t>Iron (ppb)</w:t>
            </w:r>
          </w:p>
        </w:tc>
        <w:tc>
          <w:tcPr>
            <w:tcW w:w="990" w:type="dxa"/>
          </w:tcPr>
          <w:p w:rsidR="00637FA1" w:rsidRDefault="00637FA1" w:rsidP="00637FA1">
            <w:pPr>
              <w:jc w:val="center"/>
              <w:rPr>
                <w:sz w:val="18"/>
              </w:rPr>
            </w:pPr>
            <w:r>
              <w:rPr>
                <w:sz w:val="18"/>
              </w:rPr>
              <w:t>6/12/2017</w:t>
            </w:r>
          </w:p>
          <w:p w:rsidR="00637FA1" w:rsidRPr="006A39FE" w:rsidRDefault="00637FA1" w:rsidP="00637FA1">
            <w:pPr>
              <w:rPr>
                <w:sz w:val="18"/>
              </w:rPr>
            </w:pPr>
          </w:p>
        </w:tc>
        <w:tc>
          <w:tcPr>
            <w:tcW w:w="1350" w:type="dxa"/>
          </w:tcPr>
          <w:p w:rsidR="00637FA1" w:rsidRPr="001F3468" w:rsidRDefault="00637FA1" w:rsidP="00637FA1">
            <w:pPr>
              <w:jc w:val="center"/>
              <w:rPr>
                <w:sz w:val="18"/>
              </w:rPr>
            </w:pPr>
            <w:r>
              <w:rPr>
                <w:sz w:val="18"/>
              </w:rPr>
              <w:t>50</w:t>
            </w:r>
          </w:p>
        </w:tc>
        <w:tc>
          <w:tcPr>
            <w:tcW w:w="1440" w:type="dxa"/>
          </w:tcPr>
          <w:p w:rsidR="00637FA1" w:rsidRPr="001F3468" w:rsidRDefault="00637FA1" w:rsidP="00637FA1">
            <w:pPr>
              <w:jc w:val="center"/>
              <w:rPr>
                <w:sz w:val="18"/>
              </w:rPr>
            </w:pPr>
            <w:r>
              <w:rPr>
                <w:sz w:val="18"/>
              </w:rPr>
              <w:t>0-100</w:t>
            </w:r>
          </w:p>
        </w:tc>
        <w:tc>
          <w:tcPr>
            <w:tcW w:w="900" w:type="dxa"/>
          </w:tcPr>
          <w:p w:rsidR="00637FA1" w:rsidRPr="001F3468" w:rsidRDefault="00637FA1" w:rsidP="00637FA1">
            <w:pPr>
              <w:jc w:val="center"/>
              <w:rPr>
                <w:sz w:val="18"/>
              </w:rPr>
            </w:pPr>
            <w:r>
              <w:rPr>
                <w:sz w:val="18"/>
              </w:rPr>
              <w:t>300</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1F3468" w:rsidRDefault="00637FA1" w:rsidP="00637FA1">
            <w:pPr>
              <w:rPr>
                <w:sz w:val="18"/>
              </w:rPr>
            </w:pPr>
            <w:r w:rsidRPr="00563CEE">
              <w:t>Leaching from natural deposits; industrial wastes</w:t>
            </w:r>
          </w:p>
        </w:tc>
      </w:tr>
      <w:tr w:rsidR="00637FA1" w:rsidRPr="001F3468" w:rsidTr="00E92E9C">
        <w:trPr>
          <w:trHeight w:val="504"/>
          <w:jc w:val="center"/>
        </w:trPr>
        <w:tc>
          <w:tcPr>
            <w:tcW w:w="2268" w:type="dxa"/>
            <w:gridSpan w:val="2"/>
            <w:tcBorders>
              <w:left w:val="single" w:sz="6" w:space="0" w:color="auto"/>
            </w:tcBorders>
          </w:tcPr>
          <w:p w:rsidR="00637FA1" w:rsidRPr="001F3468" w:rsidRDefault="00637FA1" w:rsidP="00637FA1">
            <w:pPr>
              <w:ind w:left="187"/>
              <w:rPr>
                <w:sz w:val="18"/>
              </w:rPr>
            </w:pPr>
            <w:r w:rsidRPr="00511640">
              <w:rPr>
                <w:sz w:val="18"/>
                <w:szCs w:val="18"/>
              </w:rPr>
              <w:t>Manganese</w:t>
            </w:r>
            <w:r>
              <w:rPr>
                <w:sz w:val="18"/>
                <w:szCs w:val="18"/>
              </w:rPr>
              <w:t xml:space="preserve"> (ppb)</w:t>
            </w:r>
          </w:p>
        </w:tc>
        <w:tc>
          <w:tcPr>
            <w:tcW w:w="990" w:type="dxa"/>
          </w:tcPr>
          <w:p w:rsidR="00637FA1" w:rsidRPr="001F3468" w:rsidRDefault="00637FA1" w:rsidP="00637FA1">
            <w:pPr>
              <w:jc w:val="center"/>
              <w:rPr>
                <w:sz w:val="18"/>
              </w:rPr>
            </w:pPr>
            <w:r>
              <w:rPr>
                <w:sz w:val="18"/>
              </w:rPr>
              <w:t>6/12/2017</w:t>
            </w:r>
          </w:p>
        </w:tc>
        <w:tc>
          <w:tcPr>
            <w:tcW w:w="1350" w:type="dxa"/>
          </w:tcPr>
          <w:p w:rsidR="00637FA1" w:rsidRPr="001F3468" w:rsidRDefault="00637FA1" w:rsidP="00637FA1">
            <w:pPr>
              <w:jc w:val="center"/>
              <w:rPr>
                <w:sz w:val="18"/>
              </w:rPr>
            </w:pPr>
            <w:r>
              <w:rPr>
                <w:sz w:val="18"/>
              </w:rPr>
              <w:t>0</w:t>
            </w:r>
          </w:p>
        </w:tc>
        <w:tc>
          <w:tcPr>
            <w:tcW w:w="1440" w:type="dxa"/>
          </w:tcPr>
          <w:p w:rsidR="00637FA1" w:rsidRPr="001F3468" w:rsidRDefault="00637FA1" w:rsidP="00637FA1">
            <w:pPr>
              <w:jc w:val="center"/>
              <w:rPr>
                <w:sz w:val="18"/>
              </w:rPr>
            </w:pPr>
            <w:r>
              <w:rPr>
                <w:sz w:val="18"/>
              </w:rPr>
              <w:t>0-0</w:t>
            </w:r>
          </w:p>
        </w:tc>
        <w:tc>
          <w:tcPr>
            <w:tcW w:w="900" w:type="dxa"/>
          </w:tcPr>
          <w:p w:rsidR="00637FA1" w:rsidRPr="001F3468" w:rsidRDefault="00637FA1" w:rsidP="00637FA1">
            <w:pPr>
              <w:jc w:val="center"/>
              <w:rPr>
                <w:sz w:val="18"/>
              </w:rPr>
            </w:pPr>
            <w:r>
              <w:rPr>
                <w:sz w:val="18"/>
              </w:rPr>
              <w:t>50</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563CEE" w:rsidRDefault="00637FA1" w:rsidP="00637FA1">
            <w:r w:rsidRPr="00563CEE">
              <w:t>Leaching from natural deposits</w:t>
            </w:r>
          </w:p>
        </w:tc>
      </w:tr>
      <w:tr w:rsidR="00637FA1" w:rsidRPr="001F3468" w:rsidTr="00E92E9C">
        <w:trPr>
          <w:trHeight w:val="504"/>
          <w:jc w:val="center"/>
        </w:trPr>
        <w:tc>
          <w:tcPr>
            <w:tcW w:w="2268" w:type="dxa"/>
            <w:gridSpan w:val="2"/>
            <w:tcBorders>
              <w:left w:val="single" w:sz="6" w:space="0" w:color="auto"/>
            </w:tcBorders>
          </w:tcPr>
          <w:p w:rsidR="00637FA1" w:rsidRPr="001F3468" w:rsidRDefault="00637FA1" w:rsidP="00637FA1">
            <w:pPr>
              <w:ind w:left="187"/>
              <w:rPr>
                <w:sz w:val="18"/>
              </w:rPr>
            </w:pPr>
            <w:r>
              <w:rPr>
                <w:sz w:val="18"/>
                <w:szCs w:val="18"/>
              </w:rPr>
              <w:t>PH Units</w:t>
            </w:r>
          </w:p>
        </w:tc>
        <w:tc>
          <w:tcPr>
            <w:tcW w:w="990" w:type="dxa"/>
          </w:tcPr>
          <w:p w:rsidR="00637FA1" w:rsidRPr="001F3468" w:rsidRDefault="00C97C11" w:rsidP="00637FA1">
            <w:pPr>
              <w:jc w:val="center"/>
              <w:rPr>
                <w:sz w:val="18"/>
              </w:rPr>
            </w:pPr>
            <w:r>
              <w:rPr>
                <w:sz w:val="18"/>
              </w:rPr>
              <w:t>12/13/</w:t>
            </w:r>
            <w:r w:rsidR="00637FA1">
              <w:rPr>
                <w:sz w:val="18"/>
              </w:rPr>
              <w:t>201</w:t>
            </w:r>
            <w:r>
              <w:rPr>
                <w:sz w:val="18"/>
              </w:rPr>
              <w:t>8</w:t>
            </w:r>
          </w:p>
        </w:tc>
        <w:tc>
          <w:tcPr>
            <w:tcW w:w="1350" w:type="dxa"/>
          </w:tcPr>
          <w:p w:rsidR="00637FA1" w:rsidRPr="001F3468" w:rsidRDefault="00C97C11" w:rsidP="00637FA1">
            <w:pPr>
              <w:jc w:val="center"/>
              <w:rPr>
                <w:sz w:val="18"/>
              </w:rPr>
            </w:pPr>
            <w:r>
              <w:rPr>
                <w:sz w:val="18"/>
              </w:rPr>
              <w:t>7.49</w:t>
            </w:r>
          </w:p>
        </w:tc>
        <w:tc>
          <w:tcPr>
            <w:tcW w:w="1440" w:type="dxa"/>
          </w:tcPr>
          <w:p w:rsidR="00637FA1" w:rsidRPr="001F3468" w:rsidRDefault="00C97C11" w:rsidP="00637FA1">
            <w:pPr>
              <w:jc w:val="center"/>
              <w:rPr>
                <w:sz w:val="18"/>
              </w:rPr>
            </w:pPr>
            <w:r>
              <w:rPr>
                <w:sz w:val="18"/>
              </w:rPr>
              <w:t>7.46-7.52</w:t>
            </w:r>
          </w:p>
        </w:tc>
        <w:tc>
          <w:tcPr>
            <w:tcW w:w="900" w:type="dxa"/>
          </w:tcPr>
          <w:p w:rsidR="00637FA1" w:rsidRPr="001F3468" w:rsidRDefault="00637FA1" w:rsidP="00637FA1">
            <w:pPr>
              <w:jc w:val="center"/>
              <w:rPr>
                <w:sz w:val="18"/>
              </w:rPr>
            </w:pPr>
            <w:r>
              <w:rPr>
                <w:sz w:val="18"/>
              </w:rPr>
              <w:t>8.5</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563CEE" w:rsidRDefault="00637FA1" w:rsidP="00637FA1">
            <w:r>
              <w:t>Physical characteristic</w:t>
            </w:r>
          </w:p>
        </w:tc>
      </w:tr>
      <w:tr w:rsidR="00637FA1" w:rsidRPr="001F3468" w:rsidTr="00E92E9C">
        <w:trPr>
          <w:trHeight w:val="504"/>
          <w:jc w:val="center"/>
        </w:trPr>
        <w:tc>
          <w:tcPr>
            <w:tcW w:w="2268" w:type="dxa"/>
            <w:gridSpan w:val="2"/>
            <w:tcBorders>
              <w:left w:val="single" w:sz="6" w:space="0" w:color="auto"/>
            </w:tcBorders>
          </w:tcPr>
          <w:p w:rsidR="00637FA1" w:rsidRDefault="00637FA1" w:rsidP="00637FA1">
            <w:pPr>
              <w:ind w:left="187"/>
              <w:rPr>
                <w:sz w:val="18"/>
                <w:szCs w:val="18"/>
              </w:rPr>
            </w:pPr>
            <w:r w:rsidRPr="00511640">
              <w:rPr>
                <w:sz w:val="18"/>
                <w:szCs w:val="18"/>
              </w:rPr>
              <w:t>Turbidity</w:t>
            </w:r>
            <w:r>
              <w:rPr>
                <w:sz w:val="18"/>
                <w:szCs w:val="18"/>
              </w:rPr>
              <w:t xml:space="preserve"> (NTU)</w:t>
            </w:r>
          </w:p>
        </w:tc>
        <w:tc>
          <w:tcPr>
            <w:tcW w:w="990" w:type="dxa"/>
          </w:tcPr>
          <w:p w:rsidR="00637FA1" w:rsidRPr="001F3468" w:rsidRDefault="00637FA1" w:rsidP="00637FA1">
            <w:pPr>
              <w:jc w:val="center"/>
              <w:rPr>
                <w:sz w:val="18"/>
              </w:rPr>
            </w:pPr>
            <w:r>
              <w:rPr>
                <w:sz w:val="18"/>
              </w:rPr>
              <w:t>6/12/2017</w:t>
            </w:r>
          </w:p>
        </w:tc>
        <w:tc>
          <w:tcPr>
            <w:tcW w:w="1350" w:type="dxa"/>
          </w:tcPr>
          <w:p w:rsidR="00637FA1" w:rsidRPr="001F3468" w:rsidRDefault="00637FA1" w:rsidP="00637FA1">
            <w:pPr>
              <w:jc w:val="center"/>
              <w:rPr>
                <w:sz w:val="18"/>
              </w:rPr>
            </w:pPr>
            <w:r>
              <w:rPr>
                <w:sz w:val="18"/>
              </w:rPr>
              <w:t>0.175</w:t>
            </w:r>
          </w:p>
        </w:tc>
        <w:tc>
          <w:tcPr>
            <w:tcW w:w="1440" w:type="dxa"/>
          </w:tcPr>
          <w:p w:rsidR="00637FA1" w:rsidRPr="001F3468" w:rsidRDefault="00637FA1" w:rsidP="00637FA1">
            <w:pPr>
              <w:jc w:val="center"/>
              <w:rPr>
                <w:sz w:val="18"/>
              </w:rPr>
            </w:pPr>
            <w:r>
              <w:rPr>
                <w:sz w:val="18"/>
              </w:rPr>
              <w:t>0.1-0.25</w:t>
            </w:r>
          </w:p>
        </w:tc>
        <w:tc>
          <w:tcPr>
            <w:tcW w:w="900" w:type="dxa"/>
          </w:tcPr>
          <w:p w:rsidR="00637FA1" w:rsidRPr="001F3468" w:rsidRDefault="00637FA1" w:rsidP="00637FA1">
            <w:pPr>
              <w:jc w:val="center"/>
              <w:rPr>
                <w:sz w:val="18"/>
              </w:rPr>
            </w:pPr>
            <w:r>
              <w:rPr>
                <w:sz w:val="18"/>
              </w:rPr>
              <w:t>5</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563CEE" w:rsidRDefault="00637FA1" w:rsidP="00637FA1">
            <w:r>
              <w:t>Physical characteristic</w:t>
            </w:r>
          </w:p>
        </w:tc>
      </w:tr>
      <w:tr w:rsidR="00637FA1" w:rsidRPr="001F3468" w:rsidTr="00E92E9C">
        <w:trPr>
          <w:trHeight w:val="504"/>
          <w:jc w:val="center"/>
        </w:trPr>
        <w:tc>
          <w:tcPr>
            <w:tcW w:w="2268" w:type="dxa"/>
            <w:gridSpan w:val="2"/>
            <w:tcBorders>
              <w:left w:val="single" w:sz="6" w:space="0" w:color="auto"/>
            </w:tcBorders>
          </w:tcPr>
          <w:p w:rsidR="00637FA1" w:rsidRDefault="00637FA1" w:rsidP="00637FA1">
            <w:pPr>
              <w:ind w:left="187"/>
              <w:rPr>
                <w:sz w:val="18"/>
                <w:szCs w:val="18"/>
              </w:rPr>
            </w:pPr>
            <w:r w:rsidRPr="006818B5">
              <w:rPr>
                <w:sz w:val="18"/>
                <w:szCs w:val="18"/>
              </w:rPr>
              <w:t>Total Dissolved Solids (TDS)</w:t>
            </w:r>
            <w:r>
              <w:rPr>
                <w:sz w:val="18"/>
                <w:szCs w:val="18"/>
              </w:rPr>
              <w:t xml:space="preserve"> (ppm)</w:t>
            </w:r>
          </w:p>
        </w:tc>
        <w:tc>
          <w:tcPr>
            <w:tcW w:w="990" w:type="dxa"/>
          </w:tcPr>
          <w:p w:rsidR="00637FA1" w:rsidRPr="001F3468" w:rsidRDefault="00637FA1" w:rsidP="00637FA1">
            <w:pPr>
              <w:jc w:val="center"/>
              <w:rPr>
                <w:sz w:val="18"/>
              </w:rPr>
            </w:pPr>
            <w:r>
              <w:rPr>
                <w:sz w:val="18"/>
              </w:rPr>
              <w:t>6/12/2017</w:t>
            </w:r>
          </w:p>
        </w:tc>
        <w:tc>
          <w:tcPr>
            <w:tcW w:w="1350" w:type="dxa"/>
          </w:tcPr>
          <w:p w:rsidR="00637FA1" w:rsidRPr="001F3468" w:rsidRDefault="00637FA1" w:rsidP="00637FA1">
            <w:pPr>
              <w:jc w:val="center"/>
              <w:rPr>
                <w:sz w:val="18"/>
              </w:rPr>
            </w:pPr>
            <w:r>
              <w:rPr>
                <w:sz w:val="18"/>
              </w:rPr>
              <w:t>145.5</w:t>
            </w:r>
          </w:p>
        </w:tc>
        <w:tc>
          <w:tcPr>
            <w:tcW w:w="1440" w:type="dxa"/>
          </w:tcPr>
          <w:p w:rsidR="00637FA1" w:rsidRPr="001F3468" w:rsidRDefault="00637FA1" w:rsidP="00637FA1">
            <w:pPr>
              <w:jc w:val="center"/>
              <w:rPr>
                <w:sz w:val="18"/>
              </w:rPr>
            </w:pPr>
            <w:r>
              <w:rPr>
                <w:sz w:val="18"/>
              </w:rPr>
              <w:t>129-162</w:t>
            </w:r>
          </w:p>
        </w:tc>
        <w:tc>
          <w:tcPr>
            <w:tcW w:w="900" w:type="dxa"/>
          </w:tcPr>
          <w:p w:rsidR="00637FA1" w:rsidRPr="001F3468" w:rsidRDefault="00637FA1" w:rsidP="00637FA1">
            <w:pPr>
              <w:jc w:val="center"/>
              <w:rPr>
                <w:sz w:val="18"/>
              </w:rPr>
            </w:pPr>
            <w:r>
              <w:rPr>
                <w:sz w:val="18"/>
              </w:rPr>
              <w:t>1000</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1F3468" w:rsidRDefault="00637FA1" w:rsidP="00637FA1">
            <w:pPr>
              <w:rPr>
                <w:sz w:val="18"/>
              </w:rPr>
            </w:pPr>
            <w:r>
              <w:t>Runoff/</w:t>
            </w:r>
            <w:r w:rsidRPr="00563CEE">
              <w:t>Leaching from natural deposits</w:t>
            </w:r>
          </w:p>
        </w:tc>
      </w:tr>
      <w:tr w:rsidR="00637FA1" w:rsidRPr="001F3468" w:rsidTr="00E92E9C">
        <w:trPr>
          <w:trHeight w:val="504"/>
          <w:jc w:val="center"/>
        </w:trPr>
        <w:tc>
          <w:tcPr>
            <w:tcW w:w="2268" w:type="dxa"/>
            <w:gridSpan w:val="2"/>
            <w:tcBorders>
              <w:left w:val="single" w:sz="6" w:space="0" w:color="auto"/>
            </w:tcBorders>
          </w:tcPr>
          <w:p w:rsidR="00637FA1" w:rsidRPr="001F3468" w:rsidRDefault="00637FA1" w:rsidP="00637FA1">
            <w:pPr>
              <w:ind w:left="187"/>
              <w:rPr>
                <w:sz w:val="18"/>
              </w:rPr>
            </w:pPr>
            <w:r>
              <w:rPr>
                <w:sz w:val="18"/>
                <w:szCs w:val="18"/>
              </w:rPr>
              <w:t xml:space="preserve">    </w:t>
            </w:r>
            <w:r w:rsidRPr="006818B5">
              <w:rPr>
                <w:sz w:val="18"/>
                <w:szCs w:val="18"/>
              </w:rPr>
              <w:t>Specific Conductance</w:t>
            </w:r>
            <w:r>
              <w:rPr>
                <w:sz w:val="18"/>
                <w:szCs w:val="18"/>
              </w:rPr>
              <w:t xml:space="preserve">               (</w:t>
            </w:r>
            <w:r w:rsidRPr="00AC2C91">
              <w:rPr>
                <w:sz w:val="22"/>
              </w:rPr>
              <w:t>µS/cm</w:t>
            </w:r>
            <w:r>
              <w:rPr>
                <w:sz w:val="22"/>
              </w:rPr>
              <w:t>)</w:t>
            </w:r>
          </w:p>
        </w:tc>
        <w:tc>
          <w:tcPr>
            <w:tcW w:w="990" w:type="dxa"/>
          </w:tcPr>
          <w:p w:rsidR="00637FA1" w:rsidRPr="001F3468" w:rsidRDefault="00637FA1" w:rsidP="00637FA1">
            <w:pPr>
              <w:jc w:val="center"/>
              <w:rPr>
                <w:sz w:val="18"/>
              </w:rPr>
            </w:pPr>
            <w:r>
              <w:rPr>
                <w:sz w:val="18"/>
              </w:rPr>
              <w:t>6/12/2017</w:t>
            </w:r>
          </w:p>
        </w:tc>
        <w:tc>
          <w:tcPr>
            <w:tcW w:w="1350" w:type="dxa"/>
          </w:tcPr>
          <w:p w:rsidR="00637FA1" w:rsidRPr="001F3468" w:rsidRDefault="00637FA1" w:rsidP="00637FA1">
            <w:pPr>
              <w:jc w:val="center"/>
              <w:rPr>
                <w:sz w:val="18"/>
              </w:rPr>
            </w:pPr>
            <w:r>
              <w:rPr>
                <w:sz w:val="18"/>
              </w:rPr>
              <w:t>244</w:t>
            </w:r>
          </w:p>
        </w:tc>
        <w:tc>
          <w:tcPr>
            <w:tcW w:w="1440" w:type="dxa"/>
          </w:tcPr>
          <w:p w:rsidR="00637FA1" w:rsidRPr="001F3468" w:rsidRDefault="00637FA1" w:rsidP="00637FA1">
            <w:pPr>
              <w:jc w:val="center"/>
              <w:rPr>
                <w:sz w:val="18"/>
              </w:rPr>
            </w:pPr>
            <w:r>
              <w:rPr>
                <w:sz w:val="18"/>
              </w:rPr>
              <w:t>206-282</w:t>
            </w:r>
          </w:p>
        </w:tc>
        <w:tc>
          <w:tcPr>
            <w:tcW w:w="900" w:type="dxa"/>
          </w:tcPr>
          <w:p w:rsidR="00637FA1" w:rsidRPr="001F3468" w:rsidRDefault="00637FA1" w:rsidP="00637FA1">
            <w:pPr>
              <w:jc w:val="center"/>
              <w:rPr>
                <w:sz w:val="18"/>
              </w:rPr>
            </w:pPr>
            <w:r>
              <w:rPr>
                <w:sz w:val="18"/>
              </w:rPr>
              <w:t>1600</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6818B5" w:rsidRDefault="00637FA1" w:rsidP="00637FA1">
            <w:r w:rsidRPr="006818B5">
              <w:t>Substances that form ions when in water; seawater influence</w:t>
            </w:r>
          </w:p>
        </w:tc>
      </w:tr>
      <w:tr w:rsidR="00637FA1" w:rsidRPr="001F3468" w:rsidTr="00E92E9C">
        <w:trPr>
          <w:trHeight w:val="504"/>
          <w:jc w:val="center"/>
        </w:trPr>
        <w:tc>
          <w:tcPr>
            <w:tcW w:w="2268" w:type="dxa"/>
            <w:gridSpan w:val="2"/>
            <w:tcBorders>
              <w:left w:val="single" w:sz="6" w:space="0" w:color="auto"/>
            </w:tcBorders>
          </w:tcPr>
          <w:p w:rsidR="00637FA1" w:rsidRDefault="00637FA1" w:rsidP="00637FA1">
            <w:pPr>
              <w:ind w:left="187"/>
              <w:rPr>
                <w:sz w:val="18"/>
                <w:szCs w:val="18"/>
              </w:rPr>
            </w:pPr>
            <w:r>
              <w:rPr>
                <w:sz w:val="18"/>
                <w:szCs w:val="18"/>
              </w:rPr>
              <w:t xml:space="preserve">    </w:t>
            </w:r>
            <w:r w:rsidRPr="00F77BFF">
              <w:rPr>
                <w:sz w:val="18"/>
                <w:szCs w:val="18"/>
              </w:rPr>
              <w:t>Sulfate</w:t>
            </w:r>
            <w:r>
              <w:rPr>
                <w:sz w:val="18"/>
                <w:szCs w:val="18"/>
              </w:rPr>
              <w:t xml:space="preserve"> (ppm)</w:t>
            </w:r>
          </w:p>
        </w:tc>
        <w:tc>
          <w:tcPr>
            <w:tcW w:w="990" w:type="dxa"/>
          </w:tcPr>
          <w:p w:rsidR="00637FA1" w:rsidRDefault="00637FA1" w:rsidP="00637FA1">
            <w:pPr>
              <w:jc w:val="center"/>
              <w:rPr>
                <w:sz w:val="18"/>
              </w:rPr>
            </w:pPr>
            <w:r>
              <w:rPr>
                <w:sz w:val="18"/>
              </w:rPr>
              <w:t>6/12/2017</w:t>
            </w:r>
          </w:p>
        </w:tc>
        <w:tc>
          <w:tcPr>
            <w:tcW w:w="1350" w:type="dxa"/>
          </w:tcPr>
          <w:p w:rsidR="00637FA1" w:rsidRDefault="00637FA1" w:rsidP="00637FA1">
            <w:pPr>
              <w:jc w:val="center"/>
              <w:rPr>
                <w:sz w:val="18"/>
              </w:rPr>
            </w:pPr>
            <w:r>
              <w:rPr>
                <w:sz w:val="18"/>
              </w:rPr>
              <w:t>12.15</w:t>
            </w:r>
          </w:p>
        </w:tc>
        <w:tc>
          <w:tcPr>
            <w:tcW w:w="1440" w:type="dxa"/>
          </w:tcPr>
          <w:p w:rsidR="00637FA1" w:rsidRDefault="00637FA1" w:rsidP="00637FA1">
            <w:pPr>
              <w:jc w:val="center"/>
              <w:rPr>
                <w:sz w:val="18"/>
              </w:rPr>
            </w:pPr>
            <w:r>
              <w:rPr>
                <w:sz w:val="18"/>
              </w:rPr>
              <w:t>10-14.3</w:t>
            </w:r>
          </w:p>
        </w:tc>
        <w:tc>
          <w:tcPr>
            <w:tcW w:w="900" w:type="dxa"/>
          </w:tcPr>
          <w:p w:rsidR="00637FA1" w:rsidRDefault="00637FA1" w:rsidP="00637FA1">
            <w:pPr>
              <w:jc w:val="center"/>
              <w:rPr>
                <w:sz w:val="18"/>
              </w:rPr>
            </w:pPr>
            <w:r>
              <w:rPr>
                <w:sz w:val="18"/>
              </w:rPr>
              <w:t>500</w:t>
            </w:r>
          </w:p>
        </w:tc>
        <w:tc>
          <w:tcPr>
            <w:tcW w:w="1080" w:type="dxa"/>
          </w:tcPr>
          <w:p w:rsidR="00637FA1" w:rsidRPr="001F3468" w:rsidRDefault="00637FA1" w:rsidP="00637FA1">
            <w:pPr>
              <w:jc w:val="center"/>
              <w:rPr>
                <w:sz w:val="18"/>
              </w:rPr>
            </w:pPr>
          </w:p>
        </w:tc>
        <w:tc>
          <w:tcPr>
            <w:tcW w:w="2808" w:type="dxa"/>
            <w:tcBorders>
              <w:right w:val="single" w:sz="6" w:space="0" w:color="auto"/>
            </w:tcBorders>
          </w:tcPr>
          <w:p w:rsidR="00637FA1" w:rsidRPr="00563CEE" w:rsidRDefault="00637FA1" w:rsidP="00637FA1">
            <w:r>
              <w:t>Runoff/</w:t>
            </w:r>
            <w:r w:rsidRPr="00563CEE">
              <w:t>Leaching from natural deposits; industrial wastes</w:t>
            </w:r>
          </w:p>
        </w:tc>
      </w:tr>
      <w:tr w:rsidR="00637FA1" w:rsidRPr="001F3468" w:rsidTr="00E92E9C">
        <w:trPr>
          <w:trHeight w:val="504"/>
          <w:jc w:val="center"/>
        </w:trPr>
        <w:tc>
          <w:tcPr>
            <w:tcW w:w="2268" w:type="dxa"/>
            <w:gridSpan w:val="2"/>
            <w:tcBorders>
              <w:left w:val="single" w:sz="6" w:space="0" w:color="auto"/>
              <w:bottom w:val="single" w:sz="18" w:space="0" w:color="auto"/>
            </w:tcBorders>
          </w:tcPr>
          <w:p w:rsidR="00637FA1" w:rsidRPr="001F3468" w:rsidRDefault="00637FA1" w:rsidP="00637FA1">
            <w:pPr>
              <w:ind w:left="187"/>
              <w:rPr>
                <w:sz w:val="18"/>
              </w:rPr>
            </w:pPr>
          </w:p>
        </w:tc>
        <w:tc>
          <w:tcPr>
            <w:tcW w:w="990" w:type="dxa"/>
            <w:tcBorders>
              <w:bottom w:val="single" w:sz="18" w:space="0" w:color="auto"/>
            </w:tcBorders>
          </w:tcPr>
          <w:p w:rsidR="00637FA1" w:rsidRPr="001F3468" w:rsidRDefault="00637FA1" w:rsidP="00637FA1">
            <w:pPr>
              <w:jc w:val="center"/>
              <w:rPr>
                <w:sz w:val="18"/>
              </w:rPr>
            </w:pPr>
          </w:p>
        </w:tc>
        <w:tc>
          <w:tcPr>
            <w:tcW w:w="1350" w:type="dxa"/>
            <w:tcBorders>
              <w:bottom w:val="single" w:sz="18" w:space="0" w:color="auto"/>
              <w:right w:val="single" w:sz="6" w:space="0" w:color="auto"/>
            </w:tcBorders>
          </w:tcPr>
          <w:p w:rsidR="00637FA1" w:rsidRPr="001F3468" w:rsidRDefault="00637FA1" w:rsidP="00637FA1">
            <w:pPr>
              <w:jc w:val="center"/>
              <w:rPr>
                <w:sz w:val="18"/>
              </w:rPr>
            </w:pPr>
          </w:p>
        </w:tc>
        <w:tc>
          <w:tcPr>
            <w:tcW w:w="1440" w:type="dxa"/>
            <w:tcBorders>
              <w:left w:val="single" w:sz="6" w:space="0" w:color="auto"/>
              <w:bottom w:val="single" w:sz="18" w:space="0" w:color="auto"/>
              <w:right w:val="single" w:sz="6" w:space="0" w:color="auto"/>
            </w:tcBorders>
          </w:tcPr>
          <w:p w:rsidR="00637FA1" w:rsidRPr="001F3468" w:rsidRDefault="00637FA1" w:rsidP="00637FA1">
            <w:pPr>
              <w:jc w:val="center"/>
              <w:rPr>
                <w:sz w:val="18"/>
              </w:rPr>
            </w:pPr>
          </w:p>
        </w:tc>
        <w:tc>
          <w:tcPr>
            <w:tcW w:w="900" w:type="dxa"/>
            <w:tcBorders>
              <w:left w:val="single" w:sz="6" w:space="0" w:color="auto"/>
              <w:bottom w:val="single" w:sz="18" w:space="0" w:color="auto"/>
            </w:tcBorders>
          </w:tcPr>
          <w:p w:rsidR="00637FA1" w:rsidRPr="001F3468" w:rsidRDefault="00637FA1" w:rsidP="00637FA1">
            <w:pPr>
              <w:jc w:val="center"/>
              <w:rPr>
                <w:sz w:val="18"/>
              </w:rPr>
            </w:pPr>
          </w:p>
        </w:tc>
        <w:tc>
          <w:tcPr>
            <w:tcW w:w="1080" w:type="dxa"/>
            <w:tcBorders>
              <w:bottom w:val="single" w:sz="18" w:space="0" w:color="auto"/>
            </w:tcBorders>
          </w:tcPr>
          <w:p w:rsidR="00637FA1" w:rsidRPr="001F3468" w:rsidRDefault="00637FA1" w:rsidP="00637FA1">
            <w:pPr>
              <w:jc w:val="center"/>
              <w:rPr>
                <w:sz w:val="18"/>
              </w:rPr>
            </w:pPr>
          </w:p>
        </w:tc>
        <w:tc>
          <w:tcPr>
            <w:tcW w:w="2808" w:type="dxa"/>
            <w:tcBorders>
              <w:bottom w:val="single" w:sz="18" w:space="0" w:color="auto"/>
              <w:right w:val="single" w:sz="6" w:space="0" w:color="auto"/>
            </w:tcBorders>
          </w:tcPr>
          <w:p w:rsidR="00637FA1" w:rsidRPr="001F3468" w:rsidRDefault="00637FA1" w:rsidP="00637FA1">
            <w:pPr>
              <w:rPr>
                <w:sz w:val="18"/>
              </w:rPr>
            </w:pPr>
          </w:p>
        </w:tc>
      </w:tr>
      <w:tr w:rsidR="00637FA1"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637FA1" w:rsidRPr="001F3468" w:rsidRDefault="00637FA1" w:rsidP="00637FA1">
            <w:pPr>
              <w:spacing w:before="20" w:after="20"/>
              <w:jc w:val="center"/>
              <w:rPr>
                <w:b/>
                <w:caps/>
              </w:rPr>
            </w:pPr>
            <w:r w:rsidRPr="001F3468">
              <w:rPr>
                <w:b/>
                <w:caps/>
              </w:rPr>
              <w:t>TAble 6 – detection of UNREGULATED CONTAMINANTS</w:t>
            </w:r>
          </w:p>
        </w:tc>
      </w:tr>
      <w:tr w:rsidR="00637FA1"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637FA1" w:rsidRPr="001F3468" w:rsidRDefault="00637FA1" w:rsidP="00637FA1">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637FA1" w:rsidRPr="001F3468" w:rsidRDefault="00637FA1" w:rsidP="00637FA1">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637FA1" w:rsidRPr="001F3468" w:rsidRDefault="00637FA1" w:rsidP="00637FA1">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637FA1" w:rsidRPr="001F3468" w:rsidRDefault="00637FA1" w:rsidP="00637FA1">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637FA1" w:rsidRPr="001F3468" w:rsidRDefault="00637FA1" w:rsidP="00637FA1">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637FA1" w:rsidRPr="001F3468" w:rsidRDefault="00637FA1" w:rsidP="00637FA1">
            <w:pPr>
              <w:spacing w:before="40" w:after="40"/>
              <w:jc w:val="center"/>
              <w:rPr>
                <w:b/>
                <w:bCs/>
                <w:sz w:val="18"/>
              </w:rPr>
            </w:pPr>
            <w:r w:rsidRPr="001F3468">
              <w:rPr>
                <w:b/>
                <w:bCs/>
                <w:sz w:val="18"/>
              </w:rPr>
              <w:t>Health Effects Language</w:t>
            </w:r>
          </w:p>
        </w:tc>
      </w:tr>
      <w:tr w:rsidR="00637FA1"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637FA1" w:rsidRPr="001F3468" w:rsidRDefault="0050022C" w:rsidP="00637FA1">
            <w:pPr>
              <w:rPr>
                <w:sz w:val="18"/>
              </w:rPr>
            </w:pPr>
            <w:r w:rsidRPr="008F1007">
              <w:rPr>
                <w:sz w:val="22"/>
                <w:szCs w:val="22"/>
              </w:rPr>
              <w:t>Vanadium</w:t>
            </w:r>
            <w:r>
              <w:rPr>
                <w:sz w:val="22"/>
                <w:szCs w:val="22"/>
              </w:rPr>
              <w:t xml:space="preserve"> (ppb)</w:t>
            </w:r>
          </w:p>
        </w:tc>
        <w:tc>
          <w:tcPr>
            <w:tcW w:w="990" w:type="dxa"/>
            <w:tcBorders>
              <w:left w:val="single" w:sz="6" w:space="0" w:color="auto"/>
              <w:bottom w:val="single" w:sz="18" w:space="0" w:color="auto"/>
              <w:right w:val="single" w:sz="6" w:space="0" w:color="auto"/>
            </w:tcBorders>
          </w:tcPr>
          <w:p w:rsidR="00637FA1" w:rsidRPr="001F3468" w:rsidRDefault="0050022C" w:rsidP="00637FA1">
            <w:pPr>
              <w:rPr>
                <w:sz w:val="18"/>
              </w:rPr>
            </w:pPr>
            <w:r>
              <w:rPr>
                <w:sz w:val="18"/>
              </w:rPr>
              <w:t>6/12/2017</w:t>
            </w:r>
          </w:p>
        </w:tc>
        <w:tc>
          <w:tcPr>
            <w:tcW w:w="1350" w:type="dxa"/>
            <w:tcBorders>
              <w:left w:val="single" w:sz="6" w:space="0" w:color="auto"/>
              <w:bottom w:val="single" w:sz="18" w:space="0" w:color="auto"/>
              <w:right w:val="single" w:sz="6" w:space="0" w:color="auto"/>
            </w:tcBorders>
          </w:tcPr>
          <w:p w:rsidR="00637FA1" w:rsidRPr="001F3468" w:rsidRDefault="0050022C" w:rsidP="00637FA1">
            <w:pPr>
              <w:rPr>
                <w:sz w:val="18"/>
              </w:rPr>
            </w:pPr>
            <w:r>
              <w:rPr>
                <w:sz w:val="18"/>
              </w:rPr>
              <w:t xml:space="preserve">           2.5</w:t>
            </w:r>
          </w:p>
        </w:tc>
        <w:tc>
          <w:tcPr>
            <w:tcW w:w="1440" w:type="dxa"/>
            <w:tcBorders>
              <w:left w:val="single" w:sz="6" w:space="0" w:color="auto"/>
              <w:bottom w:val="single" w:sz="18" w:space="0" w:color="auto"/>
              <w:right w:val="single" w:sz="6" w:space="0" w:color="auto"/>
            </w:tcBorders>
            <w:shd w:val="clear" w:color="auto" w:fill="auto"/>
          </w:tcPr>
          <w:p w:rsidR="00637FA1" w:rsidRPr="001F3468" w:rsidRDefault="0050022C" w:rsidP="00637FA1">
            <w:pPr>
              <w:rPr>
                <w:sz w:val="18"/>
              </w:rPr>
            </w:pPr>
            <w:r>
              <w:rPr>
                <w:sz w:val="18"/>
              </w:rPr>
              <w:t xml:space="preserve">         0-5</w:t>
            </w:r>
          </w:p>
        </w:tc>
        <w:tc>
          <w:tcPr>
            <w:tcW w:w="1980" w:type="dxa"/>
            <w:gridSpan w:val="2"/>
            <w:tcBorders>
              <w:left w:val="single" w:sz="6" w:space="0" w:color="auto"/>
              <w:bottom w:val="single" w:sz="18" w:space="0" w:color="auto"/>
              <w:right w:val="single" w:sz="6" w:space="0" w:color="auto"/>
            </w:tcBorders>
            <w:shd w:val="clear" w:color="auto" w:fill="auto"/>
          </w:tcPr>
          <w:p w:rsidR="00637FA1" w:rsidRPr="001F3468" w:rsidRDefault="0050022C" w:rsidP="00637FA1">
            <w:pPr>
              <w:rPr>
                <w:sz w:val="18"/>
              </w:rPr>
            </w:pPr>
            <w:r>
              <w:rPr>
                <w:sz w:val="18"/>
              </w:rPr>
              <w:t>50</w:t>
            </w:r>
          </w:p>
        </w:tc>
        <w:tc>
          <w:tcPr>
            <w:tcW w:w="2808" w:type="dxa"/>
            <w:tcBorders>
              <w:top w:val="single" w:sz="6" w:space="0" w:color="auto"/>
              <w:left w:val="single" w:sz="6" w:space="0" w:color="auto"/>
              <w:bottom w:val="single" w:sz="18" w:space="0" w:color="auto"/>
              <w:right w:val="single" w:sz="6" w:space="0" w:color="auto"/>
            </w:tcBorders>
          </w:tcPr>
          <w:p w:rsidR="00637FA1" w:rsidRPr="001F3468" w:rsidRDefault="0050022C" w:rsidP="00637FA1">
            <w:pPr>
              <w:rPr>
                <w:sz w:val="18"/>
              </w:rPr>
            </w:pPr>
            <w:r w:rsidRPr="008F1007">
              <w:rPr>
                <w:sz w:val="22"/>
                <w:szCs w:val="22"/>
              </w:rPr>
              <w:t>The babies of some pregnant women who drink water containing vanadium in excess of the notification level may have an increased risk of developmental effects, based on studies in laboratory animals</w:t>
            </w: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bookmarkStart w:id="0" w:name="_GoBack"/>
      <w:bookmarkEnd w:id="0"/>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B270CF">
        <w:rPr>
          <w:rFonts w:ascii="Times New Roman" w:hAnsi="Times New Roman"/>
          <w:u w:val="single"/>
        </w:rPr>
        <w:t>Big Pine Community Service District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 xml:space="preserve">If you do so, you may wish to collect the flushed </w:t>
      </w:r>
      <w:r w:rsidR="0045424E" w:rsidRPr="00473411">
        <w:rPr>
          <w:rFonts w:ascii="Times New Roman" w:hAnsi="Times New Roman"/>
        </w:rPr>
        <w:lastRenderedPageBreak/>
        <w:t>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895E47"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803861" w:rsidRPr="001F3468" w:rsidRDefault="00895E47"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803861" w:rsidRPr="001F3468" w:rsidRDefault="00895E47"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803861" w:rsidRPr="001F3468" w:rsidRDefault="00895E47" w:rsidP="00CC2F86">
            <w:pPr>
              <w:pStyle w:val="BodyText"/>
              <w:spacing w:before="20" w:after="20"/>
              <w:jc w:val="center"/>
              <w:rPr>
                <w:rFonts w:ascii="Times New Roman" w:hAnsi="Times New Roman"/>
                <w:b/>
                <w:sz w:val="26"/>
              </w:rPr>
            </w:pPr>
            <w:r>
              <w:rPr>
                <w:rFonts w:ascii="Times New Roman" w:hAnsi="Times New Roman"/>
                <w:b/>
                <w:sz w:val="26"/>
              </w:rPr>
              <w:t>0</w:t>
            </w:r>
          </w:p>
        </w:tc>
        <w:tc>
          <w:tcPr>
            <w:tcW w:w="2096" w:type="dxa"/>
            <w:tcBorders>
              <w:top w:val="double" w:sz="6" w:space="0" w:color="auto"/>
              <w:bottom w:val="single" w:sz="4" w:space="0" w:color="auto"/>
            </w:tcBorders>
            <w:shd w:val="clear" w:color="auto" w:fill="auto"/>
          </w:tcPr>
          <w:p w:rsidR="00803861" w:rsidRPr="001F3468" w:rsidRDefault="00895E47" w:rsidP="00CC2F86">
            <w:pPr>
              <w:pStyle w:val="BodyText"/>
              <w:spacing w:before="20" w:after="20"/>
              <w:jc w:val="center"/>
              <w:rPr>
                <w:rFonts w:ascii="Times New Roman" w:hAnsi="Times New Roman"/>
                <w:b/>
                <w:sz w:val="26"/>
              </w:rPr>
            </w:pPr>
            <w:r>
              <w:rPr>
                <w:rFonts w:ascii="Times New Roman" w:hAnsi="Times New Roman"/>
                <w:b/>
                <w:sz w:val="26"/>
              </w:rPr>
              <w:t>0</w:t>
            </w: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Default="00181F3E" w:rsidP="00F75012">
            <w:pPr>
              <w:spacing w:before="20" w:after="20"/>
              <w:jc w:val="center"/>
              <w:rPr>
                <w:sz w:val="18"/>
              </w:rPr>
            </w:pPr>
            <w:r w:rsidRPr="001F3468">
              <w:rPr>
                <w:sz w:val="18"/>
              </w:rPr>
              <w:t>(In the year)</w:t>
            </w:r>
          </w:p>
          <w:p w:rsidR="00895E47" w:rsidRPr="001F3468" w:rsidRDefault="00895E47" w:rsidP="00F75012">
            <w:pPr>
              <w:spacing w:before="20" w:after="20"/>
              <w:jc w:val="center"/>
              <w:rPr>
                <w:sz w:val="18"/>
              </w:rPr>
            </w:pPr>
            <w:r>
              <w:rPr>
                <w:sz w:val="18"/>
              </w:rPr>
              <w:t>0</w:t>
            </w:r>
          </w:p>
        </w:tc>
        <w:tc>
          <w:tcPr>
            <w:tcW w:w="1350" w:type="dxa"/>
            <w:tcBorders>
              <w:top w:val="nil"/>
            </w:tcBorders>
          </w:tcPr>
          <w:p w:rsidR="00181F3E" w:rsidRPr="001F3468" w:rsidRDefault="00181F3E" w:rsidP="00F75012">
            <w:pPr>
              <w:spacing w:before="20" w:after="20"/>
              <w:jc w:val="center"/>
              <w:rPr>
                <w:sz w:val="18"/>
              </w:rPr>
            </w:pP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Default="00181F3E" w:rsidP="00F75012">
            <w:pPr>
              <w:spacing w:before="20" w:after="20"/>
              <w:jc w:val="center"/>
              <w:rPr>
                <w:sz w:val="18"/>
              </w:rPr>
            </w:pPr>
            <w:r w:rsidRPr="001F3468">
              <w:rPr>
                <w:sz w:val="18"/>
              </w:rPr>
              <w:t>(In the year)</w:t>
            </w:r>
          </w:p>
          <w:p w:rsidR="00895E47" w:rsidRPr="001F3468" w:rsidRDefault="00895E47" w:rsidP="00F75012">
            <w:pPr>
              <w:spacing w:before="20" w:after="20"/>
              <w:jc w:val="center"/>
              <w:rPr>
                <w:sz w:val="18"/>
              </w:rPr>
            </w:pPr>
            <w:r>
              <w:rPr>
                <w:sz w:val="18"/>
              </w:rPr>
              <w:t>0</w:t>
            </w:r>
          </w:p>
        </w:tc>
        <w:tc>
          <w:tcPr>
            <w:tcW w:w="1350" w:type="dxa"/>
          </w:tcPr>
          <w:p w:rsidR="00181F3E" w:rsidRPr="001F3468" w:rsidRDefault="00181F3E" w:rsidP="00F75012">
            <w:pPr>
              <w:spacing w:before="20" w:after="20"/>
              <w:jc w:val="center"/>
              <w:rPr>
                <w:sz w:val="18"/>
              </w:rPr>
            </w:pP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181F3E" w:rsidRDefault="00181F3E" w:rsidP="00F75012">
            <w:pPr>
              <w:spacing w:before="20" w:after="20"/>
              <w:jc w:val="center"/>
              <w:rPr>
                <w:sz w:val="18"/>
              </w:rPr>
            </w:pPr>
            <w:r w:rsidRPr="001F3468">
              <w:rPr>
                <w:sz w:val="18"/>
              </w:rPr>
              <w:t>(In the year)</w:t>
            </w:r>
          </w:p>
          <w:p w:rsidR="00895E47" w:rsidRPr="001F3468" w:rsidRDefault="00895E47" w:rsidP="00F75012">
            <w:pPr>
              <w:spacing w:before="20" w:after="20"/>
              <w:jc w:val="center"/>
              <w:rPr>
                <w:sz w:val="18"/>
              </w:rPr>
            </w:pPr>
            <w:r>
              <w:rPr>
                <w:sz w:val="18"/>
              </w:rPr>
              <w:t>0</w:t>
            </w:r>
          </w:p>
        </w:tc>
        <w:tc>
          <w:tcPr>
            <w:tcW w:w="1350" w:type="dxa"/>
            <w:tcBorders>
              <w:bottom w:val="single" w:sz="18" w:space="0" w:color="auto"/>
            </w:tcBorders>
          </w:tcPr>
          <w:p w:rsidR="00181F3E" w:rsidRPr="001F3468" w:rsidRDefault="00181F3E" w:rsidP="00F75012">
            <w:pPr>
              <w:spacing w:before="20" w:after="20"/>
              <w:jc w:val="center"/>
              <w:rPr>
                <w:sz w:val="18"/>
              </w:rPr>
            </w:pP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p>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25D" w:rsidRDefault="0087225D">
      <w:r>
        <w:separator/>
      </w:r>
    </w:p>
  </w:endnote>
  <w:endnote w:type="continuationSeparator" w:id="0">
    <w:p w:rsidR="0087225D" w:rsidRDefault="0087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FB" w:rsidRDefault="00475CF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FB" w:rsidRDefault="00475CF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 xml:space="preserve">January </w:t>
    </w:r>
    <w:r w:rsidRPr="00AB5E87">
      <w:rPr>
        <w:i/>
        <w:iCs/>
      </w:rPr>
      <w:t>201</w:t>
    </w:r>
    <w:r>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25D" w:rsidRDefault="0087225D">
      <w:r>
        <w:separator/>
      </w:r>
    </w:p>
  </w:footnote>
  <w:footnote w:type="continuationSeparator" w:id="0">
    <w:p w:rsidR="0087225D" w:rsidRDefault="00872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CFB" w:rsidRDefault="00475CFB">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7509BC">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7509BC">
      <w:rPr>
        <w:rStyle w:val="PageNumber"/>
        <w:i/>
        <w:noProof/>
        <w:u w:val="single"/>
      </w:rPr>
      <w:t>5</w:t>
    </w:r>
    <w:r w:rsidRPr="00246D6E">
      <w:rPr>
        <w:rStyle w:val="PageNumber"/>
        <w:i/>
        <w:u w:val="single"/>
      </w:rPr>
      <w:fldChar w:fldCharType="end"/>
    </w:r>
  </w:p>
  <w:p w:rsidR="00475CFB" w:rsidRDefault="00475CFB">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4847"/>
    <w:rsid w:val="000551F9"/>
    <w:rsid w:val="00065561"/>
    <w:rsid w:val="00073BE0"/>
    <w:rsid w:val="00073D0D"/>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58E"/>
    <w:rsid w:val="001A2BEE"/>
    <w:rsid w:val="001A47B7"/>
    <w:rsid w:val="001A65A0"/>
    <w:rsid w:val="001B095A"/>
    <w:rsid w:val="001B10EB"/>
    <w:rsid w:val="001B2FA2"/>
    <w:rsid w:val="001C333B"/>
    <w:rsid w:val="001C7816"/>
    <w:rsid w:val="001D50D9"/>
    <w:rsid w:val="001D7D91"/>
    <w:rsid w:val="001E0454"/>
    <w:rsid w:val="001E0B86"/>
    <w:rsid w:val="001E13D1"/>
    <w:rsid w:val="001E521B"/>
    <w:rsid w:val="001E55E2"/>
    <w:rsid w:val="001E5F9F"/>
    <w:rsid w:val="001E7F17"/>
    <w:rsid w:val="001F155B"/>
    <w:rsid w:val="001F3468"/>
    <w:rsid w:val="00200ED0"/>
    <w:rsid w:val="002010C1"/>
    <w:rsid w:val="002136F8"/>
    <w:rsid w:val="00214D2C"/>
    <w:rsid w:val="002166FF"/>
    <w:rsid w:val="00220240"/>
    <w:rsid w:val="0023302C"/>
    <w:rsid w:val="00246D6E"/>
    <w:rsid w:val="0025510E"/>
    <w:rsid w:val="00256496"/>
    <w:rsid w:val="0026191E"/>
    <w:rsid w:val="00264941"/>
    <w:rsid w:val="00273001"/>
    <w:rsid w:val="002856B8"/>
    <w:rsid w:val="00294205"/>
    <w:rsid w:val="002A20BB"/>
    <w:rsid w:val="002A3636"/>
    <w:rsid w:val="002A5C9F"/>
    <w:rsid w:val="002A746D"/>
    <w:rsid w:val="002B0B02"/>
    <w:rsid w:val="002B3B52"/>
    <w:rsid w:val="002D3FC6"/>
    <w:rsid w:val="002D429D"/>
    <w:rsid w:val="002E43B8"/>
    <w:rsid w:val="002F0A31"/>
    <w:rsid w:val="002F6EC9"/>
    <w:rsid w:val="00301D86"/>
    <w:rsid w:val="00304873"/>
    <w:rsid w:val="0031467B"/>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75CFB"/>
    <w:rsid w:val="004848BB"/>
    <w:rsid w:val="004912AD"/>
    <w:rsid w:val="004A05D8"/>
    <w:rsid w:val="004A07B2"/>
    <w:rsid w:val="004A1ABC"/>
    <w:rsid w:val="004A2077"/>
    <w:rsid w:val="004B7187"/>
    <w:rsid w:val="004C5E5E"/>
    <w:rsid w:val="004D509C"/>
    <w:rsid w:val="004F67E6"/>
    <w:rsid w:val="0050022C"/>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0B0D"/>
    <w:rsid w:val="005830FA"/>
    <w:rsid w:val="0058536C"/>
    <w:rsid w:val="005937EB"/>
    <w:rsid w:val="005A087D"/>
    <w:rsid w:val="005C04C1"/>
    <w:rsid w:val="005D3754"/>
    <w:rsid w:val="005D4636"/>
    <w:rsid w:val="005D5746"/>
    <w:rsid w:val="005D698E"/>
    <w:rsid w:val="005E0C69"/>
    <w:rsid w:val="005E279B"/>
    <w:rsid w:val="005E4953"/>
    <w:rsid w:val="005E6068"/>
    <w:rsid w:val="005F17BC"/>
    <w:rsid w:val="0060219E"/>
    <w:rsid w:val="00606A2B"/>
    <w:rsid w:val="00615750"/>
    <w:rsid w:val="00623849"/>
    <w:rsid w:val="00625BBC"/>
    <w:rsid w:val="00633A17"/>
    <w:rsid w:val="00637FA1"/>
    <w:rsid w:val="00640676"/>
    <w:rsid w:val="0064205A"/>
    <w:rsid w:val="00643C66"/>
    <w:rsid w:val="0066456C"/>
    <w:rsid w:val="00680846"/>
    <w:rsid w:val="0068272C"/>
    <w:rsid w:val="00691186"/>
    <w:rsid w:val="00695A6F"/>
    <w:rsid w:val="006A04A9"/>
    <w:rsid w:val="006A39FE"/>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509BC"/>
    <w:rsid w:val="00775871"/>
    <w:rsid w:val="00783F5A"/>
    <w:rsid w:val="00796E52"/>
    <w:rsid w:val="007B0B24"/>
    <w:rsid w:val="007F3EC9"/>
    <w:rsid w:val="007F584E"/>
    <w:rsid w:val="00803861"/>
    <w:rsid w:val="00803DFB"/>
    <w:rsid w:val="0080460B"/>
    <w:rsid w:val="00814AAE"/>
    <w:rsid w:val="008222DE"/>
    <w:rsid w:val="0082242B"/>
    <w:rsid w:val="00824962"/>
    <w:rsid w:val="008272D0"/>
    <w:rsid w:val="00830EEF"/>
    <w:rsid w:val="00831585"/>
    <w:rsid w:val="00832E7C"/>
    <w:rsid w:val="00857337"/>
    <w:rsid w:val="0087225D"/>
    <w:rsid w:val="00881DB7"/>
    <w:rsid w:val="00883433"/>
    <w:rsid w:val="00885381"/>
    <w:rsid w:val="00895240"/>
    <w:rsid w:val="00895E47"/>
    <w:rsid w:val="008A0965"/>
    <w:rsid w:val="008A0CCF"/>
    <w:rsid w:val="008A5B6C"/>
    <w:rsid w:val="008A7D8B"/>
    <w:rsid w:val="008B01C6"/>
    <w:rsid w:val="008C30D6"/>
    <w:rsid w:val="008C791A"/>
    <w:rsid w:val="008D6F4A"/>
    <w:rsid w:val="008E4C3F"/>
    <w:rsid w:val="008F0E69"/>
    <w:rsid w:val="008F7660"/>
    <w:rsid w:val="00901274"/>
    <w:rsid w:val="00901C69"/>
    <w:rsid w:val="00904288"/>
    <w:rsid w:val="00911A33"/>
    <w:rsid w:val="00915867"/>
    <w:rsid w:val="009160C7"/>
    <w:rsid w:val="009236CE"/>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2AF0"/>
    <w:rsid w:val="00A0317C"/>
    <w:rsid w:val="00A0355F"/>
    <w:rsid w:val="00A0640D"/>
    <w:rsid w:val="00A107E3"/>
    <w:rsid w:val="00A24839"/>
    <w:rsid w:val="00A259A6"/>
    <w:rsid w:val="00A44246"/>
    <w:rsid w:val="00A53891"/>
    <w:rsid w:val="00A66F78"/>
    <w:rsid w:val="00A93A21"/>
    <w:rsid w:val="00A9766F"/>
    <w:rsid w:val="00AB01B0"/>
    <w:rsid w:val="00AB5E87"/>
    <w:rsid w:val="00AC1F61"/>
    <w:rsid w:val="00AC6D1E"/>
    <w:rsid w:val="00AD4876"/>
    <w:rsid w:val="00AF0445"/>
    <w:rsid w:val="00AF146A"/>
    <w:rsid w:val="00AF2E38"/>
    <w:rsid w:val="00B0620C"/>
    <w:rsid w:val="00B1666D"/>
    <w:rsid w:val="00B2410E"/>
    <w:rsid w:val="00B270CF"/>
    <w:rsid w:val="00B3023D"/>
    <w:rsid w:val="00B30E79"/>
    <w:rsid w:val="00B35421"/>
    <w:rsid w:val="00B44817"/>
    <w:rsid w:val="00B45743"/>
    <w:rsid w:val="00B51879"/>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424E"/>
    <w:rsid w:val="00C55FC5"/>
    <w:rsid w:val="00C6314A"/>
    <w:rsid w:val="00C649AA"/>
    <w:rsid w:val="00C77170"/>
    <w:rsid w:val="00C8032D"/>
    <w:rsid w:val="00C952C9"/>
    <w:rsid w:val="00C97C11"/>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0217"/>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7187D"/>
    <w:rsid w:val="00E80B80"/>
    <w:rsid w:val="00E8528D"/>
    <w:rsid w:val="00E91D0B"/>
    <w:rsid w:val="00E92E9C"/>
    <w:rsid w:val="00EA66F0"/>
    <w:rsid w:val="00EB0127"/>
    <w:rsid w:val="00EB3BEC"/>
    <w:rsid w:val="00EB6CF4"/>
    <w:rsid w:val="00EE7E33"/>
    <w:rsid w:val="00EF0F4D"/>
    <w:rsid w:val="00EF53FB"/>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80373">
      <w:bodyDiv w:val="1"/>
      <w:marLeft w:val="0"/>
      <w:marRight w:val="0"/>
      <w:marTop w:val="0"/>
      <w:marBottom w:val="0"/>
      <w:divBdr>
        <w:top w:val="none" w:sz="0" w:space="0" w:color="auto"/>
        <w:left w:val="none" w:sz="0" w:space="0" w:color="auto"/>
        <w:bottom w:val="none" w:sz="0" w:space="0" w:color="auto"/>
        <w:right w:val="none" w:sz="0" w:space="0" w:color="auto"/>
      </w:divBdr>
    </w:div>
    <w:div w:id="647518054">
      <w:bodyDiv w:val="1"/>
      <w:marLeft w:val="0"/>
      <w:marRight w:val="0"/>
      <w:marTop w:val="0"/>
      <w:marBottom w:val="0"/>
      <w:divBdr>
        <w:top w:val="none" w:sz="0" w:space="0" w:color="auto"/>
        <w:left w:val="none" w:sz="0" w:space="0" w:color="auto"/>
        <w:bottom w:val="none" w:sz="0" w:space="0" w:color="auto"/>
        <w:right w:val="none" w:sz="0" w:space="0" w:color="auto"/>
      </w:divBdr>
    </w:div>
    <w:div w:id="772631856">
      <w:bodyDiv w:val="1"/>
      <w:marLeft w:val="0"/>
      <w:marRight w:val="0"/>
      <w:marTop w:val="0"/>
      <w:marBottom w:val="0"/>
      <w:divBdr>
        <w:top w:val="none" w:sz="0" w:space="0" w:color="auto"/>
        <w:left w:val="none" w:sz="0" w:space="0" w:color="auto"/>
        <w:bottom w:val="none" w:sz="0" w:space="0" w:color="auto"/>
        <w:right w:val="none" w:sz="0" w:space="0" w:color="auto"/>
      </w:divBdr>
    </w:div>
    <w:div w:id="1114472294">
      <w:bodyDiv w:val="1"/>
      <w:marLeft w:val="0"/>
      <w:marRight w:val="0"/>
      <w:marTop w:val="0"/>
      <w:marBottom w:val="0"/>
      <w:divBdr>
        <w:top w:val="none" w:sz="0" w:space="0" w:color="auto"/>
        <w:left w:val="none" w:sz="0" w:space="0" w:color="auto"/>
        <w:bottom w:val="none" w:sz="0" w:space="0" w:color="auto"/>
        <w:right w:val="none" w:sz="0" w:space="0" w:color="auto"/>
      </w:divBdr>
    </w:div>
    <w:div w:id="1341932350">
      <w:bodyDiv w:val="1"/>
      <w:marLeft w:val="0"/>
      <w:marRight w:val="0"/>
      <w:marTop w:val="0"/>
      <w:marBottom w:val="0"/>
      <w:divBdr>
        <w:top w:val="none" w:sz="0" w:space="0" w:color="auto"/>
        <w:left w:val="none" w:sz="0" w:space="0" w:color="auto"/>
        <w:bottom w:val="none" w:sz="0" w:space="0" w:color="auto"/>
        <w:right w:val="none" w:sz="0" w:space="0" w:color="auto"/>
      </w:divBdr>
    </w:div>
    <w:div w:id="1421369094">
      <w:bodyDiv w:val="1"/>
      <w:marLeft w:val="0"/>
      <w:marRight w:val="0"/>
      <w:marTop w:val="0"/>
      <w:marBottom w:val="0"/>
      <w:divBdr>
        <w:top w:val="none" w:sz="0" w:space="0" w:color="auto"/>
        <w:left w:val="none" w:sz="0" w:space="0" w:color="auto"/>
        <w:bottom w:val="none" w:sz="0" w:space="0" w:color="auto"/>
        <w:right w:val="none" w:sz="0" w:space="0" w:color="auto"/>
      </w:divBdr>
    </w:div>
    <w:div w:id="1421826099">
      <w:bodyDiv w:val="1"/>
      <w:marLeft w:val="0"/>
      <w:marRight w:val="0"/>
      <w:marTop w:val="0"/>
      <w:marBottom w:val="0"/>
      <w:divBdr>
        <w:top w:val="none" w:sz="0" w:space="0" w:color="auto"/>
        <w:left w:val="none" w:sz="0" w:space="0" w:color="auto"/>
        <w:bottom w:val="none" w:sz="0" w:space="0" w:color="auto"/>
        <w:right w:val="none" w:sz="0" w:space="0" w:color="auto"/>
      </w:divBdr>
    </w:div>
    <w:div w:id="1493256856">
      <w:bodyDiv w:val="1"/>
      <w:marLeft w:val="0"/>
      <w:marRight w:val="0"/>
      <w:marTop w:val="0"/>
      <w:marBottom w:val="0"/>
      <w:divBdr>
        <w:top w:val="none" w:sz="0" w:space="0" w:color="auto"/>
        <w:left w:val="none" w:sz="0" w:space="0" w:color="auto"/>
        <w:bottom w:val="none" w:sz="0" w:space="0" w:color="auto"/>
        <w:right w:val="none" w:sz="0" w:space="0" w:color="auto"/>
      </w:divBdr>
    </w:div>
    <w:div w:id="1552695877">
      <w:bodyDiv w:val="1"/>
      <w:marLeft w:val="0"/>
      <w:marRight w:val="0"/>
      <w:marTop w:val="0"/>
      <w:marBottom w:val="0"/>
      <w:divBdr>
        <w:top w:val="none" w:sz="0" w:space="0" w:color="auto"/>
        <w:left w:val="none" w:sz="0" w:space="0" w:color="auto"/>
        <w:bottom w:val="none" w:sz="0" w:space="0" w:color="auto"/>
        <w:right w:val="none" w:sz="0" w:space="0" w:color="auto"/>
      </w:divBdr>
    </w:div>
    <w:div w:id="1976449884">
      <w:bodyDiv w:val="1"/>
      <w:marLeft w:val="0"/>
      <w:marRight w:val="0"/>
      <w:marTop w:val="0"/>
      <w:marBottom w:val="0"/>
      <w:divBdr>
        <w:top w:val="none" w:sz="0" w:space="0" w:color="auto"/>
        <w:left w:val="none" w:sz="0" w:space="0" w:color="auto"/>
        <w:bottom w:val="none" w:sz="0" w:space="0" w:color="auto"/>
        <w:right w:val="none" w:sz="0" w:space="0" w:color="auto"/>
      </w:divBdr>
    </w:div>
    <w:div w:id="20528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14525</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david tanksley</cp:lastModifiedBy>
  <cp:revision>4</cp:revision>
  <cp:lastPrinted>2016-12-30T20:35:00Z</cp:lastPrinted>
  <dcterms:created xsi:type="dcterms:W3CDTF">2019-06-06T14:45:00Z</dcterms:created>
  <dcterms:modified xsi:type="dcterms:W3CDTF">2019-06-07T00:37:00Z</dcterms:modified>
</cp:coreProperties>
</file>