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0BB5DA9" w:rsidR="00BC6327" w:rsidRPr="001F7181" w:rsidRDefault="00BC6327" w:rsidP="008E66E2">
      <w:pPr>
        <w:pStyle w:val="Heading1"/>
        <w:spacing w:before="0"/>
        <w:jc w:val="center"/>
      </w:pPr>
      <w:bookmarkStart w:id="0" w:name="_Toc58336712"/>
      <w:r w:rsidRPr="001F7181">
        <w:t>20</w:t>
      </w:r>
      <w:r w:rsidR="00587220" w:rsidRPr="001F7181">
        <w:t>2</w:t>
      </w:r>
      <w:r w:rsidR="006D2FAB">
        <w:t>2</w:t>
      </w:r>
      <w:r w:rsidR="00B606D3" w:rsidRPr="001F7181">
        <w:t xml:space="preserve"> </w:t>
      </w:r>
      <w:r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14:paraId="00F7E438" w14:textId="5923CAA2" w:rsidR="00D9256E" w:rsidRPr="00442DF1" w:rsidRDefault="003A4CAA" w:rsidP="004F31F0">
      <w:pPr>
        <w:spacing w:after="240"/>
        <w:jc w:val="both"/>
        <w:rPr>
          <w:rFonts w:ascii="Arial" w:hAnsi="Arial" w:cs="Arial"/>
          <w:sz w:val="23"/>
          <w:szCs w:val="23"/>
        </w:rPr>
      </w:pPr>
      <w:r w:rsidRPr="00442DF1">
        <w:rPr>
          <w:rFonts w:ascii="Arial" w:hAnsi="Arial" w:cs="Arial"/>
          <w:sz w:val="23"/>
          <w:szCs w:val="23"/>
        </w:rPr>
        <w:t>Water System Name:</w:t>
      </w:r>
      <w:r w:rsidR="00ED7919" w:rsidRPr="00442DF1">
        <w:rPr>
          <w:rFonts w:ascii="Arial" w:hAnsi="Arial" w:cs="Arial"/>
          <w:sz w:val="23"/>
          <w:szCs w:val="23"/>
        </w:rPr>
        <w:t xml:space="preserve"> </w:t>
      </w:r>
      <w:r w:rsidR="00E82FE8">
        <w:rPr>
          <w:rFonts w:ascii="Arial" w:hAnsi="Arial" w:cs="Arial"/>
          <w:sz w:val="23"/>
          <w:szCs w:val="23"/>
        </w:rPr>
        <w:t>Crystal Geyser Bottling Plant</w:t>
      </w:r>
    </w:p>
    <w:p w14:paraId="65A99AB1" w14:textId="67E8EC0C" w:rsidR="003A4CAA" w:rsidRPr="00442DF1" w:rsidRDefault="00ED7919" w:rsidP="004F31F0">
      <w:pPr>
        <w:spacing w:after="240"/>
        <w:jc w:val="both"/>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735905">
        <w:rPr>
          <w:rFonts w:ascii="Arial" w:hAnsi="Arial" w:cs="Arial"/>
          <w:sz w:val="23"/>
          <w:szCs w:val="23"/>
        </w:rPr>
        <w:t>07</w:t>
      </w:r>
      <w:r w:rsidR="00C3097D">
        <w:rPr>
          <w:rFonts w:ascii="Arial" w:hAnsi="Arial" w:cs="Arial"/>
          <w:sz w:val="23"/>
          <w:szCs w:val="23"/>
        </w:rPr>
        <w:t>/</w:t>
      </w:r>
      <w:r w:rsidR="00735905">
        <w:rPr>
          <w:rFonts w:ascii="Arial" w:hAnsi="Arial" w:cs="Arial"/>
          <w:sz w:val="23"/>
          <w:szCs w:val="23"/>
        </w:rPr>
        <w:t>31</w:t>
      </w:r>
      <w:r w:rsidR="00E82FE8">
        <w:rPr>
          <w:rFonts w:ascii="Arial" w:hAnsi="Arial" w:cs="Arial"/>
          <w:sz w:val="23"/>
          <w:szCs w:val="23"/>
        </w:rPr>
        <w:t>/202</w:t>
      </w:r>
      <w:r w:rsidR="006D2FAB">
        <w:rPr>
          <w:rFonts w:ascii="Arial" w:hAnsi="Arial" w:cs="Arial"/>
          <w:sz w:val="23"/>
          <w:szCs w:val="23"/>
        </w:rPr>
        <w:t>3</w:t>
      </w:r>
    </w:p>
    <w:p w14:paraId="21C05768" w14:textId="7890488E" w:rsidR="004263A6" w:rsidRPr="00442DF1" w:rsidRDefault="004263A6" w:rsidP="004F31F0">
      <w:pPr>
        <w:spacing w:after="240"/>
        <w:jc w:val="both"/>
        <w:rPr>
          <w:rFonts w:ascii="Arial" w:hAnsi="Arial" w:cs="Arial"/>
          <w:sz w:val="23"/>
          <w:szCs w:val="23"/>
        </w:rPr>
      </w:pPr>
      <w:r w:rsidRPr="00442DF1">
        <w:rPr>
          <w:rFonts w:ascii="Arial" w:hAnsi="Arial" w:cs="Arial"/>
          <w:sz w:val="23"/>
          <w:szCs w:val="23"/>
        </w:rPr>
        <w:t xml:space="preserve">Type of Water Source(s) in Use: </w:t>
      </w:r>
      <w:r w:rsidR="00E82FE8">
        <w:rPr>
          <w:rFonts w:ascii="Arial" w:hAnsi="Arial" w:cs="Arial"/>
          <w:sz w:val="23"/>
          <w:szCs w:val="23"/>
        </w:rPr>
        <w:t>Groundwater wells</w:t>
      </w:r>
    </w:p>
    <w:p w14:paraId="6AE5ED8C" w14:textId="06B5E711" w:rsidR="004263A6" w:rsidRPr="00E82FE8" w:rsidRDefault="004263A6" w:rsidP="004F31F0">
      <w:pPr>
        <w:spacing w:after="240"/>
        <w:jc w:val="both"/>
        <w:rPr>
          <w:rFonts w:ascii="Arial" w:hAnsi="Arial" w:cs="Arial"/>
          <w:sz w:val="23"/>
          <w:szCs w:val="23"/>
        </w:rPr>
      </w:pPr>
      <w:r w:rsidRPr="00442DF1">
        <w:rPr>
          <w:rFonts w:ascii="Arial" w:hAnsi="Arial" w:cs="Arial"/>
          <w:sz w:val="23"/>
          <w:szCs w:val="23"/>
        </w:rPr>
        <w:t xml:space="preserve">Name and General Location of Source(s): </w:t>
      </w:r>
      <w:r w:rsidR="00E82FE8" w:rsidRPr="00E82FE8">
        <w:rPr>
          <w:rFonts w:ascii="Arial" w:hAnsi="Arial" w:cs="Arial"/>
          <w:sz w:val="23"/>
          <w:szCs w:val="23"/>
        </w:rPr>
        <w:t xml:space="preserve">Well CGR3 (Olancha South </w:t>
      </w:r>
      <w:r w:rsidR="00E82FE8">
        <w:rPr>
          <w:rFonts w:ascii="Arial" w:hAnsi="Arial" w:cs="Arial"/>
          <w:sz w:val="23"/>
          <w:szCs w:val="23"/>
        </w:rPr>
        <w:t>Plant</w:t>
      </w:r>
      <w:r w:rsidR="00E82FE8" w:rsidRPr="00E82FE8">
        <w:rPr>
          <w:rFonts w:ascii="Arial" w:hAnsi="Arial" w:cs="Arial"/>
          <w:sz w:val="23"/>
          <w:szCs w:val="23"/>
        </w:rPr>
        <w:t xml:space="preserve">), Well CGR4 (Olancha North </w:t>
      </w:r>
      <w:r w:rsidR="00E82FE8">
        <w:rPr>
          <w:rFonts w:ascii="Arial" w:hAnsi="Arial" w:cs="Arial"/>
          <w:sz w:val="23"/>
          <w:szCs w:val="23"/>
        </w:rPr>
        <w:t>Plant</w:t>
      </w:r>
      <w:r w:rsidR="00E82FE8" w:rsidRPr="00E82FE8">
        <w:rPr>
          <w:rFonts w:ascii="Arial" w:hAnsi="Arial" w:cs="Arial"/>
          <w:sz w:val="23"/>
          <w:szCs w:val="23"/>
        </w:rPr>
        <w:t xml:space="preserve">), Wells </w:t>
      </w:r>
      <w:r w:rsidR="001F57FB">
        <w:rPr>
          <w:rFonts w:ascii="Arial" w:hAnsi="Arial" w:cs="Arial"/>
          <w:sz w:val="23"/>
          <w:szCs w:val="23"/>
        </w:rPr>
        <w:t>CGR</w:t>
      </w:r>
      <w:r w:rsidR="00E82FE8" w:rsidRPr="00E82FE8">
        <w:rPr>
          <w:rFonts w:ascii="Arial" w:hAnsi="Arial" w:cs="Arial"/>
          <w:sz w:val="23"/>
          <w:szCs w:val="23"/>
        </w:rPr>
        <w:t xml:space="preserve">9 &amp;10 (Cabin Bar </w:t>
      </w:r>
      <w:r w:rsidR="00E82FE8">
        <w:rPr>
          <w:rFonts w:ascii="Arial" w:hAnsi="Arial" w:cs="Arial"/>
          <w:sz w:val="23"/>
          <w:szCs w:val="23"/>
        </w:rPr>
        <w:t>Ranch Plant</w:t>
      </w:r>
      <w:r w:rsidR="00E82FE8" w:rsidRPr="00E82FE8">
        <w:rPr>
          <w:rFonts w:ascii="Arial" w:hAnsi="Arial" w:cs="Arial"/>
          <w:sz w:val="23"/>
          <w:szCs w:val="23"/>
        </w:rPr>
        <w:t>).Wells CGR3 and CGR4 are located approximately 20-100 feet from the respective building that they each supply. Wells</w:t>
      </w:r>
      <w:r w:rsidR="00E82FE8">
        <w:rPr>
          <w:rFonts w:ascii="Arial" w:hAnsi="Arial" w:cs="Arial"/>
          <w:sz w:val="23"/>
          <w:szCs w:val="23"/>
        </w:rPr>
        <w:t xml:space="preserve"> CGR</w:t>
      </w:r>
      <w:r w:rsidR="00E82FE8" w:rsidRPr="00E82FE8">
        <w:rPr>
          <w:rFonts w:ascii="Arial" w:hAnsi="Arial" w:cs="Arial"/>
          <w:sz w:val="23"/>
          <w:szCs w:val="23"/>
        </w:rPr>
        <w:t xml:space="preserve">9 and 10 are located approximately 1000 feet from the Cabin Bar </w:t>
      </w:r>
      <w:r w:rsidR="005D4EB7">
        <w:rPr>
          <w:rFonts w:ascii="Arial" w:hAnsi="Arial" w:cs="Arial"/>
          <w:sz w:val="23"/>
          <w:szCs w:val="23"/>
        </w:rPr>
        <w:t xml:space="preserve">Ranch </w:t>
      </w:r>
      <w:r w:rsidR="00E82FE8" w:rsidRPr="00E82FE8">
        <w:rPr>
          <w:rFonts w:ascii="Arial" w:hAnsi="Arial" w:cs="Arial"/>
          <w:sz w:val="23"/>
          <w:szCs w:val="23"/>
        </w:rPr>
        <w:t>building.</w:t>
      </w:r>
    </w:p>
    <w:p w14:paraId="11D6F99D" w14:textId="0B6E2257" w:rsidR="004263A6" w:rsidRPr="005D4EB7" w:rsidRDefault="004263A6" w:rsidP="004F31F0">
      <w:pPr>
        <w:spacing w:after="240"/>
        <w:jc w:val="both"/>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Pr="00442DF1">
        <w:rPr>
          <w:rFonts w:ascii="Arial" w:hAnsi="Arial" w:cs="Arial"/>
          <w:sz w:val="23"/>
          <w:szCs w:val="23"/>
        </w:rPr>
        <w:t xml:space="preserve">: </w:t>
      </w:r>
      <w:r w:rsidR="005D4EB7" w:rsidRPr="005D4EB7">
        <w:rPr>
          <w:rFonts w:ascii="Arial" w:hAnsi="Arial" w:cs="Arial"/>
          <w:sz w:val="23"/>
          <w:szCs w:val="23"/>
        </w:rPr>
        <w:t>The s</w:t>
      </w:r>
      <w:r w:rsidR="005D4EB7">
        <w:rPr>
          <w:rFonts w:ascii="Arial" w:hAnsi="Arial" w:cs="Arial"/>
          <w:sz w:val="23"/>
          <w:szCs w:val="23"/>
        </w:rPr>
        <w:t>ource water assessments for CGR</w:t>
      </w:r>
      <w:r w:rsidR="005D4EB7" w:rsidRPr="005D4EB7">
        <w:rPr>
          <w:rFonts w:ascii="Arial" w:hAnsi="Arial" w:cs="Arial"/>
          <w:sz w:val="23"/>
          <w:szCs w:val="23"/>
        </w:rPr>
        <w:t xml:space="preserve">3 and CGR4 were completed in June 2007. </w:t>
      </w:r>
      <w:r w:rsidR="005D4EB7" w:rsidRPr="005D4EB7">
        <w:rPr>
          <w:rFonts w:ascii="Arial" w:hAnsi="Arial" w:cs="Arial"/>
          <w:iCs/>
          <w:color w:val="000000"/>
          <w:sz w:val="23"/>
          <w:szCs w:val="23"/>
        </w:rPr>
        <w:t xml:space="preserve">The sources are considered most vulnerable to the following activities not associated with contaminants detected in the water supply: sewage collection systems. </w:t>
      </w:r>
      <w:r w:rsidR="005D4EB7" w:rsidRPr="005D4EB7">
        <w:rPr>
          <w:rFonts w:ascii="Arial" w:hAnsi="Arial" w:cs="Arial"/>
          <w:sz w:val="23"/>
          <w:szCs w:val="23"/>
        </w:rPr>
        <w:t>A copy of complete assessment report is available at Inyo County Environmental Heaths 207 W. South St. Bishop or Call (760) 873-786. A source water assessment has not been conducted for CGR9 and CGR10.</w:t>
      </w:r>
    </w:p>
    <w:p w14:paraId="55CC3D7E" w14:textId="47D06EF3" w:rsidR="004263A6" w:rsidRPr="00442DF1" w:rsidRDefault="004263A6" w:rsidP="004F31F0">
      <w:pPr>
        <w:spacing w:after="240"/>
        <w:jc w:val="both"/>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5D4EB7">
        <w:rPr>
          <w:rFonts w:ascii="Arial" w:hAnsi="Arial" w:cs="Arial"/>
          <w:sz w:val="23"/>
          <w:szCs w:val="23"/>
        </w:rPr>
        <w:t>Not Applicable</w:t>
      </w:r>
    </w:p>
    <w:p w14:paraId="175FE9EF" w14:textId="38F66141" w:rsidR="004263A6" w:rsidRPr="00442DF1" w:rsidRDefault="0065365D" w:rsidP="004F31F0">
      <w:pPr>
        <w:jc w:val="both"/>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4263A6" w:rsidRPr="00442DF1">
        <w:rPr>
          <w:rFonts w:ascii="Arial" w:hAnsi="Arial" w:cs="Arial"/>
          <w:sz w:val="23"/>
          <w:szCs w:val="23"/>
        </w:rPr>
        <w:t xml:space="preserve"> </w:t>
      </w:r>
      <w:r w:rsidR="005D4EB7">
        <w:rPr>
          <w:rFonts w:ascii="Arial" w:hAnsi="Arial" w:cs="Arial"/>
          <w:sz w:val="23"/>
          <w:szCs w:val="23"/>
        </w:rPr>
        <w:t>Tony Moore at (760) 764-2885</w:t>
      </w:r>
    </w:p>
    <w:p w14:paraId="291D569C" w14:textId="2A26D907" w:rsidR="00ED7919" w:rsidRPr="00442DF1" w:rsidRDefault="008404C1" w:rsidP="004F31F0">
      <w:pPr>
        <w:pStyle w:val="Heading2"/>
        <w:jc w:val="both"/>
        <w:rPr>
          <w:sz w:val="23"/>
          <w:szCs w:val="23"/>
        </w:rPr>
      </w:pPr>
      <w:bookmarkStart w:id="2" w:name="_Toc58336714"/>
      <w:r w:rsidRPr="00442DF1">
        <w:rPr>
          <w:sz w:val="23"/>
          <w:szCs w:val="23"/>
        </w:rPr>
        <w:t>About This Report</w:t>
      </w:r>
      <w:bookmarkEnd w:id="2"/>
    </w:p>
    <w:p w14:paraId="14AA4D8D" w14:textId="289435D4" w:rsidR="00BC6327" w:rsidRPr="00442DF1" w:rsidRDefault="00BC6327" w:rsidP="004F31F0">
      <w:pPr>
        <w:jc w:val="both"/>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w:t>
      </w:r>
      <w:r w:rsidR="00A27547">
        <w:rPr>
          <w:rFonts w:ascii="Arial" w:hAnsi="Arial" w:cs="Arial"/>
          <w:sz w:val="23"/>
          <w:szCs w:val="23"/>
        </w:rPr>
        <w:t>2</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544B9A19" w:rsidR="008404C1" w:rsidRPr="00442DF1" w:rsidRDefault="008404C1" w:rsidP="004F31F0">
      <w:pPr>
        <w:pStyle w:val="Heading2"/>
        <w:jc w:val="both"/>
        <w:rPr>
          <w:sz w:val="23"/>
          <w:szCs w:val="23"/>
        </w:rPr>
      </w:pPr>
      <w:r w:rsidRPr="00442DF1">
        <w:rPr>
          <w:sz w:val="23"/>
          <w:szCs w:val="23"/>
        </w:rPr>
        <w:t>Importance of This Report Statement in Five Non-English Languages (Spanish, Mandarin, Tagalog, Vietnamese, and Hmong)</w:t>
      </w:r>
    </w:p>
    <w:p w14:paraId="646DC574" w14:textId="36F504AE" w:rsidR="00BC6327" w:rsidRPr="00442DF1" w:rsidRDefault="0092687A" w:rsidP="004F31F0">
      <w:pPr>
        <w:spacing w:after="180"/>
        <w:jc w:val="both"/>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informe contiene información muy importante sobre su agua para beber.  Favor de comunicarse </w:t>
      </w:r>
      <w:r w:rsidR="00A27547">
        <w:rPr>
          <w:rFonts w:ascii="Arial" w:hAnsi="Arial" w:cs="Arial"/>
          <w:sz w:val="23"/>
          <w:szCs w:val="23"/>
        </w:rPr>
        <w:t xml:space="preserve">a </w:t>
      </w:r>
      <w:r w:rsidR="005D4EB7">
        <w:rPr>
          <w:rFonts w:ascii="Arial" w:hAnsi="Arial" w:cs="Arial"/>
          <w:sz w:val="23"/>
          <w:szCs w:val="23"/>
        </w:rPr>
        <w:t>Crystal Geyser Bottling Plant</w:t>
      </w:r>
      <w:r w:rsidR="00442D66" w:rsidRPr="00442DF1">
        <w:rPr>
          <w:rFonts w:ascii="Arial" w:hAnsi="Arial" w:cs="Arial"/>
          <w:sz w:val="23"/>
          <w:szCs w:val="23"/>
        </w:rPr>
        <w:t xml:space="preserve"> a</w:t>
      </w:r>
      <w:r w:rsidR="00A27547">
        <w:rPr>
          <w:rFonts w:ascii="Arial" w:hAnsi="Arial" w:cs="Arial"/>
          <w:sz w:val="23"/>
          <w:szCs w:val="23"/>
        </w:rPr>
        <w:t>l</w:t>
      </w:r>
      <w:r w:rsidR="00442D66" w:rsidRPr="00442DF1">
        <w:rPr>
          <w:rFonts w:ascii="Arial" w:hAnsi="Arial" w:cs="Arial"/>
          <w:sz w:val="23"/>
          <w:szCs w:val="23"/>
        </w:rPr>
        <w:t xml:space="preserve"> </w:t>
      </w:r>
      <w:r w:rsidR="005D4EB7">
        <w:rPr>
          <w:rFonts w:ascii="Arial" w:hAnsi="Arial" w:cs="Arial"/>
          <w:sz w:val="23"/>
          <w:szCs w:val="23"/>
        </w:rPr>
        <w:t xml:space="preserve">(760) 764-2885 </w:t>
      </w:r>
      <w:r w:rsidR="00442D66" w:rsidRPr="00442DF1">
        <w:rPr>
          <w:rFonts w:ascii="Arial" w:hAnsi="Arial" w:cs="Arial"/>
          <w:sz w:val="23"/>
          <w:szCs w:val="23"/>
        </w:rPr>
        <w:t>para asistirlo en español.</w:t>
      </w:r>
    </w:p>
    <w:p w14:paraId="72C2ECD4" w14:textId="33E322D8" w:rsidR="006672EF" w:rsidRPr="00442DF1" w:rsidRDefault="0092687A" w:rsidP="004F31F0">
      <w:pPr>
        <w:spacing w:after="180"/>
        <w:jc w:val="both"/>
        <w:rPr>
          <w:rFonts w:ascii="Arial" w:eastAsia="PMingLiU" w:hAnsi="Arial" w:cs="Arial"/>
          <w:sz w:val="23"/>
          <w:szCs w:val="23"/>
        </w:rPr>
      </w:pPr>
      <w:r w:rsidRPr="00442DF1">
        <w:rPr>
          <w:rFonts w:ascii="Arial" w:eastAsia="PMingLiU" w:hAnsi="Arial" w:cs="Arial"/>
          <w:sz w:val="23"/>
          <w:szCs w:val="23"/>
        </w:rPr>
        <w:t xml:space="preserve">Language in </w:t>
      </w:r>
      <w:r w:rsidR="008404C1" w:rsidRPr="00442DF1">
        <w:rPr>
          <w:rFonts w:ascii="Arial" w:eastAsia="PMingLiU" w:hAnsi="Arial" w:cs="Arial"/>
          <w:sz w:val="23"/>
          <w:szCs w:val="23"/>
        </w:rPr>
        <w:t xml:space="preserve">Mandarin:  </w:t>
      </w:r>
      <w:r w:rsidR="00BA6254" w:rsidRPr="00442DF1">
        <w:rPr>
          <w:rFonts w:ascii="Arial" w:eastAsia="PMingLiU" w:hAnsi="Arial" w:cs="Arial"/>
          <w:sz w:val="23"/>
          <w:szCs w:val="23"/>
        </w:rPr>
        <w:t>这份报告含有关于您的饮用水的重要讯息。请用以下地址和电话联系</w:t>
      </w:r>
      <w:r w:rsidR="00BA6254" w:rsidRPr="00442DF1">
        <w:rPr>
          <w:rFonts w:ascii="Arial" w:eastAsia="PMingLiU" w:hAnsi="Arial" w:cs="Arial"/>
          <w:sz w:val="23"/>
          <w:szCs w:val="23"/>
        </w:rPr>
        <w:t xml:space="preserve"> [</w:t>
      </w:r>
      <w:r w:rsidR="004F5902" w:rsidRPr="00442DF1">
        <w:rPr>
          <w:rFonts w:ascii="Arial" w:eastAsia="PMingLiU" w:hAnsi="Arial" w:cs="Arial"/>
          <w:sz w:val="23"/>
          <w:szCs w:val="23"/>
        </w:rPr>
        <w:t>Enter</w:t>
      </w:r>
      <w:r w:rsidR="00BA6254" w:rsidRPr="00442DF1">
        <w:rPr>
          <w:rFonts w:ascii="Arial" w:eastAsia="PMingLiU" w:hAnsi="Arial" w:cs="Arial"/>
          <w:sz w:val="23"/>
          <w:szCs w:val="23"/>
        </w:rPr>
        <w:t xml:space="preserve"> Water System Name]</w:t>
      </w:r>
      <w:r w:rsidR="00BA6254" w:rsidRPr="00442DF1">
        <w:rPr>
          <w:rFonts w:ascii="Arial" w:eastAsia="PMingLiU" w:hAnsi="Arial" w:cs="Arial"/>
          <w:sz w:val="23"/>
          <w:szCs w:val="23"/>
        </w:rPr>
        <w:t>以获得中文的帮助</w:t>
      </w:r>
      <w:r w:rsidR="00BA6254" w:rsidRPr="00442DF1">
        <w:rPr>
          <w:rFonts w:ascii="Arial" w:eastAsia="PMingLiU" w:hAnsi="Arial" w:cs="Arial"/>
          <w:sz w:val="23"/>
          <w:szCs w:val="23"/>
        </w:rPr>
        <w:t>:</w:t>
      </w:r>
      <w:r w:rsidR="00FB5ACE" w:rsidRPr="00442DF1">
        <w:rPr>
          <w:rFonts w:ascii="Arial" w:eastAsia="PMingLiU" w:hAnsi="Arial" w:cs="Arial"/>
          <w:sz w:val="23"/>
          <w:szCs w:val="23"/>
        </w:rPr>
        <w:t xml:space="preserve"> </w:t>
      </w:r>
      <w:r w:rsidR="005D4EB7">
        <w:rPr>
          <w:rFonts w:ascii="Arial" w:hAnsi="Arial" w:cs="Arial"/>
          <w:sz w:val="23"/>
          <w:szCs w:val="23"/>
        </w:rPr>
        <w:t>Crystal Geyser Bottling Plant</w:t>
      </w:r>
      <w:r w:rsidR="005D4EB7" w:rsidRPr="00442DF1">
        <w:rPr>
          <w:rFonts w:ascii="Arial" w:hAnsi="Arial" w:cs="Arial"/>
          <w:sz w:val="23"/>
          <w:szCs w:val="23"/>
        </w:rPr>
        <w:t xml:space="preserve"> </w:t>
      </w:r>
      <w:r w:rsidR="005D4EB7">
        <w:rPr>
          <w:rFonts w:ascii="Arial" w:hAnsi="Arial" w:cs="Arial"/>
          <w:sz w:val="23"/>
          <w:szCs w:val="23"/>
        </w:rPr>
        <w:t>(760) 764-2885</w:t>
      </w:r>
      <w:r w:rsidR="00FB5ACE" w:rsidRPr="00442DF1">
        <w:rPr>
          <w:rFonts w:ascii="Arial" w:eastAsia="PMingLiU" w:hAnsi="Arial" w:cs="Arial"/>
          <w:sz w:val="23"/>
          <w:szCs w:val="23"/>
        </w:rPr>
        <w:t>.</w:t>
      </w:r>
    </w:p>
    <w:p w14:paraId="7D3636E6" w14:textId="62EC7E23" w:rsidR="002436C8" w:rsidRPr="00442DF1" w:rsidRDefault="00D10A7C" w:rsidP="004F31F0">
      <w:pPr>
        <w:spacing w:after="180"/>
        <w:jc w:val="both"/>
        <w:rPr>
          <w:rFonts w:ascii="Arial" w:hAnsi="Arial" w:cs="Arial"/>
          <w:sz w:val="23"/>
          <w:szCs w:val="23"/>
        </w:rPr>
      </w:pPr>
      <w:r w:rsidRPr="00442DF1">
        <w:rPr>
          <w:rFonts w:ascii="Arial" w:hAnsi="Arial" w:cs="Arial"/>
          <w:sz w:val="23"/>
          <w:szCs w:val="23"/>
        </w:rPr>
        <w:t>Language</w:t>
      </w:r>
      <w:r w:rsidR="0092687A" w:rsidRPr="00442DF1">
        <w:rPr>
          <w:rFonts w:ascii="Arial" w:hAnsi="Arial" w:cs="Arial"/>
          <w:sz w:val="23"/>
          <w:szCs w:val="23"/>
        </w:rPr>
        <w:t xml:space="preserve"> in </w:t>
      </w:r>
      <w:r w:rsidR="008404C1" w:rsidRPr="00442DF1">
        <w:rPr>
          <w:rFonts w:ascii="Arial" w:hAnsi="Arial" w:cs="Arial"/>
          <w:sz w:val="23"/>
          <w:szCs w:val="23"/>
        </w:rPr>
        <w:t xml:space="preserve">Tagalog: </w:t>
      </w:r>
      <w:r w:rsidR="008A64D8" w:rsidRPr="00442DF1">
        <w:rPr>
          <w:rFonts w:ascii="Arial" w:hAnsi="Arial" w:cs="Arial"/>
          <w:sz w:val="23"/>
          <w:szCs w:val="23"/>
        </w:rPr>
        <w:t xml:space="preserve">Ang pag-uulat na ito ay naglalaman ng mahalagang impormasyon tungkol sa inyong inuming tubig.  Mangyaring makipag-ugnayan sa </w:t>
      </w:r>
      <w:r w:rsidR="005D4EB7">
        <w:rPr>
          <w:rFonts w:ascii="Arial" w:hAnsi="Arial" w:cs="Arial"/>
          <w:sz w:val="23"/>
          <w:szCs w:val="23"/>
        </w:rPr>
        <w:t>Crystal Geyser Bottling Plant, PO Box A, 1210 S HWY 395, Olancha CA 93549</w:t>
      </w:r>
      <w:r w:rsidR="008A64D8" w:rsidRPr="00442DF1">
        <w:rPr>
          <w:rFonts w:ascii="Arial" w:hAnsi="Arial" w:cs="Arial"/>
          <w:sz w:val="23"/>
          <w:szCs w:val="23"/>
        </w:rPr>
        <w:t xml:space="preserve"> o tumawag sa </w:t>
      </w:r>
      <w:r w:rsidR="005D4EB7">
        <w:rPr>
          <w:rFonts w:ascii="Arial" w:hAnsi="Arial" w:cs="Arial"/>
          <w:sz w:val="23"/>
          <w:szCs w:val="23"/>
        </w:rPr>
        <w:t>(760) 764-2885</w:t>
      </w:r>
      <w:r w:rsidR="008A64D8" w:rsidRPr="00442DF1">
        <w:rPr>
          <w:rFonts w:ascii="Arial" w:hAnsi="Arial" w:cs="Arial"/>
          <w:sz w:val="23"/>
          <w:szCs w:val="23"/>
        </w:rPr>
        <w:t xml:space="preserve"> para matulungan sa wikang Tagalog</w:t>
      </w:r>
      <w:r w:rsidR="002436C8" w:rsidRPr="00442DF1">
        <w:rPr>
          <w:rFonts w:ascii="Arial" w:hAnsi="Arial" w:cs="Arial"/>
          <w:sz w:val="23"/>
          <w:szCs w:val="23"/>
        </w:rPr>
        <w:t>.</w:t>
      </w:r>
    </w:p>
    <w:p w14:paraId="4C37EC14" w14:textId="5EEB95F8" w:rsidR="009D4211" w:rsidRPr="00442DF1" w:rsidRDefault="0092687A" w:rsidP="004F31F0">
      <w:pPr>
        <w:spacing w:after="180"/>
        <w:jc w:val="both"/>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Vietnamese:  </w:t>
      </w:r>
      <w:r w:rsidR="009D4211" w:rsidRPr="00442DF1">
        <w:rPr>
          <w:rFonts w:ascii="Arial" w:hAnsi="Arial" w:cs="Arial"/>
          <w:sz w:val="23"/>
          <w:szCs w:val="23"/>
        </w:rPr>
        <w:t xml:space="preserve">Báo cáo này chứa thông tin quan trọng về nước uống của bạn.  Xin vui lòng liên hệ </w:t>
      </w:r>
      <w:r w:rsidR="005D4EB7">
        <w:rPr>
          <w:rFonts w:ascii="Arial" w:hAnsi="Arial" w:cs="Arial"/>
          <w:sz w:val="23"/>
          <w:szCs w:val="23"/>
        </w:rPr>
        <w:t>Crystal Geyser Bottling Plant</w:t>
      </w:r>
      <w:r w:rsidR="009D4211" w:rsidRPr="00442DF1">
        <w:rPr>
          <w:rFonts w:ascii="Arial" w:hAnsi="Arial" w:cs="Arial"/>
          <w:sz w:val="23"/>
          <w:szCs w:val="23"/>
        </w:rPr>
        <w:t xml:space="preserve"> tại </w:t>
      </w:r>
      <w:r w:rsidR="005D4EB7">
        <w:rPr>
          <w:rFonts w:ascii="Arial" w:hAnsi="Arial" w:cs="Arial"/>
          <w:sz w:val="23"/>
          <w:szCs w:val="23"/>
        </w:rPr>
        <w:t>(760) 764-2885</w:t>
      </w:r>
      <w:r w:rsidR="009D4211" w:rsidRPr="00442DF1">
        <w:rPr>
          <w:rFonts w:ascii="Arial" w:hAnsi="Arial" w:cs="Arial"/>
          <w:sz w:val="23"/>
          <w:szCs w:val="23"/>
        </w:rPr>
        <w:t xml:space="preserve"> để được hỗ trợ giúp bằng tiếng Việt.</w:t>
      </w:r>
    </w:p>
    <w:p w14:paraId="76F47AA3" w14:textId="3B128C98" w:rsidR="006537F6" w:rsidRDefault="0092687A" w:rsidP="004F31F0">
      <w:pPr>
        <w:spacing w:after="180"/>
        <w:jc w:val="both"/>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Hmong:  </w:t>
      </w:r>
      <w:r w:rsidR="006537F6" w:rsidRPr="00442DF1">
        <w:rPr>
          <w:rFonts w:ascii="Arial" w:hAnsi="Arial" w:cs="Arial"/>
          <w:sz w:val="23"/>
          <w:szCs w:val="23"/>
        </w:rPr>
        <w:t xml:space="preserve">Tsab ntawv no muaj cov ntsiab lus tseem ceeb txog koj cov dej haus.  Thov hu rau </w:t>
      </w:r>
      <w:r w:rsidR="005D4EB7">
        <w:rPr>
          <w:rFonts w:ascii="Arial" w:hAnsi="Arial" w:cs="Arial"/>
          <w:sz w:val="23"/>
          <w:szCs w:val="23"/>
        </w:rPr>
        <w:t>Crystal Geyser Bottling Plant</w:t>
      </w:r>
      <w:r w:rsidR="006537F6" w:rsidRPr="00442DF1">
        <w:rPr>
          <w:rFonts w:ascii="Arial" w:hAnsi="Arial" w:cs="Arial"/>
          <w:sz w:val="23"/>
          <w:szCs w:val="23"/>
        </w:rPr>
        <w:t xml:space="preserve"> ntawm </w:t>
      </w:r>
      <w:r w:rsidR="00A3063A">
        <w:rPr>
          <w:rFonts w:ascii="Arial" w:hAnsi="Arial" w:cs="Arial"/>
          <w:sz w:val="23"/>
          <w:szCs w:val="23"/>
        </w:rPr>
        <w:t>(760) 764-2885</w:t>
      </w:r>
      <w:r w:rsidR="006537F6" w:rsidRPr="00442DF1">
        <w:rPr>
          <w:rFonts w:ascii="Arial" w:hAnsi="Arial" w:cs="Arial"/>
          <w:sz w:val="23"/>
          <w:szCs w:val="23"/>
        </w:rPr>
        <w:t xml:space="preserve"> rau kev pab hauv lus Askiv.</w:t>
      </w:r>
    </w:p>
    <w:p w14:paraId="51C8C5A5" w14:textId="77777777" w:rsidR="00442DF1" w:rsidRDefault="00442DF1" w:rsidP="0092687A">
      <w:pPr>
        <w:spacing w:after="180"/>
        <w:rPr>
          <w:rFonts w:ascii="Arial" w:hAnsi="Arial" w:cs="Arial"/>
          <w:sz w:val="23"/>
          <w:szCs w:val="23"/>
        </w:rPr>
      </w:pPr>
    </w:p>
    <w:p w14:paraId="1E532635" w14:textId="77777777" w:rsidR="00442DF1" w:rsidRPr="00442DF1" w:rsidRDefault="00442DF1"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3" w:name="_Toc58336715"/>
      <w:r w:rsidRPr="00442DF1">
        <w:rPr>
          <w:sz w:val="23"/>
          <w:szCs w:val="23"/>
        </w:rPr>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r w:rsidRPr="00442DF1">
              <w:rPr>
                <w:rFonts w:ascii="Arial" w:hAnsi="Arial" w:cs="Arial"/>
                <w:sz w:val="23"/>
                <w:szCs w:val="23"/>
              </w:rPr>
              <w:t>nephelometric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14:paraId="70B78981" w14:textId="1EDD988C" w:rsidR="00442DF1" w:rsidRPr="00442DF1" w:rsidRDefault="00442DF1" w:rsidP="00C31F01">
            <w:pPr>
              <w:rPr>
                <w:rFonts w:ascii="Arial" w:hAnsi="Arial" w:cs="Arial"/>
                <w:sz w:val="23"/>
                <w:szCs w:val="23"/>
              </w:rPr>
            </w:pPr>
            <w:r w:rsidRPr="00442DF1">
              <w:rPr>
                <w:rFonts w:ascii="Arial" w:hAnsi="Arial" w:cs="Arial"/>
                <w:sz w:val="23"/>
                <w:szCs w:val="23"/>
              </w:rPr>
              <w:t>microSiemens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r w:rsidRPr="00442DF1">
              <w:rPr>
                <w:rFonts w:ascii="Arial" w:hAnsi="Arial" w:cs="Arial"/>
                <w:sz w:val="23"/>
                <w:szCs w:val="23"/>
              </w:rPr>
              <w:t>pCi/L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4" w:name="_Toc58336716"/>
      <w:r w:rsidRPr="00442DF1">
        <w:rPr>
          <w:sz w:val="23"/>
          <w:szCs w:val="23"/>
        </w:rPr>
        <w:lastRenderedPageBreak/>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14:paraId="0BC0D931" w14:textId="73F0DB52" w:rsidR="00BC6327" w:rsidRPr="00442DF1" w:rsidRDefault="00BC6327" w:rsidP="004F31F0">
      <w:pPr>
        <w:spacing w:after="240"/>
        <w:jc w:val="both"/>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31F0">
      <w:pPr>
        <w:spacing w:after="240"/>
        <w:jc w:val="both"/>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19BA8FB8" w:rsidR="00BC6327" w:rsidRPr="00442DF1" w:rsidRDefault="00BC6327" w:rsidP="004F31F0">
      <w:pPr>
        <w:pStyle w:val="ListParagraph"/>
        <w:spacing w:after="240"/>
        <w:jc w:val="both"/>
        <w:rPr>
          <w:sz w:val="23"/>
          <w:szCs w:val="23"/>
        </w:rPr>
      </w:pPr>
      <w:r w:rsidRPr="00442DF1">
        <w:rPr>
          <w:sz w:val="23"/>
          <w:szCs w:val="23"/>
        </w:rPr>
        <w:t xml:space="preserve">Microbial contaminants, such as viruses and </w:t>
      </w:r>
      <w:r w:rsidR="00A3063A" w:rsidRPr="00442DF1">
        <w:rPr>
          <w:sz w:val="23"/>
          <w:szCs w:val="23"/>
        </w:rPr>
        <w:t>bacteria, which</w:t>
      </w:r>
      <w:r w:rsidRPr="00442DF1">
        <w:rPr>
          <w:sz w:val="23"/>
          <w:szCs w:val="23"/>
        </w:rPr>
        <w:t xml:space="preserve"> may come from sewage treatment plants, septic systems, agricultural livestock operations, and wildlife.</w:t>
      </w:r>
    </w:p>
    <w:p w14:paraId="0E6C1B39" w14:textId="77777777" w:rsidR="00BC6327" w:rsidRPr="00442DF1" w:rsidRDefault="00BC6327" w:rsidP="004F31F0">
      <w:pPr>
        <w:pStyle w:val="ListParagraph"/>
        <w:spacing w:after="240"/>
        <w:jc w:val="both"/>
        <w:rPr>
          <w:sz w:val="23"/>
          <w:szCs w:val="23"/>
        </w:rPr>
      </w:pPr>
      <w:r w:rsidRPr="00442DF1">
        <w:rPr>
          <w:sz w:val="23"/>
          <w:szCs w:val="23"/>
        </w:rPr>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14:paraId="645D21DC" w14:textId="125DC0F8" w:rsidR="00BC6327" w:rsidRPr="00442DF1" w:rsidRDefault="00BC6327" w:rsidP="004F31F0">
      <w:pPr>
        <w:pStyle w:val="ListParagraph"/>
        <w:spacing w:after="240"/>
        <w:jc w:val="both"/>
        <w:rPr>
          <w:sz w:val="23"/>
          <w:szCs w:val="23"/>
        </w:rPr>
      </w:pPr>
      <w:r w:rsidRPr="00442DF1">
        <w:rPr>
          <w:sz w:val="23"/>
          <w:szCs w:val="23"/>
        </w:rPr>
        <w:t xml:space="preserve">Pesticides and </w:t>
      </w:r>
      <w:r w:rsidR="00A3063A" w:rsidRPr="00442DF1">
        <w:rPr>
          <w:sz w:val="23"/>
          <w:szCs w:val="23"/>
        </w:rPr>
        <w:t>herbicides, which</w:t>
      </w:r>
      <w:r w:rsidRPr="00442DF1">
        <w:rPr>
          <w:sz w:val="23"/>
          <w:szCs w:val="23"/>
        </w:rPr>
        <w:t xml:space="preserve"> may come from a variety of sources such as agriculture, urban stormwater runoff, and residential uses.</w:t>
      </w:r>
    </w:p>
    <w:p w14:paraId="63E8F20D" w14:textId="66373728" w:rsidR="00BC6327" w:rsidRPr="00442DF1" w:rsidRDefault="00BC6327" w:rsidP="004F31F0">
      <w:pPr>
        <w:pStyle w:val="ListParagraph"/>
        <w:spacing w:after="240"/>
        <w:jc w:val="both"/>
        <w:rPr>
          <w:sz w:val="23"/>
          <w:szCs w:val="23"/>
        </w:rPr>
      </w:pPr>
      <w:r w:rsidRPr="00442DF1">
        <w:rPr>
          <w:sz w:val="23"/>
          <w:szCs w:val="23"/>
        </w:rPr>
        <w:t xml:space="preserve">Organic chemical contaminants, including synthetic and volatile organic </w:t>
      </w:r>
      <w:r w:rsidR="00A3063A" w:rsidRPr="00442DF1">
        <w:rPr>
          <w:sz w:val="23"/>
          <w:szCs w:val="23"/>
        </w:rPr>
        <w:t>chemicals, which</w:t>
      </w:r>
      <w:r w:rsidRPr="00442DF1">
        <w:rPr>
          <w:sz w:val="23"/>
          <w:szCs w:val="23"/>
        </w:rPr>
        <w:t xml:space="preserve"> are byproducts of industrial processes and petroleum production, and can also come from gas stations, urban stormwater runoff, agricultural application, and septic systems.</w:t>
      </w:r>
    </w:p>
    <w:p w14:paraId="7A9AC399" w14:textId="603BFA9C" w:rsidR="00BC6327" w:rsidRPr="00442DF1" w:rsidRDefault="00BC6327" w:rsidP="004F31F0">
      <w:pPr>
        <w:pStyle w:val="ListParagraph"/>
        <w:spacing w:after="0"/>
        <w:jc w:val="both"/>
        <w:rPr>
          <w:sz w:val="23"/>
          <w:szCs w:val="23"/>
        </w:rPr>
      </w:pPr>
      <w:r w:rsidRPr="00442DF1">
        <w:rPr>
          <w:sz w:val="23"/>
          <w:szCs w:val="23"/>
        </w:rPr>
        <w:t xml:space="preserve">Radioactive </w:t>
      </w:r>
      <w:r w:rsidR="00A3063A" w:rsidRPr="00442DF1">
        <w:rPr>
          <w:sz w:val="23"/>
          <w:szCs w:val="23"/>
        </w:rPr>
        <w:t>contaminants, which</w:t>
      </w:r>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4F31F0">
      <w:pPr>
        <w:jc w:val="both"/>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14:paraId="70EABC0F" w14:textId="77777777"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14:paraId="4B622CE9" w14:textId="4343B20F" w:rsidR="00BC6327" w:rsidRDefault="00BC6327" w:rsidP="004F31F0">
      <w:pPr>
        <w:jc w:val="both"/>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p w14:paraId="4B9E20B8" w14:textId="77777777" w:rsidR="00442DF1" w:rsidRDefault="00442DF1" w:rsidP="0065365D">
      <w:pPr>
        <w:rPr>
          <w:rFonts w:ascii="Arial" w:hAnsi="Arial" w:cs="Arial"/>
          <w:sz w:val="23"/>
          <w:szCs w:val="23"/>
        </w:rPr>
      </w:pPr>
    </w:p>
    <w:p w14:paraId="34B93F21" w14:textId="77777777" w:rsidR="00442DF1" w:rsidRDefault="00442DF1" w:rsidP="0065365D">
      <w:pPr>
        <w:rPr>
          <w:rFonts w:ascii="Arial" w:hAnsi="Arial" w:cs="Arial"/>
          <w:sz w:val="23"/>
          <w:szCs w:val="23"/>
        </w:rPr>
      </w:pPr>
    </w:p>
    <w:bookmarkEnd w:id="7"/>
    <w:p w14:paraId="53753A25" w14:textId="6D561A25" w:rsidR="006B5CF2" w:rsidRPr="00442DF1" w:rsidRDefault="00095AAC" w:rsidP="00442DF1">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14:paraId="6769928C" w14:textId="77777777" w:rsidTr="00E22109">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E22109">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E6615E2" w14:textId="16C31277" w:rsidR="00095AAC" w:rsidRPr="00442DF1" w:rsidRDefault="00095AAC" w:rsidP="00962F97">
            <w:pPr>
              <w:spacing w:before="40" w:after="40"/>
              <w:jc w:val="center"/>
              <w:rPr>
                <w:rFonts w:ascii="Arial" w:hAnsi="Arial" w:cs="Arial"/>
                <w:sz w:val="23"/>
                <w:szCs w:val="23"/>
                <w:u w:val="single"/>
              </w:rPr>
            </w:pPr>
            <w:r w:rsidRPr="00442DF1">
              <w:rPr>
                <w:rFonts w:ascii="Arial" w:hAnsi="Arial" w:cs="Arial"/>
                <w:sz w:val="23"/>
                <w:szCs w:val="23"/>
              </w:rPr>
              <w:t>(In a month)</w:t>
            </w:r>
            <w:r w:rsidR="008572DA" w:rsidRPr="00442DF1">
              <w:rPr>
                <w:rFonts w:ascii="Arial" w:hAnsi="Arial" w:cs="Arial"/>
                <w:sz w:val="23"/>
                <w:szCs w:val="23"/>
              </w:rPr>
              <w:t xml:space="preserve"> </w:t>
            </w:r>
            <w:r w:rsidR="00962F97">
              <w:rPr>
                <w:rFonts w:ascii="Arial" w:hAnsi="Arial" w:cs="Arial"/>
                <w:color w:val="000000" w:themeColor="text1"/>
                <w:sz w:val="23"/>
                <w:szCs w:val="23"/>
              </w:rPr>
              <w:t>0</w:t>
            </w:r>
          </w:p>
        </w:tc>
        <w:tc>
          <w:tcPr>
            <w:tcW w:w="1443" w:type="dxa"/>
            <w:shd w:val="clear" w:color="auto" w:fill="auto"/>
            <w:vAlign w:val="center"/>
          </w:tcPr>
          <w:p w14:paraId="7D6226CF" w14:textId="4DEB468C" w:rsidR="00095AAC" w:rsidRPr="00442DF1" w:rsidRDefault="00962F9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3977DDBE" w14:textId="73639F99"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1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14:paraId="18258C69" w14:textId="77777777" w:rsidTr="00E22109">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1F634FEA" w14:textId="77777777" w:rsidR="00095AAC" w:rsidRPr="00442DF1" w:rsidRDefault="00095AAC" w:rsidP="00E22109">
            <w:pPr>
              <w:spacing w:after="40"/>
              <w:jc w:val="center"/>
              <w:rPr>
                <w:rFonts w:ascii="Arial" w:hAnsi="Arial" w:cs="Arial"/>
                <w:sz w:val="23"/>
                <w:szCs w:val="23"/>
              </w:rPr>
            </w:pPr>
            <w:r w:rsidRPr="00442DF1">
              <w:rPr>
                <w:rFonts w:ascii="Arial" w:hAnsi="Arial" w:cs="Arial"/>
                <w:sz w:val="23"/>
                <w:szCs w:val="23"/>
              </w:rPr>
              <w:t>(In the year)</w:t>
            </w:r>
          </w:p>
          <w:p w14:paraId="754D37D1" w14:textId="179F0FB3" w:rsidR="008572DA" w:rsidRPr="00442DF1" w:rsidRDefault="00962F97" w:rsidP="00E22109">
            <w:pPr>
              <w:spacing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2E633587" w14:textId="045DB89F" w:rsidR="00095AAC" w:rsidRPr="00442DF1" w:rsidRDefault="00962F9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E22109">
        <w:tc>
          <w:tcPr>
            <w:tcW w:w="2065" w:type="dxa"/>
            <w:vAlign w:val="center"/>
          </w:tcPr>
          <w:p w14:paraId="4DCCEFD0" w14:textId="69502858"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54205FE5"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(In the year)</w:t>
            </w:r>
          </w:p>
          <w:p w14:paraId="4A18E97C" w14:textId="49BB79DE" w:rsidR="008572DA" w:rsidRPr="00442DF1" w:rsidRDefault="00962F97"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1443" w:type="dxa"/>
            <w:vAlign w:val="center"/>
          </w:tcPr>
          <w:p w14:paraId="38C21B9B" w14:textId="65FB3E2B" w:rsidR="00095AAC" w:rsidRPr="00442DF1" w:rsidRDefault="00962F9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610"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1F2FA76" w14:textId="53591B51"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w:t>
            </w:r>
            <w:r w:rsidR="00F866D8">
              <w:rPr>
                <w:rFonts w:ascii="Arial" w:hAnsi="Arial" w:cs="Arial"/>
                <w:sz w:val="14"/>
                <w:szCs w:val="14"/>
              </w:rPr>
              <w:t>02</w:t>
            </w:r>
            <w:r w:rsidRPr="002A2596">
              <w:rPr>
                <w:rFonts w:ascii="Arial" w:hAnsi="Arial" w:cs="Arial"/>
                <w:sz w:val="14"/>
                <w:szCs w:val="14"/>
              </w:rPr>
              <w:t>/2</w:t>
            </w:r>
            <w:r w:rsidR="00F866D8">
              <w:rPr>
                <w:rFonts w:ascii="Arial" w:hAnsi="Arial" w:cs="Arial"/>
                <w:sz w:val="14"/>
                <w:szCs w:val="14"/>
              </w:rPr>
              <w:t>2</w:t>
            </w:r>
          </w:p>
          <w:p w14:paraId="617F28BA" w14:textId="495C85A8"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w:t>
            </w:r>
            <w:r w:rsidR="009B4BDB">
              <w:rPr>
                <w:rFonts w:ascii="Arial" w:hAnsi="Arial" w:cs="Arial"/>
                <w:sz w:val="14"/>
                <w:szCs w:val="14"/>
              </w:rPr>
              <w:t>2</w:t>
            </w:r>
            <w:r w:rsidRPr="002A2596">
              <w:rPr>
                <w:rFonts w:ascii="Arial" w:hAnsi="Arial" w:cs="Arial"/>
                <w:sz w:val="14"/>
                <w:szCs w:val="14"/>
              </w:rPr>
              <w:t>/</w:t>
            </w:r>
            <w:r w:rsidR="009B4BDB">
              <w:rPr>
                <w:rFonts w:ascii="Arial" w:hAnsi="Arial" w:cs="Arial"/>
                <w:sz w:val="14"/>
                <w:szCs w:val="14"/>
              </w:rPr>
              <w:t>01</w:t>
            </w:r>
            <w:r w:rsidRPr="002A2596">
              <w:rPr>
                <w:rFonts w:ascii="Arial" w:hAnsi="Arial" w:cs="Arial"/>
                <w:sz w:val="14"/>
                <w:szCs w:val="14"/>
              </w:rPr>
              <w:t>/2</w:t>
            </w:r>
            <w:r w:rsidR="009B4BDB">
              <w:rPr>
                <w:rFonts w:ascii="Arial" w:hAnsi="Arial" w:cs="Arial"/>
                <w:sz w:val="14"/>
                <w:szCs w:val="14"/>
              </w:rPr>
              <w:t>2</w:t>
            </w:r>
          </w:p>
          <w:p w14:paraId="7438091A"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18567832" w14:textId="77777777" w:rsidR="00825C0F" w:rsidRPr="002A2596" w:rsidRDefault="00825C0F" w:rsidP="00825C0F">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A0580DD" w14:textId="690DAAD0" w:rsidR="00721F7F" w:rsidRPr="00442DF1" w:rsidRDefault="00721F7F" w:rsidP="008F133B">
            <w:pPr>
              <w:spacing w:before="40" w:after="40"/>
              <w:jc w:val="center"/>
              <w:rPr>
                <w:rFonts w:ascii="Arial" w:hAnsi="Arial" w:cs="Arial"/>
                <w:color w:val="000000" w:themeColor="text1"/>
                <w:sz w:val="23"/>
                <w:szCs w:val="23"/>
              </w:rPr>
            </w:pPr>
            <w:r>
              <w:rPr>
                <w:rFonts w:ascii="Arial" w:hAnsi="Arial" w:cs="Arial"/>
                <w:sz w:val="14"/>
                <w:szCs w:val="14"/>
              </w:rPr>
              <w:t>06/16/21</w:t>
            </w:r>
          </w:p>
        </w:tc>
        <w:tc>
          <w:tcPr>
            <w:tcW w:w="1080" w:type="dxa"/>
            <w:tcMar>
              <w:left w:w="86" w:type="dxa"/>
              <w:right w:w="86" w:type="dxa"/>
            </w:tcMar>
            <w:vAlign w:val="center"/>
          </w:tcPr>
          <w:p w14:paraId="102D5A02" w14:textId="1C764C34" w:rsidR="008572DA" w:rsidRPr="00442DF1" w:rsidRDefault="001F57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F57A99A" w14:textId="28F86B79" w:rsidR="008572DA"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CGR3=ND</w:t>
            </w:r>
          </w:p>
          <w:p w14:paraId="1B2808B3" w14:textId="78A733B0" w:rsidR="001F57FB"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CGR4=ND</w:t>
            </w:r>
          </w:p>
          <w:p w14:paraId="2E34C25B" w14:textId="4176DFDF" w:rsidR="001F57FB"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CGR9=ND</w:t>
            </w:r>
          </w:p>
          <w:p w14:paraId="50513F13" w14:textId="77777777" w:rsidR="001F57FB" w:rsidRPr="001F57FB" w:rsidRDefault="001F57FB" w:rsidP="00E22109">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CGR10=ND</w:t>
            </w:r>
          </w:p>
          <w:p w14:paraId="36E2A949" w14:textId="53DAE610" w:rsidR="001F57FB" w:rsidRPr="001F57FB" w:rsidRDefault="001F57FB" w:rsidP="00E22109">
            <w:pPr>
              <w:spacing w:before="40" w:after="40"/>
              <w:jc w:val="center"/>
              <w:rPr>
                <w:rFonts w:ascii="Arial" w:hAnsi="Arial" w:cs="Arial"/>
                <w:color w:val="FFFFFF" w:themeColor="background1"/>
                <w:sz w:val="14"/>
                <w:szCs w:val="14"/>
              </w:rPr>
            </w:pPr>
            <w:r w:rsidRPr="00073A77">
              <w:rPr>
                <w:rFonts w:ascii="Arial" w:hAnsi="Arial" w:cs="Arial"/>
                <w:color w:val="000000" w:themeColor="text1"/>
                <w:sz w:val="14"/>
                <w:szCs w:val="14"/>
              </w:rPr>
              <w:t>CBR POU=ND</w:t>
            </w:r>
          </w:p>
        </w:tc>
        <w:tc>
          <w:tcPr>
            <w:tcW w:w="990" w:type="dxa"/>
            <w:tcMar>
              <w:left w:w="86" w:type="dxa"/>
              <w:right w:w="86" w:type="dxa"/>
            </w:tcMar>
            <w:vAlign w:val="center"/>
          </w:tcPr>
          <w:p w14:paraId="308535F4" w14:textId="237A4219" w:rsidR="008572DA" w:rsidRPr="00442DF1" w:rsidRDefault="003D02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3D213739" w:rsidR="008572DA" w:rsidRPr="00442DF1" w:rsidRDefault="003D02AB"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3910F014"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096A09B0" w14:textId="77777777" w:rsidR="00F866D8" w:rsidRPr="002A2596" w:rsidRDefault="00F866D8" w:rsidP="00F866D8">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14F9B63A" w14:textId="0A6134C3"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w:t>
            </w:r>
            <w:r w:rsidR="009B4BDB">
              <w:rPr>
                <w:rFonts w:ascii="Arial" w:hAnsi="Arial" w:cs="Arial"/>
                <w:sz w:val="14"/>
                <w:szCs w:val="14"/>
              </w:rPr>
              <w:t>2</w:t>
            </w:r>
            <w:r w:rsidRPr="002A2596">
              <w:rPr>
                <w:rFonts w:ascii="Arial" w:hAnsi="Arial" w:cs="Arial"/>
                <w:sz w:val="14"/>
                <w:szCs w:val="14"/>
              </w:rPr>
              <w:t>/</w:t>
            </w:r>
            <w:r w:rsidR="009B4BDB">
              <w:rPr>
                <w:rFonts w:ascii="Arial" w:hAnsi="Arial" w:cs="Arial"/>
                <w:sz w:val="14"/>
                <w:szCs w:val="14"/>
              </w:rPr>
              <w:t>01</w:t>
            </w:r>
            <w:r w:rsidRPr="002A2596">
              <w:rPr>
                <w:rFonts w:ascii="Arial" w:hAnsi="Arial" w:cs="Arial"/>
                <w:sz w:val="14"/>
                <w:szCs w:val="14"/>
              </w:rPr>
              <w:t>/2</w:t>
            </w:r>
            <w:r w:rsidR="009B4BDB">
              <w:rPr>
                <w:rFonts w:ascii="Arial" w:hAnsi="Arial" w:cs="Arial"/>
                <w:sz w:val="14"/>
                <w:szCs w:val="14"/>
              </w:rPr>
              <w:t>2</w:t>
            </w:r>
          </w:p>
          <w:p w14:paraId="4AD0932E" w14:textId="77777777" w:rsidR="008F133B" w:rsidRPr="002A2596" w:rsidRDefault="008F133B" w:rsidP="008F133B">
            <w:pPr>
              <w:spacing w:before="40" w:after="40"/>
              <w:jc w:val="center"/>
              <w:rPr>
                <w:rFonts w:ascii="Arial" w:hAnsi="Arial" w:cs="Arial"/>
                <w:sz w:val="14"/>
                <w:szCs w:val="14"/>
              </w:rPr>
            </w:pPr>
            <w:r w:rsidRPr="002A2596">
              <w:rPr>
                <w:rFonts w:ascii="Arial" w:hAnsi="Arial" w:cs="Arial"/>
                <w:sz w:val="14"/>
                <w:szCs w:val="14"/>
              </w:rPr>
              <w:t>02/24/21</w:t>
            </w:r>
          </w:p>
          <w:p w14:paraId="484DCAD7" w14:textId="77777777" w:rsidR="00825C0F" w:rsidRPr="002A2596" w:rsidRDefault="00825C0F" w:rsidP="00825C0F">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1E79D436" w14:textId="3ADB4804" w:rsidR="00344B81" w:rsidRPr="00442DF1" w:rsidRDefault="00344B81" w:rsidP="008F133B">
            <w:pPr>
              <w:spacing w:before="40" w:after="40"/>
              <w:jc w:val="center"/>
              <w:rPr>
                <w:rFonts w:ascii="Arial" w:hAnsi="Arial" w:cs="Arial"/>
                <w:color w:val="FFFFFF" w:themeColor="background1"/>
                <w:sz w:val="23"/>
                <w:szCs w:val="23"/>
              </w:rPr>
            </w:pPr>
            <w:r>
              <w:rPr>
                <w:rFonts w:ascii="Arial" w:hAnsi="Arial" w:cs="Arial"/>
                <w:sz w:val="14"/>
                <w:szCs w:val="14"/>
              </w:rPr>
              <w:t>06/16/21</w:t>
            </w:r>
          </w:p>
        </w:tc>
        <w:tc>
          <w:tcPr>
            <w:tcW w:w="1080" w:type="dxa"/>
            <w:tcMar>
              <w:left w:w="86" w:type="dxa"/>
              <w:right w:w="86" w:type="dxa"/>
            </w:tcMar>
            <w:vAlign w:val="center"/>
          </w:tcPr>
          <w:p w14:paraId="42CEE2F3" w14:textId="51624F6A" w:rsidR="00FC33C4" w:rsidRPr="00442DF1" w:rsidRDefault="001F57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2FE23E92" w14:textId="77777777" w:rsidR="001F57FB"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CGR3=ND</w:t>
            </w:r>
          </w:p>
          <w:p w14:paraId="1587333E" w14:textId="77777777" w:rsidR="001F57FB"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CGR4=ND</w:t>
            </w:r>
          </w:p>
          <w:p w14:paraId="7EC5A0F2" w14:textId="77777777" w:rsidR="001F57FB"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CGR9=ND</w:t>
            </w:r>
          </w:p>
          <w:p w14:paraId="19B3432B" w14:textId="77777777" w:rsidR="00FC33C4" w:rsidRPr="001F57FB" w:rsidRDefault="001F57FB" w:rsidP="001F57F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CGR10=ND</w:t>
            </w:r>
          </w:p>
          <w:p w14:paraId="15E55B1F" w14:textId="0DE49316" w:rsidR="001F57FB" w:rsidRPr="001F57FB" w:rsidRDefault="001F57FB" w:rsidP="001F57FB">
            <w:pPr>
              <w:spacing w:before="40" w:after="40"/>
              <w:jc w:val="center"/>
              <w:rPr>
                <w:rFonts w:ascii="Arial" w:hAnsi="Arial" w:cs="Arial"/>
                <w:color w:val="FFFFFF" w:themeColor="background1"/>
                <w:sz w:val="14"/>
                <w:szCs w:val="14"/>
              </w:rPr>
            </w:pPr>
            <w:r w:rsidRPr="00073A77">
              <w:rPr>
                <w:rFonts w:ascii="Arial" w:hAnsi="Arial" w:cs="Arial"/>
                <w:color w:val="000000" w:themeColor="text1"/>
                <w:sz w:val="14"/>
                <w:szCs w:val="14"/>
              </w:rPr>
              <w:t>CBR POU=</w:t>
            </w:r>
            <w:r w:rsidR="00344B81" w:rsidRPr="00073A77">
              <w:rPr>
                <w:rFonts w:ascii="Arial" w:hAnsi="Arial" w:cs="Arial"/>
                <w:color w:val="000000" w:themeColor="text1"/>
                <w:sz w:val="14"/>
                <w:szCs w:val="14"/>
              </w:rPr>
              <w:t>.18</w:t>
            </w:r>
          </w:p>
        </w:tc>
        <w:tc>
          <w:tcPr>
            <w:tcW w:w="990" w:type="dxa"/>
            <w:tcMar>
              <w:left w:w="86" w:type="dxa"/>
              <w:right w:w="86" w:type="dxa"/>
            </w:tcMar>
            <w:vAlign w:val="center"/>
          </w:tcPr>
          <w:p w14:paraId="1AE57BBF" w14:textId="1943FE42" w:rsidR="00FC33C4" w:rsidRPr="00442DF1" w:rsidRDefault="0074786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12DAEE2B" w14:textId="77777777" w:rsidR="00E1242D" w:rsidRPr="002A2596" w:rsidRDefault="00E1242D" w:rsidP="00E1242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15049CB1"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24C223AE"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2DC49168" w14:textId="694D9C4D" w:rsidR="00684C7E" w:rsidRPr="009F2F45" w:rsidRDefault="009F2F45" w:rsidP="009F2F45">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tcMar>
              <w:left w:w="58" w:type="dxa"/>
              <w:right w:w="58" w:type="dxa"/>
            </w:tcMar>
            <w:vAlign w:val="center"/>
          </w:tcPr>
          <w:p w14:paraId="1F3B792D" w14:textId="2FDA18D2"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3=2</w:t>
            </w:r>
            <w:r w:rsidR="00E1242D">
              <w:rPr>
                <w:rFonts w:ascii="Arial" w:hAnsi="Arial" w:cs="Arial"/>
                <w:color w:val="000000" w:themeColor="text1"/>
                <w:sz w:val="14"/>
                <w:szCs w:val="14"/>
              </w:rPr>
              <w:t>0</w:t>
            </w:r>
          </w:p>
          <w:p w14:paraId="47A47F66" w14:textId="54260C3E"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9B4BDB">
              <w:rPr>
                <w:rFonts w:ascii="Arial" w:hAnsi="Arial" w:cs="Arial"/>
                <w:color w:val="000000" w:themeColor="text1"/>
                <w:sz w:val="14"/>
                <w:szCs w:val="14"/>
              </w:rPr>
              <w:t>8</w:t>
            </w:r>
          </w:p>
          <w:p w14:paraId="0CB853E9" w14:textId="0C0FDF1F"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9=1</w:t>
            </w:r>
            <w:r w:rsidR="00A73A92">
              <w:rPr>
                <w:rFonts w:ascii="Arial" w:hAnsi="Arial" w:cs="Arial"/>
                <w:color w:val="000000" w:themeColor="text1"/>
                <w:sz w:val="14"/>
                <w:szCs w:val="14"/>
              </w:rPr>
              <w:t>8</w:t>
            </w:r>
          </w:p>
          <w:p w14:paraId="690B0D1C" w14:textId="3E11CAE2" w:rsidR="00684C7E" w:rsidRPr="00166E97"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10=1</w:t>
            </w:r>
            <w:r w:rsidR="007A00D6">
              <w:rPr>
                <w:rFonts w:ascii="Arial" w:hAnsi="Arial" w:cs="Arial"/>
                <w:color w:val="000000" w:themeColor="text1"/>
                <w:sz w:val="14"/>
                <w:szCs w:val="14"/>
              </w:rPr>
              <w:t>4</w:t>
            </w:r>
          </w:p>
        </w:tc>
        <w:tc>
          <w:tcPr>
            <w:tcW w:w="1530" w:type="dxa"/>
            <w:tcMar>
              <w:left w:w="58" w:type="dxa"/>
              <w:right w:w="58" w:type="dxa"/>
            </w:tcMar>
            <w:vAlign w:val="center"/>
          </w:tcPr>
          <w:p w14:paraId="6802CC34" w14:textId="5C1BF2AF" w:rsidR="00684C7E" w:rsidRPr="00442DF1" w:rsidRDefault="00166E9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3EFAA01" w14:textId="77777777" w:rsidR="00E1242D" w:rsidRPr="002A2596" w:rsidRDefault="00E1242D" w:rsidP="00E1242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6CFBE7CC"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5F5EB91F"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7A81C45D" w14:textId="18DDD194" w:rsidR="00684C7E" w:rsidRPr="009F2F45" w:rsidRDefault="009F2F45" w:rsidP="009F2F45">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tcMar>
              <w:left w:w="58" w:type="dxa"/>
              <w:right w:w="58" w:type="dxa"/>
            </w:tcMar>
            <w:vAlign w:val="center"/>
          </w:tcPr>
          <w:p w14:paraId="7197B8A8" w14:textId="0B46D16F"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3=8</w:t>
            </w:r>
            <w:r w:rsidR="00E1242D">
              <w:rPr>
                <w:rFonts w:ascii="Arial" w:hAnsi="Arial" w:cs="Arial"/>
                <w:color w:val="000000" w:themeColor="text1"/>
                <w:sz w:val="14"/>
                <w:szCs w:val="14"/>
              </w:rPr>
              <w:t>8</w:t>
            </w:r>
          </w:p>
          <w:p w14:paraId="649404EF" w14:textId="590B1804"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4=4</w:t>
            </w:r>
            <w:r w:rsidR="009B4BDB">
              <w:rPr>
                <w:rFonts w:ascii="Arial" w:hAnsi="Arial" w:cs="Arial"/>
                <w:color w:val="000000" w:themeColor="text1"/>
                <w:sz w:val="14"/>
                <w:szCs w:val="14"/>
              </w:rPr>
              <w:t>9</w:t>
            </w:r>
          </w:p>
          <w:p w14:paraId="1D8E2110" w14:textId="17EC4D50" w:rsidR="00166E97" w:rsidRPr="001F57FB" w:rsidRDefault="00166E97" w:rsidP="00166E97">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9=4</w:t>
            </w:r>
            <w:r w:rsidR="00A73A92">
              <w:rPr>
                <w:rFonts w:ascii="Arial" w:hAnsi="Arial" w:cs="Arial"/>
                <w:color w:val="000000" w:themeColor="text1"/>
                <w:sz w:val="14"/>
                <w:szCs w:val="14"/>
              </w:rPr>
              <w:t>9</w:t>
            </w:r>
          </w:p>
          <w:p w14:paraId="5F571C45" w14:textId="7AFA9763" w:rsidR="00684C7E" w:rsidRPr="00442DF1" w:rsidRDefault="00166E97" w:rsidP="00166E97">
            <w:pPr>
              <w:spacing w:before="40" w:after="40"/>
              <w:jc w:val="center"/>
              <w:rPr>
                <w:rFonts w:ascii="Arial" w:hAnsi="Arial" w:cs="Arial"/>
                <w:color w:val="FFFFFF" w:themeColor="background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10=4</w:t>
            </w:r>
            <w:r w:rsidR="007A00D6">
              <w:rPr>
                <w:rFonts w:ascii="Arial" w:hAnsi="Arial" w:cs="Arial"/>
                <w:color w:val="000000" w:themeColor="text1"/>
                <w:sz w:val="14"/>
                <w:szCs w:val="14"/>
              </w:rPr>
              <w:t>4</w:t>
            </w:r>
          </w:p>
        </w:tc>
        <w:tc>
          <w:tcPr>
            <w:tcW w:w="1530" w:type="dxa"/>
            <w:tcMar>
              <w:left w:w="58" w:type="dxa"/>
              <w:right w:w="58" w:type="dxa"/>
            </w:tcMar>
            <w:vAlign w:val="center"/>
          </w:tcPr>
          <w:p w14:paraId="2BE476FB" w14:textId="36BADF1E" w:rsidR="00684C7E" w:rsidRPr="00442DF1" w:rsidRDefault="00166E9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442DF1" w14:paraId="4FC0937E" w14:textId="77777777" w:rsidTr="00E22109">
        <w:trPr>
          <w:cantSplit/>
          <w:trHeight w:val="1511"/>
        </w:trPr>
        <w:tc>
          <w:tcPr>
            <w:tcW w:w="2245"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40"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512D8C" w:rsidRPr="00442DF1" w14:paraId="7C96DD6F" w14:textId="77777777" w:rsidTr="00E22109">
        <w:trPr>
          <w:trHeight w:val="432"/>
        </w:trPr>
        <w:tc>
          <w:tcPr>
            <w:tcW w:w="2245" w:type="dxa"/>
            <w:tcMar>
              <w:left w:w="58" w:type="dxa"/>
              <w:right w:w="58" w:type="dxa"/>
            </w:tcMar>
            <w:vAlign w:val="center"/>
          </w:tcPr>
          <w:p w14:paraId="418986E8" w14:textId="77777777" w:rsidR="00512D8C" w:rsidRDefault="00166E97" w:rsidP="00166E97">
            <w:pPr>
              <w:keepNext/>
              <w:keepLines/>
              <w:spacing w:before="40" w:after="40"/>
              <w:rPr>
                <w:rFonts w:ascii="Arial" w:hAnsi="Arial" w:cs="Arial"/>
                <w:sz w:val="23"/>
                <w:szCs w:val="23"/>
              </w:rPr>
            </w:pPr>
            <w:r>
              <w:rPr>
                <w:rFonts w:ascii="Arial" w:hAnsi="Arial" w:cs="Arial"/>
                <w:sz w:val="23"/>
                <w:szCs w:val="23"/>
              </w:rPr>
              <w:t>Arsenic (ppb</w:t>
            </w:r>
            <w:r w:rsidRPr="00442DF1">
              <w:rPr>
                <w:rFonts w:ascii="Arial" w:hAnsi="Arial" w:cs="Arial"/>
                <w:sz w:val="23"/>
                <w:szCs w:val="23"/>
              </w:rPr>
              <w:t>)</w:t>
            </w:r>
          </w:p>
          <w:p w14:paraId="29E71AAC" w14:textId="54094381" w:rsidR="006742AE" w:rsidRPr="00EF5216" w:rsidRDefault="006742AE" w:rsidP="00166E97">
            <w:pPr>
              <w:keepNext/>
              <w:keepLines/>
              <w:spacing w:before="40" w:after="40"/>
              <w:rPr>
                <w:rFonts w:ascii="Arial" w:hAnsi="Arial" w:cs="Arial"/>
                <w:i/>
                <w:color w:val="000000" w:themeColor="text1"/>
                <w:sz w:val="18"/>
                <w:szCs w:val="18"/>
              </w:rPr>
            </w:pPr>
            <w:r w:rsidRPr="00EF5216">
              <w:rPr>
                <w:rFonts w:ascii="Arial" w:hAnsi="Arial" w:cs="Arial"/>
                <w:i/>
                <w:sz w:val="18"/>
                <w:szCs w:val="18"/>
              </w:rPr>
              <w:t>*pre-treatment*</w:t>
            </w:r>
          </w:p>
        </w:tc>
        <w:tc>
          <w:tcPr>
            <w:tcW w:w="1440" w:type="dxa"/>
            <w:vAlign w:val="center"/>
          </w:tcPr>
          <w:p w14:paraId="46F2877D" w14:textId="77777777" w:rsidR="00E1242D" w:rsidRPr="002A2596" w:rsidRDefault="00E1242D" w:rsidP="00E1242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19A530EA"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4FF0C9E7"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21F7006B" w14:textId="3CB11E3C" w:rsidR="00512D8C" w:rsidRPr="000B4E56" w:rsidRDefault="000B4E56" w:rsidP="000B4E56">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54AFD511" w14:textId="6094C911" w:rsidR="006742AE" w:rsidRPr="001F57FB" w:rsidRDefault="006742AE" w:rsidP="006742AE">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E1242D">
              <w:rPr>
                <w:rFonts w:ascii="Arial" w:hAnsi="Arial" w:cs="Arial"/>
                <w:color w:val="000000" w:themeColor="text1"/>
                <w:sz w:val="14"/>
                <w:szCs w:val="14"/>
              </w:rPr>
              <w:t>26</w:t>
            </w:r>
          </w:p>
          <w:p w14:paraId="68B89D14" w14:textId="77777777" w:rsidR="00512D8C" w:rsidRDefault="006742AE" w:rsidP="006E0EFF">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C730FC">
              <w:rPr>
                <w:rFonts w:ascii="Arial" w:hAnsi="Arial" w:cs="Arial"/>
                <w:color w:val="000000" w:themeColor="text1"/>
                <w:sz w:val="14"/>
                <w:szCs w:val="14"/>
              </w:rPr>
              <w:t>6</w:t>
            </w:r>
          </w:p>
          <w:p w14:paraId="5A3E8CD5" w14:textId="77777777" w:rsidR="00A40233" w:rsidRDefault="00A40233" w:rsidP="006E0EFF">
            <w:pPr>
              <w:spacing w:before="40" w:after="40"/>
              <w:jc w:val="center"/>
              <w:rPr>
                <w:rFonts w:ascii="Arial" w:hAnsi="Arial" w:cs="Arial"/>
                <w:color w:val="000000" w:themeColor="text1"/>
                <w:sz w:val="14"/>
                <w:szCs w:val="14"/>
              </w:rPr>
            </w:pPr>
            <w:r>
              <w:rPr>
                <w:rFonts w:ascii="Arial" w:hAnsi="Arial" w:cs="Arial"/>
                <w:color w:val="000000" w:themeColor="text1"/>
                <w:sz w:val="14"/>
                <w:szCs w:val="14"/>
              </w:rPr>
              <w:t>CGR9=ND</w:t>
            </w:r>
          </w:p>
          <w:p w14:paraId="1BD7CABC" w14:textId="131CC407" w:rsidR="00A40233" w:rsidRPr="006E0EFF" w:rsidRDefault="00A40233" w:rsidP="006E0EFF">
            <w:pPr>
              <w:spacing w:before="40" w:after="40"/>
              <w:jc w:val="center"/>
              <w:rPr>
                <w:rFonts w:ascii="Arial" w:hAnsi="Arial" w:cs="Arial"/>
                <w:color w:val="000000" w:themeColor="text1"/>
                <w:sz w:val="14"/>
                <w:szCs w:val="14"/>
              </w:rPr>
            </w:pPr>
            <w:r>
              <w:rPr>
                <w:rFonts w:ascii="Arial" w:hAnsi="Arial" w:cs="Arial"/>
                <w:color w:val="000000" w:themeColor="text1"/>
                <w:sz w:val="14"/>
                <w:szCs w:val="14"/>
              </w:rPr>
              <w:t>CGR10=</w:t>
            </w:r>
            <w:r w:rsidR="007A00D6">
              <w:rPr>
                <w:rFonts w:ascii="Arial" w:hAnsi="Arial" w:cs="Arial"/>
                <w:color w:val="000000" w:themeColor="text1"/>
                <w:sz w:val="14"/>
                <w:szCs w:val="14"/>
              </w:rPr>
              <w:t>2</w:t>
            </w:r>
            <w:r w:rsidR="00260641">
              <w:rPr>
                <w:rFonts w:ascii="Arial" w:hAnsi="Arial" w:cs="Arial"/>
                <w:color w:val="000000" w:themeColor="text1"/>
                <w:sz w:val="14"/>
                <w:szCs w:val="14"/>
              </w:rPr>
              <w:t>.6</w:t>
            </w:r>
          </w:p>
        </w:tc>
        <w:tc>
          <w:tcPr>
            <w:tcW w:w="1530" w:type="dxa"/>
            <w:vAlign w:val="center"/>
          </w:tcPr>
          <w:p w14:paraId="40895B2C" w14:textId="7B3BB5B4" w:rsidR="00512D8C" w:rsidRPr="00442DF1" w:rsidRDefault="006742AE"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707B8EC2" w14:textId="08F95CF9" w:rsidR="00512D8C" w:rsidRPr="00442DF1" w:rsidRDefault="006742AE"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260" w:type="dxa"/>
            <w:vAlign w:val="center"/>
          </w:tcPr>
          <w:p w14:paraId="4F209845" w14:textId="027B5372" w:rsidR="00512D8C" w:rsidRPr="00442DF1" w:rsidRDefault="006742AE"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931" w:type="dxa"/>
            <w:vAlign w:val="center"/>
          </w:tcPr>
          <w:p w14:paraId="307E6935" w14:textId="4CDAA362" w:rsidR="00512D8C" w:rsidRPr="00442DF1" w:rsidRDefault="006742AE" w:rsidP="00E22109">
            <w:pPr>
              <w:keepNext/>
              <w:keepLines/>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21579">
              <w:rPr>
                <w:rFonts w:ascii="Arial" w:hAnsi="Arial" w:cs="Arial"/>
                <w:color w:val="000000" w:themeColor="text1"/>
                <w:sz w:val="23"/>
                <w:szCs w:val="23"/>
              </w:rPr>
              <w:t>; runoff from orchards; glass and electronics production wastes</w:t>
            </w:r>
          </w:p>
        </w:tc>
      </w:tr>
      <w:tr w:rsidR="006E0EFF" w:rsidRPr="00442DF1" w14:paraId="7E778FAF" w14:textId="77777777" w:rsidTr="00E22109">
        <w:trPr>
          <w:trHeight w:val="432"/>
        </w:trPr>
        <w:tc>
          <w:tcPr>
            <w:tcW w:w="2245" w:type="dxa"/>
            <w:tcMar>
              <w:left w:w="58" w:type="dxa"/>
              <w:right w:w="58" w:type="dxa"/>
            </w:tcMar>
            <w:vAlign w:val="center"/>
          </w:tcPr>
          <w:p w14:paraId="2021B3E6" w14:textId="77777777" w:rsidR="006E0EFF" w:rsidRDefault="006E0EFF" w:rsidP="006E0EFF">
            <w:pPr>
              <w:keepNext/>
              <w:keepLines/>
              <w:spacing w:before="40" w:after="40"/>
              <w:rPr>
                <w:rFonts w:ascii="Arial" w:hAnsi="Arial" w:cs="Arial"/>
                <w:sz w:val="23"/>
                <w:szCs w:val="23"/>
              </w:rPr>
            </w:pPr>
            <w:r>
              <w:rPr>
                <w:rFonts w:ascii="Arial" w:hAnsi="Arial" w:cs="Arial"/>
                <w:sz w:val="23"/>
                <w:szCs w:val="23"/>
              </w:rPr>
              <w:t>Arsenic (ppb</w:t>
            </w:r>
            <w:r w:rsidRPr="00442DF1">
              <w:rPr>
                <w:rFonts w:ascii="Arial" w:hAnsi="Arial" w:cs="Arial"/>
                <w:sz w:val="23"/>
                <w:szCs w:val="23"/>
              </w:rPr>
              <w:t>)</w:t>
            </w:r>
          </w:p>
          <w:p w14:paraId="2BC454A4" w14:textId="237B5A3D" w:rsidR="006E0EFF" w:rsidRPr="00EF5216" w:rsidRDefault="006E0EFF" w:rsidP="006E0EFF">
            <w:pPr>
              <w:spacing w:before="40" w:after="40"/>
              <w:ind w:left="30"/>
              <w:rPr>
                <w:rFonts w:ascii="Arial" w:hAnsi="Arial" w:cs="Arial"/>
                <w:i/>
                <w:color w:val="000000" w:themeColor="text1"/>
                <w:sz w:val="18"/>
                <w:szCs w:val="18"/>
              </w:rPr>
            </w:pPr>
            <w:r w:rsidRPr="00EF5216">
              <w:rPr>
                <w:rFonts w:ascii="Arial" w:hAnsi="Arial" w:cs="Arial"/>
                <w:i/>
                <w:sz w:val="18"/>
                <w:szCs w:val="18"/>
              </w:rPr>
              <w:t>*post-treatment*</w:t>
            </w:r>
          </w:p>
        </w:tc>
        <w:tc>
          <w:tcPr>
            <w:tcW w:w="1440" w:type="dxa"/>
            <w:vAlign w:val="center"/>
          </w:tcPr>
          <w:p w14:paraId="3E5C0FAE"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71524437"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25EFD446" w14:textId="5CC1097A" w:rsidR="006E0EFF" w:rsidRPr="002A2596" w:rsidRDefault="002A2596" w:rsidP="002A2596">
            <w:pPr>
              <w:spacing w:before="40" w:after="40"/>
              <w:jc w:val="center"/>
              <w:rPr>
                <w:rFonts w:ascii="Arial" w:hAnsi="Arial" w:cs="Arial"/>
                <w:sz w:val="14"/>
                <w:szCs w:val="14"/>
              </w:rPr>
            </w:pPr>
            <w:r w:rsidRPr="002A2596">
              <w:rPr>
                <w:rFonts w:ascii="Arial" w:hAnsi="Arial" w:cs="Arial"/>
                <w:sz w:val="14"/>
                <w:szCs w:val="14"/>
              </w:rPr>
              <w:t>0</w:t>
            </w:r>
            <w:r w:rsidR="00934982">
              <w:rPr>
                <w:rFonts w:ascii="Arial" w:hAnsi="Arial" w:cs="Arial"/>
                <w:sz w:val="14"/>
                <w:szCs w:val="14"/>
              </w:rPr>
              <w:t>6</w:t>
            </w:r>
            <w:r w:rsidRPr="002A2596">
              <w:rPr>
                <w:rFonts w:ascii="Arial" w:hAnsi="Arial" w:cs="Arial"/>
                <w:sz w:val="14"/>
                <w:szCs w:val="14"/>
              </w:rPr>
              <w:t>/</w:t>
            </w:r>
            <w:r w:rsidR="00934982">
              <w:rPr>
                <w:rFonts w:ascii="Arial" w:hAnsi="Arial" w:cs="Arial"/>
                <w:sz w:val="14"/>
                <w:szCs w:val="14"/>
              </w:rPr>
              <w:t>08</w:t>
            </w:r>
            <w:r w:rsidRPr="002A2596">
              <w:rPr>
                <w:rFonts w:ascii="Arial" w:hAnsi="Arial" w:cs="Arial"/>
                <w:sz w:val="14"/>
                <w:szCs w:val="14"/>
              </w:rPr>
              <w:t>/2</w:t>
            </w:r>
            <w:r w:rsidR="00934982">
              <w:rPr>
                <w:rFonts w:ascii="Arial" w:hAnsi="Arial" w:cs="Arial"/>
                <w:sz w:val="14"/>
                <w:szCs w:val="14"/>
              </w:rPr>
              <w:t>2</w:t>
            </w:r>
          </w:p>
        </w:tc>
        <w:tc>
          <w:tcPr>
            <w:tcW w:w="1260" w:type="dxa"/>
            <w:vAlign w:val="center"/>
          </w:tcPr>
          <w:p w14:paraId="6505B21E" w14:textId="1B8B33A5" w:rsidR="006E0EFF" w:rsidRPr="001F57FB" w:rsidRDefault="006E0EFF" w:rsidP="006E0EFF">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0233">
              <w:rPr>
                <w:rFonts w:ascii="Arial" w:hAnsi="Arial" w:cs="Arial"/>
                <w:color w:val="000000" w:themeColor="text1"/>
                <w:sz w:val="14"/>
                <w:szCs w:val="14"/>
              </w:rPr>
              <w:t>ND</w:t>
            </w:r>
          </w:p>
          <w:p w14:paraId="268F13AC" w14:textId="56F86858" w:rsidR="006E0EFF" w:rsidRPr="001F57FB" w:rsidRDefault="006E0EFF" w:rsidP="006E0EFF">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4=ND</w:t>
            </w:r>
          </w:p>
          <w:p w14:paraId="7CAF39D9" w14:textId="6F47038D" w:rsidR="006E0EFF" w:rsidRPr="006E0EFF" w:rsidRDefault="006E0EFF" w:rsidP="002A2596">
            <w:pPr>
              <w:spacing w:before="40" w:after="40"/>
              <w:jc w:val="center"/>
              <w:rPr>
                <w:rFonts w:ascii="Arial" w:hAnsi="Arial" w:cs="Arial"/>
                <w:color w:val="000000" w:themeColor="text1"/>
                <w:sz w:val="14"/>
                <w:szCs w:val="14"/>
              </w:rPr>
            </w:pPr>
            <w:r w:rsidRPr="00934982">
              <w:rPr>
                <w:rFonts w:ascii="Arial" w:hAnsi="Arial" w:cs="Arial"/>
                <w:color w:val="000000" w:themeColor="text1"/>
                <w:sz w:val="14"/>
                <w:szCs w:val="14"/>
              </w:rPr>
              <w:t>C</w:t>
            </w:r>
            <w:r w:rsidR="00A40233" w:rsidRPr="00934982">
              <w:rPr>
                <w:rFonts w:ascii="Arial" w:hAnsi="Arial" w:cs="Arial"/>
                <w:color w:val="000000" w:themeColor="text1"/>
                <w:sz w:val="14"/>
                <w:szCs w:val="14"/>
              </w:rPr>
              <w:t>BR POU</w:t>
            </w:r>
            <w:r w:rsidRPr="00934982">
              <w:rPr>
                <w:rFonts w:ascii="Arial" w:hAnsi="Arial" w:cs="Arial"/>
                <w:color w:val="000000" w:themeColor="text1"/>
                <w:sz w:val="14"/>
                <w:szCs w:val="14"/>
              </w:rPr>
              <w:t>=</w:t>
            </w:r>
            <w:r w:rsidR="00A40233" w:rsidRPr="00934982">
              <w:rPr>
                <w:rFonts w:ascii="Arial" w:hAnsi="Arial" w:cs="Arial"/>
                <w:color w:val="000000" w:themeColor="text1"/>
                <w:sz w:val="14"/>
                <w:szCs w:val="14"/>
              </w:rPr>
              <w:t>ND</w:t>
            </w:r>
          </w:p>
        </w:tc>
        <w:tc>
          <w:tcPr>
            <w:tcW w:w="1530" w:type="dxa"/>
            <w:vAlign w:val="center"/>
          </w:tcPr>
          <w:p w14:paraId="694B316A" w14:textId="799B744C" w:rsidR="006E0EFF" w:rsidRPr="00442DF1" w:rsidRDefault="00A40233" w:rsidP="006E0EFF">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04B3ABD1" w14:textId="488B1E4A" w:rsidR="006E0EFF" w:rsidRPr="00442DF1" w:rsidRDefault="006E0EFF" w:rsidP="006E0EFF">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7BD33183" w14:textId="106F28D2" w:rsidR="006E0EFF" w:rsidRPr="00442DF1" w:rsidRDefault="006E0EFF" w:rsidP="006E0EFF">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.004</w:t>
            </w:r>
          </w:p>
        </w:tc>
        <w:tc>
          <w:tcPr>
            <w:tcW w:w="1931" w:type="dxa"/>
            <w:vAlign w:val="center"/>
          </w:tcPr>
          <w:p w14:paraId="701F5E75" w14:textId="3D6730C2" w:rsidR="006E0EFF" w:rsidRPr="00442DF1" w:rsidRDefault="006E0EFF" w:rsidP="006E0EFF">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21579">
              <w:rPr>
                <w:rFonts w:ascii="Arial" w:hAnsi="Arial" w:cs="Arial"/>
                <w:color w:val="000000" w:themeColor="text1"/>
                <w:sz w:val="23"/>
                <w:szCs w:val="23"/>
              </w:rPr>
              <w:t>; runoff from orchards; glass and electronics production wastes</w:t>
            </w:r>
          </w:p>
        </w:tc>
      </w:tr>
      <w:tr w:rsidR="001F7181" w:rsidRPr="00442DF1" w14:paraId="5A2E4EDA" w14:textId="77777777" w:rsidTr="00E22109">
        <w:trPr>
          <w:trHeight w:val="432"/>
        </w:trPr>
        <w:tc>
          <w:tcPr>
            <w:tcW w:w="2245" w:type="dxa"/>
            <w:tcMar>
              <w:left w:w="58" w:type="dxa"/>
              <w:right w:w="58" w:type="dxa"/>
            </w:tcMar>
            <w:vAlign w:val="center"/>
          </w:tcPr>
          <w:p w14:paraId="490802B3" w14:textId="032998D0" w:rsidR="001F7181" w:rsidRPr="00442DF1" w:rsidRDefault="0040572D"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 (ppm)</w:t>
            </w:r>
          </w:p>
        </w:tc>
        <w:tc>
          <w:tcPr>
            <w:tcW w:w="1440" w:type="dxa"/>
            <w:vAlign w:val="center"/>
          </w:tcPr>
          <w:p w14:paraId="6CD25FD3"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7C0FEF8F"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41052FF2"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535C6478" w14:textId="5BE1EDD9" w:rsidR="001F7181" w:rsidRPr="000B4E56" w:rsidRDefault="000B4E56" w:rsidP="000B4E56">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4BA30959" w14:textId="358D4D9C"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A429D">
              <w:rPr>
                <w:rFonts w:ascii="Arial" w:hAnsi="Arial" w:cs="Arial"/>
                <w:color w:val="000000" w:themeColor="text1"/>
                <w:sz w:val="14"/>
                <w:szCs w:val="14"/>
              </w:rPr>
              <w:t>0.53</w:t>
            </w:r>
          </w:p>
          <w:p w14:paraId="48AA6B21" w14:textId="289CE0AC"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C730FC">
              <w:rPr>
                <w:rFonts w:ascii="Arial" w:hAnsi="Arial" w:cs="Arial"/>
                <w:color w:val="000000" w:themeColor="text1"/>
                <w:sz w:val="14"/>
                <w:szCs w:val="14"/>
              </w:rPr>
              <w:t>1.1</w:t>
            </w:r>
          </w:p>
          <w:p w14:paraId="4CDCBBFC" w14:textId="3A148A2A"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73A92">
              <w:rPr>
                <w:rFonts w:ascii="Arial" w:hAnsi="Arial" w:cs="Arial"/>
                <w:color w:val="000000" w:themeColor="text1"/>
                <w:sz w:val="14"/>
                <w:szCs w:val="14"/>
              </w:rPr>
              <w:t>0.96</w:t>
            </w:r>
          </w:p>
          <w:p w14:paraId="1A872876" w14:textId="573AF857" w:rsidR="001F7181" w:rsidRPr="00442DF1" w:rsidRDefault="0040572D" w:rsidP="0040572D">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B4E56">
              <w:rPr>
                <w:rFonts w:ascii="Arial" w:hAnsi="Arial" w:cs="Arial"/>
                <w:color w:val="000000" w:themeColor="text1"/>
                <w:sz w:val="14"/>
                <w:szCs w:val="14"/>
              </w:rPr>
              <w:t>0.66</w:t>
            </w:r>
          </w:p>
        </w:tc>
        <w:tc>
          <w:tcPr>
            <w:tcW w:w="1530" w:type="dxa"/>
            <w:vAlign w:val="center"/>
          </w:tcPr>
          <w:p w14:paraId="4E27FAAD" w14:textId="50D8754A" w:rsidR="001F7181" w:rsidRPr="00442DF1" w:rsidRDefault="0040572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6EC8A772" w14:textId="02FAFDCD" w:rsidR="001F7181" w:rsidRPr="00442DF1" w:rsidRDefault="0040572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p>
        </w:tc>
        <w:tc>
          <w:tcPr>
            <w:tcW w:w="1260" w:type="dxa"/>
            <w:vAlign w:val="center"/>
          </w:tcPr>
          <w:p w14:paraId="22CCB022" w14:textId="71E74895" w:rsidR="001F7181" w:rsidRPr="00442DF1" w:rsidRDefault="0040572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1931" w:type="dxa"/>
            <w:vAlign w:val="center"/>
          </w:tcPr>
          <w:p w14:paraId="218DDB99" w14:textId="3AC64FE1" w:rsidR="001F7181" w:rsidRPr="00442DF1" w:rsidRDefault="0040572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21579">
              <w:rPr>
                <w:rFonts w:ascii="Arial" w:hAnsi="Arial" w:cs="Arial"/>
                <w:color w:val="000000" w:themeColor="text1"/>
                <w:sz w:val="23"/>
                <w:szCs w:val="23"/>
              </w:rPr>
              <w:t>; water additive which promotes strong teeth; discharge from fertilizer and aluminum factories</w:t>
            </w:r>
          </w:p>
        </w:tc>
      </w:tr>
      <w:tr w:rsidR="0040572D" w:rsidRPr="00442DF1" w14:paraId="14CBC83B" w14:textId="77777777" w:rsidTr="00E22109">
        <w:trPr>
          <w:trHeight w:val="432"/>
        </w:trPr>
        <w:tc>
          <w:tcPr>
            <w:tcW w:w="2245" w:type="dxa"/>
            <w:tcMar>
              <w:left w:w="58" w:type="dxa"/>
              <w:right w:w="58" w:type="dxa"/>
            </w:tcMar>
            <w:vAlign w:val="center"/>
          </w:tcPr>
          <w:p w14:paraId="1F2BC161" w14:textId="6DAD1CA7" w:rsidR="0040572D" w:rsidRPr="00442DF1" w:rsidRDefault="0040572D" w:rsidP="0040572D">
            <w:pPr>
              <w:spacing w:before="40" w:after="40"/>
              <w:ind w:left="30"/>
              <w:rPr>
                <w:rFonts w:ascii="Arial" w:hAnsi="Arial" w:cs="Arial"/>
                <w:color w:val="000000" w:themeColor="text1"/>
                <w:sz w:val="23"/>
                <w:szCs w:val="23"/>
              </w:rPr>
            </w:pPr>
            <w:r>
              <w:rPr>
                <w:rFonts w:ascii="Arial" w:hAnsi="Arial" w:cs="Arial"/>
                <w:color w:val="000000" w:themeColor="text1"/>
                <w:sz w:val="23"/>
                <w:szCs w:val="23"/>
              </w:rPr>
              <w:t>Gross Alpha (pCi/L)</w:t>
            </w:r>
          </w:p>
        </w:tc>
        <w:tc>
          <w:tcPr>
            <w:tcW w:w="1440" w:type="dxa"/>
            <w:vAlign w:val="center"/>
          </w:tcPr>
          <w:p w14:paraId="1A785379"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0A662B47"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1B0C59F6"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6CA6689F" w14:textId="5DD38CE3" w:rsidR="0040572D" w:rsidRPr="00A60A20" w:rsidRDefault="00A60A20" w:rsidP="00A60A20">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752E66FC" w14:textId="576D62E8"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A429D">
              <w:rPr>
                <w:rFonts w:ascii="Arial" w:hAnsi="Arial" w:cs="Arial"/>
                <w:color w:val="000000" w:themeColor="text1"/>
                <w:sz w:val="14"/>
                <w:szCs w:val="14"/>
              </w:rPr>
              <w:t>10</w:t>
            </w:r>
          </w:p>
          <w:p w14:paraId="1031CF34" w14:textId="163CD8FF"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9B4BDB">
              <w:rPr>
                <w:rFonts w:ascii="Arial" w:hAnsi="Arial" w:cs="Arial"/>
                <w:color w:val="000000" w:themeColor="text1"/>
                <w:sz w:val="14"/>
                <w:szCs w:val="14"/>
              </w:rPr>
              <w:t>9</w:t>
            </w:r>
          </w:p>
          <w:p w14:paraId="61E6C8E4" w14:textId="3804610F" w:rsidR="0040572D" w:rsidRPr="001F57FB" w:rsidRDefault="0040572D" w:rsidP="0040572D">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73A92">
              <w:rPr>
                <w:rFonts w:ascii="Arial" w:hAnsi="Arial" w:cs="Arial"/>
                <w:color w:val="000000" w:themeColor="text1"/>
                <w:sz w:val="14"/>
                <w:szCs w:val="14"/>
              </w:rPr>
              <w:t>6.8</w:t>
            </w:r>
          </w:p>
          <w:p w14:paraId="4708996B" w14:textId="49C28DCE" w:rsidR="0040572D" w:rsidRPr="00442DF1" w:rsidRDefault="0040572D" w:rsidP="0040572D">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A60A20">
              <w:rPr>
                <w:rFonts w:ascii="Arial" w:hAnsi="Arial" w:cs="Arial"/>
                <w:color w:val="000000" w:themeColor="text1"/>
                <w:sz w:val="14"/>
                <w:szCs w:val="14"/>
              </w:rPr>
              <w:t>3.4</w:t>
            </w:r>
          </w:p>
        </w:tc>
        <w:tc>
          <w:tcPr>
            <w:tcW w:w="1530" w:type="dxa"/>
            <w:vAlign w:val="center"/>
          </w:tcPr>
          <w:p w14:paraId="2FF268E0" w14:textId="2C18F86C" w:rsidR="0040572D" w:rsidRPr="00442DF1"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ND - 1</w:t>
            </w:r>
            <w:r w:rsidR="00430CF2">
              <w:rPr>
                <w:rFonts w:ascii="Arial" w:hAnsi="Arial" w:cs="Arial"/>
                <w:color w:val="000000" w:themeColor="text1"/>
                <w:sz w:val="23"/>
                <w:szCs w:val="23"/>
              </w:rPr>
              <w:t>6</w:t>
            </w:r>
          </w:p>
        </w:tc>
        <w:tc>
          <w:tcPr>
            <w:tcW w:w="1170" w:type="dxa"/>
            <w:vAlign w:val="center"/>
          </w:tcPr>
          <w:p w14:paraId="01AE2C66" w14:textId="3AEB4B19" w:rsidR="0040572D" w:rsidRPr="00442DF1" w:rsidRDefault="0040572D"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11EA026D" w14:textId="6FACC543" w:rsidR="0040572D" w:rsidRPr="00442DF1" w:rsidRDefault="0040572D"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596BBA02" w14:textId="3DBA9B79" w:rsidR="0040572D" w:rsidRPr="00442DF1" w:rsidRDefault="0040572D" w:rsidP="0040572D">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EF5216" w:rsidRPr="00442DF1" w14:paraId="29D55FF5" w14:textId="77777777" w:rsidTr="00E22109">
        <w:trPr>
          <w:trHeight w:val="432"/>
        </w:trPr>
        <w:tc>
          <w:tcPr>
            <w:tcW w:w="2245" w:type="dxa"/>
            <w:tcMar>
              <w:left w:w="58" w:type="dxa"/>
              <w:right w:w="58" w:type="dxa"/>
            </w:tcMar>
            <w:vAlign w:val="center"/>
          </w:tcPr>
          <w:p w14:paraId="6E70D186" w14:textId="79CEFF62" w:rsidR="00EF5216" w:rsidRDefault="00EF5216" w:rsidP="0040572D">
            <w:pPr>
              <w:spacing w:before="40" w:after="40"/>
              <w:ind w:left="30"/>
              <w:rPr>
                <w:rFonts w:ascii="Arial" w:hAnsi="Arial" w:cs="Arial"/>
                <w:color w:val="000000" w:themeColor="text1"/>
                <w:sz w:val="23"/>
                <w:szCs w:val="23"/>
              </w:rPr>
            </w:pPr>
            <w:r>
              <w:rPr>
                <w:rFonts w:ascii="Arial" w:hAnsi="Arial" w:cs="Arial"/>
                <w:color w:val="000000" w:themeColor="text1"/>
                <w:sz w:val="23"/>
                <w:szCs w:val="23"/>
              </w:rPr>
              <w:lastRenderedPageBreak/>
              <w:t>Gross Beta (pCi/L)</w:t>
            </w:r>
          </w:p>
        </w:tc>
        <w:tc>
          <w:tcPr>
            <w:tcW w:w="1440" w:type="dxa"/>
            <w:vAlign w:val="center"/>
          </w:tcPr>
          <w:p w14:paraId="1526FFBC"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0C96ECAE"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43E40038" w14:textId="77777777" w:rsidR="00A73A92" w:rsidRPr="002A2596" w:rsidRDefault="00A73A92" w:rsidP="00A73A9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7922F7EA" w14:textId="40DF5CDB" w:rsidR="00EF5216" w:rsidRPr="00A60A20" w:rsidRDefault="00A60A20" w:rsidP="00A60A20">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52607F87" w14:textId="47DAABA6"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A429D">
              <w:rPr>
                <w:rFonts w:ascii="Arial" w:hAnsi="Arial" w:cs="Arial"/>
                <w:color w:val="000000" w:themeColor="text1"/>
                <w:sz w:val="14"/>
                <w:szCs w:val="14"/>
              </w:rPr>
              <w:t>ND</w:t>
            </w:r>
          </w:p>
          <w:p w14:paraId="5B094A03" w14:textId="1FFB35E9"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9B4BDB">
              <w:rPr>
                <w:rFonts w:ascii="Arial" w:hAnsi="Arial" w:cs="Arial"/>
                <w:color w:val="000000" w:themeColor="text1"/>
                <w:sz w:val="14"/>
                <w:szCs w:val="14"/>
              </w:rPr>
              <w:t>7.7</w:t>
            </w:r>
          </w:p>
          <w:p w14:paraId="0E694B7B" w14:textId="396E14FB"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915B16">
              <w:rPr>
                <w:rFonts w:ascii="Arial" w:hAnsi="Arial" w:cs="Arial"/>
                <w:color w:val="000000" w:themeColor="text1"/>
                <w:sz w:val="14"/>
                <w:szCs w:val="14"/>
              </w:rPr>
              <w:t>3.</w:t>
            </w:r>
            <w:r w:rsidR="00A73A92">
              <w:rPr>
                <w:rFonts w:ascii="Arial" w:hAnsi="Arial" w:cs="Arial"/>
                <w:color w:val="000000" w:themeColor="text1"/>
                <w:sz w:val="14"/>
                <w:szCs w:val="14"/>
              </w:rPr>
              <w:t>4</w:t>
            </w:r>
          </w:p>
          <w:p w14:paraId="4D8DBE20" w14:textId="27E58186"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ND</w:t>
            </w:r>
          </w:p>
        </w:tc>
        <w:tc>
          <w:tcPr>
            <w:tcW w:w="1530" w:type="dxa"/>
            <w:vAlign w:val="center"/>
          </w:tcPr>
          <w:p w14:paraId="51C39DAD" w14:textId="1F80383A"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5884DDB2" w14:textId="166DB416"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w:t>
            </w:r>
          </w:p>
        </w:tc>
        <w:tc>
          <w:tcPr>
            <w:tcW w:w="1260" w:type="dxa"/>
            <w:vAlign w:val="center"/>
          </w:tcPr>
          <w:p w14:paraId="7C39EC6C" w14:textId="09A273A8"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552FE79D" w14:textId="383BA855" w:rsidR="00EF5216" w:rsidRDefault="00EF5216" w:rsidP="0040572D">
            <w:pPr>
              <w:spacing w:before="40" w:after="40"/>
              <w:rPr>
                <w:rFonts w:ascii="Arial" w:hAnsi="Arial" w:cs="Arial"/>
                <w:color w:val="000000" w:themeColor="text1"/>
                <w:sz w:val="23"/>
                <w:szCs w:val="23"/>
              </w:rPr>
            </w:pPr>
            <w:r>
              <w:rPr>
                <w:rFonts w:ascii="Arial" w:hAnsi="Arial" w:cs="Arial"/>
                <w:color w:val="000000" w:themeColor="text1"/>
                <w:sz w:val="23"/>
                <w:szCs w:val="23"/>
              </w:rPr>
              <w:t>Decay of natural and man-made deposits</w:t>
            </w:r>
          </w:p>
        </w:tc>
      </w:tr>
      <w:tr w:rsidR="00EF5216" w:rsidRPr="00442DF1" w14:paraId="283F400C" w14:textId="77777777" w:rsidTr="00E22109">
        <w:trPr>
          <w:trHeight w:val="432"/>
        </w:trPr>
        <w:tc>
          <w:tcPr>
            <w:tcW w:w="2245" w:type="dxa"/>
            <w:tcMar>
              <w:left w:w="58" w:type="dxa"/>
              <w:right w:w="58" w:type="dxa"/>
            </w:tcMar>
            <w:vAlign w:val="center"/>
          </w:tcPr>
          <w:p w14:paraId="2F91DB5C" w14:textId="2125B9A3" w:rsidR="00EF5216" w:rsidRDefault="00EF5216" w:rsidP="0040572D">
            <w:pPr>
              <w:spacing w:before="40" w:after="40"/>
              <w:ind w:left="30"/>
              <w:rPr>
                <w:rFonts w:ascii="Arial" w:hAnsi="Arial" w:cs="Arial"/>
                <w:color w:val="000000" w:themeColor="text1"/>
                <w:sz w:val="23"/>
                <w:szCs w:val="23"/>
              </w:rPr>
            </w:pPr>
            <w:r>
              <w:rPr>
                <w:rFonts w:ascii="Arial" w:hAnsi="Arial" w:cs="Arial"/>
                <w:color w:val="000000" w:themeColor="text1"/>
                <w:sz w:val="23"/>
                <w:szCs w:val="23"/>
              </w:rPr>
              <w:t>Uranium (</w:t>
            </w:r>
            <w:r w:rsidR="00A60A20">
              <w:rPr>
                <w:rFonts w:ascii="Arial" w:hAnsi="Arial" w:cs="Arial"/>
                <w:color w:val="040C28"/>
              </w:rPr>
              <w:t>µg/L</w:t>
            </w:r>
            <w:r>
              <w:rPr>
                <w:rFonts w:ascii="Arial" w:hAnsi="Arial" w:cs="Arial"/>
                <w:color w:val="000000" w:themeColor="text1"/>
                <w:sz w:val="23"/>
                <w:szCs w:val="23"/>
              </w:rPr>
              <w:t>)</w:t>
            </w:r>
          </w:p>
        </w:tc>
        <w:tc>
          <w:tcPr>
            <w:tcW w:w="1440" w:type="dxa"/>
            <w:vAlign w:val="center"/>
          </w:tcPr>
          <w:p w14:paraId="2AF7E5E2"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1502974B"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31DA395C" w14:textId="77777777" w:rsidR="009D41E4" w:rsidRPr="002A2596" w:rsidRDefault="009D41E4" w:rsidP="009D41E4">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9992261" w14:textId="284B5BB3" w:rsidR="00EF5216" w:rsidRPr="00A60A20" w:rsidRDefault="00A60A20" w:rsidP="00A60A20">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453D2028" w14:textId="186D5FF1" w:rsidR="00EF5216" w:rsidRPr="001F57FB" w:rsidRDefault="00EF5216" w:rsidP="00EF5216">
            <w:pPr>
              <w:spacing w:before="40" w:after="40"/>
              <w:jc w:val="center"/>
              <w:rPr>
                <w:rFonts w:ascii="Arial" w:hAnsi="Arial" w:cs="Arial"/>
                <w:color w:val="000000" w:themeColor="text1"/>
                <w:sz w:val="14"/>
                <w:szCs w:val="14"/>
              </w:rPr>
            </w:pPr>
            <w:r w:rsidRPr="00944BB3">
              <w:rPr>
                <w:rFonts w:ascii="Arial" w:hAnsi="Arial" w:cs="Arial"/>
                <w:color w:val="000000" w:themeColor="text1"/>
                <w:sz w:val="14"/>
                <w:szCs w:val="14"/>
              </w:rPr>
              <w:t>CGR3=</w:t>
            </w:r>
            <w:r w:rsidR="00944BB3" w:rsidRPr="00944BB3">
              <w:rPr>
                <w:rFonts w:ascii="Arial" w:hAnsi="Arial" w:cs="Arial"/>
                <w:color w:val="000000" w:themeColor="text1"/>
                <w:sz w:val="14"/>
                <w:szCs w:val="14"/>
              </w:rPr>
              <w:t xml:space="preserve"> 7.7</w:t>
            </w:r>
          </w:p>
          <w:p w14:paraId="550782DC" w14:textId="3269C9E2" w:rsidR="00EF5216" w:rsidRPr="001F57FB" w:rsidRDefault="00EF5216" w:rsidP="00EF5216">
            <w:pPr>
              <w:spacing w:before="40" w:after="40"/>
              <w:jc w:val="center"/>
              <w:rPr>
                <w:rFonts w:ascii="Arial" w:hAnsi="Arial" w:cs="Arial"/>
                <w:color w:val="000000" w:themeColor="text1"/>
                <w:sz w:val="14"/>
                <w:szCs w:val="14"/>
              </w:rPr>
            </w:pPr>
            <w:r w:rsidRPr="00A60A20">
              <w:rPr>
                <w:rFonts w:ascii="Arial" w:hAnsi="Arial" w:cs="Arial"/>
                <w:color w:val="000000" w:themeColor="text1"/>
                <w:sz w:val="14"/>
                <w:szCs w:val="14"/>
              </w:rPr>
              <w:t>CGR4=</w:t>
            </w:r>
            <w:r w:rsidR="00A60A20">
              <w:rPr>
                <w:rFonts w:ascii="Arial" w:hAnsi="Arial" w:cs="Arial"/>
                <w:color w:val="000000" w:themeColor="text1"/>
                <w:sz w:val="14"/>
                <w:szCs w:val="14"/>
              </w:rPr>
              <w:t xml:space="preserve"> 31</w:t>
            </w:r>
          </w:p>
          <w:p w14:paraId="1C341415" w14:textId="791D750E" w:rsidR="00EF5216" w:rsidRPr="001F57FB" w:rsidRDefault="00EF5216" w:rsidP="00EF5216">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73A92">
              <w:rPr>
                <w:rFonts w:ascii="Arial" w:hAnsi="Arial" w:cs="Arial"/>
                <w:color w:val="000000" w:themeColor="text1"/>
                <w:sz w:val="14"/>
                <w:szCs w:val="14"/>
              </w:rPr>
              <w:t>6.2</w:t>
            </w:r>
          </w:p>
          <w:p w14:paraId="52C8A16E" w14:textId="7B80003B" w:rsidR="00EF5216" w:rsidRPr="001F57FB" w:rsidRDefault="00EF5216" w:rsidP="00A60A20">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A60A20">
              <w:rPr>
                <w:rFonts w:ascii="Arial" w:hAnsi="Arial" w:cs="Arial"/>
                <w:color w:val="000000" w:themeColor="text1"/>
                <w:sz w:val="14"/>
                <w:szCs w:val="14"/>
              </w:rPr>
              <w:t>2.8</w:t>
            </w:r>
          </w:p>
        </w:tc>
        <w:tc>
          <w:tcPr>
            <w:tcW w:w="1530" w:type="dxa"/>
            <w:vAlign w:val="center"/>
          </w:tcPr>
          <w:p w14:paraId="75E5C9A8" w14:textId="414307A5" w:rsidR="00EF5216" w:rsidRDefault="002A259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8.4</w:t>
            </w:r>
            <w:r w:rsidR="00EF5216">
              <w:rPr>
                <w:rFonts w:ascii="Arial" w:hAnsi="Arial" w:cs="Arial"/>
                <w:color w:val="000000" w:themeColor="text1"/>
                <w:sz w:val="23"/>
                <w:szCs w:val="23"/>
              </w:rPr>
              <w:t xml:space="preserve"> - </w:t>
            </w:r>
            <w:r>
              <w:rPr>
                <w:rFonts w:ascii="Arial" w:hAnsi="Arial" w:cs="Arial"/>
                <w:color w:val="000000" w:themeColor="text1"/>
                <w:sz w:val="23"/>
                <w:szCs w:val="23"/>
              </w:rPr>
              <w:t>32</w:t>
            </w:r>
          </w:p>
        </w:tc>
        <w:tc>
          <w:tcPr>
            <w:tcW w:w="1170" w:type="dxa"/>
            <w:vAlign w:val="center"/>
          </w:tcPr>
          <w:p w14:paraId="0B7623ED" w14:textId="232B7B4B"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4E4CF22B" w14:textId="5625BC7E" w:rsidR="00EF5216" w:rsidRDefault="00EF5216" w:rsidP="0040572D">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.43</w:t>
            </w:r>
          </w:p>
        </w:tc>
        <w:tc>
          <w:tcPr>
            <w:tcW w:w="1931" w:type="dxa"/>
            <w:vAlign w:val="center"/>
          </w:tcPr>
          <w:p w14:paraId="78F348DD" w14:textId="2DA53014" w:rsidR="00EF5216" w:rsidRDefault="00EF5216" w:rsidP="0040572D">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bl>
    <w:p w14:paraId="7CEB1FE7" w14:textId="641B9266"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42DF1" w14:paraId="27E12E87" w14:textId="77777777" w:rsidTr="00E22109">
        <w:tc>
          <w:tcPr>
            <w:tcW w:w="2245"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14:paraId="0A18D8E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291"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EF5216" w:rsidRPr="00442DF1" w14:paraId="029A4A7D" w14:textId="77777777" w:rsidTr="00E22109">
        <w:trPr>
          <w:trHeight w:val="432"/>
        </w:trPr>
        <w:tc>
          <w:tcPr>
            <w:tcW w:w="2245" w:type="dxa"/>
            <w:vAlign w:val="center"/>
          </w:tcPr>
          <w:p w14:paraId="04C2A80B" w14:textId="6CABC552"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Chloride (mg/L)</w:t>
            </w:r>
          </w:p>
        </w:tc>
        <w:tc>
          <w:tcPr>
            <w:tcW w:w="1440" w:type="dxa"/>
            <w:vAlign w:val="center"/>
          </w:tcPr>
          <w:p w14:paraId="02F994A2"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449D4B5B"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797A0EE" w14:textId="77777777" w:rsidR="00476F42" w:rsidRPr="002A2596" w:rsidRDefault="00476F42" w:rsidP="00476F4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3AB56DE9" w14:textId="3A2B4A26" w:rsidR="00EF5216" w:rsidRPr="00442DF1" w:rsidRDefault="00A5635C" w:rsidP="002A2596">
            <w:pPr>
              <w:spacing w:before="40" w:after="40"/>
              <w:jc w:val="center"/>
              <w:rPr>
                <w:rFonts w:ascii="Arial" w:hAnsi="Arial" w:cs="Arial"/>
                <w:color w:val="000000" w:themeColor="text1"/>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03E00337" w14:textId="4EE53AF7"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A429D">
              <w:rPr>
                <w:rFonts w:ascii="Arial" w:hAnsi="Arial" w:cs="Arial"/>
                <w:color w:val="000000" w:themeColor="text1"/>
                <w:sz w:val="14"/>
                <w:szCs w:val="14"/>
              </w:rPr>
              <w:t>3.3</w:t>
            </w:r>
          </w:p>
          <w:p w14:paraId="43E7FAD2" w14:textId="18AE1A51"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4=1.</w:t>
            </w:r>
            <w:r w:rsidR="009B4BDB">
              <w:rPr>
                <w:rFonts w:ascii="Arial" w:hAnsi="Arial" w:cs="Arial"/>
                <w:color w:val="000000" w:themeColor="text1"/>
                <w:sz w:val="14"/>
                <w:szCs w:val="14"/>
              </w:rPr>
              <w:t>4</w:t>
            </w:r>
          </w:p>
          <w:p w14:paraId="358E19B7" w14:textId="371542D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9=1.2</w:t>
            </w:r>
          </w:p>
          <w:p w14:paraId="5D465B29" w14:textId="2FD1B3F6"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10=1.</w:t>
            </w:r>
            <w:r w:rsidR="00A5635C">
              <w:rPr>
                <w:rFonts w:ascii="Arial" w:hAnsi="Arial" w:cs="Arial"/>
                <w:color w:val="000000" w:themeColor="text1"/>
                <w:sz w:val="14"/>
                <w:szCs w:val="14"/>
              </w:rPr>
              <w:t>1</w:t>
            </w:r>
          </w:p>
        </w:tc>
        <w:tc>
          <w:tcPr>
            <w:tcW w:w="1530" w:type="dxa"/>
            <w:vAlign w:val="center"/>
          </w:tcPr>
          <w:p w14:paraId="6F2413BA" w14:textId="51D038AF" w:rsidR="00EF5216" w:rsidRPr="00442DF1"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615AC9F" w14:textId="6A8BD229"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250</w:t>
            </w:r>
          </w:p>
        </w:tc>
        <w:tc>
          <w:tcPr>
            <w:tcW w:w="1170" w:type="dxa"/>
            <w:vAlign w:val="center"/>
          </w:tcPr>
          <w:p w14:paraId="188C38E4" w14:textId="51C44004"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66F303C" w14:textId="4B47200D" w:rsidR="00EF5216" w:rsidRPr="00442DF1" w:rsidRDefault="005D6511" w:rsidP="005D6511">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 seawater influence</w:t>
            </w:r>
          </w:p>
        </w:tc>
      </w:tr>
      <w:tr w:rsidR="00EF5216" w:rsidRPr="00442DF1" w14:paraId="43BA6B8D" w14:textId="77777777" w:rsidTr="00E22109">
        <w:trPr>
          <w:trHeight w:val="432"/>
        </w:trPr>
        <w:tc>
          <w:tcPr>
            <w:tcW w:w="2245" w:type="dxa"/>
            <w:vAlign w:val="center"/>
          </w:tcPr>
          <w:p w14:paraId="581AB298" w14:textId="3DEBB5AC"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Manganese (ug/L)</w:t>
            </w:r>
          </w:p>
        </w:tc>
        <w:tc>
          <w:tcPr>
            <w:tcW w:w="1440" w:type="dxa"/>
            <w:vAlign w:val="center"/>
          </w:tcPr>
          <w:p w14:paraId="4B140107"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6160A8B7"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5F058E1F" w14:textId="77777777" w:rsidR="00476F42" w:rsidRPr="002A2596" w:rsidRDefault="00476F42" w:rsidP="00476F4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13425507" w14:textId="381EFFAA" w:rsidR="00EF5216" w:rsidRPr="00442DF1" w:rsidRDefault="003F77CE" w:rsidP="002A2596">
            <w:pPr>
              <w:spacing w:before="40" w:after="40"/>
              <w:jc w:val="center"/>
              <w:rPr>
                <w:rFonts w:ascii="Arial" w:hAnsi="Arial" w:cs="Arial"/>
                <w:color w:val="000000" w:themeColor="text1"/>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4D5836C2" w14:textId="4F11BC3D"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A429D">
              <w:rPr>
                <w:rFonts w:ascii="Arial" w:hAnsi="Arial" w:cs="Arial"/>
                <w:color w:val="000000" w:themeColor="text1"/>
                <w:sz w:val="14"/>
                <w:szCs w:val="14"/>
              </w:rPr>
              <w:t>6.5</w:t>
            </w:r>
          </w:p>
          <w:p w14:paraId="4C398B24" w14:textId="7CF82D19"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9B4BDB">
              <w:rPr>
                <w:rFonts w:ascii="Arial" w:hAnsi="Arial" w:cs="Arial"/>
                <w:color w:val="000000" w:themeColor="text1"/>
                <w:sz w:val="14"/>
                <w:szCs w:val="14"/>
              </w:rPr>
              <w:t>ND</w:t>
            </w:r>
          </w:p>
          <w:p w14:paraId="569BB5AD" w14:textId="4CD603C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9=ND</w:t>
            </w:r>
          </w:p>
          <w:p w14:paraId="72C49EEB" w14:textId="0B9E5CAF"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3F77CE">
              <w:rPr>
                <w:rFonts w:ascii="Arial" w:hAnsi="Arial" w:cs="Arial"/>
                <w:color w:val="000000" w:themeColor="text1"/>
                <w:sz w:val="14"/>
                <w:szCs w:val="14"/>
              </w:rPr>
              <w:t>ND</w:t>
            </w:r>
          </w:p>
        </w:tc>
        <w:tc>
          <w:tcPr>
            <w:tcW w:w="1530" w:type="dxa"/>
            <w:vAlign w:val="center"/>
          </w:tcPr>
          <w:p w14:paraId="7C11921B" w14:textId="467345AA" w:rsidR="00EF5216" w:rsidRPr="00442DF1"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91F1603" w14:textId="3693BA3E"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w:t>
            </w:r>
          </w:p>
        </w:tc>
        <w:tc>
          <w:tcPr>
            <w:tcW w:w="1170" w:type="dxa"/>
            <w:vAlign w:val="center"/>
          </w:tcPr>
          <w:p w14:paraId="489C42D6" w14:textId="1FF7D121"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DBCEC1A" w14:textId="57E60456" w:rsidR="00EF5216" w:rsidRPr="00442DF1"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Leaching from natural deposits</w:t>
            </w:r>
          </w:p>
        </w:tc>
      </w:tr>
      <w:tr w:rsidR="00EF5216" w:rsidRPr="00442DF1" w14:paraId="18FA2C38" w14:textId="77777777" w:rsidTr="00E22109">
        <w:trPr>
          <w:trHeight w:val="432"/>
        </w:trPr>
        <w:tc>
          <w:tcPr>
            <w:tcW w:w="2245" w:type="dxa"/>
            <w:vAlign w:val="center"/>
          </w:tcPr>
          <w:p w14:paraId="39D2E538" w14:textId="08F23D92"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Odor (units)</w:t>
            </w:r>
          </w:p>
        </w:tc>
        <w:tc>
          <w:tcPr>
            <w:tcW w:w="1440" w:type="dxa"/>
            <w:vAlign w:val="center"/>
          </w:tcPr>
          <w:p w14:paraId="766F5B61" w14:textId="77777777" w:rsidR="00AA429D" w:rsidRPr="002A2596" w:rsidRDefault="00AA429D" w:rsidP="00AA429D">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54355955"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37344736" w14:textId="77777777" w:rsidR="00476F42" w:rsidRPr="002A2596" w:rsidRDefault="00476F42" w:rsidP="00476F4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6AB05BED" w14:textId="42E6A7C5" w:rsidR="00EF5216" w:rsidRPr="00442DF1" w:rsidRDefault="003F77CE" w:rsidP="002A2596">
            <w:pPr>
              <w:spacing w:before="40" w:after="40"/>
              <w:jc w:val="center"/>
              <w:rPr>
                <w:rFonts w:ascii="Arial" w:hAnsi="Arial" w:cs="Arial"/>
                <w:color w:val="000000" w:themeColor="text1"/>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3866A96A" w14:textId="69933A2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430CF2">
              <w:rPr>
                <w:rFonts w:ascii="Arial" w:hAnsi="Arial" w:cs="Arial"/>
                <w:color w:val="000000" w:themeColor="text1"/>
                <w:sz w:val="14"/>
                <w:szCs w:val="14"/>
              </w:rPr>
              <w:t>ND</w:t>
            </w:r>
          </w:p>
          <w:p w14:paraId="557E12E2" w14:textId="4785BA32"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4F677A">
              <w:rPr>
                <w:rFonts w:ascii="Arial" w:hAnsi="Arial" w:cs="Arial"/>
                <w:color w:val="000000" w:themeColor="text1"/>
                <w:sz w:val="14"/>
                <w:szCs w:val="14"/>
              </w:rPr>
              <w:t>ND</w:t>
            </w:r>
          </w:p>
          <w:p w14:paraId="60A75DF6" w14:textId="50DFDD29"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476F42">
              <w:rPr>
                <w:rFonts w:ascii="Arial" w:hAnsi="Arial" w:cs="Arial"/>
                <w:color w:val="000000" w:themeColor="text1"/>
                <w:sz w:val="14"/>
                <w:szCs w:val="14"/>
              </w:rPr>
              <w:t>ND</w:t>
            </w:r>
          </w:p>
          <w:p w14:paraId="0AC370FD" w14:textId="2A53910E"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3F77CE">
              <w:rPr>
                <w:rFonts w:ascii="Arial" w:hAnsi="Arial" w:cs="Arial"/>
                <w:color w:val="000000" w:themeColor="text1"/>
                <w:sz w:val="14"/>
                <w:szCs w:val="14"/>
              </w:rPr>
              <w:t>ND</w:t>
            </w:r>
          </w:p>
        </w:tc>
        <w:tc>
          <w:tcPr>
            <w:tcW w:w="1530" w:type="dxa"/>
            <w:vAlign w:val="center"/>
          </w:tcPr>
          <w:p w14:paraId="06D23DE1" w14:textId="1842313F" w:rsidR="00EF5216" w:rsidRPr="00442DF1"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A9C9B68" w14:textId="26D7CAFF"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w:t>
            </w:r>
          </w:p>
        </w:tc>
        <w:tc>
          <w:tcPr>
            <w:tcW w:w="1170" w:type="dxa"/>
            <w:vAlign w:val="center"/>
          </w:tcPr>
          <w:p w14:paraId="7502C73C" w14:textId="719EDDD6"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6A23C91" w14:textId="57F50750" w:rsidR="00EF5216" w:rsidRPr="00442DF1"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Naturally-</w:t>
            </w:r>
            <w:r w:rsidR="00EF5216">
              <w:rPr>
                <w:rFonts w:ascii="Arial" w:hAnsi="Arial" w:cs="Arial"/>
                <w:color w:val="000000" w:themeColor="text1"/>
                <w:sz w:val="23"/>
                <w:szCs w:val="23"/>
              </w:rPr>
              <w:t>occurring organic materials</w:t>
            </w:r>
          </w:p>
        </w:tc>
      </w:tr>
      <w:tr w:rsidR="00EF5216" w:rsidRPr="00442DF1" w14:paraId="7D81DC39" w14:textId="77777777" w:rsidTr="00E22109">
        <w:trPr>
          <w:trHeight w:val="432"/>
        </w:trPr>
        <w:tc>
          <w:tcPr>
            <w:tcW w:w="2245" w:type="dxa"/>
            <w:vAlign w:val="center"/>
          </w:tcPr>
          <w:p w14:paraId="31E3B2A7" w14:textId="0CB1D018" w:rsidR="00EF5216" w:rsidRPr="00442DF1" w:rsidRDefault="00EF5216" w:rsidP="00EF5216">
            <w:pPr>
              <w:spacing w:before="40" w:after="40"/>
              <w:rPr>
                <w:rFonts w:ascii="Arial" w:hAnsi="Arial" w:cs="Arial"/>
                <w:color w:val="000000" w:themeColor="text1"/>
                <w:sz w:val="23"/>
                <w:szCs w:val="23"/>
              </w:rPr>
            </w:pPr>
            <w:r>
              <w:rPr>
                <w:rFonts w:ascii="Arial" w:hAnsi="Arial" w:cs="Arial"/>
                <w:color w:val="000000" w:themeColor="text1"/>
                <w:sz w:val="23"/>
                <w:szCs w:val="23"/>
              </w:rPr>
              <w:t>Specific Conductance (uS/cm)</w:t>
            </w:r>
          </w:p>
        </w:tc>
        <w:tc>
          <w:tcPr>
            <w:tcW w:w="1440" w:type="dxa"/>
            <w:vAlign w:val="center"/>
          </w:tcPr>
          <w:p w14:paraId="09CD7394" w14:textId="77777777" w:rsidR="00B62956" w:rsidRPr="002A2596" w:rsidRDefault="00B62956" w:rsidP="00B62956">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1DB0FE74"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6B9CA9DF" w14:textId="77777777" w:rsidR="00476F42" w:rsidRPr="002A2596" w:rsidRDefault="00476F42" w:rsidP="00476F4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74971EF" w14:textId="2F942BB6" w:rsidR="00EF5216" w:rsidRPr="00442DF1" w:rsidRDefault="003F77CE" w:rsidP="002A2596">
            <w:pPr>
              <w:spacing w:before="40" w:after="40"/>
              <w:jc w:val="center"/>
              <w:rPr>
                <w:rFonts w:ascii="Arial" w:hAnsi="Arial" w:cs="Arial"/>
                <w:color w:val="000000" w:themeColor="text1"/>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3783F335" w14:textId="53D9679D"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53B5">
              <w:rPr>
                <w:rFonts w:ascii="Arial" w:hAnsi="Arial" w:cs="Arial"/>
                <w:color w:val="000000" w:themeColor="text1"/>
                <w:sz w:val="14"/>
                <w:szCs w:val="14"/>
              </w:rPr>
              <w:t>2</w:t>
            </w:r>
            <w:r w:rsidR="00B62956">
              <w:rPr>
                <w:rFonts w:ascii="Arial" w:hAnsi="Arial" w:cs="Arial"/>
                <w:color w:val="000000" w:themeColor="text1"/>
                <w:sz w:val="14"/>
                <w:szCs w:val="14"/>
              </w:rPr>
              <w:t>4</w:t>
            </w:r>
            <w:r w:rsidR="00A453B5">
              <w:rPr>
                <w:rFonts w:ascii="Arial" w:hAnsi="Arial" w:cs="Arial"/>
                <w:color w:val="000000" w:themeColor="text1"/>
                <w:sz w:val="14"/>
                <w:szCs w:val="14"/>
              </w:rPr>
              <w:t>0</w:t>
            </w:r>
          </w:p>
          <w:p w14:paraId="5C15F924" w14:textId="57A6F9BF"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A453B5">
              <w:rPr>
                <w:rFonts w:ascii="Arial" w:hAnsi="Arial" w:cs="Arial"/>
                <w:color w:val="000000" w:themeColor="text1"/>
                <w:sz w:val="14"/>
                <w:szCs w:val="14"/>
              </w:rPr>
              <w:t>1</w:t>
            </w:r>
            <w:r w:rsidR="009B4BDB">
              <w:rPr>
                <w:rFonts w:ascii="Arial" w:hAnsi="Arial" w:cs="Arial"/>
                <w:color w:val="000000" w:themeColor="text1"/>
                <w:sz w:val="14"/>
                <w:szCs w:val="14"/>
              </w:rPr>
              <w:t>8</w:t>
            </w:r>
            <w:r w:rsidR="00A453B5">
              <w:rPr>
                <w:rFonts w:ascii="Arial" w:hAnsi="Arial" w:cs="Arial"/>
                <w:color w:val="000000" w:themeColor="text1"/>
                <w:sz w:val="14"/>
                <w:szCs w:val="14"/>
              </w:rPr>
              <w:t>0</w:t>
            </w:r>
          </w:p>
          <w:p w14:paraId="5203BF75" w14:textId="1F37D0B6"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53B5">
              <w:rPr>
                <w:rFonts w:ascii="Arial" w:hAnsi="Arial" w:cs="Arial"/>
                <w:color w:val="000000" w:themeColor="text1"/>
                <w:sz w:val="14"/>
                <w:szCs w:val="14"/>
              </w:rPr>
              <w:t>170</w:t>
            </w:r>
          </w:p>
          <w:p w14:paraId="27A49952" w14:textId="3B4E8C71"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A453B5">
              <w:rPr>
                <w:rFonts w:ascii="Arial" w:hAnsi="Arial" w:cs="Arial"/>
                <w:color w:val="000000" w:themeColor="text1"/>
                <w:sz w:val="14"/>
                <w:szCs w:val="14"/>
              </w:rPr>
              <w:t>150</w:t>
            </w:r>
          </w:p>
        </w:tc>
        <w:tc>
          <w:tcPr>
            <w:tcW w:w="1530" w:type="dxa"/>
            <w:vAlign w:val="center"/>
          </w:tcPr>
          <w:p w14:paraId="709A9ACE" w14:textId="4F6E98FA" w:rsidR="00EF5216" w:rsidRPr="00442DF1" w:rsidRDefault="00A453B5"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7631BDA1" w14:textId="4F358698"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170" w:type="dxa"/>
            <w:vAlign w:val="center"/>
          </w:tcPr>
          <w:p w14:paraId="6D44BFCC" w14:textId="15166A80" w:rsidR="00EF5216" w:rsidRPr="00442DF1" w:rsidRDefault="00EF5216"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17EEE1F" w14:textId="4E5AAD6E" w:rsidR="00EF5216" w:rsidRPr="00442DF1" w:rsidRDefault="00EF5216" w:rsidP="005D6511">
            <w:pPr>
              <w:spacing w:before="40" w:after="40"/>
              <w:rPr>
                <w:rFonts w:ascii="Arial" w:hAnsi="Arial" w:cs="Arial"/>
                <w:color w:val="000000" w:themeColor="text1"/>
                <w:sz w:val="23"/>
                <w:szCs w:val="23"/>
              </w:rPr>
            </w:pPr>
            <w:r>
              <w:rPr>
                <w:rFonts w:ascii="Arial" w:hAnsi="Arial" w:cs="Arial"/>
                <w:color w:val="000000" w:themeColor="text1"/>
                <w:sz w:val="23"/>
                <w:szCs w:val="23"/>
              </w:rPr>
              <w:t xml:space="preserve">Substances that form ions </w:t>
            </w:r>
            <w:r w:rsidR="005D6511">
              <w:rPr>
                <w:rFonts w:ascii="Arial" w:hAnsi="Arial" w:cs="Arial"/>
                <w:color w:val="000000" w:themeColor="text1"/>
                <w:sz w:val="23"/>
                <w:szCs w:val="23"/>
              </w:rPr>
              <w:t>when in</w:t>
            </w:r>
            <w:r>
              <w:rPr>
                <w:rFonts w:ascii="Arial" w:hAnsi="Arial" w:cs="Arial"/>
                <w:color w:val="000000" w:themeColor="text1"/>
                <w:sz w:val="23"/>
                <w:szCs w:val="23"/>
              </w:rPr>
              <w:t xml:space="preserve"> water</w:t>
            </w:r>
            <w:r w:rsidR="005D6511">
              <w:rPr>
                <w:rFonts w:ascii="Arial" w:hAnsi="Arial" w:cs="Arial"/>
                <w:color w:val="000000" w:themeColor="text1"/>
                <w:sz w:val="23"/>
                <w:szCs w:val="23"/>
              </w:rPr>
              <w:t>; seawater influence</w:t>
            </w:r>
          </w:p>
        </w:tc>
      </w:tr>
      <w:tr w:rsidR="00EF5216" w:rsidRPr="00442DF1" w14:paraId="06A590F8" w14:textId="77777777" w:rsidTr="00E22109">
        <w:trPr>
          <w:trHeight w:val="432"/>
        </w:trPr>
        <w:tc>
          <w:tcPr>
            <w:tcW w:w="2245" w:type="dxa"/>
            <w:vAlign w:val="center"/>
          </w:tcPr>
          <w:p w14:paraId="2CA76ECD" w14:textId="247C089D" w:rsidR="00EF5216" w:rsidRDefault="0026663B" w:rsidP="00EF5216">
            <w:pPr>
              <w:spacing w:before="40" w:after="40"/>
              <w:rPr>
                <w:rFonts w:ascii="Arial" w:hAnsi="Arial" w:cs="Arial"/>
                <w:color w:val="000000" w:themeColor="text1"/>
                <w:sz w:val="23"/>
                <w:szCs w:val="23"/>
              </w:rPr>
            </w:pPr>
            <w:r>
              <w:rPr>
                <w:rFonts w:ascii="Arial" w:hAnsi="Arial" w:cs="Arial"/>
                <w:color w:val="000000" w:themeColor="text1"/>
                <w:sz w:val="23"/>
                <w:szCs w:val="23"/>
              </w:rPr>
              <w:t>Sulfate (mg/L)</w:t>
            </w:r>
          </w:p>
        </w:tc>
        <w:tc>
          <w:tcPr>
            <w:tcW w:w="1440" w:type="dxa"/>
            <w:vAlign w:val="center"/>
          </w:tcPr>
          <w:p w14:paraId="5BF94E8E" w14:textId="77777777" w:rsidR="00C10D85" w:rsidRPr="002A2596" w:rsidRDefault="00C10D85" w:rsidP="00C10D85">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2A1E6330"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1FF5F6B" w14:textId="77777777" w:rsidR="00476F42" w:rsidRPr="002A2596" w:rsidRDefault="00476F42" w:rsidP="00476F4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2E527B47" w14:textId="3D51BE45" w:rsidR="00EF5216" w:rsidRPr="00442DF1" w:rsidRDefault="003F77CE" w:rsidP="002A2596">
            <w:pPr>
              <w:spacing w:before="40" w:after="40"/>
              <w:jc w:val="center"/>
              <w:rPr>
                <w:rFonts w:ascii="Arial" w:hAnsi="Arial" w:cs="Arial"/>
                <w:color w:val="000000" w:themeColor="text1"/>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2042028D" w14:textId="0249B968"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A453B5">
              <w:rPr>
                <w:rFonts w:ascii="Arial" w:hAnsi="Arial" w:cs="Arial"/>
                <w:color w:val="000000" w:themeColor="text1"/>
                <w:sz w:val="14"/>
                <w:szCs w:val="14"/>
              </w:rPr>
              <w:t>2</w:t>
            </w:r>
            <w:r w:rsidR="00C10D85">
              <w:rPr>
                <w:rFonts w:ascii="Arial" w:hAnsi="Arial" w:cs="Arial"/>
                <w:color w:val="000000" w:themeColor="text1"/>
                <w:sz w:val="14"/>
                <w:szCs w:val="14"/>
              </w:rPr>
              <w:t>0</w:t>
            </w:r>
          </w:p>
          <w:p w14:paraId="1F68967E" w14:textId="5FAEC3D0"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w:t>
            </w:r>
            <w:r w:rsidR="00A453B5">
              <w:rPr>
                <w:rFonts w:ascii="Arial" w:hAnsi="Arial" w:cs="Arial"/>
                <w:color w:val="000000" w:themeColor="text1"/>
                <w:sz w:val="14"/>
                <w:szCs w:val="14"/>
              </w:rPr>
              <w:t>11</w:t>
            </w:r>
          </w:p>
          <w:p w14:paraId="0A622D41" w14:textId="1B1B5101"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53B5">
              <w:rPr>
                <w:rFonts w:ascii="Arial" w:hAnsi="Arial" w:cs="Arial"/>
                <w:color w:val="000000" w:themeColor="text1"/>
                <w:sz w:val="14"/>
                <w:szCs w:val="14"/>
              </w:rPr>
              <w:t>1</w:t>
            </w:r>
            <w:r w:rsidR="00476F42">
              <w:rPr>
                <w:rFonts w:ascii="Arial" w:hAnsi="Arial" w:cs="Arial"/>
                <w:color w:val="000000" w:themeColor="text1"/>
                <w:sz w:val="14"/>
                <w:szCs w:val="14"/>
              </w:rPr>
              <w:t>1</w:t>
            </w:r>
          </w:p>
          <w:p w14:paraId="2D500D3D" w14:textId="65F09B32"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0650B3">
              <w:rPr>
                <w:rFonts w:ascii="Arial" w:hAnsi="Arial" w:cs="Arial"/>
                <w:color w:val="000000" w:themeColor="text1"/>
                <w:sz w:val="14"/>
                <w:szCs w:val="14"/>
              </w:rPr>
              <w:t>7.7</w:t>
            </w:r>
          </w:p>
        </w:tc>
        <w:tc>
          <w:tcPr>
            <w:tcW w:w="1530" w:type="dxa"/>
            <w:vAlign w:val="center"/>
          </w:tcPr>
          <w:p w14:paraId="7318AAB5" w14:textId="3C2B09F4" w:rsidR="00EF5216" w:rsidRPr="00442DF1" w:rsidRDefault="00A453B5"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1459E1E2" w14:textId="45632835"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250</w:t>
            </w:r>
          </w:p>
        </w:tc>
        <w:tc>
          <w:tcPr>
            <w:tcW w:w="1170" w:type="dxa"/>
            <w:vAlign w:val="center"/>
          </w:tcPr>
          <w:p w14:paraId="573B65F4" w14:textId="080A4370"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1CC32D17" w14:textId="1018ADFB" w:rsidR="00EF5216"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 industrial wastes</w:t>
            </w:r>
          </w:p>
        </w:tc>
      </w:tr>
      <w:tr w:rsidR="00EF5216" w:rsidRPr="00442DF1" w14:paraId="1602A20E" w14:textId="77777777" w:rsidTr="00E22109">
        <w:trPr>
          <w:trHeight w:val="432"/>
        </w:trPr>
        <w:tc>
          <w:tcPr>
            <w:tcW w:w="2245" w:type="dxa"/>
            <w:vAlign w:val="center"/>
          </w:tcPr>
          <w:p w14:paraId="2A017B75" w14:textId="34B40F92" w:rsidR="00EF5216" w:rsidRDefault="0026663B" w:rsidP="00EF5216">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(mg/L)</w:t>
            </w:r>
          </w:p>
        </w:tc>
        <w:tc>
          <w:tcPr>
            <w:tcW w:w="1440" w:type="dxa"/>
            <w:vAlign w:val="center"/>
          </w:tcPr>
          <w:p w14:paraId="5289E27F" w14:textId="77777777" w:rsidR="00657FC7" w:rsidRPr="002A2596" w:rsidRDefault="00657FC7" w:rsidP="00657FC7">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6ACFE102"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07D6F50" w14:textId="77777777" w:rsidR="00476F42" w:rsidRPr="002A2596" w:rsidRDefault="00476F42" w:rsidP="00476F42">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15EA05CF" w14:textId="216D13C5" w:rsidR="00EF5216" w:rsidRPr="00442DF1" w:rsidRDefault="003F77CE" w:rsidP="002A2596">
            <w:pPr>
              <w:spacing w:before="40" w:after="40"/>
              <w:jc w:val="center"/>
              <w:rPr>
                <w:rFonts w:ascii="Arial" w:hAnsi="Arial" w:cs="Arial"/>
                <w:color w:val="000000" w:themeColor="text1"/>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260" w:type="dxa"/>
            <w:vAlign w:val="center"/>
          </w:tcPr>
          <w:p w14:paraId="7B3D722E" w14:textId="68BF7DB3" w:rsidR="0026663B" w:rsidRPr="001F57FB" w:rsidRDefault="0026663B" w:rsidP="0026663B">
            <w:pPr>
              <w:spacing w:before="40" w:after="40"/>
              <w:jc w:val="center"/>
              <w:rPr>
                <w:rFonts w:ascii="Arial" w:hAnsi="Arial" w:cs="Arial"/>
                <w:color w:val="000000" w:themeColor="text1"/>
                <w:sz w:val="14"/>
                <w:szCs w:val="14"/>
              </w:rPr>
            </w:pPr>
            <w:r w:rsidRPr="00657FC7">
              <w:rPr>
                <w:rFonts w:ascii="Arial" w:hAnsi="Arial" w:cs="Arial"/>
                <w:color w:val="000000" w:themeColor="text1"/>
                <w:sz w:val="14"/>
                <w:szCs w:val="14"/>
              </w:rPr>
              <w:t>CGR3=</w:t>
            </w:r>
            <w:r w:rsidR="00A453B5" w:rsidRPr="00657FC7">
              <w:rPr>
                <w:rFonts w:ascii="Arial" w:hAnsi="Arial" w:cs="Arial"/>
                <w:color w:val="000000" w:themeColor="text1"/>
                <w:sz w:val="14"/>
                <w:szCs w:val="14"/>
              </w:rPr>
              <w:t>1</w:t>
            </w:r>
            <w:r w:rsidR="00657FC7" w:rsidRPr="00657FC7">
              <w:rPr>
                <w:rFonts w:ascii="Arial" w:hAnsi="Arial" w:cs="Arial"/>
                <w:color w:val="000000" w:themeColor="text1"/>
                <w:sz w:val="14"/>
                <w:szCs w:val="14"/>
              </w:rPr>
              <w:t>5</w:t>
            </w:r>
            <w:r w:rsidR="00A453B5" w:rsidRPr="00657FC7">
              <w:rPr>
                <w:rFonts w:ascii="Arial" w:hAnsi="Arial" w:cs="Arial"/>
                <w:color w:val="000000" w:themeColor="text1"/>
                <w:sz w:val="14"/>
                <w:szCs w:val="14"/>
              </w:rPr>
              <w:t>0</w:t>
            </w:r>
          </w:p>
          <w:p w14:paraId="7F525235" w14:textId="5CFA5608" w:rsidR="0026663B" w:rsidRPr="001F57FB" w:rsidRDefault="0026663B" w:rsidP="0026663B">
            <w:pPr>
              <w:spacing w:before="40" w:after="40"/>
              <w:jc w:val="center"/>
              <w:rPr>
                <w:rFonts w:ascii="Arial" w:hAnsi="Arial" w:cs="Arial"/>
                <w:color w:val="000000" w:themeColor="text1"/>
                <w:sz w:val="14"/>
                <w:szCs w:val="14"/>
              </w:rPr>
            </w:pPr>
            <w:r w:rsidRPr="00481ADE">
              <w:rPr>
                <w:rFonts w:ascii="Arial" w:hAnsi="Arial" w:cs="Arial"/>
                <w:color w:val="000000" w:themeColor="text1"/>
                <w:sz w:val="14"/>
                <w:szCs w:val="14"/>
              </w:rPr>
              <w:t>CGR4=</w:t>
            </w:r>
            <w:r w:rsidR="00A453B5" w:rsidRPr="00481ADE">
              <w:rPr>
                <w:rFonts w:ascii="Arial" w:hAnsi="Arial" w:cs="Arial"/>
                <w:color w:val="000000" w:themeColor="text1"/>
                <w:sz w:val="14"/>
                <w:szCs w:val="14"/>
              </w:rPr>
              <w:t>1</w:t>
            </w:r>
            <w:r w:rsidR="004F677A" w:rsidRPr="00481ADE">
              <w:rPr>
                <w:rFonts w:ascii="Arial" w:hAnsi="Arial" w:cs="Arial"/>
                <w:color w:val="000000" w:themeColor="text1"/>
                <w:sz w:val="14"/>
                <w:szCs w:val="14"/>
              </w:rPr>
              <w:t>40</w:t>
            </w:r>
          </w:p>
          <w:p w14:paraId="1428B311" w14:textId="363092D3" w:rsidR="0026663B" w:rsidRPr="001F57FB" w:rsidRDefault="0026663B" w:rsidP="0026663B">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w:t>
            </w:r>
            <w:r w:rsidR="00A453B5">
              <w:rPr>
                <w:rFonts w:ascii="Arial" w:hAnsi="Arial" w:cs="Arial"/>
                <w:color w:val="000000" w:themeColor="text1"/>
                <w:sz w:val="14"/>
                <w:szCs w:val="14"/>
              </w:rPr>
              <w:t>1</w:t>
            </w:r>
            <w:r w:rsidR="00476F42">
              <w:rPr>
                <w:rFonts w:ascii="Arial" w:hAnsi="Arial" w:cs="Arial"/>
                <w:color w:val="000000" w:themeColor="text1"/>
                <w:sz w:val="14"/>
                <w:szCs w:val="14"/>
              </w:rPr>
              <w:t>4</w:t>
            </w:r>
            <w:r w:rsidR="007A00D6">
              <w:rPr>
                <w:rFonts w:ascii="Arial" w:hAnsi="Arial" w:cs="Arial"/>
                <w:color w:val="000000" w:themeColor="text1"/>
                <w:sz w:val="14"/>
                <w:szCs w:val="14"/>
              </w:rPr>
              <w:t>0</w:t>
            </w:r>
          </w:p>
          <w:p w14:paraId="4DED828E" w14:textId="32E77C41" w:rsidR="00EF5216" w:rsidRPr="00442DF1" w:rsidRDefault="0026663B" w:rsidP="0026663B">
            <w:pPr>
              <w:spacing w:before="40" w:after="40"/>
              <w:jc w:val="center"/>
              <w:rPr>
                <w:rFonts w:ascii="Arial" w:hAnsi="Arial" w:cs="Arial"/>
                <w:color w:val="000000" w:themeColor="text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w:t>
            </w:r>
            <w:r w:rsidR="00A453B5">
              <w:rPr>
                <w:rFonts w:ascii="Arial" w:hAnsi="Arial" w:cs="Arial"/>
                <w:color w:val="000000" w:themeColor="text1"/>
                <w:sz w:val="14"/>
                <w:szCs w:val="14"/>
              </w:rPr>
              <w:t>1</w:t>
            </w:r>
            <w:r w:rsidR="003F77CE">
              <w:rPr>
                <w:rFonts w:ascii="Arial" w:hAnsi="Arial" w:cs="Arial"/>
                <w:color w:val="000000" w:themeColor="text1"/>
                <w:sz w:val="14"/>
                <w:szCs w:val="14"/>
              </w:rPr>
              <w:t>2</w:t>
            </w:r>
            <w:r w:rsidR="00A453B5">
              <w:rPr>
                <w:rFonts w:ascii="Arial" w:hAnsi="Arial" w:cs="Arial"/>
                <w:color w:val="000000" w:themeColor="text1"/>
                <w:sz w:val="14"/>
                <w:szCs w:val="14"/>
              </w:rPr>
              <w:t>0</w:t>
            </w:r>
          </w:p>
        </w:tc>
        <w:tc>
          <w:tcPr>
            <w:tcW w:w="1530" w:type="dxa"/>
            <w:vAlign w:val="center"/>
          </w:tcPr>
          <w:p w14:paraId="2BB66FCF" w14:textId="42AA4F8D" w:rsidR="00EF5216" w:rsidRPr="00442DF1" w:rsidRDefault="00A453B5"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10EC1319" w14:textId="7AC620B0"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4BA550B7" w14:textId="1DE0F92D" w:rsidR="00EF5216" w:rsidRDefault="0026663B" w:rsidP="00EF521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01663E2" w14:textId="1880B04F" w:rsidR="00EF5216" w:rsidRDefault="005D6511" w:rsidP="00EF5216">
            <w:pPr>
              <w:spacing w:before="40" w:after="40"/>
              <w:rPr>
                <w:rFonts w:ascii="Arial" w:hAnsi="Arial" w:cs="Arial"/>
                <w:color w:val="000000" w:themeColor="text1"/>
                <w:sz w:val="23"/>
                <w:szCs w:val="23"/>
              </w:rPr>
            </w:pPr>
            <w:r>
              <w:rPr>
                <w:rFonts w:ascii="Arial" w:hAnsi="Arial" w:cs="Arial"/>
                <w:color w:val="000000" w:themeColor="text1"/>
                <w:sz w:val="23"/>
                <w:szCs w:val="23"/>
              </w:rPr>
              <w:t>Runoff/leaching from natural deposits</w:t>
            </w:r>
          </w:p>
        </w:tc>
      </w:tr>
    </w:tbl>
    <w:p w14:paraId="69D3A731" w14:textId="08B24E4C" w:rsidR="005D3708" w:rsidRPr="00442DF1" w:rsidRDefault="005D3708" w:rsidP="00875407">
      <w:pPr>
        <w:pStyle w:val="Caption"/>
        <w:widowControl w:val="0"/>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764FBAFF" w:rsidR="00DA4F32" w:rsidRPr="00442DF1" w:rsidRDefault="00A453B5"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Boron (ug/L)</w:t>
            </w:r>
          </w:p>
        </w:tc>
        <w:tc>
          <w:tcPr>
            <w:tcW w:w="1440" w:type="dxa"/>
            <w:vAlign w:val="center"/>
          </w:tcPr>
          <w:p w14:paraId="76524E83" w14:textId="77777777" w:rsidR="0054646A" w:rsidRPr="002A2596" w:rsidRDefault="0054646A" w:rsidP="0054646A">
            <w:pPr>
              <w:spacing w:before="40" w:after="40"/>
              <w:jc w:val="center"/>
              <w:rPr>
                <w:rFonts w:ascii="Arial" w:hAnsi="Arial" w:cs="Arial"/>
                <w:sz w:val="14"/>
                <w:szCs w:val="14"/>
              </w:rPr>
            </w:pPr>
            <w:r w:rsidRPr="002A2596">
              <w:rPr>
                <w:rFonts w:ascii="Arial" w:hAnsi="Arial" w:cs="Arial"/>
                <w:sz w:val="14"/>
                <w:szCs w:val="14"/>
              </w:rPr>
              <w:t>02/</w:t>
            </w:r>
            <w:r>
              <w:rPr>
                <w:rFonts w:ascii="Arial" w:hAnsi="Arial" w:cs="Arial"/>
                <w:sz w:val="14"/>
                <w:szCs w:val="14"/>
              </w:rPr>
              <w:t>02</w:t>
            </w:r>
            <w:r w:rsidRPr="002A2596">
              <w:rPr>
                <w:rFonts w:ascii="Arial" w:hAnsi="Arial" w:cs="Arial"/>
                <w:sz w:val="14"/>
                <w:szCs w:val="14"/>
              </w:rPr>
              <w:t>/2</w:t>
            </w:r>
            <w:r>
              <w:rPr>
                <w:rFonts w:ascii="Arial" w:hAnsi="Arial" w:cs="Arial"/>
                <w:sz w:val="14"/>
                <w:szCs w:val="14"/>
              </w:rPr>
              <w:t>2</w:t>
            </w:r>
          </w:p>
          <w:p w14:paraId="51678279" w14:textId="77777777" w:rsidR="009B4BDB" w:rsidRPr="002A2596" w:rsidRDefault="009B4BDB" w:rsidP="009B4BDB">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0183C649" w14:textId="77777777" w:rsidR="00A27547" w:rsidRPr="002A2596" w:rsidRDefault="00A27547" w:rsidP="00A27547">
            <w:pPr>
              <w:spacing w:before="40" w:after="40"/>
              <w:jc w:val="center"/>
              <w:rPr>
                <w:rFonts w:ascii="Arial" w:hAnsi="Arial" w:cs="Arial"/>
                <w:sz w:val="14"/>
                <w:szCs w:val="14"/>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p w14:paraId="28190B3D" w14:textId="640B4F7F" w:rsidR="00075B7D" w:rsidRPr="00A453B5" w:rsidRDefault="00C4269B" w:rsidP="00E22109">
            <w:pPr>
              <w:spacing w:before="40" w:after="40"/>
              <w:jc w:val="center"/>
              <w:rPr>
                <w:rFonts w:ascii="Arial" w:hAnsi="Arial" w:cs="Arial"/>
                <w:sz w:val="23"/>
                <w:szCs w:val="23"/>
              </w:rPr>
            </w:pPr>
            <w:r w:rsidRPr="002A2596">
              <w:rPr>
                <w:rFonts w:ascii="Arial" w:hAnsi="Arial" w:cs="Arial"/>
                <w:sz w:val="14"/>
                <w:szCs w:val="14"/>
              </w:rPr>
              <w:t>0</w:t>
            </w:r>
            <w:r>
              <w:rPr>
                <w:rFonts w:ascii="Arial" w:hAnsi="Arial" w:cs="Arial"/>
                <w:sz w:val="14"/>
                <w:szCs w:val="14"/>
              </w:rPr>
              <w:t>2</w:t>
            </w:r>
            <w:r w:rsidRPr="002A2596">
              <w:rPr>
                <w:rFonts w:ascii="Arial" w:hAnsi="Arial" w:cs="Arial"/>
                <w:sz w:val="14"/>
                <w:szCs w:val="14"/>
              </w:rPr>
              <w:t>/</w:t>
            </w:r>
            <w:r>
              <w:rPr>
                <w:rFonts w:ascii="Arial" w:hAnsi="Arial" w:cs="Arial"/>
                <w:sz w:val="14"/>
                <w:szCs w:val="14"/>
              </w:rPr>
              <w:t>01</w:t>
            </w:r>
            <w:r w:rsidRPr="002A2596">
              <w:rPr>
                <w:rFonts w:ascii="Arial" w:hAnsi="Arial" w:cs="Arial"/>
                <w:sz w:val="14"/>
                <w:szCs w:val="14"/>
              </w:rPr>
              <w:t>/2</w:t>
            </w:r>
            <w:r>
              <w:rPr>
                <w:rFonts w:ascii="Arial" w:hAnsi="Arial" w:cs="Arial"/>
                <w:sz w:val="14"/>
                <w:szCs w:val="14"/>
              </w:rPr>
              <w:t>2</w:t>
            </w:r>
          </w:p>
        </w:tc>
        <w:tc>
          <w:tcPr>
            <w:tcW w:w="1350" w:type="dxa"/>
            <w:vAlign w:val="center"/>
          </w:tcPr>
          <w:p w14:paraId="0A274D27" w14:textId="1430D9AF" w:rsidR="00A453B5" w:rsidRPr="001F57FB" w:rsidRDefault="00A453B5" w:rsidP="00A453B5">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3=</w:t>
            </w:r>
            <w:r w:rsidR="0054646A">
              <w:rPr>
                <w:rFonts w:ascii="Arial" w:hAnsi="Arial" w:cs="Arial"/>
                <w:color w:val="000000" w:themeColor="text1"/>
                <w:sz w:val="14"/>
                <w:szCs w:val="14"/>
              </w:rPr>
              <w:t>190</w:t>
            </w:r>
          </w:p>
          <w:p w14:paraId="20C78745" w14:textId="47CAA34E" w:rsidR="00A453B5" w:rsidRPr="001F57FB" w:rsidRDefault="00A453B5" w:rsidP="00A453B5">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4=6</w:t>
            </w:r>
            <w:r w:rsidR="004F677A">
              <w:rPr>
                <w:rFonts w:ascii="Arial" w:hAnsi="Arial" w:cs="Arial"/>
                <w:color w:val="000000" w:themeColor="text1"/>
                <w:sz w:val="14"/>
                <w:szCs w:val="14"/>
              </w:rPr>
              <w:t>2</w:t>
            </w:r>
          </w:p>
          <w:p w14:paraId="219D1B17" w14:textId="3EC73D02" w:rsidR="00A453B5" w:rsidRPr="001F57FB" w:rsidRDefault="00A453B5" w:rsidP="00A453B5">
            <w:pPr>
              <w:spacing w:before="40" w:after="40"/>
              <w:jc w:val="center"/>
              <w:rPr>
                <w:rFonts w:ascii="Arial" w:hAnsi="Arial" w:cs="Arial"/>
                <w:color w:val="000000" w:themeColor="text1"/>
                <w:sz w:val="14"/>
                <w:szCs w:val="14"/>
              </w:rPr>
            </w:pPr>
            <w:r w:rsidRPr="001F57FB">
              <w:rPr>
                <w:rFonts w:ascii="Arial" w:hAnsi="Arial" w:cs="Arial"/>
                <w:color w:val="000000" w:themeColor="text1"/>
                <w:sz w:val="14"/>
                <w:szCs w:val="14"/>
              </w:rPr>
              <w:t>CGR</w:t>
            </w:r>
            <w:r>
              <w:rPr>
                <w:rFonts w:ascii="Arial" w:hAnsi="Arial" w:cs="Arial"/>
                <w:color w:val="000000" w:themeColor="text1"/>
                <w:sz w:val="14"/>
                <w:szCs w:val="14"/>
              </w:rPr>
              <w:t>9=ND</w:t>
            </w:r>
          </w:p>
          <w:p w14:paraId="63D0EACA" w14:textId="064A0F4A" w:rsidR="00DA4F32" w:rsidRPr="00442DF1" w:rsidRDefault="00A453B5" w:rsidP="00A453B5">
            <w:pPr>
              <w:spacing w:before="40" w:after="40"/>
              <w:jc w:val="center"/>
              <w:rPr>
                <w:rFonts w:ascii="Arial" w:hAnsi="Arial" w:cs="Arial"/>
                <w:color w:val="FFFFFF" w:themeColor="background1"/>
                <w:sz w:val="23"/>
                <w:szCs w:val="23"/>
              </w:rPr>
            </w:pPr>
            <w:r w:rsidRPr="001F57FB">
              <w:rPr>
                <w:rFonts w:ascii="Arial" w:hAnsi="Arial" w:cs="Arial"/>
                <w:color w:val="000000" w:themeColor="text1"/>
                <w:sz w:val="14"/>
                <w:szCs w:val="14"/>
              </w:rPr>
              <w:t>CGR</w:t>
            </w:r>
            <w:r>
              <w:rPr>
                <w:rFonts w:ascii="Arial" w:hAnsi="Arial" w:cs="Arial"/>
                <w:color w:val="000000" w:themeColor="text1"/>
                <w:sz w:val="14"/>
                <w:szCs w:val="14"/>
              </w:rPr>
              <w:t>10=ND</w:t>
            </w:r>
          </w:p>
        </w:tc>
        <w:tc>
          <w:tcPr>
            <w:tcW w:w="1530" w:type="dxa"/>
            <w:vAlign w:val="center"/>
          </w:tcPr>
          <w:p w14:paraId="60CC3A19" w14:textId="623932F1" w:rsidR="00DA4F32" w:rsidRPr="00442DF1" w:rsidRDefault="00A453B5" w:rsidP="00E22109">
            <w:pPr>
              <w:spacing w:before="40" w:after="40"/>
              <w:jc w:val="center"/>
              <w:rPr>
                <w:rFonts w:ascii="Arial" w:hAnsi="Arial" w:cs="Arial"/>
                <w:color w:val="FFFFFF" w:themeColor="background1"/>
                <w:sz w:val="23"/>
                <w:szCs w:val="23"/>
              </w:rPr>
            </w:pPr>
            <w:r w:rsidRPr="00A453B5">
              <w:rPr>
                <w:rFonts w:ascii="Arial" w:hAnsi="Arial" w:cs="Arial"/>
                <w:sz w:val="23"/>
                <w:szCs w:val="23"/>
              </w:rPr>
              <w:t>n/a</w:t>
            </w:r>
          </w:p>
        </w:tc>
        <w:tc>
          <w:tcPr>
            <w:tcW w:w="1800" w:type="dxa"/>
            <w:vAlign w:val="center"/>
          </w:tcPr>
          <w:p w14:paraId="15DDAE72" w14:textId="65D78FC8" w:rsidR="00DA4F32" w:rsidRPr="00442DF1" w:rsidRDefault="00A453B5"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1,000</w:t>
            </w:r>
          </w:p>
        </w:tc>
        <w:tc>
          <w:tcPr>
            <w:tcW w:w="2471" w:type="dxa"/>
            <w:vAlign w:val="center"/>
          </w:tcPr>
          <w:p w14:paraId="747A0B53" w14:textId="4C6BC2F8" w:rsidR="00DA4F32" w:rsidRPr="00442DF1" w:rsidRDefault="00A453B5" w:rsidP="00E22109">
            <w:pPr>
              <w:spacing w:before="40" w:after="40"/>
              <w:rPr>
                <w:rFonts w:ascii="Arial" w:hAnsi="Arial" w:cs="Arial"/>
                <w:color w:val="FFFFFF" w:themeColor="background1"/>
                <w:sz w:val="23"/>
                <w:szCs w:val="23"/>
              </w:rPr>
            </w:pPr>
            <w:r>
              <w:rPr>
                <w:sz w:val="18"/>
                <w:szCs w:val="18"/>
              </w:rPr>
              <w:t>The babies of some pregnant women who drink water containing boron in excess of the notification level may have an increased risk of developmental effects, based on studies in laboratory animals.</w:t>
            </w:r>
          </w:p>
        </w:tc>
      </w:tr>
    </w:tbl>
    <w:p w14:paraId="4ED6FC3F" w14:textId="77777777" w:rsidR="0020216E" w:rsidRPr="00442DF1" w:rsidRDefault="0020216E" w:rsidP="00BF628D">
      <w:pPr>
        <w:pStyle w:val="Heading3"/>
        <w:rPr>
          <w:sz w:val="23"/>
          <w:szCs w:val="23"/>
        </w:rPr>
      </w:pPr>
      <w:bookmarkStart w:id="8" w:name="_Toc58336719"/>
      <w:r w:rsidRPr="00442DF1">
        <w:rPr>
          <w:sz w:val="23"/>
          <w:szCs w:val="23"/>
        </w:rPr>
        <w:t>Additional General Information on Drinking Water</w:t>
      </w:r>
      <w:bookmarkEnd w:id="8"/>
    </w:p>
    <w:p w14:paraId="45783CA6" w14:textId="77777777" w:rsidR="0020216E" w:rsidRPr="00442DF1" w:rsidRDefault="0020216E" w:rsidP="009D41E4">
      <w:pPr>
        <w:pStyle w:val="BodyText"/>
        <w:tabs>
          <w:tab w:val="left" w:pos="9900"/>
        </w:tabs>
        <w:spacing w:before="0" w:after="240"/>
        <w:rPr>
          <w:rFonts w:ascii="Arial" w:hAnsi="Arial" w:cs="Arial"/>
          <w:sz w:val="23"/>
          <w:szCs w:val="23"/>
        </w:rPr>
      </w:pPr>
      <w:r w:rsidRPr="00442DF1">
        <w:rPr>
          <w:rFonts w:ascii="Arial" w:hAnsi="Arial" w:cs="Arial"/>
          <w:sz w:val="23"/>
          <w:szCs w:val="23"/>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9D41E4">
      <w:pPr>
        <w:pStyle w:val="BodyText"/>
        <w:spacing w:before="0" w:after="240"/>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4D833D31" w:rsidR="0020216E" w:rsidRPr="00442DF1" w:rsidRDefault="0020216E" w:rsidP="009D41E4">
      <w:pPr>
        <w:spacing w:after="240"/>
        <w:jc w:val="both"/>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1579">
        <w:rPr>
          <w:rFonts w:ascii="Arial" w:hAnsi="Arial" w:cs="Arial"/>
          <w:bCs/>
          <w:sz w:val="23"/>
          <w:szCs w:val="23"/>
          <w:u w:val="single"/>
        </w:rPr>
        <w:t>Crystal Geyser Bottling Plant</w:t>
      </w:r>
      <w:r w:rsidRPr="00442DF1">
        <w:rPr>
          <w:rFonts w:ascii="Arial" w:hAnsi="Arial" w:cs="Arial"/>
          <w:bCs/>
          <w:sz w:val="23"/>
          <w:szCs w:val="23"/>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42DF1">
        <w:rPr>
          <w:rFonts w:ascii="Arial" w:hAnsi="Arial" w:cs="Arial"/>
          <w:sz w:val="23"/>
          <w:szCs w:val="23"/>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1EBCD8A8" w14:textId="029D0C6F" w:rsidR="00A32EB0" w:rsidRPr="00442DF1" w:rsidRDefault="00A32EB0" w:rsidP="009D41E4">
      <w:pPr>
        <w:spacing w:after="240"/>
        <w:jc w:val="both"/>
        <w:rPr>
          <w:rFonts w:ascii="Arial" w:hAnsi="Arial" w:cs="Arial"/>
          <w:bCs/>
          <w:sz w:val="23"/>
          <w:szCs w:val="23"/>
        </w:rPr>
      </w:pPr>
      <w:r w:rsidRPr="00442DF1">
        <w:rPr>
          <w:rFonts w:ascii="Arial" w:hAnsi="Arial" w:cs="Arial"/>
          <w:bCs/>
          <w:sz w:val="23"/>
          <w:szCs w:val="23"/>
        </w:rPr>
        <w:t xml:space="preserve">Additional Special Language for Nitrate, Arsenic, Lead, Radon, and </w:t>
      </w:r>
      <w:r w:rsidRPr="00442DF1">
        <w:rPr>
          <w:rFonts w:ascii="Arial" w:hAnsi="Arial" w:cs="Arial"/>
          <w:bCs/>
          <w:i/>
          <w:sz w:val="23"/>
          <w:szCs w:val="23"/>
        </w:rPr>
        <w:t>Cryptosporidium</w:t>
      </w:r>
      <w:r w:rsidRPr="00442DF1">
        <w:rPr>
          <w:rFonts w:ascii="Arial" w:hAnsi="Arial" w:cs="Arial"/>
          <w:bCs/>
          <w:sz w:val="23"/>
          <w:szCs w:val="23"/>
        </w:rPr>
        <w:t>:  [Enter Additional Information Described in Instructions for SWS CCR Document]</w:t>
      </w:r>
    </w:p>
    <w:p w14:paraId="2E24F456" w14:textId="0F21232C" w:rsidR="0020216E" w:rsidRPr="00442DF1" w:rsidRDefault="0025569C" w:rsidP="009D41E4">
      <w:pPr>
        <w:spacing w:after="240"/>
        <w:jc w:val="both"/>
        <w:rPr>
          <w:rFonts w:ascii="Arial" w:hAnsi="Arial" w:cs="Arial"/>
          <w:bCs/>
          <w:sz w:val="23"/>
          <w:szCs w:val="23"/>
        </w:rPr>
      </w:pPr>
      <w:r w:rsidRPr="00442DF1">
        <w:rPr>
          <w:rFonts w:ascii="Arial" w:hAnsi="Arial" w:cs="Arial"/>
          <w:bCs/>
          <w:sz w:val="23"/>
          <w:szCs w:val="23"/>
        </w:rPr>
        <w:t>Federal Revised Total Coliform Rule (RTCR):  [</w:t>
      </w:r>
      <w:r w:rsidR="008F19DE" w:rsidRPr="00442DF1">
        <w:rPr>
          <w:rFonts w:ascii="Arial" w:hAnsi="Arial" w:cs="Arial"/>
          <w:bCs/>
          <w:sz w:val="23"/>
          <w:szCs w:val="23"/>
        </w:rPr>
        <w:t>Enter</w:t>
      </w:r>
      <w:r w:rsidRPr="00442DF1">
        <w:rPr>
          <w:rFonts w:ascii="Arial" w:hAnsi="Arial" w:cs="Arial"/>
          <w:bCs/>
          <w:sz w:val="23"/>
          <w:szCs w:val="23"/>
        </w:rPr>
        <w:t xml:space="preserve"> Additional Information Described in Instructions for SWS CCR Document]</w:t>
      </w:r>
    </w:p>
    <w:p w14:paraId="6E67C9E1" w14:textId="77777777" w:rsidR="0087640F" w:rsidRPr="00442DF1" w:rsidRDefault="0025569C" w:rsidP="00937B7B">
      <w:pPr>
        <w:pStyle w:val="Heading3"/>
        <w:keepNext/>
        <w:rPr>
          <w:sz w:val="23"/>
          <w:szCs w:val="23"/>
        </w:rPr>
      </w:pPr>
      <w:bookmarkStart w:id="9"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9"/>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42DF1" w14:paraId="5025737F" w14:textId="77777777" w:rsidTr="00E22109">
        <w:trPr>
          <w:trHeight w:val="457"/>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E22109">
        <w:trPr>
          <w:trHeight w:val="449"/>
        </w:trPr>
        <w:tc>
          <w:tcPr>
            <w:tcW w:w="1975" w:type="dxa"/>
            <w:tcMar>
              <w:left w:w="58" w:type="dxa"/>
              <w:right w:w="58" w:type="dxa"/>
            </w:tcMar>
            <w:vAlign w:val="center"/>
          </w:tcPr>
          <w:p w14:paraId="47CCBF74" w14:textId="2C83AA8A" w:rsidR="001F503E" w:rsidRPr="00442DF1" w:rsidRDefault="001F503E" w:rsidP="00E22109">
            <w:pPr>
              <w:spacing w:before="40" w:after="40"/>
              <w:jc w:val="center"/>
              <w:rPr>
                <w:rFonts w:ascii="Arial" w:hAnsi="Arial" w:cs="Arial"/>
                <w:color w:val="FFFFFF" w:themeColor="background1"/>
                <w:sz w:val="23"/>
                <w:szCs w:val="23"/>
              </w:rPr>
            </w:pPr>
          </w:p>
        </w:tc>
        <w:tc>
          <w:tcPr>
            <w:tcW w:w="2250" w:type="dxa"/>
            <w:tcMar>
              <w:left w:w="58" w:type="dxa"/>
              <w:right w:w="58" w:type="dxa"/>
            </w:tcMar>
            <w:vAlign w:val="center"/>
          </w:tcPr>
          <w:p w14:paraId="14D9A9B3" w14:textId="52322CC0" w:rsidR="001F503E" w:rsidRPr="00442DF1" w:rsidRDefault="001F503E" w:rsidP="00E22109">
            <w:pPr>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7D4FE25C" w14:textId="69EB9990" w:rsidR="001F503E" w:rsidRPr="00442DF1" w:rsidRDefault="001F503E" w:rsidP="00E22109">
            <w:pPr>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7CABD54F" w14:textId="0E6F2506" w:rsidR="001F503E" w:rsidRPr="00442DF1" w:rsidRDefault="001F503E" w:rsidP="00E22109">
            <w:pPr>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67233B7F" w14:textId="58EC0662" w:rsidR="001F503E" w:rsidRPr="00421579" w:rsidRDefault="001F503E" w:rsidP="00E22109">
            <w:pPr>
              <w:spacing w:before="40" w:after="40"/>
              <w:jc w:val="center"/>
              <w:rPr>
                <w:rFonts w:ascii="Arial" w:hAnsi="Arial" w:cs="Arial"/>
                <w:color w:val="FFFFFF" w:themeColor="background1"/>
                <w:sz w:val="16"/>
                <w:szCs w:val="16"/>
              </w:rPr>
            </w:pPr>
          </w:p>
        </w:tc>
      </w:tr>
      <w:tr w:rsidR="001F503E" w:rsidRPr="00442DF1" w14:paraId="2E9938F8" w14:textId="77777777" w:rsidTr="00E22109">
        <w:trPr>
          <w:trHeight w:val="449"/>
        </w:trPr>
        <w:tc>
          <w:tcPr>
            <w:tcW w:w="1975" w:type="dxa"/>
            <w:tcMar>
              <w:left w:w="58" w:type="dxa"/>
              <w:right w:w="58" w:type="dxa"/>
            </w:tcMar>
            <w:vAlign w:val="center"/>
          </w:tcPr>
          <w:p w14:paraId="3650B6DE" w14:textId="696300C7" w:rsidR="001F503E" w:rsidRPr="00442DF1" w:rsidRDefault="001F503E" w:rsidP="00E22109">
            <w:pPr>
              <w:spacing w:before="40" w:after="40"/>
              <w:jc w:val="center"/>
              <w:rPr>
                <w:rFonts w:ascii="Arial" w:hAnsi="Arial" w:cs="Arial"/>
                <w:color w:val="FFFFFF" w:themeColor="background1"/>
                <w:sz w:val="23"/>
                <w:szCs w:val="23"/>
              </w:rPr>
            </w:pPr>
          </w:p>
        </w:tc>
        <w:tc>
          <w:tcPr>
            <w:tcW w:w="2250" w:type="dxa"/>
            <w:tcMar>
              <w:left w:w="58" w:type="dxa"/>
              <w:right w:w="58" w:type="dxa"/>
            </w:tcMar>
            <w:vAlign w:val="center"/>
          </w:tcPr>
          <w:p w14:paraId="51843EBC" w14:textId="17992667" w:rsidR="001F503E" w:rsidRPr="00442DF1" w:rsidRDefault="001F503E" w:rsidP="00E22109">
            <w:pPr>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59679533" w14:textId="0EA2D384" w:rsidR="001F503E" w:rsidRPr="00442DF1" w:rsidRDefault="001F503E" w:rsidP="00E22109">
            <w:pPr>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75D3BCBC" w14:textId="0BC7E4D7" w:rsidR="001F503E" w:rsidRPr="00442DF1" w:rsidRDefault="001F503E" w:rsidP="00E22109">
            <w:pPr>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56FC7820" w14:textId="350E971C" w:rsidR="001F503E" w:rsidRPr="00442DF1" w:rsidRDefault="001F503E" w:rsidP="00E22109">
            <w:pPr>
              <w:spacing w:before="40" w:after="40"/>
              <w:jc w:val="center"/>
              <w:rPr>
                <w:rFonts w:ascii="Arial" w:hAnsi="Arial" w:cs="Arial"/>
                <w:color w:val="FFFFFF" w:themeColor="background1"/>
                <w:sz w:val="23"/>
                <w:szCs w:val="23"/>
              </w:rPr>
            </w:pPr>
          </w:p>
        </w:tc>
      </w:tr>
    </w:tbl>
    <w:p w14:paraId="212DB69B" w14:textId="77777777" w:rsidR="001F503E" w:rsidRPr="00442DF1" w:rsidRDefault="001F503E" w:rsidP="001F503E">
      <w:pPr>
        <w:rPr>
          <w:rFonts w:ascii="Arial" w:hAnsi="Arial" w:cs="Arial"/>
          <w:sz w:val="23"/>
          <w:szCs w:val="23"/>
        </w:rPr>
      </w:pPr>
    </w:p>
    <w:p w14:paraId="69480893" w14:textId="5B67C97C" w:rsidR="00181F3E" w:rsidRPr="00442DF1" w:rsidRDefault="0025569C" w:rsidP="001B4F20">
      <w:pPr>
        <w:pStyle w:val="Heading3"/>
        <w:keepNext/>
        <w:rPr>
          <w:sz w:val="23"/>
          <w:szCs w:val="23"/>
        </w:rPr>
      </w:pPr>
      <w:bookmarkStart w:id="10"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0"/>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lastRenderedPageBreak/>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663AA41D" w14:textId="79165C61"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 xml:space="preserve">(In the </w:t>
            </w:r>
            <w:r w:rsidR="00685400">
              <w:rPr>
                <w:rFonts w:ascii="Arial" w:hAnsi="Arial" w:cs="Arial"/>
                <w:sz w:val="23"/>
                <w:szCs w:val="23"/>
              </w:rPr>
              <w:t>202</w:t>
            </w:r>
            <w:r w:rsidR="00ED0957">
              <w:rPr>
                <w:rFonts w:ascii="Arial" w:hAnsi="Arial" w:cs="Arial"/>
                <w:sz w:val="23"/>
                <w:szCs w:val="23"/>
              </w:rPr>
              <w:t>2</w:t>
            </w:r>
            <w:r w:rsidRPr="00442DF1">
              <w:rPr>
                <w:rFonts w:ascii="Arial" w:hAnsi="Arial" w:cs="Arial"/>
                <w:sz w:val="23"/>
                <w:szCs w:val="23"/>
              </w:rPr>
              <w:t>)</w:t>
            </w:r>
          </w:p>
          <w:p w14:paraId="35504704" w14:textId="7EB4474E" w:rsidR="001F503E" w:rsidRPr="00442DF1" w:rsidRDefault="0068540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455626A4" w:rsidR="00E80EE7" w:rsidRPr="00442DF1" w:rsidRDefault="00E80EE7" w:rsidP="00E22109">
            <w:pPr>
              <w:spacing w:before="40" w:after="40"/>
              <w:jc w:val="center"/>
              <w:rPr>
                <w:rFonts w:ascii="Arial" w:hAnsi="Arial" w:cs="Arial"/>
                <w:sz w:val="23"/>
                <w:szCs w:val="23"/>
              </w:rPr>
            </w:pP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05A3FA83" w14:textId="40EF18D1"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w:t>
            </w:r>
            <w:r w:rsidR="00685400">
              <w:rPr>
                <w:rFonts w:ascii="Arial" w:hAnsi="Arial" w:cs="Arial"/>
                <w:sz w:val="23"/>
                <w:szCs w:val="23"/>
              </w:rPr>
              <w:t xml:space="preserve"> 202</w:t>
            </w:r>
            <w:r w:rsidR="00ED0957">
              <w:rPr>
                <w:rFonts w:ascii="Arial" w:hAnsi="Arial" w:cs="Arial"/>
                <w:sz w:val="23"/>
                <w:szCs w:val="23"/>
              </w:rPr>
              <w:t>2</w:t>
            </w:r>
            <w:r w:rsidRPr="00442DF1">
              <w:rPr>
                <w:rFonts w:ascii="Arial" w:hAnsi="Arial" w:cs="Arial"/>
                <w:sz w:val="23"/>
                <w:szCs w:val="23"/>
              </w:rPr>
              <w:t>)</w:t>
            </w:r>
          </w:p>
          <w:p w14:paraId="60AE42FC" w14:textId="2A6C8C17" w:rsidR="001F503E" w:rsidRPr="00442DF1" w:rsidRDefault="0068540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15153F51" w:rsidR="001F7181" w:rsidRPr="00442DF1" w:rsidRDefault="001F7181" w:rsidP="00E22109">
            <w:pPr>
              <w:spacing w:before="40" w:after="40"/>
              <w:jc w:val="center"/>
              <w:rPr>
                <w:rFonts w:ascii="Arial" w:hAnsi="Arial" w:cs="Arial"/>
                <w:sz w:val="23"/>
                <w:szCs w:val="23"/>
              </w:rPr>
            </w:pP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14:paraId="5AD96351" w14:textId="72B5F49A"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 xml:space="preserve">(In the </w:t>
            </w:r>
            <w:r w:rsidR="00685400">
              <w:rPr>
                <w:rFonts w:ascii="Arial" w:hAnsi="Arial" w:cs="Arial"/>
                <w:sz w:val="23"/>
                <w:szCs w:val="23"/>
              </w:rPr>
              <w:t>202</w:t>
            </w:r>
            <w:r w:rsidR="00ED0957">
              <w:rPr>
                <w:rFonts w:ascii="Arial" w:hAnsi="Arial" w:cs="Arial"/>
                <w:sz w:val="23"/>
                <w:szCs w:val="23"/>
              </w:rPr>
              <w:t>2</w:t>
            </w:r>
            <w:r w:rsidRPr="00442DF1">
              <w:rPr>
                <w:rFonts w:ascii="Arial" w:hAnsi="Arial" w:cs="Arial"/>
                <w:sz w:val="23"/>
                <w:szCs w:val="23"/>
              </w:rPr>
              <w:t>)</w:t>
            </w:r>
          </w:p>
          <w:p w14:paraId="4A8FE09D" w14:textId="4054098E" w:rsidR="001F503E" w:rsidRPr="00442DF1" w:rsidRDefault="0068540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6B2AC2D1" w:rsidR="001F7181" w:rsidRPr="00442DF1" w:rsidRDefault="001F7181" w:rsidP="00E22109">
            <w:pPr>
              <w:spacing w:before="40" w:after="40"/>
              <w:jc w:val="center"/>
              <w:rPr>
                <w:rFonts w:ascii="Arial" w:hAnsi="Arial" w:cs="Arial"/>
                <w:sz w:val="23"/>
                <w:szCs w:val="23"/>
              </w:rPr>
            </w:pP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1"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1"/>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3ECF5372" w:rsidR="001F503E" w:rsidRPr="00442DF1" w:rsidRDefault="001F503E" w:rsidP="00C3097D">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Pr="00442DF1">
              <w:rPr>
                <w:rFonts w:ascii="Arial" w:hAnsi="Arial" w:cs="Arial"/>
                <w:sz w:val="23"/>
                <w:szCs w:val="23"/>
              </w:rPr>
              <w:t xml:space="preserve"> </w:t>
            </w:r>
            <w:r w:rsidR="00421579">
              <w:rPr>
                <w:rFonts w:ascii="Arial" w:hAnsi="Arial" w:cs="Arial"/>
                <w:sz w:val="23"/>
                <w:szCs w:val="23"/>
              </w:rPr>
              <w:t>N/A</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65F40DB6" w:rsidR="001F503E" w:rsidRPr="00442DF1" w:rsidRDefault="001F503E" w:rsidP="00C3097D">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Pr="00442DF1">
              <w:rPr>
                <w:rFonts w:ascii="Arial" w:hAnsi="Arial" w:cs="Arial"/>
                <w:sz w:val="23"/>
                <w:szCs w:val="23"/>
              </w:rPr>
              <w:t xml:space="preserve"> </w:t>
            </w:r>
            <w:r w:rsidR="00A54354">
              <w:rPr>
                <w:rFonts w:ascii="Arial" w:hAnsi="Arial" w:cs="Arial"/>
                <w:sz w:val="23"/>
                <w:szCs w:val="23"/>
              </w:rPr>
              <w:t>Cross-connection deficiencies</w:t>
            </w:r>
            <w:r w:rsidR="00073A77">
              <w:rPr>
                <w:rFonts w:ascii="Arial" w:hAnsi="Arial" w:cs="Arial"/>
                <w:sz w:val="23"/>
                <w:szCs w:val="23"/>
              </w:rPr>
              <w:t xml:space="preserve"> were corrected and inspected.</w:t>
            </w:r>
          </w:p>
        </w:tc>
      </w:tr>
    </w:tbl>
    <w:p w14:paraId="29F145DC" w14:textId="77777777" w:rsidR="00BF628D" w:rsidRPr="00442DF1" w:rsidRDefault="00BF628D" w:rsidP="0087640F">
      <w:pPr>
        <w:pStyle w:val="Caption"/>
        <w:spacing w:before="100" w:beforeAutospacing="1"/>
        <w:rPr>
          <w:sz w:val="23"/>
          <w:szCs w:val="23"/>
        </w:rPr>
      </w:pPr>
    </w:p>
    <w:p w14:paraId="16434F63" w14:textId="52A2919D" w:rsidR="0087640F" w:rsidRPr="00442DF1" w:rsidRDefault="0087640F" w:rsidP="00B47ED5">
      <w:pPr>
        <w:pStyle w:val="Caption"/>
        <w:spacing w:before="100" w:beforeAutospacing="1"/>
        <w:rPr>
          <w:sz w:val="23"/>
          <w:szCs w:val="23"/>
        </w:rPr>
      </w:pPr>
      <w:r w:rsidRPr="00442DF1">
        <w:rPr>
          <w:sz w:val="23"/>
          <w:szCs w:val="23"/>
        </w:rPr>
        <w:t xml:space="preserve">Table </w:t>
      </w:r>
      <w:r w:rsidR="00B704C3" w:rsidRPr="00442DF1">
        <w:rPr>
          <w:sz w:val="23"/>
          <w:szCs w:val="23"/>
        </w:rPr>
        <w:t>9</w:t>
      </w:r>
      <w:r w:rsidRPr="00442DF1">
        <w:rPr>
          <w:sz w:val="23"/>
          <w:szCs w:val="23"/>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442DF1" w14:paraId="7FC7F63D" w14:textId="77777777" w:rsidTr="00442DF1">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2B27241E"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17A15044" w14:textId="09AA844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Health Effects Language</w:t>
            </w:r>
          </w:p>
        </w:tc>
      </w:tr>
      <w:tr w:rsidR="0087640F" w:rsidRPr="00442DF1" w14:paraId="2BBCF7AD" w14:textId="77777777" w:rsidTr="00442DF1">
        <w:trPr>
          <w:trHeight w:val="449"/>
        </w:trPr>
        <w:tc>
          <w:tcPr>
            <w:tcW w:w="1975" w:type="dxa"/>
            <w:tcMar>
              <w:left w:w="58" w:type="dxa"/>
              <w:right w:w="58" w:type="dxa"/>
            </w:tcMar>
            <w:vAlign w:val="center"/>
          </w:tcPr>
          <w:p w14:paraId="353E6FC8" w14:textId="4F51FCE4" w:rsidR="0087640F" w:rsidRPr="00442DF1" w:rsidRDefault="0087640F" w:rsidP="00442DF1">
            <w:pPr>
              <w:keepNext/>
              <w:spacing w:before="40" w:after="40"/>
              <w:rPr>
                <w:rFonts w:ascii="Arial" w:hAnsi="Arial" w:cs="Arial"/>
                <w:color w:val="FFFFFF" w:themeColor="background1"/>
                <w:sz w:val="23"/>
                <w:szCs w:val="23"/>
              </w:rPr>
            </w:pPr>
          </w:p>
        </w:tc>
        <w:tc>
          <w:tcPr>
            <w:tcW w:w="2250" w:type="dxa"/>
            <w:tcMar>
              <w:left w:w="58" w:type="dxa"/>
              <w:right w:w="58" w:type="dxa"/>
            </w:tcMar>
            <w:vAlign w:val="center"/>
          </w:tcPr>
          <w:p w14:paraId="37531B9B" w14:textId="4752D213" w:rsidR="0087640F" w:rsidRPr="00442DF1" w:rsidRDefault="0087640F" w:rsidP="00442DF1">
            <w:pPr>
              <w:keepNext/>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0A56DBE2" w14:textId="262DD50B" w:rsidR="0087640F" w:rsidRPr="00442DF1" w:rsidRDefault="0087640F" w:rsidP="00442DF1">
            <w:pPr>
              <w:keepNext/>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413E2705" w14:textId="2DB57A9E" w:rsidR="0087640F" w:rsidRPr="00442DF1" w:rsidRDefault="0087640F" w:rsidP="00442DF1">
            <w:pPr>
              <w:keepNext/>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086BD452" w14:textId="09C38AEE" w:rsidR="0087640F" w:rsidRPr="00442DF1" w:rsidRDefault="0087640F" w:rsidP="00442DF1">
            <w:pPr>
              <w:keepNext/>
              <w:spacing w:before="40" w:after="40"/>
              <w:rPr>
                <w:rFonts w:ascii="Arial" w:hAnsi="Arial" w:cs="Arial"/>
                <w:color w:val="FFFFFF" w:themeColor="background1"/>
                <w:sz w:val="23"/>
                <w:szCs w:val="23"/>
              </w:rPr>
            </w:pPr>
          </w:p>
        </w:tc>
      </w:tr>
      <w:tr w:rsidR="0087640F" w:rsidRPr="00442DF1" w14:paraId="504633FC" w14:textId="77777777" w:rsidTr="00442DF1">
        <w:trPr>
          <w:trHeight w:val="449"/>
        </w:trPr>
        <w:tc>
          <w:tcPr>
            <w:tcW w:w="1975" w:type="dxa"/>
            <w:tcMar>
              <w:left w:w="58" w:type="dxa"/>
              <w:right w:w="58" w:type="dxa"/>
            </w:tcMar>
            <w:vAlign w:val="center"/>
          </w:tcPr>
          <w:p w14:paraId="0B766FEF" w14:textId="19CEFEB8" w:rsidR="0087640F" w:rsidRPr="00442DF1" w:rsidRDefault="0087640F" w:rsidP="00442DF1">
            <w:pPr>
              <w:spacing w:before="40" w:after="40"/>
              <w:rPr>
                <w:rFonts w:ascii="Arial" w:hAnsi="Arial" w:cs="Arial"/>
                <w:color w:val="FFFFFF" w:themeColor="background1"/>
                <w:sz w:val="23"/>
                <w:szCs w:val="23"/>
              </w:rPr>
            </w:pPr>
          </w:p>
        </w:tc>
        <w:tc>
          <w:tcPr>
            <w:tcW w:w="2250" w:type="dxa"/>
            <w:tcMar>
              <w:left w:w="58" w:type="dxa"/>
              <w:right w:w="58" w:type="dxa"/>
            </w:tcMar>
            <w:vAlign w:val="center"/>
          </w:tcPr>
          <w:p w14:paraId="59B0CD42" w14:textId="32F5C68E" w:rsidR="0087640F" w:rsidRPr="00442DF1" w:rsidRDefault="0087640F" w:rsidP="00442DF1">
            <w:pPr>
              <w:spacing w:before="40" w:after="40"/>
              <w:jc w:val="center"/>
              <w:rPr>
                <w:rFonts w:ascii="Arial" w:hAnsi="Arial" w:cs="Arial"/>
                <w:color w:val="FFFFFF" w:themeColor="background1"/>
                <w:sz w:val="23"/>
                <w:szCs w:val="23"/>
              </w:rPr>
            </w:pPr>
          </w:p>
        </w:tc>
        <w:tc>
          <w:tcPr>
            <w:tcW w:w="1890" w:type="dxa"/>
            <w:tcMar>
              <w:left w:w="58" w:type="dxa"/>
              <w:right w:w="58" w:type="dxa"/>
            </w:tcMar>
            <w:vAlign w:val="center"/>
          </w:tcPr>
          <w:p w14:paraId="6EBF47F9" w14:textId="2F6E3BB8" w:rsidR="0087640F" w:rsidRPr="00442DF1" w:rsidRDefault="0087640F" w:rsidP="00442DF1">
            <w:pPr>
              <w:spacing w:before="40" w:after="40"/>
              <w:jc w:val="center"/>
              <w:rPr>
                <w:rFonts w:ascii="Arial" w:hAnsi="Arial" w:cs="Arial"/>
                <w:color w:val="FFFFFF" w:themeColor="background1"/>
                <w:sz w:val="23"/>
                <w:szCs w:val="23"/>
              </w:rPr>
            </w:pPr>
          </w:p>
        </w:tc>
        <w:tc>
          <w:tcPr>
            <w:tcW w:w="2160" w:type="dxa"/>
            <w:tcMar>
              <w:left w:w="58" w:type="dxa"/>
              <w:right w:w="58" w:type="dxa"/>
            </w:tcMar>
            <w:vAlign w:val="center"/>
          </w:tcPr>
          <w:p w14:paraId="3B3903FC" w14:textId="491B17D6" w:rsidR="0087640F" w:rsidRPr="00442DF1" w:rsidRDefault="0087640F" w:rsidP="00442DF1">
            <w:pPr>
              <w:spacing w:before="40" w:after="40"/>
              <w:jc w:val="center"/>
              <w:rPr>
                <w:rFonts w:ascii="Arial" w:hAnsi="Arial" w:cs="Arial"/>
                <w:color w:val="FFFFFF" w:themeColor="background1"/>
                <w:sz w:val="23"/>
                <w:szCs w:val="23"/>
              </w:rPr>
            </w:pPr>
          </w:p>
        </w:tc>
        <w:tc>
          <w:tcPr>
            <w:tcW w:w="2367" w:type="dxa"/>
            <w:tcMar>
              <w:left w:w="58" w:type="dxa"/>
              <w:right w:w="58" w:type="dxa"/>
            </w:tcMar>
            <w:vAlign w:val="center"/>
          </w:tcPr>
          <w:p w14:paraId="155A9D03" w14:textId="175F9670" w:rsidR="0087640F" w:rsidRPr="00442DF1" w:rsidRDefault="0087640F" w:rsidP="00442DF1">
            <w:pPr>
              <w:spacing w:before="40" w:after="40"/>
              <w:rPr>
                <w:rFonts w:ascii="Arial" w:hAnsi="Arial" w:cs="Arial"/>
                <w:color w:val="FFFFFF" w:themeColor="background1"/>
                <w:sz w:val="23"/>
                <w:szCs w:val="23"/>
              </w:rPr>
            </w:pPr>
          </w:p>
        </w:tc>
      </w:tr>
    </w:tbl>
    <w:p w14:paraId="055132C5" w14:textId="36821623" w:rsidR="002D429D" w:rsidRPr="00442DF1" w:rsidRDefault="002D429D" w:rsidP="00421579">
      <w:pPr>
        <w:pStyle w:val="Heading3"/>
        <w:keepNext/>
        <w:rPr>
          <w:sz w:val="23"/>
          <w:szCs w:val="23"/>
        </w:rPr>
      </w:pPr>
      <w:bookmarkStart w:id="12" w:name="_Hlk58234306"/>
      <w:bookmarkEnd w:id="12"/>
    </w:p>
    <w:sectPr w:rsidR="002D429D" w:rsidRPr="00442D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0411" w14:textId="77777777" w:rsidR="00C55D33" w:rsidRDefault="00C55D33">
      <w:r>
        <w:separator/>
      </w:r>
    </w:p>
    <w:p w14:paraId="0271F7B1" w14:textId="77777777" w:rsidR="00C55D33" w:rsidRDefault="00C55D33"/>
  </w:endnote>
  <w:endnote w:type="continuationSeparator" w:id="0">
    <w:p w14:paraId="21157AB9" w14:textId="77777777" w:rsidR="00C55D33" w:rsidRDefault="00C55D33">
      <w:r>
        <w:continuationSeparator/>
      </w:r>
    </w:p>
    <w:p w14:paraId="5011C4FA" w14:textId="77777777" w:rsidR="00C55D33" w:rsidRDefault="00C55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6E0EFF" w:rsidRDefault="006E0EFF">
    <w:pPr>
      <w:pStyle w:val="Footer"/>
    </w:pPr>
  </w:p>
  <w:p w14:paraId="1C17C8FD" w14:textId="77777777" w:rsidR="006E0EFF" w:rsidRDefault="006E0E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B8B710F" w:rsidR="006E0EFF" w:rsidRPr="00442DF1" w:rsidRDefault="006E0EFF"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 xml:space="preserve">Revised </w:t>
    </w:r>
    <w:r w:rsidR="008F133B">
      <w:rPr>
        <w:rFonts w:ascii="Arial" w:hAnsi="Arial" w:cs="Arial"/>
      </w:rPr>
      <w:t>June</w:t>
    </w:r>
    <w:r w:rsidRPr="00442DF1">
      <w:rPr>
        <w:rFonts w:ascii="Arial" w:hAnsi="Arial" w:cs="Arial"/>
      </w:rPr>
      <w:t xml:space="preserve"> 202</w:t>
    </w:r>
    <w:r w:rsidR="008F133B">
      <w:rPr>
        <w:rFonts w:ascii="Arial" w:hAnsi="Arial" w:cs="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3982" w14:textId="77777777" w:rsidR="00C55D33" w:rsidRDefault="00C55D33">
      <w:r>
        <w:separator/>
      </w:r>
    </w:p>
    <w:p w14:paraId="00D2F04B" w14:textId="77777777" w:rsidR="00C55D33" w:rsidRDefault="00C55D33"/>
  </w:footnote>
  <w:footnote w:type="continuationSeparator" w:id="0">
    <w:p w14:paraId="7306B6D5" w14:textId="77777777" w:rsidR="00C55D33" w:rsidRDefault="00C55D33">
      <w:r>
        <w:continuationSeparator/>
      </w:r>
    </w:p>
    <w:p w14:paraId="63A0FBA5" w14:textId="77777777" w:rsidR="00C55D33" w:rsidRDefault="00C55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6E0EFF" w:rsidRDefault="006E0EFF">
    <w:pPr>
      <w:pStyle w:val="Header"/>
    </w:pPr>
  </w:p>
  <w:p w14:paraId="2F40F5FE" w14:textId="77777777" w:rsidR="006E0EFF" w:rsidRDefault="006E0E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C45B0F7" w:rsidR="006E0EFF" w:rsidRPr="00442DF1" w:rsidRDefault="006E0EFF" w:rsidP="0025569C">
    <w:pPr>
      <w:pStyle w:val="Header"/>
      <w:tabs>
        <w:tab w:val="clear" w:pos="4320"/>
        <w:tab w:val="clear" w:pos="8640"/>
        <w:tab w:val="right" w:pos="10800"/>
      </w:tabs>
      <w:spacing w:after="480"/>
    </w:pPr>
    <w:r w:rsidRPr="00442DF1">
      <w:rPr>
        <w:rFonts w:ascii="Arial" w:hAnsi="Arial" w:cs="Arial"/>
      </w:rPr>
      <w:t>202</w:t>
    </w:r>
    <w:r w:rsidR="006D2FAB">
      <w:rPr>
        <w:rFonts w:ascii="Arial" w:hAnsi="Arial" w:cs="Arial"/>
      </w:rPr>
      <w:t>2</w:t>
    </w:r>
    <w:r w:rsidRPr="00442DF1">
      <w:rPr>
        <w:rFonts w:ascii="Arial" w:hAnsi="Arial" w:cs="Arial"/>
      </w:rPr>
      <w:t xml:space="preserve"> Consumer Confidence Report</w:t>
    </w:r>
    <w:r w:rsidRPr="00442DF1">
      <w:rPr>
        <w:rFonts w:ascii="Arial" w:hAnsi="Arial" w:cs="Arial"/>
      </w:rPr>
      <w:tab/>
      <w:t xml:space="preserve">Page </w:t>
    </w:r>
    <w:r w:rsidRPr="00442DF1">
      <w:rPr>
        <w:rStyle w:val="PageNumber"/>
        <w:rFonts w:ascii="Arial" w:hAnsi="Arial" w:cs="Arial"/>
      </w:rPr>
      <w:fldChar w:fldCharType="begin"/>
    </w:r>
    <w:r w:rsidRPr="00442DF1">
      <w:rPr>
        <w:rStyle w:val="PageNumber"/>
        <w:rFonts w:ascii="Arial" w:hAnsi="Arial" w:cs="Arial"/>
      </w:rPr>
      <w:instrText xml:space="preserve"> PAGE </w:instrText>
    </w:r>
    <w:r w:rsidRPr="00442DF1">
      <w:rPr>
        <w:rStyle w:val="PageNumber"/>
        <w:rFonts w:ascii="Arial" w:hAnsi="Arial" w:cs="Arial"/>
      </w:rPr>
      <w:fldChar w:fldCharType="separate"/>
    </w:r>
    <w:r w:rsidR="00F82FD4">
      <w:rPr>
        <w:rStyle w:val="PageNumber"/>
        <w:rFonts w:ascii="Arial" w:hAnsi="Arial" w:cs="Arial"/>
        <w:noProof/>
      </w:rPr>
      <w:t>2</w:t>
    </w:r>
    <w:r w:rsidRPr="00442DF1">
      <w:rPr>
        <w:rStyle w:val="PageNumber"/>
        <w:rFonts w:ascii="Arial" w:hAnsi="Arial" w:cs="Arial"/>
      </w:rPr>
      <w:fldChar w:fldCharType="end"/>
    </w:r>
    <w:r w:rsidRPr="00442DF1">
      <w:rPr>
        <w:rStyle w:val="PageNumber"/>
        <w:rFonts w:ascii="Arial" w:hAnsi="Arial" w:cs="Arial"/>
      </w:rPr>
      <w:t xml:space="preserve"> of </w:t>
    </w:r>
    <w:r w:rsidRPr="00442DF1">
      <w:rPr>
        <w:rStyle w:val="PageNumber"/>
        <w:rFonts w:ascii="Arial" w:hAnsi="Arial" w:cs="Arial"/>
      </w:rPr>
      <w:fldChar w:fldCharType="begin"/>
    </w:r>
    <w:r w:rsidRPr="00442DF1">
      <w:rPr>
        <w:rStyle w:val="PageNumber"/>
        <w:rFonts w:ascii="Arial" w:hAnsi="Arial" w:cs="Arial"/>
      </w:rPr>
      <w:instrText xml:space="preserve"> NUMPAGES </w:instrText>
    </w:r>
    <w:r w:rsidRPr="00442DF1">
      <w:rPr>
        <w:rStyle w:val="PageNumber"/>
        <w:rFonts w:ascii="Arial" w:hAnsi="Arial" w:cs="Arial"/>
      </w:rPr>
      <w:fldChar w:fldCharType="separate"/>
    </w:r>
    <w:r w:rsidR="00F82FD4">
      <w:rPr>
        <w:rStyle w:val="PageNumber"/>
        <w:rFonts w:ascii="Arial" w:hAnsi="Arial" w:cs="Arial"/>
        <w:noProof/>
      </w:rPr>
      <w:t>8</w:t>
    </w:r>
    <w:r w:rsidRPr="00442DF1">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4023519">
    <w:abstractNumId w:val="6"/>
  </w:num>
  <w:num w:numId="2" w16cid:durableId="1202942170">
    <w:abstractNumId w:val="1"/>
  </w:num>
  <w:num w:numId="3" w16cid:durableId="1512987342">
    <w:abstractNumId w:val="3"/>
  </w:num>
  <w:num w:numId="4" w16cid:durableId="1501889053">
    <w:abstractNumId w:val="0"/>
  </w:num>
  <w:num w:numId="5" w16cid:durableId="1343555971">
    <w:abstractNumId w:val="2"/>
  </w:num>
  <w:num w:numId="6" w16cid:durableId="1413965808">
    <w:abstractNumId w:val="5"/>
  </w:num>
  <w:num w:numId="7" w16cid:durableId="20456733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C94"/>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0B3"/>
    <w:rsid w:val="00065561"/>
    <w:rsid w:val="00066D3A"/>
    <w:rsid w:val="00070C22"/>
    <w:rsid w:val="00073A77"/>
    <w:rsid w:val="00073BE0"/>
    <w:rsid w:val="00074CBB"/>
    <w:rsid w:val="000759BB"/>
    <w:rsid w:val="00075B7D"/>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4E56"/>
    <w:rsid w:val="000B60F2"/>
    <w:rsid w:val="000B74BB"/>
    <w:rsid w:val="000C116D"/>
    <w:rsid w:val="000C16DD"/>
    <w:rsid w:val="000C1A52"/>
    <w:rsid w:val="000C6837"/>
    <w:rsid w:val="000D2943"/>
    <w:rsid w:val="000D4AC7"/>
    <w:rsid w:val="000D4BB8"/>
    <w:rsid w:val="000D4EDF"/>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6E97"/>
    <w:rsid w:val="00170328"/>
    <w:rsid w:val="00172215"/>
    <w:rsid w:val="00173A3B"/>
    <w:rsid w:val="00174975"/>
    <w:rsid w:val="00177EDD"/>
    <w:rsid w:val="00181292"/>
    <w:rsid w:val="00181B2D"/>
    <w:rsid w:val="00181E91"/>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57FB"/>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0641"/>
    <w:rsid w:val="00264941"/>
    <w:rsid w:val="0026663B"/>
    <w:rsid w:val="00273001"/>
    <w:rsid w:val="00275C1C"/>
    <w:rsid w:val="002856B8"/>
    <w:rsid w:val="00294205"/>
    <w:rsid w:val="002A20BB"/>
    <w:rsid w:val="002A21EA"/>
    <w:rsid w:val="002A2596"/>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5F8D"/>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4B81"/>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C0F5E"/>
    <w:rsid w:val="003C2FCC"/>
    <w:rsid w:val="003C597D"/>
    <w:rsid w:val="003C7E02"/>
    <w:rsid w:val="003D02AB"/>
    <w:rsid w:val="003E27AB"/>
    <w:rsid w:val="003E7032"/>
    <w:rsid w:val="003F23AC"/>
    <w:rsid w:val="003F3A38"/>
    <w:rsid w:val="003F3F4C"/>
    <w:rsid w:val="003F5E00"/>
    <w:rsid w:val="003F77CE"/>
    <w:rsid w:val="00401832"/>
    <w:rsid w:val="004053E9"/>
    <w:rsid w:val="0040572D"/>
    <w:rsid w:val="00405967"/>
    <w:rsid w:val="00412B2F"/>
    <w:rsid w:val="00415B66"/>
    <w:rsid w:val="00416A8E"/>
    <w:rsid w:val="0041709B"/>
    <w:rsid w:val="00420E84"/>
    <w:rsid w:val="00421579"/>
    <w:rsid w:val="004230E3"/>
    <w:rsid w:val="0042631E"/>
    <w:rsid w:val="004263A6"/>
    <w:rsid w:val="00427046"/>
    <w:rsid w:val="00427F0E"/>
    <w:rsid w:val="00430CF2"/>
    <w:rsid w:val="00435A3F"/>
    <w:rsid w:val="00441930"/>
    <w:rsid w:val="00442D66"/>
    <w:rsid w:val="00442DF1"/>
    <w:rsid w:val="004445E4"/>
    <w:rsid w:val="00446969"/>
    <w:rsid w:val="00450A4E"/>
    <w:rsid w:val="0045424E"/>
    <w:rsid w:val="004562E8"/>
    <w:rsid w:val="00470811"/>
    <w:rsid w:val="0047086C"/>
    <w:rsid w:val="00472D17"/>
    <w:rsid w:val="00473411"/>
    <w:rsid w:val="00476F42"/>
    <w:rsid w:val="00481ADE"/>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1F0"/>
    <w:rsid w:val="004F3C5B"/>
    <w:rsid w:val="004F5902"/>
    <w:rsid w:val="004F677A"/>
    <w:rsid w:val="004F67E6"/>
    <w:rsid w:val="004F69C2"/>
    <w:rsid w:val="00501116"/>
    <w:rsid w:val="00501B52"/>
    <w:rsid w:val="005065B7"/>
    <w:rsid w:val="00512D8C"/>
    <w:rsid w:val="00514FDA"/>
    <w:rsid w:val="005210D2"/>
    <w:rsid w:val="00534BB7"/>
    <w:rsid w:val="00535F64"/>
    <w:rsid w:val="00535F8B"/>
    <w:rsid w:val="00537240"/>
    <w:rsid w:val="00537BEA"/>
    <w:rsid w:val="0054057D"/>
    <w:rsid w:val="00541730"/>
    <w:rsid w:val="0054646A"/>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4EB7"/>
    <w:rsid w:val="005D5746"/>
    <w:rsid w:val="005D6511"/>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6A68"/>
    <w:rsid w:val="00652F8C"/>
    <w:rsid w:val="00653424"/>
    <w:rsid w:val="0065365D"/>
    <w:rsid w:val="006537F6"/>
    <w:rsid w:val="00657FC7"/>
    <w:rsid w:val="0066456C"/>
    <w:rsid w:val="00666704"/>
    <w:rsid w:val="006672EF"/>
    <w:rsid w:val="0067168B"/>
    <w:rsid w:val="006727C0"/>
    <w:rsid w:val="006742AE"/>
    <w:rsid w:val="00680846"/>
    <w:rsid w:val="0068272C"/>
    <w:rsid w:val="00684C7E"/>
    <w:rsid w:val="00685400"/>
    <w:rsid w:val="00691186"/>
    <w:rsid w:val="00695A6F"/>
    <w:rsid w:val="00696216"/>
    <w:rsid w:val="006A04A9"/>
    <w:rsid w:val="006A482B"/>
    <w:rsid w:val="006B5CF2"/>
    <w:rsid w:val="006C2732"/>
    <w:rsid w:val="006C7186"/>
    <w:rsid w:val="006D2FAB"/>
    <w:rsid w:val="006D480B"/>
    <w:rsid w:val="006D4D93"/>
    <w:rsid w:val="006D506D"/>
    <w:rsid w:val="006E03F6"/>
    <w:rsid w:val="006E0EFF"/>
    <w:rsid w:val="006E11B6"/>
    <w:rsid w:val="006F46E1"/>
    <w:rsid w:val="007003D1"/>
    <w:rsid w:val="007017A9"/>
    <w:rsid w:val="00701C81"/>
    <w:rsid w:val="0071047D"/>
    <w:rsid w:val="00710939"/>
    <w:rsid w:val="007119B8"/>
    <w:rsid w:val="0071576E"/>
    <w:rsid w:val="00717191"/>
    <w:rsid w:val="007176E7"/>
    <w:rsid w:val="00717E80"/>
    <w:rsid w:val="00721F7F"/>
    <w:rsid w:val="00722BA8"/>
    <w:rsid w:val="0073000F"/>
    <w:rsid w:val="00731092"/>
    <w:rsid w:val="007354BF"/>
    <w:rsid w:val="00735905"/>
    <w:rsid w:val="00737455"/>
    <w:rsid w:val="00742E55"/>
    <w:rsid w:val="00743F7B"/>
    <w:rsid w:val="007452F3"/>
    <w:rsid w:val="007471DB"/>
    <w:rsid w:val="00747861"/>
    <w:rsid w:val="007640D4"/>
    <w:rsid w:val="00775871"/>
    <w:rsid w:val="00783F5A"/>
    <w:rsid w:val="00784E3A"/>
    <w:rsid w:val="00796405"/>
    <w:rsid w:val="00796E52"/>
    <w:rsid w:val="007A00D6"/>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C0F"/>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33B"/>
    <w:rsid w:val="008F19DE"/>
    <w:rsid w:val="008F7660"/>
    <w:rsid w:val="009000CA"/>
    <w:rsid w:val="00900CB8"/>
    <w:rsid w:val="00901274"/>
    <w:rsid w:val="00901C69"/>
    <w:rsid w:val="00904288"/>
    <w:rsid w:val="00911A33"/>
    <w:rsid w:val="00915867"/>
    <w:rsid w:val="00915B16"/>
    <w:rsid w:val="009160C7"/>
    <w:rsid w:val="00921C44"/>
    <w:rsid w:val="0092687A"/>
    <w:rsid w:val="00934982"/>
    <w:rsid w:val="00934D1D"/>
    <w:rsid w:val="00936C4A"/>
    <w:rsid w:val="00937B7B"/>
    <w:rsid w:val="009419BC"/>
    <w:rsid w:val="00944BB3"/>
    <w:rsid w:val="00945B59"/>
    <w:rsid w:val="009461F0"/>
    <w:rsid w:val="0094633A"/>
    <w:rsid w:val="00947382"/>
    <w:rsid w:val="00960466"/>
    <w:rsid w:val="00962F97"/>
    <w:rsid w:val="00964EC2"/>
    <w:rsid w:val="00966F18"/>
    <w:rsid w:val="00970BCF"/>
    <w:rsid w:val="00973F02"/>
    <w:rsid w:val="00974495"/>
    <w:rsid w:val="009746A3"/>
    <w:rsid w:val="00974728"/>
    <w:rsid w:val="00975448"/>
    <w:rsid w:val="00975830"/>
    <w:rsid w:val="00975A98"/>
    <w:rsid w:val="00980FF1"/>
    <w:rsid w:val="00983590"/>
    <w:rsid w:val="00985F2C"/>
    <w:rsid w:val="009901AD"/>
    <w:rsid w:val="00990849"/>
    <w:rsid w:val="0099313E"/>
    <w:rsid w:val="009946D2"/>
    <w:rsid w:val="00994871"/>
    <w:rsid w:val="00995293"/>
    <w:rsid w:val="009A6801"/>
    <w:rsid w:val="009B1047"/>
    <w:rsid w:val="009B337D"/>
    <w:rsid w:val="009B4BDB"/>
    <w:rsid w:val="009C0E21"/>
    <w:rsid w:val="009C1882"/>
    <w:rsid w:val="009C3F08"/>
    <w:rsid w:val="009C4A4B"/>
    <w:rsid w:val="009C6436"/>
    <w:rsid w:val="009D2D85"/>
    <w:rsid w:val="009D41E4"/>
    <w:rsid w:val="009D4211"/>
    <w:rsid w:val="009D54A3"/>
    <w:rsid w:val="009E153B"/>
    <w:rsid w:val="009E2850"/>
    <w:rsid w:val="009F2F45"/>
    <w:rsid w:val="009F5401"/>
    <w:rsid w:val="00A0317C"/>
    <w:rsid w:val="00A0355F"/>
    <w:rsid w:val="00A0640D"/>
    <w:rsid w:val="00A107E3"/>
    <w:rsid w:val="00A15ACB"/>
    <w:rsid w:val="00A1682E"/>
    <w:rsid w:val="00A24839"/>
    <w:rsid w:val="00A259A6"/>
    <w:rsid w:val="00A27547"/>
    <w:rsid w:val="00A3063A"/>
    <w:rsid w:val="00A32EB0"/>
    <w:rsid w:val="00A37045"/>
    <w:rsid w:val="00A40233"/>
    <w:rsid w:val="00A44246"/>
    <w:rsid w:val="00A453B5"/>
    <w:rsid w:val="00A45A7D"/>
    <w:rsid w:val="00A54354"/>
    <w:rsid w:val="00A5635C"/>
    <w:rsid w:val="00A60A20"/>
    <w:rsid w:val="00A63BCD"/>
    <w:rsid w:val="00A72ADF"/>
    <w:rsid w:val="00A73A92"/>
    <w:rsid w:val="00A77BCA"/>
    <w:rsid w:val="00A85C1E"/>
    <w:rsid w:val="00A93A21"/>
    <w:rsid w:val="00A94D32"/>
    <w:rsid w:val="00A9766F"/>
    <w:rsid w:val="00AA429D"/>
    <w:rsid w:val="00AB01B0"/>
    <w:rsid w:val="00AB5E87"/>
    <w:rsid w:val="00AC386C"/>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2956"/>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0D85"/>
    <w:rsid w:val="00C123E3"/>
    <w:rsid w:val="00C20B5D"/>
    <w:rsid w:val="00C24336"/>
    <w:rsid w:val="00C24948"/>
    <w:rsid w:val="00C3097D"/>
    <w:rsid w:val="00C31F01"/>
    <w:rsid w:val="00C338CA"/>
    <w:rsid w:val="00C3526A"/>
    <w:rsid w:val="00C41E25"/>
    <w:rsid w:val="00C4269B"/>
    <w:rsid w:val="00C43468"/>
    <w:rsid w:val="00C45B4E"/>
    <w:rsid w:val="00C51D70"/>
    <w:rsid w:val="00C55D33"/>
    <w:rsid w:val="00C55FC5"/>
    <w:rsid w:val="00C6314A"/>
    <w:rsid w:val="00C649AA"/>
    <w:rsid w:val="00C70791"/>
    <w:rsid w:val="00C72373"/>
    <w:rsid w:val="00C730FC"/>
    <w:rsid w:val="00C77170"/>
    <w:rsid w:val="00C8032D"/>
    <w:rsid w:val="00C945A7"/>
    <w:rsid w:val="00C94DAA"/>
    <w:rsid w:val="00C952C9"/>
    <w:rsid w:val="00C96627"/>
    <w:rsid w:val="00C971A2"/>
    <w:rsid w:val="00CA483D"/>
    <w:rsid w:val="00CB5A7C"/>
    <w:rsid w:val="00CB6F44"/>
    <w:rsid w:val="00CB6FF7"/>
    <w:rsid w:val="00CC2F86"/>
    <w:rsid w:val="00CC4CB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242D"/>
    <w:rsid w:val="00E130F9"/>
    <w:rsid w:val="00E1732D"/>
    <w:rsid w:val="00E20938"/>
    <w:rsid w:val="00E22109"/>
    <w:rsid w:val="00E222FE"/>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2FE8"/>
    <w:rsid w:val="00E8528D"/>
    <w:rsid w:val="00E870EB"/>
    <w:rsid w:val="00E90B89"/>
    <w:rsid w:val="00E91D0B"/>
    <w:rsid w:val="00E92E9C"/>
    <w:rsid w:val="00E93D03"/>
    <w:rsid w:val="00EA3504"/>
    <w:rsid w:val="00EA66F0"/>
    <w:rsid w:val="00EB0127"/>
    <w:rsid w:val="00EB2EBD"/>
    <w:rsid w:val="00EB3BEC"/>
    <w:rsid w:val="00EB6CF4"/>
    <w:rsid w:val="00EB73F5"/>
    <w:rsid w:val="00EC0779"/>
    <w:rsid w:val="00ED0957"/>
    <w:rsid w:val="00ED2935"/>
    <w:rsid w:val="00ED6A23"/>
    <w:rsid w:val="00ED7919"/>
    <w:rsid w:val="00EE5B1A"/>
    <w:rsid w:val="00EE7E33"/>
    <w:rsid w:val="00EF0F4D"/>
    <w:rsid w:val="00EF5216"/>
    <w:rsid w:val="00EF7091"/>
    <w:rsid w:val="00EF7F82"/>
    <w:rsid w:val="00F01B42"/>
    <w:rsid w:val="00F07936"/>
    <w:rsid w:val="00F07AC1"/>
    <w:rsid w:val="00F111C2"/>
    <w:rsid w:val="00F1148C"/>
    <w:rsid w:val="00F20D47"/>
    <w:rsid w:val="00F216D9"/>
    <w:rsid w:val="00F2399F"/>
    <w:rsid w:val="00F27D20"/>
    <w:rsid w:val="00F41F91"/>
    <w:rsid w:val="00F467B0"/>
    <w:rsid w:val="00F51B61"/>
    <w:rsid w:val="00F56724"/>
    <w:rsid w:val="00F56F85"/>
    <w:rsid w:val="00F61DCB"/>
    <w:rsid w:val="00F67D55"/>
    <w:rsid w:val="00F75012"/>
    <w:rsid w:val="00F75418"/>
    <w:rsid w:val="00F82FD4"/>
    <w:rsid w:val="00F82FE4"/>
    <w:rsid w:val="00F866D8"/>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1EA84554-A595-42D5-938E-AFB7C005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0548044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7BC0-EAB1-4E62-9935-2A3E16E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Angelica Ake</cp:lastModifiedBy>
  <cp:revision>35</cp:revision>
  <cp:lastPrinted>2021-02-24T23:35:00Z</cp:lastPrinted>
  <dcterms:created xsi:type="dcterms:W3CDTF">2023-08-02T16:57:00Z</dcterms:created>
  <dcterms:modified xsi:type="dcterms:W3CDTF">2023-08-03T19:14:00Z</dcterms:modified>
</cp:coreProperties>
</file>