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54375">
        <w:t>20</w:t>
      </w:r>
      <w:r w:rsidR="00587220" w:rsidRPr="00054375">
        <w:t>2</w:t>
      </w:r>
      <w:r w:rsidR="000F7604" w:rsidRPr="0005437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51365C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54375">
        <w:rPr>
          <w:rFonts w:ascii="Arial" w:hAnsi="Arial" w:cs="Arial"/>
          <w:sz w:val="24"/>
          <w:szCs w:val="24"/>
        </w:rPr>
        <w:t>Inyo County PWD – Laws Town</w:t>
      </w:r>
      <w:r w:rsidR="00494C7A" w:rsidRPr="005162DE">
        <w:rPr>
          <w:rFonts w:ascii="Arial" w:hAnsi="Arial" w:cs="Arial"/>
          <w:sz w:val="24"/>
          <w:szCs w:val="24"/>
        </w:rPr>
        <w:t xml:space="preserve"> </w:t>
      </w:r>
    </w:p>
    <w:p w14:paraId="65A99AB1" w14:textId="1D7A9D16"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054375">
        <w:rPr>
          <w:rFonts w:ascii="Arial" w:hAnsi="Arial" w:cs="Arial"/>
          <w:sz w:val="24"/>
          <w:szCs w:val="24"/>
        </w:rPr>
        <w:t>: June 19,2026</w:t>
      </w:r>
    </w:p>
    <w:p w14:paraId="21C05768" w14:textId="1181DF2A"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054375">
        <w:rPr>
          <w:rFonts w:ascii="Arial" w:hAnsi="Arial" w:cs="Arial"/>
          <w:sz w:val="24"/>
          <w:szCs w:val="24"/>
        </w:rPr>
        <w:t xml:space="preserve"> Groundwater Well</w:t>
      </w:r>
    </w:p>
    <w:p w14:paraId="6AE5ED8C" w14:textId="4B7C6FCE"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054375">
        <w:rPr>
          <w:rFonts w:ascii="Arial" w:hAnsi="Arial" w:cs="Arial"/>
          <w:sz w:val="24"/>
          <w:szCs w:val="24"/>
        </w:rPr>
        <w:t xml:space="preserve"> Wells 354 and 413 are in the Town of Laws.</w:t>
      </w:r>
    </w:p>
    <w:p w14:paraId="11D6F99D" w14:textId="2380CD5C"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054375">
        <w:rPr>
          <w:rFonts w:ascii="Arial" w:hAnsi="Arial" w:cs="Arial"/>
          <w:sz w:val="24"/>
          <w:szCs w:val="24"/>
        </w:rPr>
        <w:t xml:space="preserve"> The Source Water Assessment was updated in June 2010. Laws Town water supply </w:t>
      </w:r>
      <w:proofErr w:type="gramStart"/>
      <w:r w:rsidR="00054375">
        <w:rPr>
          <w:rFonts w:ascii="Arial" w:hAnsi="Arial" w:cs="Arial"/>
          <w:sz w:val="24"/>
          <w:szCs w:val="24"/>
        </w:rPr>
        <w:t>is considered to be</w:t>
      </w:r>
      <w:proofErr w:type="gramEnd"/>
      <w:r w:rsidR="00054375">
        <w:rPr>
          <w:rFonts w:ascii="Arial" w:hAnsi="Arial" w:cs="Arial"/>
          <w:sz w:val="24"/>
          <w:szCs w:val="24"/>
        </w:rPr>
        <w:t xml:space="preserve"> most vulnerable to the following activities associated with detected </w:t>
      </w:r>
      <w:r w:rsidR="00947155">
        <w:rPr>
          <w:rFonts w:ascii="Arial" w:hAnsi="Arial" w:cs="Arial"/>
          <w:sz w:val="24"/>
          <w:szCs w:val="24"/>
        </w:rPr>
        <w:t>contaminants: livestock in pastures and onsite septic systems. A copy of the complete assessment may be viewed at Inyo County Environmental Health Services located at 1360 N. Main St., Bishop, CA 93514.</w:t>
      </w:r>
    </w:p>
    <w:p w14:paraId="55CC3D7E" w14:textId="161C439B"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947155">
        <w:rPr>
          <w:rFonts w:ascii="Arial" w:hAnsi="Arial" w:cs="Arial"/>
          <w:sz w:val="24"/>
          <w:szCs w:val="24"/>
        </w:rPr>
        <w:t xml:space="preserve"> Inyo County Board of Supervisors meeting schedule can be obtained at www.inyocounty.us</w:t>
      </w:r>
    </w:p>
    <w:p w14:paraId="175FE9EF" w14:textId="2664F93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47155">
        <w:rPr>
          <w:rFonts w:ascii="Arial" w:hAnsi="Arial" w:cs="Arial"/>
          <w:sz w:val="24"/>
          <w:szCs w:val="24"/>
        </w:rPr>
        <w:t>Katie Paterson – (760) 878-8161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07092B">
        <w:rPr>
          <w:rFonts w:ascii="Arial" w:hAnsi="Arial" w:cs="Arial"/>
          <w:sz w:val="24"/>
          <w:szCs w:val="24"/>
        </w:rPr>
        <w:t>20</w:t>
      </w:r>
      <w:r w:rsidR="00E34F9C" w:rsidRPr="0007092B">
        <w:rPr>
          <w:rFonts w:ascii="Arial" w:hAnsi="Arial" w:cs="Arial"/>
          <w:sz w:val="24"/>
          <w:szCs w:val="24"/>
        </w:rPr>
        <w:t>2</w:t>
      </w:r>
      <w:r w:rsidR="00706157" w:rsidRPr="0007092B">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13612F03"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proofErr w:type="spellStart"/>
      <w:r w:rsidR="0007092B">
        <w:rPr>
          <w:rFonts w:ascii="Arial" w:hAnsi="Arial" w:cs="Arial"/>
          <w:sz w:val="24"/>
          <w:szCs w:val="24"/>
          <w:lang w:val="es-MX"/>
        </w:rPr>
        <w:t>Inyo</w:t>
      </w:r>
      <w:proofErr w:type="spellEnd"/>
      <w:r w:rsidR="0007092B">
        <w:rPr>
          <w:rFonts w:ascii="Arial" w:hAnsi="Arial" w:cs="Arial"/>
          <w:sz w:val="24"/>
          <w:szCs w:val="24"/>
          <w:lang w:val="es-MX"/>
        </w:rPr>
        <w:t xml:space="preserve"> County PWD – Laws Town</w:t>
      </w:r>
      <w:r w:rsidR="00442D66" w:rsidRPr="005162DE">
        <w:rPr>
          <w:rFonts w:ascii="Arial" w:hAnsi="Arial" w:cs="Arial"/>
          <w:sz w:val="24"/>
          <w:szCs w:val="24"/>
          <w:lang w:val="es-MX"/>
        </w:rPr>
        <w:t xml:space="preserve"> a </w:t>
      </w:r>
      <w:r w:rsidR="0007092B">
        <w:rPr>
          <w:rFonts w:ascii="Arial" w:hAnsi="Arial" w:cs="Arial"/>
          <w:sz w:val="24"/>
          <w:szCs w:val="24"/>
          <w:lang w:val="es-MX"/>
        </w:rPr>
        <w:t>(760) 878-8161</w:t>
      </w:r>
      <w:r w:rsidR="00442D66" w:rsidRPr="005162DE">
        <w:rPr>
          <w:rFonts w:ascii="Arial" w:hAnsi="Arial" w:cs="Arial"/>
          <w:sz w:val="24"/>
          <w:szCs w:val="24"/>
          <w:lang w:val="es-MX"/>
        </w:rPr>
        <w:t xml:space="preserve"> para asistirlo en español.</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w:t>
            </w:r>
            <w:r w:rsidRPr="005162DE">
              <w:rPr>
                <w:rFonts w:ascii="Arial" w:hAnsi="Arial" w:cs="Arial"/>
                <w:sz w:val="24"/>
                <w:szCs w:val="24"/>
              </w:rPr>
              <w:lastRenderedPageBreak/>
              <w:t>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lastRenderedPageBreak/>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lastRenderedPageBreak/>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5CA20B0" w:rsidR="008572DA"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A6ED1F0" w:rsidR="00095AAC"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4CB7826F" w:rsidR="006A68B0" w:rsidRPr="005162DE" w:rsidRDefault="00FF2DDB" w:rsidP="00960466">
            <w:pPr>
              <w:spacing w:before="40" w:after="40"/>
              <w:jc w:val="center"/>
              <w:rPr>
                <w:rFonts w:ascii="Arial" w:hAnsi="Arial" w:cs="Arial"/>
                <w:sz w:val="24"/>
                <w:szCs w:val="24"/>
              </w:rPr>
            </w:pPr>
            <w:r>
              <w:rPr>
                <w:rFonts w:ascii="Arial" w:hAnsi="Arial" w:cs="Arial"/>
                <w:sz w:val="24"/>
                <w:szCs w:val="24"/>
              </w:rPr>
              <w:t>9-28-25</w:t>
            </w:r>
          </w:p>
        </w:tc>
        <w:tc>
          <w:tcPr>
            <w:tcW w:w="990" w:type="dxa"/>
            <w:tcMar>
              <w:left w:w="86" w:type="dxa"/>
              <w:right w:w="86" w:type="dxa"/>
            </w:tcMar>
          </w:tcPr>
          <w:p w14:paraId="102D5A02" w14:textId="662FFD30" w:rsidR="006A68B0" w:rsidRPr="005162DE" w:rsidRDefault="00FF2DDB"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1A4C0B6C" w:rsidR="006A68B0" w:rsidRPr="005162DE" w:rsidRDefault="00AF5DE5"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62D5249D" w:rsidR="006A68B0" w:rsidRPr="000F7604" w:rsidRDefault="00AF5DE5"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C7D7316" w:rsidR="006A68B0" w:rsidRPr="000F7604" w:rsidRDefault="00AF5DE5"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9557765" w:rsidR="006A68B0" w:rsidRPr="005162DE" w:rsidRDefault="005349B5" w:rsidP="00FC33C4">
            <w:pPr>
              <w:spacing w:before="40" w:after="40"/>
              <w:jc w:val="center"/>
              <w:rPr>
                <w:rFonts w:ascii="Arial" w:hAnsi="Arial" w:cs="Arial"/>
                <w:sz w:val="24"/>
                <w:szCs w:val="24"/>
              </w:rPr>
            </w:pPr>
            <w:r>
              <w:rPr>
                <w:rFonts w:ascii="Arial" w:hAnsi="Arial" w:cs="Arial"/>
                <w:sz w:val="24"/>
                <w:szCs w:val="24"/>
              </w:rPr>
              <w:t>9-28-25</w:t>
            </w:r>
          </w:p>
        </w:tc>
        <w:tc>
          <w:tcPr>
            <w:tcW w:w="990" w:type="dxa"/>
            <w:tcMar>
              <w:left w:w="86" w:type="dxa"/>
              <w:right w:w="86" w:type="dxa"/>
            </w:tcMar>
          </w:tcPr>
          <w:p w14:paraId="42CEE2F3" w14:textId="684CEAED" w:rsidR="006A68B0" w:rsidRPr="005162DE" w:rsidRDefault="005349B5"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7C47FB01" w:rsidR="006A68B0" w:rsidRPr="005162DE" w:rsidRDefault="00F92D12" w:rsidP="00FC33C4">
            <w:pPr>
              <w:spacing w:before="40" w:after="40"/>
              <w:jc w:val="center"/>
              <w:rPr>
                <w:rFonts w:ascii="Arial" w:hAnsi="Arial" w:cs="Arial"/>
                <w:sz w:val="24"/>
                <w:szCs w:val="24"/>
              </w:rPr>
            </w:pPr>
            <w:r>
              <w:rPr>
                <w:rFonts w:ascii="Arial" w:hAnsi="Arial" w:cs="Arial"/>
                <w:sz w:val="24"/>
                <w:szCs w:val="24"/>
              </w:rPr>
              <w:t>0.300</w:t>
            </w:r>
          </w:p>
        </w:tc>
        <w:tc>
          <w:tcPr>
            <w:tcW w:w="900" w:type="dxa"/>
            <w:tcMar>
              <w:left w:w="86" w:type="dxa"/>
              <w:right w:w="86" w:type="dxa"/>
            </w:tcMar>
          </w:tcPr>
          <w:p w14:paraId="1AE57BBF" w14:textId="60E1C787" w:rsidR="006A68B0" w:rsidRPr="000F7604" w:rsidRDefault="00F92D12"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7DE4D2CA" w:rsidR="006A68B0" w:rsidRPr="000F7604" w:rsidRDefault="00F92D12" w:rsidP="00FC33C4">
            <w:pPr>
              <w:spacing w:before="40" w:after="40"/>
              <w:jc w:val="center"/>
              <w:rPr>
                <w:rFonts w:ascii="Arial" w:hAnsi="Arial" w:cs="Arial"/>
                <w:sz w:val="24"/>
                <w:szCs w:val="24"/>
              </w:rPr>
            </w:pPr>
            <w:r>
              <w:rPr>
                <w:rFonts w:ascii="Arial" w:hAnsi="Arial" w:cs="Arial"/>
                <w:sz w:val="24"/>
                <w:szCs w:val="24"/>
              </w:rPr>
              <w:t>0 - 430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175C12F" w:rsidR="00684C7E" w:rsidRPr="005162DE" w:rsidRDefault="00587DED" w:rsidP="00684C7E">
            <w:pPr>
              <w:spacing w:before="40" w:after="40"/>
              <w:jc w:val="center"/>
              <w:rPr>
                <w:rFonts w:ascii="Arial" w:hAnsi="Arial" w:cs="Arial"/>
                <w:sz w:val="24"/>
                <w:szCs w:val="24"/>
              </w:rPr>
            </w:pPr>
            <w:r>
              <w:rPr>
                <w:rFonts w:ascii="Arial" w:hAnsi="Arial" w:cs="Arial"/>
                <w:sz w:val="24"/>
                <w:szCs w:val="24"/>
              </w:rPr>
              <w:t>5-31-2023</w:t>
            </w:r>
          </w:p>
        </w:tc>
        <w:tc>
          <w:tcPr>
            <w:tcW w:w="1260" w:type="dxa"/>
            <w:tcMar>
              <w:left w:w="58" w:type="dxa"/>
              <w:right w:w="58" w:type="dxa"/>
            </w:tcMar>
          </w:tcPr>
          <w:p w14:paraId="690B0D1C" w14:textId="6EE10F8E" w:rsidR="00684C7E" w:rsidRPr="005162DE" w:rsidRDefault="00587DED" w:rsidP="00684C7E">
            <w:pPr>
              <w:spacing w:before="40" w:after="40"/>
              <w:jc w:val="center"/>
              <w:rPr>
                <w:rFonts w:ascii="Arial" w:hAnsi="Arial" w:cs="Arial"/>
                <w:sz w:val="24"/>
                <w:szCs w:val="24"/>
              </w:rPr>
            </w:pPr>
            <w:r>
              <w:rPr>
                <w:rFonts w:ascii="Arial" w:hAnsi="Arial" w:cs="Arial"/>
                <w:sz w:val="24"/>
                <w:szCs w:val="24"/>
              </w:rPr>
              <w:t>71.4</w:t>
            </w:r>
          </w:p>
        </w:tc>
        <w:tc>
          <w:tcPr>
            <w:tcW w:w="1350" w:type="dxa"/>
            <w:tcMar>
              <w:left w:w="58" w:type="dxa"/>
              <w:right w:w="58" w:type="dxa"/>
            </w:tcMar>
          </w:tcPr>
          <w:p w14:paraId="6802CC34" w14:textId="749EE130" w:rsidR="00684C7E" w:rsidRPr="005162DE" w:rsidRDefault="00587DED"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A452799" w:rsidR="00684C7E" w:rsidRPr="005162DE" w:rsidRDefault="00587DED" w:rsidP="00684C7E">
            <w:pPr>
              <w:spacing w:before="40" w:after="40"/>
              <w:jc w:val="center"/>
              <w:rPr>
                <w:rFonts w:ascii="Arial" w:hAnsi="Arial" w:cs="Arial"/>
                <w:sz w:val="24"/>
                <w:szCs w:val="24"/>
              </w:rPr>
            </w:pPr>
            <w:r>
              <w:rPr>
                <w:rFonts w:ascii="Arial" w:hAnsi="Arial" w:cs="Arial"/>
                <w:sz w:val="24"/>
                <w:szCs w:val="24"/>
              </w:rPr>
              <w:t>5-31-2023</w:t>
            </w:r>
          </w:p>
        </w:tc>
        <w:tc>
          <w:tcPr>
            <w:tcW w:w="1260" w:type="dxa"/>
            <w:tcMar>
              <w:left w:w="58" w:type="dxa"/>
              <w:right w:w="58" w:type="dxa"/>
            </w:tcMar>
          </w:tcPr>
          <w:p w14:paraId="5F571C45" w14:textId="7CDAA097" w:rsidR="00684C7E" w:rsidRPr="005162DE" w:rsidRDefault="00587DED" w:rsidP="00684C7E">
            <w:pPr>
              <w:spacing w:before="40" w:after="40"/>
              <w:jc w:val="center"/>
              <w:rPr>
                <w:rFonts w:ascii="Arial" w:hAnsi="Arial" w:cs="Arial"/>
                <w:sz w:val="24"/>
                <w:szCs w:val="24"/>
              </w:rPr>
            </w:pPr>
            <w:r>
              <w:rPr>
                <w:rFonts w:ascii="Arial" w:hAnsi="Arial" w:cs="Arial"/>
                <w:sz w:val="24"/>
                <w:szCs w:val="24"/>
              </w:rPr>
              <w:t>289</w:t>
            </w:r>
          </w:p>
        </w:tc>
        <w:tc>
          <w:tcPr>
            <w:tcW w:w="1350" w:type="dxa"/>
            <w:tcMar>
              <w:left w:w="58" w:type="dxa"/>
              <w:right w:w="58" w:type="dxa"/>
            </w:tcMar>
          </w:tcPr>
          <w:p w14:paraId="2BE476FB" w14:textId="1F1ACCED" w:rsidR="00684C7E" w:rsidRPr="005162DE" w:rsidRDefault="00587DED"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19B5F13F" w:rsidR="00512D8C" w:rsidRPr="005162DE" w:rsidRDefault="00587DED" w:rsidP="00512D8C">
            <w:pPr>
              <w:keepNext/>
              <w:keepLines/>
              <w:spacing w:before="40" w:after="40"/>
              <w:ind w:left="30"/>
              <w:jc w:val="both"/>
              <w:rPr>
                <w:rFonts w:ascii="Arial" w:hAnsi="Arial" w:cs="Arial"/>
                <w:sz w:val="24"/>
                <w:szCs w:val="24"/>
              </w:rPr>
            </w:pPr>
            <w:r>
              <w:rPr>
                <w:rFonts w:ascii="Arial" w:hAnsi="Arial" w:cs="Arial"/>
                <w:sz w:val="24"/>
                <w:szCs w:val="24"/>
              </w:rPr>
              <w:t>Gross Alpha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21F7006B" w14:textId="097E4005"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5-31-2023</w:t>
            </w:r>
          </w:p>
        </w:tc>
        <w:tc>
          <w:tcPr>
            <w:tcW w:w="1260" w:type="dxa"/>
          </w:tcPr>
          <w:p w14:paraId="1BD7CABC" w14:textId="0E5C6D83"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9.08</w:t>
            </w:r>
          </w:p>
        </w:tc>
        <w:tc>
          <w:tcPr>
            <w:tcW w:w="1530" w:type="dxa"/>
          </w:tcPr>
          <w:p w14:paraId="40895B2C" w14:textId="2C2E3AFC"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665C7115"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4F209845" w14:textId="3D0F262A"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0</w:t>
            </w:r>
          </w:p>
        </w:tc>
        <w:tc>
          <w:tcPr>
            <w:tcW w:w="1931" w:type="dxa"/>
          </w:tcPr>
          <w:p w14:paraId="307E6935" w14:textId="1DDE3540"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2752088E" w:rsidR="00244938" w:rsidRPr="005162DE" w:rsidRDefault="00587DED" w:rsidP="00244938">
            <w:pPr>
              <w:spacing w:before="40" w:after="40"/>
              <w:ind w:left="30"/>
              <w:jc w:val="both"/>
              <w:rPr>
                <w:rFonts w:ascii="Arial" w:hAnsi="Arial" w:cs="Arial"/>
                <w:sz w:val="24"/>
                <w:szCs w:val="24"/>
              </w:rPr>
            </w:pPr>
            <w:r>
              <w:rPr>
                <w:rFonts w:ascii="Arial" w:hAnsi="Arial" w:cs="Arial"/>
                <w:sz w:val="24"/>
                <w:szCs w:val="24"/>
              </w:rPr>
              <w:t>Uranium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25EFD446" w14:textId="04A00C16" w:rsidR="00244938" w:rsidRPr="005162DE" w:rsidRDefault="00587DED" w:rsidP="00244938">
            <w:pPr>
              <w:spacing w:before="40" w:after="40"/>
              <w:jc w:val="center"/>
              <w:rPr>
                <w:rFonts w:ascii="Arial" w:hAnsi="Arial" w:cs="Arial"/>
                <w:sz w:val="24"/>
                <w:szCs w:val="24"/>
              </w:rPr>
            </w:pPr>
            <w:r>
              <w:rPr>
                <w:rFonts w:ascii="Arial" w:hAnsi="Arial" w:cs="Arial"/>
                <w:sz w:val="24"/>
                <w:szCs w:val="24"/>
              </w:rPr>
              <w:t>5-31-2023</w:t>
            </w:r>
          </w:p>
        </w:tc>
        <w:tc>
          <w:tcPr>
            <w:tcW w:w="1260" w:type="dxa"/>
          </w:tcPr>
          <w:p w14:paraId="7CAF39D9" w14:textId="01BF5DB3" w:rsidR="00244938" w:rsidRPr="005162DE" w:rsidRDefault="00587DED" w:rsidP="00244938">
            <w:pPr>
              <w:spacing w:before="40" w:after="40"/>
              <w:jc w:val="center"/>
              <w:rPr>
                <w:rFonts w:ascii="Arial" w:hAnsi="Arial" w:cs="Arial"/>
                <w:sz w:val="24"/>
                <w:szCs w:val="24"/>
              </w:rPr>
            </w:pPr>
            <w:r>
              <w:rPr>
                <w:rFonts w:ascii="Arial" w:hAnsi="Arial" w:cs="Arial"/>
                <w:sz w:val="24"/>
                <w:szCs w:val="24"/>
              </w:rPr>
              <w:t>10</w:t>
            </w:r>
          </w:p>
        </w:tc>
        <w:tc>
          <w:tcPr>
            <w:tcW w:w="1530" w:type="dxa"/>
          </w:tcPr>
          <w:p w14:paraId="694B316A" w14:textId="09871666" w:rsidR="00244938" w:rsidRPr="005162DE" w:rsidRDefault="00587DED" w:rsidP="00244938">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75BB55E6" w:rsidR="00244938" w:rsidRPr="005162DE" w:rsidRDefault="00587DED" w:rsidP="00244938">
            <w:pPr>
              <w:spacing w:before="40" w:after="40"/>
              <w:jc w:val="center"/>
              <w:rPr>
                <w:rFonts w:ascii="Arial" w:hAnsi="Arial" w:cs="Arial"/>
                <w:sz w:val="24"/>
                <w:szCs w:val="24"/>
              </w:rPr>
            </w:pPr>
            <w:r>
              <w:rPr>
                <w:rFonts w:ascii="Arial" w:hAnsi="Arial" w:cs="Arial"/>
                <w:sz w:val="24"/>
                <w:szCs w:val="24"/>
              </w:rPr>
              <w:t>20</w:t>
            </w:r>
          </w:p>
        </w:tc>
        <w:tc>
          <w:tcPr>
            <w:tcW w:w="1260" w:type="dxa"/>
          </w:tcPr>
          <w:p w14:paraId="7BD33183" w14:textId="09D30B2E" w:rsidR="00244938" w:rsidRPr="005162DE" w:rsidRDefault="00587DED" w:rsidP="00244938">
            <w:pPr>
              <w:spacing w:before="40" w:after="40"/>
              <w:jc w:val="center"/>
              <w:rPr>
                <w:rFonts w:ascii="Arial" w:hAnsi="Arial" w:cs="Arial"/>
                <w:sz w:val="24"/>
                <w:szCs w:val="24"/>
              </w:rPr>
            </w:pPr>
            <w:r>
              <w:rPr>
                <w:rFonts w:ascii="Arial" w:hAnsi="Arial" w:cs="Arial"/>
                <w:sz w:val="24"/>
                <w:szCs w:val="24"/>
              </w:rPr>
              <w:t>0.43</w:t>
            </w:r>
          </w:p>
        </w:tc>
        <w:tc>
          <w:tcPr>
            <w:tcW w:w="1931" w:type="dxa"/>
          </w:tcPr>
          <w:p w14:paraId="701F5E75" w14:textId="1A9EE81E" w:rsidR="00244938" w:rsidRPr="005162DE" w:rsidRDefault="00587DED"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3E5F1E14" w:rsidR="001F7181" w:rsidRPr="005162DE" w:rsidRDefault="007E0684" w:rsidP="002A5101">
            <w:pPr>
              <w:spacing w:before="40" w:after="40"/>
              <w:ind w:left="30"/>
              <w:jc w:val="both"/>
              <w:rPr>
                <w:rFonts w:ascii="Arial" w:hAnsi="Arial" w:cs="Arial"/>
                <w:sz w:val="24"/>
                <w:szCs w:val="24"/>
              </w:rPr>
            </w:pPr>
            <w:r>
              <w:rPr>
                <w:rFonts w:ascii="Arial" w:hAnsi="Arial" w:cs="Arial"/>
                <w:sz w:val="24"/>
                <w:szCs w:val="24"/>
              </w:rPr>
              <w:lastRenderedPageBreak/>
              <w:t>Arsenic (ppb)</w:t>
            </w:r>
          </w:p>
        </w:tc>
        <w:tc>
          <w:tcPr>
            <w:tcW w:w="1440" w:type="dxa"/>
          </w:tcPr>
          <w:p w14:paraId="535C6478" w14:textId="0BE53E72" w:rsidR="001F7181" w:rsidRPr="005162DE" w:rsidRDefault="007E0684" w:rsidP="001F7181">
            <w:pPr>
              <w:spacing w:before="40" w:after="40"/>
              <w:jc w:val="center"/>
              <w:rPr>
                <w:rFonts w:ascii="Arial" w:hAnsi="Arial" w:cs="Arial"/>
                <w:sz w:val="24"/>
                <w:szCs w:val="24"/>
              </w:rPr>
            </w:pPr>
            <w:r>
              <w:rPr>
                <w:rFonts w:ascii="Arial" w:hAnsi="Arial" w:cs="Arial"/>
                <w:sz w:val="24"/>
                <w:szCs w:val="24"/>
              </w:rPr>
              <w:t>5-31-2023</w:t>
            </w:r>
          </w:p>
        </w:tc>
        <w:tc>
          <w:tcPr>
            <w:tcW w:w="1260" w:type="dxa"/>
          </w:tcPr>
          <w:p w14:paraId="1A872876" w14:textId="2F04A6E7" w:rsidR="001F7181" w:rsidRPr="005162DE" w:rsidRDefault="007E0684" w:rsidP="001F7181">
            <w:pPr>
              <w:spacing w:before="40" w:after="40"/>
              <w:jc w:val="center"/>
              <w:rPr>
                <w:rFonts w:ascii="Arial" w:hAnsi="Arial" w:cs="Arial"/>
                <w:sz w:val="24"/>
                <w:szCs w:val="24"/>
              </w:rPr>
            </w:pPr>
            <w:r>
              <w:rPr>
                <w:rFonts w:ascii="Arial" w:hAnsi="Arial" w:cs="Arial"/>
                <w:sz w:val="24"/>
                <w:szCs w:val="24"/>
              </w:rPr>
              <w:t>2.0</w:t>
            </w:r>
          </w:p>
        </w:tc>
        <w:tc>
          <w:tcPr>
            <w:tcW w:w="1530" w:type="dxa"/>
          </w:tcPr>
          <w:p w14:paraId="4E27FAAD" w14:textId="2FC76FA7" w:rsidR="001F7181" w:rsidRPr="005162DE" w:rsidRDefault="007E068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EC8A772" w14:textId="57456559" w:rsidR="001F7181" w:rsidRPr="005162DE" w:rsidRDefault="007E068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55938683" w:rsidR="001F7181" w:rsidRPr="005162DE" w:rsidRDefault="007E0684" w:rsidP="001F7181">
            <w:pPr>
              <w:spacing w:before="40" w:after="40"/>
              <w:jc w:val="center"/>
              <w:rPr>
                <w:rFonts w:ascii="Arial" w:hAnsi="Arial" w:cs="Arial"/>
                <w:sz w:val="24"/>
                <w:szCs w:val="24"/>
              </w:rPr>
            </w:pPr>
            <w:r>
              <w:rPr>
                <w:rFonts w:ascii="Arial" w:hAnsi="Arial" w:cs="Arial"/>
                <w:sz w:val="24"/>
                <w:szCs w:val="24"/>
              </w:rPr>
              <w:t>0.004</w:t>
            </w:r>
          </w:p>
        </w:tc>
        <w:tc>
          <w:tcPr>
            <w:tcW w:w="1931" w:type="dxa"/>
          </w:tcPr>
          <w:p w14:paraId="218DDB99" w14:textId="17E2FC68" w:rsidR="001F7181" w:rsidRPr="005162DE" w:rsidRDefault="007E0684" w:rsidP="001F7181">
            <w:pPr>
              <w:spacing w:before="40" w:after="40"/>
              <w:jc w:val="center"/>
              <w:rPr>
                <w:rFonts w:ascii="Arial" w:hAnsi="Arial" w:cs="Arial"/>
                <w:sz w:val="24"/>
                <w:szCs w:val="24"/>
              </w:rPr>
            </w:pPr>
            <w:r w:rsidRPr="007E0684">
              <w:rPr>
                <w:rFonts w:ascii="Arial" w:hAnsi="Arial" w:cs="Arial"/>
                <w:sz w:val="24"/>
                <w:szCs w:val="24"/>
              </w:rPr>
              <w:t>Erosion of natural deposits; runoff from orchards; glass and electronics production wastes.</w:t>
            </w:r>
          </w:p>
        </w:tc>
      </w:tr>
      <w:tr w:rsidR="007E0684" w:rsidRPr="005162DE" w14:paraId="017FEB97" w14:textId="77777777" w:rsidTr="002D3FB5">
        <w:trPr>
          <w:trHeight w:val="432"/>
        </w:trPr>
        <w:tc>
          <w:tcPr>
            <w:tcW w:w="2245" w:type="dxa"/>
            <w:tcMar>
              <w:left w:w="58" w:type="dxa"/>
              <w:right w:w="58" w:type="dxa"/>
            </w:tcMar>
          </w:tcPr>
          <w:p w14:paraId="1562E8E1" w14:textId="0EA90D44" w:rsidR="007E0684" w:rsidRDefault="007E0684" w:rsidP="002A5101">
            <w:pPr>
              <w:spacing w:before="40" w:after="40"/>
              <w:ind w:left="30"/>
              <w:jc w:val="both"/>
              <w:rPr>
                <w:rFonts w:ascii="Arial" w:hAnsi="Arial" w:cs="Arial"/>
                <w:sz w:val="24"/>
                <w:szCs w:val="24"/>
              </w:rPr>
            </w:pPr>
            <w:r w:rsidRPr="007E0684">
              <w:rPr>
                <w:rFonts w:ascii="Arial" w:hAnsi="Arial" w:cs="Arial"/>
                <w:sz w:val="24"/>
                <w:szCs w:val="24"/>
              </w:rPr>
              <w:t>Barium (mg/L)</w:t>
            </w:r>
          </w:p>
        </w:tc>
        <w:tc>
          <w:tcPr>
            <w:tcW w:w="1440" w:type="dxa"/>
          </w:tcPr>
          <w:p w14:paraId="0E8CCBF2" w14:textId="4AC7A875" w:rsidR="007E0684" w:rsidRDefault="007E0684" w:rsidP="001F7181">
            <w:pPr>
              <w:spacing w:before="40" w:after="40"/>
              <w:jc w:val="center"/>
              <w:rPr>
                <w:rFonts w:ascii="Arial" w:hAnsi="Arial" w:cs="Arial"/>
                <w:sz w:val="24"/>
                <w:szCs w:val="24"/>
              </w:rPr>
            </w:pPr>
            <w:r>
              <w:rPr>
                <w:rFonts w:ascii="Arial" w:hAnsi="Arial" w:cs="Arial"/>
                <w:sz w:val="24"/>
                <w:szCs w:val="24"/>
              </w:rPr>
              <w:t>5-31-2023</w:t>
            </w:r>
          </w:p>
        </w:tc>
        <w:tc>
          <w:tcPr>
            <w:tcW w:w="1260" w:type="dxa"/>
          </w:tcPr>
          <w:p w14:paraId="4A78ABF9" w14:textId="534B7594" w:rsidR="007E0684" w:rsidRDefault="007E0684" w:rsidP="001F7181">
            <w:pPr>
              <w:spacing w:before="40" w:after="40"/>
              <w:jc w:val="center"/>
              <w:rPr>
                <w:rFonts w:ascii="Arial" w:hAnsi="Arial" w:cs="Arial"/>
                <w:sz w:val="24"/>
                <w:szCs w:val="24"/>
              </w:rPr>
            </w:pPr>
            <w:r>
              <w:rPr>
                <w:rFonts w:ascii="Arial" w:hAnsi="Arial" w:cs="Arial"/>
                <w:sz w:val="24"/>
                <w:szCs w:val="24"/>
              </w:rPr>
              <w:t>0.0471</w:t>
            </w:r>
          </w:p>
        </w:tc>
        <w:tc>
          <w:tcPr>
            <w:tcW w:w="1530" w:type="dxa"/>
          </w:tcPr>
          <w:p w14:paraId="126A5DFB" w14:textId="7279C932" w:rsidR="007E0684" w:rsidRDefault="007E068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15A41697" w14:textId="452886BD" w:rsidR="007E0684" w:rsidRDefault="007E0684"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53035F5E" w14:textId="3EC5D900" w:rsidR="007E0684" w:rsidRDefault="007E0684" w:rsidP="001F7181">
            <w:pPr>
              <w:spacing w:before="40" w:after="40"/>
              <w:jc w:val="center"/>
              <w:rPr>
                <w:rFonts w:ascii="Arial" w:hAnsi="Arial" w:cs="Arial"/>
                <w:sz w:val="24"/>
                <w:szCs w:val="24"/>
              </w:rPr>
            </w:pPr>
            <w:r>
              <w:rPr>
                <w:rFonts w:ascii="Arial" w:hAnsi="Arial" w:cs="Arial"/>
                <w:sz w:val="24"/>
                <w:szCs w:val="24"/>
              </w:rPr>
              <w:t>2</w:t>
            </w:r>
          </w:p>
        </w:tc>
        <w:tc>
          <w:tcPr>
            <w:tcW w:w="1931" w:type="dxa"/>
          </w:tcPr>
          <w:p w14:paraId="436E820C" w14:textId="1A849207" w:rsidR="007E0684" w:rsidRPr="007E0684" w:rsidRDefault="007E0684" w:rsidP="001F7181">
            <w:pPr>
              <w:spacing w:before="40" w:after="40"/>
              <w:jc w:val="center"/>
              <w:rPr>
                <w:rFonts w:ascii="Arial" w:hAnsi="Arial" w:cs="Arial"/>
                <w:sz w:val="24"/>
                <w:szCs w:val="24"/>
              </w:rPr>
            </w:pPr>
            <w:r w:rsidRPr="007E0684">
              <w:rPr>
                <w:rFonts w:ascii="Arial" w:hAnsi="Arial" w:cs="Arial"/>
                <w:sz w:val="24"/>
                <w:szCs w:val="24"/>
              </w:rPr>
              <w:t>Discharges of oil drilling wastes and from metal refineries; erosion of natural deposits.</w:t>
            </w:r>
          </w:p>
        </w:tc>
      </w:tr>
      <w:tr w:rsidR="007E0684" w:rsidRPr="005162DE" w14:paraId="3A07DE2E" w14:textId="77777777" w:rsidTr="002D3FB5">
        <w:trPr>
          <w:trHeight w:val="432"/>
        </w:trPr>
        <w:tc>
          <w:tcPr>
            <w:tcW w:w="2245" w:type="dxa"/>
            <w:tcMar>
              <w:left w:w="58" w:type="dxa"/>
              <w:right w:w="58" w:type="dxa"/>
            </w:tcMar>
          </w:tcPr>
          <w:p w14:paraId="057C8403" w14:textId="0C971498"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Copper (mg/L)</w:t>
            </w:r>
          </w:p>
        </w:tc>
        <w:tc>
          <w:tcPr>
            <w:tcW w:w="1440" w:type="dxa"/>
          </w:tcPr>
          <w:p w14:paraId="14E12150" w14:textId="3BDB7990" w:rsidR="007E0684" w:rsidRDefault="00174B54" w:rsidP="001F7181">
            <w:pPr>
              <w:spacing w:before="40" w:after="40"/>
              <w:jc w:val="center"/>
              <w:rPr>
                <w:rFonts w:ascii="Arial" w:hAnsi="Arial" w:cs="Arial"/>
                <w:sz w:val="24"/>
                <w:szCs w:val="24"/>
              </w:rPr>
            </w:pPr>
            <w:r>
              <w:rPr>
                <w:rFonts w:ascii="Arial" w:hAnsi="Arial" w:cs="Arial"/>
                <w:sz w:val="24"/>
                <w:szCs w:val="24"/>
              </w:rPr>
              <w:t>5-31-2023</w:t>
            </w:r>
          </w:p>
        </w:tc>
        <w:tc>
          <w:tcPr>
            <w:tcW w:w="1260" w:type="dxa"/>
          </w:tcPr>
          <w:p w14:paraId="1BC7B2B6" w14:textId="7C23884E" w:rsidR="007E0684" w:rsidRDefault="00174B54" w:rsidP="001F7181">
            <w:pPr>
              <w:spacing w:before="40" w:after="40"/>
              <w:jc w:val="center"/>
              <w:rPr>
                <w:rFonts w:ascii="Arial" w:hAnsi="Arial" w:cs="Arial"/>
                <w:sz w:val="24"/>
                <w:szCs w:val="24"/>
              </w:rPr>
            </w:pPr>
            <w:r>
              <w:rPr>
                <w:rFonts w:ascii="Arial" w:hAnsi="Arial" w:cs="Arial"/>
                <w:sz w:val="24"/>
                <w:szCs w:val="24"/>
              </w:rPr>
              <w:t>0.002</w:t>
            </w:r>
          </w:p>
        </w:tc>
        <w:tc>
          <w:tcPr>
            <w:tcW w:w="1530" w:type="dxa"/>
          </w:tcPr>
          <w:p w14:paraId="571FAFE1" w14:textId="5943B86B"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75AB3AAE" w14:textId="1606C654" w:rsidR="007E0684" w:rsidRDefault="00174B54"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44F70D49" w14:textId="7163A095" w:rsidR="007E0684" w:rsidRDefault="00174B54" w:rsidP="001F7181">
            <w:pPr>
              <w:spacing w:before="40" w:after="40"/>
              <w:jc w:val="center"/>
              <w:rPr>
                <w:rFonts w:ascii="Arial" w:hAnsi="Arial" w:cs="Arial"/>
                <w:sz w:val="24"/>
                <w:szCs w:val="24"/>
              </w:rPr>
            </w:pPr>
            <w:r>
              <w:rPr>
                <w:rFonts w:ascii="Arial" w:hAnsi="Arial" w:cs="Arial"/>
                <w:sz w:val="24"/>
                <w:szCs w:val="24"/>
              </w:rPr>
              <w:t>0.3</w:t>
            </w:r>
          </w:p>
        </w:tc>
        <w:tc>
          <w:tcPr>
            <w:tcW w:w="1931" w:type="dxa"/>
          </w:tcPr>
          <w:p w14:paraId="54C58EE6" w14:textId="411743A6"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Internal corrosion of household plumbing systems; erosion of natural deposits; leaching from wood preservatives.</w:t>
            </w:r>
          </w:p>
        </w:tc>
      </w:tr>
      <w:tr w:rsidR="007E0684" w:rsidRPr="005162DE" w14:paraId="27BB9464" w14:textId="77777777" w:rsidTr="002D3FB5">
        <w:trPr>
          <w:trHeight w:val="432"/>
        </w:trPr>
        <w:tc>
          <w:tcPr>
            <w:tcW w:w="2245" w:type="dxa"/>
            <w:tcMar>
              <w:left w:w="58" w:type="dxa"/>
              <w:right w:w="58" w:type="dxa"/>
            </w:tcMar>
          </w:tcPr>
          <w:p w14:paraId="10BB19D0" w14:textId="07E050D1"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Fluoride (mg/L)</w:t>
            </w:r>
          </w:p>
        </w:tc>
        <w:tc>
          <w:tcPr>
            <w:tcW w:w="1440" w:type="dxa"/>
          </w:tcPr>
          <w:p w14:paraId="74DA0A84" w14:textId="7791FD55" w:rsidR="007E0684" w:rsidRDefault="00174B54" w:rsidP="001F7181">
            <w:pPr>
              <w:spacing w:before="40" w:after="40"/>
              <w:jc w:val="center"/>
              <w:rPr>
                <w:rFonts w:ascii="Arial" w:hAnsi="Arial" w:cs="Arial"/>
                <w:sz w:val="24"/>
                <w:szCs w:val="24"/>
              </w:rPr>
            </w:pPr>
            <w:r>
              <w:rPr>
                <w:rFonts w:ascii="Arial" w:hAnsi="Arial" w:cs="Arial"/>
                <w:sz w:val="24"/>
                <w:szCs w:val="24"/>
              </w:rPr>
              <w:t>5-31-2023</w:t>
            </w:r>
          </w:p>
        </w:tc>
        <w:tc>
          <w:tcPr>
            <w:tcW w:w="1260" w:type="dxa"/>
          </w:tcPr>
          <w:p w14:paraId="6BD24E81" w14:textId="243D997C" w:rsidR="007E0684" w:rsidRDefault="00174B54" w:rsidP="001F7181">
            <w:pPr>
              <w:spacing w:before="40" w:after="40"/>
              <w:jc w:val="center"/>
              <w:rPr>
                <w:rFonts w:ascii="Arial" w:hAnsi="Arial" w:cs="Arial"/>
                <w:sz w:val="24"/>
                <w:szCs w:val="24"/>
              </w:rPr>
            </w:pPr>
            <w:r>
              <w:rPr>
                <w:rFonts w:ascii="Arial" w:hAnsi="Arial" w:cs="Arial"/>
                <w:sz w:val="24"/>
                <w:szCs w:val="24"/>
              </w:rPr>
              <w:t>0.160</w:t>
            </w:r>
          </w:p>
        </w:tc>
        <w:tc>
          <w:tcPr>
            <w:tcW w:w="1530" w:type="dxa"/>
          </w:tcPr>
          <w:p w14:paraId="7E1AA212" w14:textId="0C6FEA2E"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5EC88C71" w14:textId="77391CE5" w:rsidR="007E0684" w:rsidRDefault="00174B54"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4EC0A749" w14:textId="651678D2" w:rsidR="007E0684" w:rsidRDefault="00174B54"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4FDE8C5C" w14:textId="25D3D5FA"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Erosion of natural deposits; water additive that promotes strong teeth; discharge from fertilizer and</w:t>
            </w:r>
            <w:r>
              <w:rPr>
                <w:rFonts w:ascii="Arial" w:hAnsi="Arial" w:cs="Arial"/>
                <w:sz w:val="24"/>
                <w:szCs w:val="24"/>
              </w:rPr>
              <w:t xml:space="preserve"> </w:t>
            </w:r>
            <w:r w:rsidRPr="00174B54">
              <w:rPr>
                <w:rFonts w:ascii="Arial" w:hAnsi="Arial" w:cs="Arial"/>
                <w:sz w:val="24"/>
                <w:szCs w:val="24"/>
              </w:rPr>
              <w:t>aluminum factories.</w:t>
            </w:r>
          </w:p>
        </w:tc>
      </w:tr>
      <w:tr w:rsidR="007E0684" w:rsidRPr="005162DE" w14:paraId="08CCBE13" w14:textId="77777777" w:rsidTr="002D3FB5">
        <w:trPr>
          <w:trHeight w:val="432"/>
        </w:trPr>
        <w:tc>
          <w:tcPr>
            <w:tcW w:w="2245" w:type="dxa"/>
            <w:tcMar>
              <w:left w:w="58" w:type="dxa"/>
              <w:right w:w="58" w:type="dxa"/>
            </w:tcMar>
          </w:tcPr>
          <w:p w14:paraId="4FF678B3" w14:textId="708B6BB4"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Nitrate (mg/L)</w:t>
            </w:r>
          </w:p>
        </w:tc>
        <w:tc>
          <w:tcPr>
            <w:tcW w:w="1440" w:type="dxa"/>
          </w:tcPr>
          <w:p w14:paraId="3D813E33" w14:textId="2C0B6A14" w:rsidR="007E0684" w:rsidRDefault="00174B54" w:rsidP="001F7181">
            <w:pPr>
              <w:spacing w:before="40" w:after="40"/>
              <w:jc w:val="center"/>
              <w:rPr>
                <w:rFonts w:ascii="Arial" w:hAnsi="Arial" w:cs="Arial"/>
                <w:sz w:val="24"/>
                <w:szCs w:val="24"/>
              </w:rPr>
            </w:pPr>
            <w:r>
              <w:rPr>
                <w:rFonts w:ascii="Arial" w:hAnsi="Arial" w:cs="Arial"/>
                <w:sz w:val="24"/>
                <w:szCs w:val="24"/>
              </w:rPr>
              <w:t>7-30-2024</w:t>
            </w:r>
          </w:p>
        </w:tc>
        <w:tc>
          <w:tcPr>
            <w:tcW w:w="1260" w:type="dxa"/>
          </w:tcPr>
          <w:p w14:paraId="223BF5D5" w14:textId="72205C90" w:rsidR="007E0684" w:rsidRDefault="00174B54" w:rsidP="001F7181">
            <w:pPr>
              <w:spacing w:before="40" w:after="40"/>
              <w:jc w:val="center"/>
              <w:rPr>
                <w:rFonts w:ascii="Arial" w:hAnsi="Arial" w:cs="Arial"/>
                <w:sz w:val="24"/>
                <w:szCs w:val="24"/>
              </w:rPr>
            </w:pPr>
            <w:r>
              <w:rPr>
                <w:rFonts w:ascii="Arial" w:hAnsi="Arial" w:cs="Arial"/>
                <w:sz w:val="24"/>
                <w:szCs w:val="24"/>
              </w:rPr>
              <w:t>1.2</w:t>
            </w:r>
          </w:p>
        </w:tc>
        <w:tc>
          <w:tcPr>
            <w:tcW w:w="1530" w:type="dxa"/>
          </w:tcPr>
          <w:p w14:paraId="7152B4E8" w14:textId="459495F5"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0CF321E5" w14:textId="57A2ACD8" w:rsidR="007E0684" w:rsidRDefault="00174B5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6667FA2C" w14:textId="6F25EE5D" w:rsidR="007E0684" w:rsidRDefault="00174B54"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3DF55BBA" w14:textId="415EA21B"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Runoff and leaching from fertilizer use; leaching from septic tanks and sewage; erosion of natural deposits.</w:t>
            </w:r>
          </w:p>
        </w:tc>
      </w:tr>
      <w:tr w:rsidR="007E0684" w:rsidRPr="005162DE" w14:paraId="2F4B1CCE" w14:textId="77777777" w:rsidTr="002D3FB5">
        <w:trPr>
          <w:trHeight w:val="432"/>
        </w:trPr>
        <w:tc>
          <w:tcPr>
            <w:tcW w:w="2245" w:type="dxa"/>
            <w:tcMar>
              <w:left w:w="58" w:type="dxa"/>
              <w:right w:w="58" w:type="dxa"/>
            </w:tcMar>
          </w:tcPr>
          <w:p w14:paraId="015A865D" w14:textId="47BEA3BA"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Perchlorate (ppb)</w:t>
            </w:r>
          </w:p>
        </w:tc>
        <w:tc>
          <w:tcPr>
            <w:tcW w:w="1440" w:type="dxa"/>
          </w:tcPr>
          <w:p w14:paraId="08E14E58" w14:textId="24449821" w:rsidR="007E0684" w:rsidRDefault="00174B54" w:rsidP="001F7181">
            <w:pPr>
              <w:spacing w:before="40" w:after="40"/>
              <w:jc w:val="center"/>
              <w:rPr>
                <w:rFonts w:ascii="Arial" w:hAnsi="Arial" w:cs="Arial"/>
                <w:sz w:val="24"/>
                <w:szCs w:val="24"/>
              </w:rPr>
            </w:pPr>
            <w:r>
              <w:rPr>
                <w:rFonts w:ascii="Arial" w:hAnsi="Arial" w:cs="Arial"/>
                <w:sz w:val="24"/>
                <w:szCs w:val="24"/>
              </w:rPr>
              <w:t>5-31-2023</w:t>
            </w:r>
          </w:p>
        </w:tc>
        <w:tc>
          <w:tcPr>
            <w:tcW w:w="1260" w:type="dxa"/>
          </w:tcPr>
          <w:p w14:paraId="46872E0E" w14:textId="0E854123" w:rsidR="007E0684" w:rsidRDefault="00144542" w:rsidP="001F7181">
            <w:pPr>
              <w:spacing w:before="40" w:after="40"/>
              <w:jc w:val="center"/>
              <w:rPr>
                <w:rFonts w:ascii="Arial" w:hAnsi="Arial" w:cs="Arial"/>
                <w:sz w:val="24"/>
                <w:szCs w:val="24"/>
              </w:rPr>
            </w:pPr>
            <w:r>
              <w:rPr>
                <w:rFonts w:ascii="Arial" w:hAnsi="Arial" w:cs="Arial"/>
                <w:sz w:val="24"/>
                <w:szCs w:val="24"/>
              </w:rPr>
              <w:t>0.182</w:t>
            </w:r>
          </w:p>
        </w:tc>
        <w:tc>
          <w:tcPr>
            <w:tcW w:w="1530" w:type="dxa"/>
          </w:tcPr>
          <w:p w14:paraId="4AFEBB3F" w14:textId="3EE2D37C" w:rsidR="007E0684" w:rsidRDefault="00144542"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29622E1D" w14:textId="1ED81211" w:rsidR="007E0684" w:rsidRDefault="00144542" w:rsidP="001F7181">
            <w:pPr>
              <w:spacing w:before="40" w:after="40"/>
              <w:jc w:val="center"/>
              <w:rPr>
                <w:rFonts w:ascii="Arial" w:hAnsi="Arial" w:cs="Arial"/>
                <w:sz w:val="24"/>
                <w:szCs w:val="24"/>
              </w:rPr>
            </w:pPr>
            <w:r>
              <w:rPr>
                <w:rFonts w:ascii="Arial" w:hAnsi="Arial" w:cs="Arial"/>
                <w:sz w:val="24"/>
                <w:szCs w:val="24"/>
              </w:rPr>
              <w:t>6</w:t>
            </w:r>
          </w:p>
        </w:tc>
        <w:tc>
          <w:tcPr>
            <w:tcW w:w="1260" w:type="dxa"/>
          </w:tcPr>
          <w:p w14:paraId="368FDA4A" w14:textId="6239DDBB" w:rsidR="007E0684" w:rsidRDefault="00144542"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47B614DC" w14:textId="7B02839F" w:rsidR="007E0684" w:rsidRPr="007E0684" w:rsidRDefault="00144542" w:rsidP="001F7181">
            <w:pPr>
              <w:spacing w:before="40" w:after="40"/>
              <w:jc w:val="center"/>
              <w:rPr>
                <w:rFonts w:ascii="Arial" w:hAnsi="Arial" w:cs="Arial"/>
                <w:sz w:val="24"/>
                <w:szCs w:val="24"/>
              </w:rPr>
            </w:pPr>
            <w:r w:rsidRPr="00144542">
              <w:rPr>
                <w:rFonts w:ascii="Arial" w:hAnsi="Arial" w:cs="Arial"/>
                <w:sz w:val="24"/>
                <w:szCs w:val="24"/>
              </w:rPr>
              <w:t xml:space="preserve">Perchlorate is an inorganic </w:t>
            </w:r>
            <w:r w:rsidRPr="00144542">
              <w:rPr>
                <w:rFonts w:ascii="Arial" w:hAnsi="Arial" w:cs="Arial"/>
                <w:sz w:val="24"/>
                <w:szCs w:val="24"/>
              </w:rPr>
              <w:lastRenderedPageBreak/>
              <w:t xml:space="preserve">chemical used in solid rocket </w:t>
            </w:r>
            <w:proofErr w:type="gramStart"/>
            <w:r w:rsidRPr="00144542">
              <w:rPr>
                <w:rFonts w:ascii="Arial" w:hAnsi="Arial" w:cs="Arial"/>
                <w:sz w:val="24"/>
                <w:szCs w:val="24"/>
              </w:rPr>
              <w:t>propellant</w:t>
            </w:r>
            <w:proofErr w:type="gramEnd"/>
            <w:r w:rsidRPr="00144542">
              <w:rPr>
                <w:rFonts w:ascii="Arial" w:hAnsi="Arial" w:cs="Arial"/>
                <w:sz w:val="24"/>
                <w:szCs w:val="24"/>
              </w:rPr>
              <w:t xml:space="preserve">, fireworks, explosives, flares, matches, and a variety of industries. It usually gets into drinking water </w:t>
            </w:r>
            <w:proofErr w:type="gramStart"/>
            <w:r w:rsidRPr="00144542">
              <w:rPr>
                <w:rFonts w:ascii="Arial" w:hAnsi="Arial" w:cs="Arial"/>
                <w:sz w:val="24"/>
                <w:szCs w:val="24"/>
              </w:rPr>
              <w:t>as a result of</w:t>
            </w:r>
            <w:proofErr w:type="gramEnd"/>
            <w:r w:rsidRPr="00144542">
              <w:rPr>
                <w:rFonts w:ascii="Arial" w:hAnsi="Arial" w:cs="Arial"/>
                <w:sz w:val="24"/>
                <w:szCs w:val="24"/>
              </w:rPr>
              <w:t xml:space="preserve"> environmental contamination from historic aerospace or other industrial operations that used or </w:t>
            </w:r>
            <w:proofErr w:type="gramStart"/>
            <w:r w:rsidRPr="00144542">
              <w:rPr>
                <w:rFonts w:ascii="Arial" w:hAnsi="Arial" w:cs="Arial"/>
                <w:sz w:val="24"/>
                <w:szCs w:val="24"/>
              </w:rPr>
              <w:t>use</w:t>
            </w:r>
            <w:proofErr w:type="gramEnd"/>
            <w:r w:rsidRPr="00144542">
              <w:rPr>
                <w:rFonts w:ascii="Arial" w:hAnsi="Arial" w:cs="Arial"/>
                <w:sz w:val="24"/>
                <w:szCs w:val="24"/>
              </w:rPr>
              <w:t>, store, or dispose of perchlorate and its salts.</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EEE5C2F" w:rsidR="00086BEB" w:rsidRPr="005162DE" w:rsidRDefault="00144542" w:rsidP="00086BEB">
            <w:pPr>
              <w:spacing w:before="40" w:after="40"/>
              <w:ind w:left="187"/>
              <w:rPr>
                <w:rFonts w:ascii="Arial" w:hAnsi="Arial" w:cs="Arial"/>
                <w:sz w:val="24"/>
                <w:szCs w:val="24"/>
              </w:rPr>
            </w:pPr>
            <w:r>
              <w:rPr>
                <w:rFonts w:ascii="Arial" w:hAnsi="Arial" w:cs="Arial"/>
                <w:sz w:val="24"/>
                <w:szCs w:val="24"/>
              </w:rPr>
              <w:t>Color (Units)</w:t>
            </w:r>
          </w:p>
        </w:tc>
        <w:tc>
          <w:tcPr>
            <w:tcW w:w="1440" w:type="dxa"/>
          </w:tcPr>
          <w:p w14:paraId="3AB56DE9" w14:textId="3601799E" w:rsidR="00086BEB" w:rsidRPr="005162DE" w:rsidRDefault="00144542" w:rsidP="004179E4">
            <w:pPr>
              <w:spacing w:before="40" w:after="40"/>
              <w:jc w:val="center"/>
              <w:rPr>
                <w:rFonts w:ascii="Arial" w:hAnsi="Arial" w:cs="Arial"/>
                <w:sz w:val="24"/>
                <w:szCs w:val="24"/>
              </w:rPr>
            </w:pPr>
            <w:r>
              <w:rPr>
                <w:rFonts w:ascii="Arial" w:hAnsi="Arial" w:cs="Arial"/>
                <w:sz w:val="24"/>
                <w:szCs w:val="24"/>
              </w:rPr>
              <w:t>5-31-2023</w:t>
            </w:r>
          </w:p>
        </w:tc>
        <w:tc>
          <w:tcPr>
            <w:tcW w:w="1260" w:type="dxa"/>
          </w:tcPr>
          <w:p w14:paraId="5D465B29" w14:textId="2421ED07" w:rsidR="00086BEB" w:rsidRPr="005162DE" w:rsidRDefault="00144542" w:rsidP="004179E4">
            <w:pPr>
              <w:spacing w:before="40" w:after="40"/>
              <w:jc w:val="center"/>
              <w:rPr>
                <w:rFonts w:ascii="Arial" w:hAnsi="Arial" w:cs="Arial"/>
                <w:sz w:val="24"/>
                <w:szCs w:val="24"/>
              </w:rPr>
            </w:pPr>
            <w:r>
              <w:rPr>
                <w:rFonts w:ascii="Arial" w:hAnsi="Arial" w:cs="Arial"/>
                <w:sz w:val="24"/>
                <w:szCs w:val="24"/>
              </w:rPr>
              <w:t>3</w:t>
            </w:r>
          </w:p>
        </w:tc>
        <w:tc>
          <w:tcPr>
            <w:tcW w:w="1530" w:type="dxa"/>
          </w:tcPr>
          <w:p w14:paraId="6F2413BA" w14:textId="19FD7ABB"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21B08E51" w:rsidR="00086BEB" w:rsidRPr="005162DE" w:rsidRDefault="00144542"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88C38E4" w14:textId="7E406B9C"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03CC89D8" w:rsidR="00086BEB" w:rsidRPr="005162DE" w:rsidRDefault="00144542" w:rsidP="00086BEB">
            <w:pPr>
              <w:spacing w:before="40" w:after="40"/>
              <w:rPr>
                <w:rFonts w:ascii="Arial" w:hAnsi="Arial" w:cs="Arial"/>
                <w:sz w:val="24"/>
                <w:szCs w:val="24"/>
              </w:rPr>
            </w:pPr>
            <w:r w:rsidRPr="00144542">
              <w:rPr>
                <w:rFonts w:ascii="Arial" w:hAnsi="Arial" w:cs="Arial"/>
                <w:sz w:val="24"/>
                <w:szCs w:val="24"/>
              </w:rPr>
              <w:t>Naturally occurring organic materials.</w:t>
            </w:r>
          </w:p>
        </w:tc>
      </w:tr>
      <w:tr w:rsidR="005162DE" w:rsidRPr="005162DE" w14:paraId="43BA6B8D" w14:textId="77777777" w:rsidTr="002D3FB5">
        <w:trPr>
          <w:trHeight w:val="432"/>
        </w:trPr>
        <w:tc>
          <w:tcPr>
            <w:tcW w:w="2245" w:type="dxa"/>
          </w:tcPr>
          <w:p w14:paraId="581AB298" w14:textId="5FABB0F1" w:rsidR="00086BEB" w:rsidRPr="005162DE" w:rsidRDefault="00144542" w:rsidP="00086BEB">
            <w:pPr>
              <w:spacing w:before="40" w:after="40"/>
              <w:ind w:left="187"/>
              <w:rPr>
                <w:rFonts w:ascii="Arial" w:hAnsi="Arial" w:cs="Arial"/>
                <w:sz w:val="24"/>
                <w:szCs w:val="24"/>
              </w:rPr>
            </w:pPr>
            <w:r>
              <w:rPr>
                <w:rFonts w:ascii="Arial" w:hAnsi="Arial" w:cs="Arial"/>
                <w:sz w:val="24"/>
                <w:szCs w:val="24"/>
              </w:rPr>
              <w:t>Turbidity (NTU)</w:t>
            </w:r>
          </w:p>
        </w:tc>
        <w:tc>
          <w:tcPr>
            <w:tcW w:w="1440" w:type="dxa"/>
          </w:tcPr>
          <w:p w14:paraId="13425507" w14:textId="4073D26E" w:rsidR="00086BEB" w:rsidRPr="005162DE" w:rsidRDefault="00144542" w:rsidP="004179E4">
            <w:pPr>
              <w:spacing w:before="40" w:after="40"/>
              <w:jc w:val="center"/>
              <w:rPr>
                <w:rFonts w:ascii="Arial" w:hAnsi="Arial" w:cs="Arial"/>
                <w:sz w:val="24"/>
                <w:szCs w:val="24"/>
              </w:rPr>
            </w:pPr>
            <w:r>
              <w:rPr>
                <w:rFonts w:ascii="Arial" w:hAnsi="Arial" w:cs="Arial"/>
                <w:sz w:val="24"/>
                <w:szCs w:val="24"/>
              </w:rPr>
              <w:t>7-22-2025</w:t>
            </w:r>
          </w:p>
        </w:tc>
        <w:tc>
          <w:tcPr>
            <w:tcW w:w="1260" w:type="dxa"/>
          </w:tcPr>
          <w:p w14:paraId="72C49EEB" w14:textId="75F002BE" w:rsidR="00086BEB" w:rsidRPr="005162DE" w:rsidRDefault="00144542" w:rsidP="004179E4">
            <w:pPr>
              <w:spacing w:before="40" w:after="40"/>
              <w:jc w:val="center"/>
              <w:rPr>
                <w:rFonts w:ascii="Arial" w:hAnsi="Arial" w:cs="Arial"/>
                <w:sz w:val="24"/>
                <w:szCs w:val="24"/>
              </w:rPr>
            </w:pPr>
            <w:r>
              <w:rPr>
                <w:rFonts w:ascii="Arial" w:hAnsi="Arial" w:cs="Arial"/>
                <w:sz w:val="24"/>
                <w:szCs w:val="24"/>
              </w:rPr>
              <w:t>0.68</w:t>
            </w:r>
          </w:p>
        </w:tc>
        <w:tc>
          <w:tcPr>
            <w:tcW w:w="1530" w:type="dxa"/>
          </w:tcPr>
          <w:p w14:paraId="7C11921B" w14:textId="5713E423" w:rsidR="00086BEB" w:rsidRPr="005162DE" w:rsidRDefault="00144542" w:rsidP="004179E4">
            <w:pPr>
              <w:spacing w:before="40" w:after="40"/>
              <w:jc w:val="center"/>
              <w:rPr>
                <w:rFonts w:ascii="Arial" w:hAnsi="Arial" w:cs="Arial"/>
                <w:sz w:val="24"/>
                <w:szCs w:val="24"/>
              </w:rPr>
            </w:pPr>
            <w:r>
              <w:rPr>
                <w:rFonts w:ascii="Arial" w:hAnsi="Arial" w:cs="Arial"/>
                <w:sz w:val="24"/>
                <w:szCs w:val="24"/>
              </w:rPr>
              <w:t>0.60 – 0.75</w:t>
            </w:r>
          </w:p>
        </w:tc>
        <w:tc>
          <w:tcPr>
            <w:tcW w:w="900" w:type="dxa"/>
          </w:tcPr>
          <w:p w14:paraId="491F1603" w14:textId="4D9DCE12" w:rsidR="00086BEB" w:rsidRPr="005162DE" w:rsidRDefault="00144542"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44E36D1E"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417B94FE" w:rsidR="00086BEB" w:rsidRPr="005162DE" w:rsidRDefault="00144542" w:rsidP="00086BEB">
            <w:pPr>
              <w:spacing w:before="40" w:after="40"/>
              <w:rPr>
                <w:rFonts w:ascii="Arial" w:hAnsi="Arial" w:cs="Arial"/>
                <w:sz w:val="24"/>
                <w:szCs w:val="24"/>
              </w:rPr>
            </w:pPr>
            <w:r>
              <w:rPr>
                <w:rFonts w:ascii="Arial" w:hAnsi="Arial" w:cs="Arial"/>
                <w:sz w:val="24"/>
                <w:szCs w:val="24"/>
              </w:rPr>
              <w:t>Soil runoff.</w:t>
            </w:r>
          </w:p>
        </w:tc>
      </w:tr>
      <w:tr w:rsidR="00144542" w:rsidRPr="005162DE" w14:paraId="237B412B" w14:textId="77777777" w:rsidTr="002D3FB5">
        <w:trPr>
          <w:trHeight w:val="432"/>
        </w:trPr>
        <w:tc>
          <w:tcPr>
            <w:tcW w:w="2245" w:type="dxa"/>
          </w:tcPr>
          <w:p w14:paraId="26934479" w14:textId="1DA505A6" w:rsidR="00144542" w:rsidRDefault="00144542" w:rsidP="00086BEB">
            <w:pPr>
              <w:spacing w:before="40" w:after="40"/>
              <w:ind w:left="187"/>
              <w:rPr>
                <w:rFonts w:ascii="Arial" w:hAnsi="Arial" w:cs="Arial"/>
                <w:sz w:val="24"/>
                <w:szCs w:val="24"/>
              </w:rPr>
            </w:pPr>
            <w:r w:rsidRPr="00144542">
              <w:rPr>
                <w:rFonts w:ascii="Arial" w:hAnsi="Arial" w:cs="Arial"/>
                <w:sz w:val="24"/>
                <w:szCs w:val="24"/>
              </w:rPr>
              <w:t>Total Dissolved Solids (ppm)</w:t>
            </w:r>
          </w:p>
        </w:tc>
        <w:tc>
          <w:tcPr>
            <w:tcW w:w="1440" w:type="dxa"/>
          </w:tcPr>
          <w:p w14:paraId="7AB69BC9" w14:textId="738C6E73" w:rsidR="00144542" w:rsidRDefault="003D0EA6" w:rsidP="004179E4">
            <w:pPr>
              <w:spacing w:before="40" w:after="40"/>
              <w:jc w:val="center"/>
              <w:rPr>
                <w:rFonts w:ascii="Arial" w:hAnsi="Arial" w:cs="Arial"/>
                <w:sz w:val="24"/>
                <w:szCs w:val="24"/>
              </w:rPr>
            </w:pPr>
            <w:r>
              <w:rPr>
                <w:rFonts w:ascii="Arial" w:hAnsi="Arial" w:cs="Arial"/>
                <w:sz w:val="24"/>
                <w:szCs w:val="24"/>
              </w:rPr>
              <w:t>5-31-2023</w:t>
            </w:r>
          </w:p>
        </w:tc>
        <w:tc>
          <w:tcPr>
            <w:tcW w:w="1260" w:type="dxa"/>
          </w:tcPr>
          <w:p w14:paraId="4A837950" w14:textId="55827794" w:rsidR="00144542" w:rsidRDefault="003D0EA6" w:rsidP="004179E4">
            <w:pPr>
              <w:spacing w:before="40" w:after="40"/>
              <w:jc w:val="center"/>
              <w:rPr>
                <w:rFonts w:ascii="Arial" w:hAnsi="Arial" w:cs="Arial"/>
                <w:sz w:val="24"/>
                <w:szCs w:val="24"/>
              </w:rPr>
            </w:pPr>
            <w:r>
              <w:rPr>
                <w:rFonts w:ascii="Arial" w:hAnsi="Arial" w:cs="Arial"/>
                <w:sz w:val="24"/>
                <w:szCs w:val="24"/>
              </w:rPr>
              <w:t>596</w:t>
            </w:r>
          </w:p>
        </w:tc>
        <w:tc>
          <w:tcPr>
            <w:tcW w:w="1530" w:type="dxa"/>
          </w:tcPr>
          <w:p w14:paraId="30D1BF51" w14:textId="093E1ED1"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79A54450" w14:textId="5361C0BE" w:rsidR="00144542" w:rsidRDefault="003D0EA6"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543AB29D" w14:textId="2DA6AF46"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AE30D1F" w14:textId="6663790C"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50126329" w14:textId="77777777" w:rsidTr="002D3FB5">
        <w:trPr>
          <w:trHeight w:val="432"/>
        </w:trPr>
        <w:tc>
          <w:tcPr>
            <w:tcW w:w="2245" w:type="dxa"/>
          </w:tcPr>
          <w:p w14:paraId="60D19A50" w14:textId="16F5FF97" w:rsidR="00144542" w:rsidRDefault="00144542" w:rsidP="00086BEB">
            <w:pPr>
              <w:spacing w:before="40" w:after="40"/>
              <w:ind w:left="187"/>
              <w:rPr>
                <w:rFonts w:ascii="Arial" w:hAnsi="Arial" w:cs="Arial"/>
                <w:sz w:val="24"/>
                <w:szCs w:val="24"/>
              </w:rPr>
            </w:pPr>
            <w:r w:rsidRPr="00144542">
              <w:rPr>
                <w:rFonts w:ascii="Arial" w:hAnsi="Arial" w:cs="Arial"/>
                <w:sz w:val="24"/>
                <w:szCs w:val="24"/>
              </w:rPr>
              <w:t>Specific Conductance (</w:t>
            </w:r>
            <w:proofErr w:type="spellStart"/>
            <w:r w:rsidRPr="00144542">
              <w:rPr>
                <w:rFonts w:ascii="Arial" w:hAnsi="Arial" w:cs="Arial"/>
                <w:sz w:val="24"/>
                <w:szCs w:val="24"/>
              </w:rPr>
              <w:t>uS</w:t>
            </w:r>
            <w:proofErr w:type="spellEnd"/>
            <w:r w:rsidRPr="00144542">
              <w:rPr>
                <w:rFonts w:ascii="Arial" w:hAnsi="Arial" w:cs="Arial"/>
                <w:sz w:val="24"/>
                <w:szCs w:val="24"/>
              </w:rPr>
              <w:t>/cm)</w:t>
            </w:r>
          </w:p>
        </w:tc>
        <w:tc>
          <w:tcPr>
            <w:tcW w:w="1440" w:type="dxa"/>
          </w:tcPr>
          <w:p w14:paraId="6419CEE5" w14:textId="2117792E" w:rsidR="00144542" w:rsidRDefault="003D0EA6" w:rsidP="004179E4">
            <w:pPr>
              <w:spacing w:before="40" w:after="40"/>
              <w:jc w:val="center"/>
              <w:rPr>
                <w:rFonts w:ascii="Arial" w:hAnsi="Arial" w:cs="Arial"/>
                <w:sz w:val="24"/>
                <w:szCs w:val="24"/>
              </w:rPr>
            </w:pPr>
            <w:r>
              <w:rPr>
                <w:rFonts w:ascii="Arial" w:hAnsi="Arial" w:cs="Arial"/>
                <w:sz w:val="24"/>
                <w:szCs w:val="24"/>
              </w:rPr>
              <w:t>12-18-2023</w:t>
            </w:r>
          </w:p>
        </w:tc>
        <w:tc>
          <w:tcPr>
            <w:tcW w:w="1260" w:type="dxa"/>
          </w:tcPr>
          <w:p w14:paraId="4D230D3E" w14:textId="73234039" w:rsidR="00144542" w:rsidRDefault="003D0EA6" w:rsidP="004179E4">
            <w:pPr>
              <w:spacing w:before="40" w:after="40"/>
              <w:jc w:val="center"/>
              <w:rPr>
                <w:rFonts w:ascii="Arial" w:hAnsi="Arial" w:cs="Arial"/>
                <w:sz w:val="24"/>
                <w:szCs w:val="24"/>
              </w:rPr>
            </w:pPr>
            <w:r>
              <w:rPr>
                <w:rFonts w:ascii="Arial" w:hAnsi="Arial" w:cs="Arial"/>
                <w:sz w:val="24"/>
                <w:szCs w:val="24"/>
              </w:rPr>
              <w:t>724</w:t>
            </w:r>
          </w:p>
        </w:tc>
        <w:tc>
          <w:tcPr>
            <w:tcW w:w="1530" w:type="dxa"/>
          </w:tcPr>
          <w:p w14:paraId="54BFEC7F" w14:textId="33753B90" w:rsidR="00144542" w:rsidRDefault="003D0EA6" w:rsidP="004179E4">
            <w:pPr>
              <w:spacing w:before="40" w:after="40"/>
              <w:jc w:val="center"/>
              <w:rPr>
                <w:rFonts w:ascii="Arial" w:hAnsi="Arial" w:cs="Arial"/>
                <w:sz w:val="24"/>
                <w:szCs w:val="24"/>
              </w:rPr>
            </w:pPr>
            <w:r>
              <w:rPr>
                <w:rFonts w:ascii="Arial" w:hAnsi="Arial" w:cs="Arial"/>
                <w:sz w:val="24"/>
                <w:szCs w:val="24"/>
              </w:rPr>
              <w:t>607 – 841</w:t>
            </w:r>
          </w:p>
        </w:tc>
        <w:tc>
          <w:tcPr>
            <w:tcW w:w="900" w:type="dxa"/>
          </w:tcPr>
          <w:p w14:paraId="61E0B055" w14:textId="328129D7" w:rsidR="00144542" w:rsidRDefault="003D0EA6" w:rsidP="004179E4">
            <w:pPr>
              <w:spacing w:before="40" w:after="40"/>
              <w:jc w:val="center"/>
              <w:rPr>
                <w:rFonts w:ascii="Arial" w:hAnsi="Arial" w:cs="Arial"/>
                <w:sz w:val="24"/>
                <w:szCs w:val="24"/>
              </w:rPr>
            </w:pPr>
            <w:r>
              <w:rPr>
                <w:rFonts w:ascii="Arial" w:hAnsi="Arial" w:cs="Arial"/>
                <w:sz w:val="24"/>
                <w:szCs w:val="24"/>
              </w:rPr>
              <w:t>1,600</w:t>
            </w:r>
          </w:p>
        </w:tc>
        <w:tc>
          <w:tcPr>
            <w:tcW w:w="1170" w:type="dxa"/>
          </w:tcPr>
          <w:p w14:paraId="03D991D0" w14:textId="5964B5AC"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CBB7F60" w14:textId="0D5B5F0A" w:rsidR="00144542" w:rsidRDefault="003D0EA6" w:rsidP="00086BEB">
            <w:pPr>
              <w:spacing w:before="40" w:after="40"/>
              <w:rPr>
                <w:rFonts w:ascii="Arial" w:hAnsi="Arial" w:cs="Arial"/>
                <w:sz w:val="24"/>
                <w:szCs w:val="24"/>
              </w:rPr>
            </w:pPr>
            <w:r w:rsidRPr="003D0EA6">
              <w:rPr>
                <w:rFonts w:ascii="Arial" w:hAnsi="Arial" w:cs="Arial"/>
                <w:sz w:val="24"/>
                <w:szCs w:val="24"/>
              </w:rPr>
              <w:t>Substances that form when in water.</w:t>
            </w:r>
          </w:p>
        </w:tc>
      </w:tr>
      <w:tr w:rsidR="00144542" w:rsidRPr="005162DE" w14:paraId="7A3B6571" w14:textId="77777777" w:rsidTr="002D3FB5">
        <w:trPr>
          <w:trHeight w:val="432"/>
        </w:trPr>
        <w:tc>
          <w:tcPr>
            <w:tcW w:w="2245" w:type="dxa"/>
          </w:tcPr>
          <w:p w14:paraId="6311EC1E" w14:textId="78FFBF2B" w:rsidR="00144542" w:rsidRDefault="00144542" w:rsidP="00086BEB">
            <w:pPr>
              <w:spacing w:before="40" w:after="40"/>
              <w:ind w:left="187"/>
              <w:rPr>
                <w:rFonts w:ascii="Arial" w:hAnsi="Arial" w:cs="Arial"/>
                <w:sz w:val="24"/>
                <w:szCs w:val="24"/>
              </w:rPr>
            </w:pPr>
            <w:r w:rsidRPr="00144542">
              <w:rPr>
                <w:rFonts w:ascii="Arial" w:hAnsi="Arial" w:cs="Arial"/>
                <w:sz w:val="24"/>
                <w:szCs w:val="24"/>
              </w:rPr>
              <w:t>Chloride (ppm)</w:t>
            </w:r>
          </w:p>
        </w:tc>
        <w:tc>
          <w:tcPr>
            <w:tcW w:w="1440" w:type="dxa"/>
          </w:tcPr>
          <w:p w14:paraId="419C370E" w14:textId="4F5BF13F" w:rsidR="00144542" w:rsidRDefault="003D0EA6" w:rsidP="004179E4">
            <w:pPr>
              <w:spacing w:before="40" w:after="40"/>
              <w:jc w:val="center"/>
              <w:rPr>
                <w:rFonts w:ascii="Arial" w:hAnsi="Arial" w:cs="Arial"/>
                <w:sz w:val="24"/>
                <w:szCs w:val="24"/>
              </w:rPr>
            </w:pPr>
            <w:r>
              <w:rPr>
                <w:rFonts w:ascii="Arial" w:hAnsi="Arial" w:cs="Arial"/>
                <w:sz w:val="24"/>
                <w:szCs w:val="24"/>
              </w:rPr>
              <w:t>5-31-2023</w:t>
            </w:r>
          </w:p>
        </w:tc>
        <w:tc>
          <w:tcPr>
            <w:tcW w:w="1260" w:type="dxa"/>
          </w:tcPr>
          <w:p w14:paraId="20F8ED1A" w14:textId="2BA527C6" w:rsidR="00144542" w:rsidRDefault="003D0EA6" w:rsidP="004179E4">
            <w:pPr>
              <w:spacing w:before="40" w:after="40"/>
              <w:jc w:val="center"/>
              <w:rPr>
                <w:rFonts w:ascii="Arial" w:hAnsi="Arial" w:cs="Arial"/>
                <w:sz w:val="24"/>
                <w:szCs w:val="24"/>
              </w:rPr>
            </w:pPr>
            <w:r>
              <w:rPr>
                <w:rFonts w:ascii="Arial" w:hAnsi="Arial" w:cs="Arial"/>
                <w:sz w:val="24"/>
                <w:szCs w:val="24"/>
              </w:rPr>
              <w:t>23.1</w:t>
            </w:r>
          </w:p>
        </w:tc>
        <w:tc>
          <w:tcPr>
            <w:tcW w:w="1530" w:type="dxa"/>
          </w:tcPr>
          <w:p w14:paraId="08ACD032" w14:textId="46A64D95"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68BBC828" w14:textId="231CA0F1" w:rsidR="00144542" w:rsidRDefault="003D0EA6"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6FA9701" w14:textId="7FC60AA5"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7FA720" w14:textId="753EBAF6"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399B05FC" w14:textId="77777777" w:rsidTr="002D3FB5">
        <w:trPr>
          <w:trHeight w:val="432"/>
        </w:trPr>
        <w:tc>
          <w:tcPr>
            <w:tcW w:w="2245" w:type="dxa"/>
          </w:tcPr>
          <w:p w14:paraId="57609EF7" w14:textId="1A15E6E4" w:rsidR="00144542" w:rsidRDefault="00144542" w:rsidP="00086BEB">
            <w:pPr>
              <w:spacing w:before="40" w:after="40"/>
              <w:ind w:left="187"/>
              <w:rPr>
                <w:rFonts w:ascii="Arial" w:hAnsi="Arial" w:cs="Arial"/>
                <w:sz w:val="24"/>
                <w:szCs w:val="24"/>
              </w:rPr>
            </w:pPr>
            <w:r w:rsidRPr="00144542">
              <w:rPr>
                <w:rFonts w:ascii="Arial" w:hAnsi="Arial" w:cs="Arial"/>
                <w:sz w:val="24"/>
                <w:szCs w:val="24"/>
              </w:rPr>
              <w:t>Sulfate (ppm)</w:t>
            </w:r>
          </w:p>
        </w:tc>
        <w:tc>
          <w:tcPr>
            <w:tcW w:w="1440" w:type="dxa"/>
          </w:tcPr>
          <w:p w14:paraId="30BF45BE" w14:textId="101ED70C" w:rsidR="00144542" w:rsidRDefault="003D0EA6" w:rsidP="004179E4">
            <w:pPr>
              <w:spacing w:before="40" w:after="40"/>
              <w:jc w:val="center"/>
              <w:rPr>
                <w:rFonts w:ascii="Arial" w:hAnsi="Arial" w:cs="Arial"/>
                <w:sz w:val="24"/>
                <w:szCs w:val="24"/>
              </w:rPr>
            </w:pPr>
            <w:r>
              <w:rPr>
                <w:rFonts w:ascii="Arial" w:hAnsi="Arial" w:cs="Arial"/>
                <w:sz w:val="24"/>
                <w:szCs w:val="24"/>
              </w:rPr>
              <w:t>5-31-2023</w:t>
            </w:r>
          </w:p>
        </w:tc>
        <w:tc>
          <w:tcPr>
            <w:tcW w:w="1260" w:type="dxa"/>
          </w:tcPr>
          <w:p w14:paraId="34E365F6" w14:textId="744819EA" w:rsidR="00144542" w:rsidRDefault="003D0EA6" w:rsidP="004179E4">
            <w:pPr>
              <w:spacing w:before="40" w:after="40"/>
              <w:jc w:val="center"/>
              <w:rPr>
                <w:rFonts w:ascii="Arial" w:hAnsi="Arial" w:cs="Arial"/>
                <w:sz w:val="24"/>
                <w:szCs w:val="24"/>
              </w:rPr>
            </w:pPr>
            <w:r>
              <w:rPr>
                <w:rFonts w:ascii="Arial" w:hAnsi="Arial" w:cs="Arial"/>
                <w:sz w:val="24"/>
                <w:szCs w:val="24"/>
              </w:rPr>
              <w:t>148</w:t>
            </w:r>
          </w:p>
        </w:tc>
        <w:tc>
          <w:tcPr>
            <w:tcW w:w="1530" w:type="dxa"/>
          </w:tcPr>
          <w:p w14:paraId="12CB6357" w14:textId="0DCDFC13"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1FAEB356" w14:textId="361B3DB3" w:rsidR="00144542" w:rsidRDefault="003D0EA6"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C229C99" w14:textId="1CF05F68"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6DE4F75" w14:textId="170038DE"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95DCF42"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Boron (mg/L)</w:t>
            </w:r>
          </w:p>
        </w:tc>
        <w:tc>
          <w:tcPr>
            <w:tcW w:w="1440" w:type="dxa"/>
          </w:tcPr>
          <w:p w14:paraId="28190B3D" w14:textId="6D58ECAF" w:rsidR="00DA4F32" w:rsidRPr="005162DE" w:rsidRDefault="003D0EA6" w:rsidP="00DA4F32">
            <w:pPr>
              <w:spacing w:before="40" w:after="40"/>
              <w:jc w:val="center"/>
              <w:rPr>
                <w:rFonts w:ascii="Arial" w:hAnsi="Arial" w:cs="Arial"/>
                <w:sz w:val="24"/>
                <w:szCs w:val="24"/>
              </w:rPr>
            </w:pPr>
            <w:r>
              <w:rPr>
                <w:rFonts w:ascii="Arial" w:hAnsi="Arial" w:cs="Arial"/>
                <w:sz w:val="24"/>
                <w:szCs w:val="24"/>
              </w:rPr>
              <w:t>5-31-2023</w:t>
            </w:r>
          </w:p>
        </w:tc>
        <w:tc>
          <w:tcPr>
            <w:tcW w:w="1350" w:type="dxa"/>
          </w:tcPr>
          <w:p w14:paraId="63D0EACA" w14:textId="271D961A" w:rsidR="00DA4F32" w:rsidRPr="005162DE" w:rsidRDefault="003D0EA6" w:rsidP="00DA4F32">
            <w:pPr>
              <w:spacing w:before="40" w:after="40"/>
              <w:rPr>
                <w:rFonts w:ascii="Arial" w:hAnsi="Arial" w:cs="Arial"/>
                <w:sz w:val="24"/>
                <w:szCs w:val="24"/>
              </w:rPr>
            </w:pPr>
            <w:r>
              <w:rPr>
                <w:rFonts w:ascii="Arial" w:hAnsi="Arial" w:cs="Arial"/>
                <w:sz w:val="24"/>
                <w:szCs w:val="24"/>
              </w:rPr>
              <w:t>426</w:t>
            </w:r>
          </w:p>
        </w:tc>
        <w:tc>
          <w:tcPr>
            <w:tcW w:w="1530" w:type="dxa"/>
          </w:tcPr>
          <w:p w14:paraId="60CC3A19" w14:textId="727DF392" w:rsidR="00DA4F32" w:rsidRPr="005162DE" w:rsidRDefault="003D0EA6"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525E851A" w:rsidR="00DA4F32" w:rsidRPr="005162DE" w:rsidRDefault="003D0EA6" w:rsidP="00DA4F32">
            <w:pPr>
              <w:spacing w:before="40" w:after="40"/>
              <w:jc w:val="center"/>
              <w:rPr>
                <w:rFonts w:ascii="Arial" w:hAnsi="Arial" w:cs="Arial"/>
                <w:sz w:val="24"/>
                <w:szCs w:val="24"/>
              </w:rPr>
            </w:pPr>
            <w:r>
              <w:rPr>
                <w:rFonts w:ascii="Arial" w:hAnsi="Arial" w:cs="Arial"/>
                <w:sz w:val="24"/>
                <w:szCs w:val="24"/>
              </w:rPr>
              <w:t>1</w:t>
            </w:r>
          </w:p>
        </w:tc>
        <w:tc>
          <w:tcPr>
            <w:tcW w:w="2471" w:type="dxa"/>
          </w:tcPr>
          <w:p w14:paraId="747A0B53" w14:textId="7CEFDC55"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Boron exposures resulted in decreased fetal weight (developmental effects) in newborn rats.</w:t>
            </w:r>
          </w:p>
        </w:tc>
      </w:tr>
      <w:tr w:rsidR="005162DE" w:rsidRPr="005162DE" w14:paraId="3DC1EC0D" w14:textId="77777777" w:rsidTr="002D3FB5">
        <w:trPr>
          <w:trHeight w:val="432"/>
        </w:trPr>
        <w:tc>
          <w:tcPr>
            <w:tcW w:w="2245" w:type="dxa"/>
          </w:tcPr>
          <w:p w14:paraId="301C4362" w14:textId="4218BB67"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Radon (</w:t>
            </w:r>
            <w:proofErr w:type="spellStart"/>
            <w:proofErr w:type="gramStart"/>
            <w:r w:rsidRPr="003D0EA6">
              <w:rPr>
                <w:rFonts w:ascii="Arial" w:hAnsi="Arial" w:cs="Arial"/>
                <w:sz w:val="24"/>
                <w:szCs w:val="24"/>
              </w:rPr>
              <w:t>pCi</w:t>
            </w:r>
            <w:proofErr w:type="spellEnd"/>
            <w:proofErr w:type="gramEnd"/>
            <w:r w:rsidRPr="003D0EA6">
              <w:rPr>
                <w:rFonts w:ascii="Arial" w:hAnsi="Arial" w:cs="Arial"/>
                <w:sz w:val="24"/>
                <w:szCs w:val="24"/>
              </w:rPr>
              <w:t>/L)</w:t>
            </w:r>
          </w:p>
        </w:tc>
        <w:tc>
          <w:tcPr>
            <w:tcW w:w="1440" w:type="dxa"/>
          </w:tcPr>
          <w:p w14:paraId="4751C8FD" w14:textId="23314CB3" w:rsidR="00DA4F32" w:rsidRPr="005162DE" w:rsidRDefault="003D0EA6" w:rsidP="00DA4F32">
            <w:pPr>
              <w:spacing w:before="40" w:after="40"/>
              <w:jc w:val="center"/>
              <w:rPr>
                <w:rFonts w:ascii="Arial" w:hAnsi="Arial" w:cs="Arial"/>
                <w:sz w:val="24"/>
                <w:szCs w:val="24"/>
              </w:rPr>
            </w:pPr>
            <w:r>
              <w:rPr>
                <w:rFonts w:ascii="Arial" w:hAnsi="Arial" w:cs="Arial"/>
                <w:sz w:val="24"/>
                <w:szCs w:val="24"/>
              </w:rPr>
              <w:t>2013</w:t>
            </w:r>
          </w:p>
        </w:tc>
        <w:tc>
          <w:tcPr>
            <w:tcW w:w="1350" w:type="dxa"/>
          </w:tcPr>
          <w:p w14:paraId="27986934" w14:textId="631E91EB" w:rsidR="00DA4F32" w:rsidRPr="005162DE" w:rsidRDefault="003D0EA6" w:rsidP="00DA4F32">
            <w:pPr>
              <w:spacing w:before="40" w:after="40"/>
              <w:rPr>
                <w:rFonts w:ascii="Arial" w:hAnsi="Arial" w:cs="Arial"/>
                <w:sz w:val="24"/>
                <w:szCs w:val="24"/>
              </w:rPr>
            </w:pPr>
            <w:r>
              <w:rPr>
                <w:rFonts w:ascii="Arial" w:hAnsi="Arial" w:cs="Arial"/>
                <w:sz w:val="24"/>
                <w:szCs w:val="24"/>
              </w:rPr>
              <w:t>360</w:t>
            </w:r>
          </w:p>
        </w:tc>
        <w:tc>
          <w:tcPr>
            <w:tcW w:w="1530" w:type="dxa"/>
          </w:tcPr>
          <w:p w14:paraId="1D08BAD2" w14:textId="60FAA108" w:rsidR="00DA4F32" w:rsidRPr="005162DE" w:rsidRDefault="003D0EA6"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72F3D657" w14:textId="5C450A73" w:rsidR="00DA4F32" w:rsidRPr="005162DE" w:rsidRDefault="003D0EA6"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0F72AF76" w14:textId="20EEF8E0" w:rsidR="00DA4F32" w:rsidRPr="005162DE" w:rsidRDefault="003D0EA6" w:rsidP="00DA4F32">
            <w:pPr>
              <w:spacing w:before="40" w:after="40"/>
              <w:rPr>
                <w:rFonts w:ascii="Arial" w:hAnsi="Arial" w:cs="Arial"/>
                <w:sz w:val="24"/>
                <w:szCs w:val="24"/>
              </w:rPr>
            </w:pPr>
            <w:r>
              <w:rPr>
                <w:rFonts w:ascii="Arial" w:hAnsi="Arial" w:cs="Arial"/>
                <w:sz w:val="24"/>
                <w:szCs w:val="24"/>
              </w:rPr>
              <w:t>See below.</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0DC66E5"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3D0EA6">
        <w:rPr>
          <w:rFonts w:ascii="Arial" w:hAnsi="Arial" w:cs="Arial"/>
          <w:bCs/>
          <w:sz w:val="24"/>
          <w:szCs w:val="24"/>
        </w:rPr>
        <w:t>Inyo County PWD – Laws Town</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3D0EA6">
        <w:rPr>
          <w:rFonts w:ascii="Arial" w:hAnsi="Arial" w:cs="Arial"/>
          <w:bCs/>
          <w:sz w:val="24"/>
          <w:szCs w:val="24"/>
        </w:rPr>
        <w:t>Inyo County PWD – Laws Town</w:t>
      </w:r>
      <w:r w:rsidR="00942A36" w:rsidRPr="000F7604">
        <w:rPr>
          <w:rFonts w:ascii="Arial" w:hAnsi="Arial" w:cs="Arial"/>
          <w:bCs/>
          <w:sz w:val="24"/>
          <w:szCs w:val="24"/>
        </w:rPr>
        <w:t xml:space="preserve"> a</w:t>
      </w:r>
      <w:r w:rsidR="003D0EA6">
        <w:rPr>
          <w:rFonts w:ascii="Arial" w:hAnsi="Arial" w:cs="Arial"/>
          <w:bCs/>
          <w:sz w:val="24"/>
          <w:szCs w:val="24"/>
        </w:rPr>
        <w:t>t (760) 878-8161</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E24F456" w14:textId="6F3C0172" w:rsidR="0020216E" w:rsidRPr="005162DE" w:rsidRDefault="002C2EB0" w:rsidP="716DD2B1">
      <w:pPr>
        <w:spacing w:after="240"/>
        <w:rPr>
          <w:rFonts w:ascii="Arial" w:hAnsi="Arial" w:cs="Arial"/>
          <w:sz w:val="24"/>
          <w:szCs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075BD5" w:rsidRPr="00075BD5">
        <w:rPr>
          <w:rFonts w:ascii="Arial" w:hAnsi="Arial" w:cs="Arial"/>
          <w:bCs/>
          <w:sz w:val="24"/>
        </w:rPr>
        <w:t xml:space="preserve">We constantly monitor the water supply for various contaminants. We have consistently detected radon in the groundwater supply. There is no federal regulation for radon levels in drinking water. Exposure over a long period of time to air transmitting radon may cause adverse health effects. Radon is radioactive gas that you cannot see, taste or smell. It is found throughout the U.S. Radon can move up through the ground and into a home through cracks and holes in the foundation. Radon can build up to high </w:t>
      </w:r>
      <w:r w:rsidR="00075BD5" w:rsidRPr="00075BD5">
        <w:rPr>
          <w:rFonts w:ascii="Arial" w:hAnsi="Arial" w:cs="Arial"/>
          <w:bCs/>
          <w:sz w:val="24"/>
        </w:rPr>
        <w:lastRenderedPageBreak/>
        <w:t>levels in all types of homes. Radon can also get into indoor air when released from tap water from showering, washing dishes, and other household activities. Compared to radon entering the home through soil, radon entering the home through tap water will in most cases be a small source of radon in indoor air. Radon is a known human carcinogen. Breathing air containing radon can lead to lung cancer. Drinking water containing radon may also cause increased risk of stomach cancer. If you are concerned about radon in your home, test the air in your home. Testing is inexpensive and easy. You should pursue radon removal for your home if the level of radon in your air is 4 picocuries per liter of air (</w:t>
      </w:r>
      <w:proofErr w:type="spellStart"/>
      <w:r w:rsidR="00075BD5" w:rsidRPr="00075BD5">
        <w:rPr>
          <w:rFonts w:ascii="Arial" w:hAnsi="Arial" w:cs="Arial"/>
          <w:bCs/>
          <w:sz w:val="24"/>
        </w:rPr>
        <w:t>pCi</w:t>
      </w:r>
      <w:proofErr w:type="spellEnd"/>
      <w:r w:rsidR="00075BD5" w:rsidRPr="00075BD5">
        <w:rPr>
          <w:rFonts w:ascii="Arial" w:hAnsi="Arial" w:cs="Arial"/>
          <w:bCs/>
          <w:sz w:val="24"/>
        </w:rPr>
        <w:t xml:space="preserve">/L) or higher. There are simple and inexpensive ways to fix a radon problem. For additional information, call your state radon program (1-800-745-7236), the U.S. EPA Safe Drinking Water Act Hotline (1-800-426-4791), or the National Safe Council Radon Hotline (1-800-767-7236.) </w:t>
      </w:r>
      <w:r w:rsidR="00070AD2"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B43EDDD" w:rsidR="001F503E" w:rsidRPr="005162DE" w:rsidRDefault="00075BD5" w:rsidP="001F503E">
            <w:pPr>
              <w:spacing w:before="40" w:after="40"/>
              <w:rPr>
                <w:rFonts w:ascii="Arial" w:hAnsi="Arial" w:cs="Arial"/>
                <w:sz w:val="24"/>
                <w:szCs w:val="24"/>
              </w:rPr>
            </w:pPr>
            <w:r>
              <w:rPr>
                <w:rFonts w:ascii="Arial" w:hAnsi="Arial" w:cs="Arial"/>
                <w:sz w:val="24"/>
                <w:szCs w:val="24"/>
              </w:rPr>
              <w:t>Failure to submit lead line service inventory.</w:t>
            </w:r>
          </w:p>
        </w:tc>
        <w:tc>
          <w:tcPr>
            <w:tcW w:w="2250" w:type="dxa"/>
            <w:tcMar>
              <w:left w:w="58" w:type="dxa"/>
              <w:right w:w="58" w:type="dxa"/>
            </w:tcMar>
          </w:tcPr>
          <w:p w14:paraId="14D9A9B3" w14:textId="6006FCC0" w:rsidR="001F503E" w:rsidRPr="005162DE" w:rsidRDefault="00075BD5" w:rsidP="001F503E">
            <w:pPr>
              <w:spacing w:before="40" w:after="40"/>
              <w:rPr>
                <w:rFonts w:ascii="Arial" w:hAnsi="Arial" w:cs="Arial"/>
                <w:sz w:val="24"/>
                <w:szCs w:val="24"/>
              </w:rPr>
            </w:pPr>
            <w:r>
              <w:rPr>
                <w:rFonts w:ascii="Arial" w:hAnsi="Arial" w:cs="Arial"/>
                <w:sz w:val="24"/>
                <w:szCs w:val="24"/>
              </w:rPr>
              <w:t>Failed to submit lead line service inventory.</w:t>
            </w:r>
          </w:p>
        </w:tc>
        <w:tc>
          <w:tcPr>
            <w:tcW w:w="1890" w:type="dxa"/>
            <w:tcMar>
              <w:left w:w="58" w:type="dxa"/>
              <w:right w:w="58" w:type="dxa"/>
            </w:tcMar>
          </w:tcPr>
          <w:p w14:paraId="7D4FE25C" w14:textId="5D863749" w:rsidR="001F503E" w:rsidRPr="005162DE" w:rsidRDefault="00075BD5" w:rsidP="00075BD5">
            <w:pPr>
              <w:spacing w:before="40" w:after="40"/>
              <w:jc w:val="center"/>
              <w:rPr>
                <w:rFonts w:ascii="Arial" w:hAnsi="Arial" w:cs="Arial"/>
                <w:sz w:val="24"/>
                <w:szCs w:val="24"/>
              </w:rPr>
            </w:pPr>
            <w:r>
              <w:rPr>
                <w:rFonts w:ascii="Arial" w:hAnsi="Arial" w:cs="Arial"/>
                <w:sz w:val="24"/>
                <w:szCs w:val="24"/>
              </w:rPr>
              <w:t>2025 -2026</w:t>
            </w:r>
          </w:p>
        </w:tc>
        <w:tc>
          <w:tcPr>
            <w:tcW w:w="2160" w:type="dxa"/>
            <w:tcMar>
              <w:left w:w="58" w:type="dxa"/>
              <w:right w:w="58" w:type="dxa"/>
            </w:tcMar>
          </w:tcPr>
          <w:p w14:paraId="7CABD54F" w14:textId="65B4AB4E" w:rsidR="001F503E" w:rsidRPr="005162DE" w:rsidRDefault="00075BD5" w:rsidP="001F503E">
            <w:pPr>
              <w:spacing w:before="40" w:after="40"/>
              <w:rPr>
                <w:rFonts w:ascii="Arial" w:hAnsi="Arial" w:cs="Arial"/>
                <w:sz w:val="24"/>
                <w:szCs w:val="24"/>
              </w:rPr>
            </w:pPr>
            <w:r>
              <w:rPr>
                <w:rFonts w:ascii="Arial" w:hAnsi="Arial" w:cs="Arial"/>
                <w:sz w:val="24"/>
                <w:szCs w:val="24"/>
              </w:rPr>
              <w:t>Submit the lead line service inventory.</w:t>
            </w:r>
          </w:p>
        </w:tc>
        <w:tc>
          <w:tcPr>
            <w:tcW w:w="2367" w:type="dxa"/>
            <w:tcMar>
              <w:left w:w="58" w:type="dxa"/>
              <w:right w:w="58" w:type="dxa"/>
            </w:tcMar>
          </w:tcPr>
          <w:p w14:paraId="67233B7F" w14:textId="466E1369" w:rsidR="001F503E" w:rsidRPr="005162DE" w:rsidRDefault="00075BD5" w:rsidP="001F503E">
            <w:pPr>
              <w:spacing w:before="40" w:after="40"/>
              <w:rPr>
                <w:rFonts w:ascii="Arial" w:hAnsi="Arial" w:cs="Arial"/>
                <w:sz w:val="24"/>
                <w:szCs w:val="24"/>
              </w:rPr>
            </w:pPr>
            <w:r w:rsidRPr="00075BD5">
              <w:rPr>
                <w:rFonts w:ascii="Arial" w:hAnsi="Arial" w:cs="Arial"/>
                <w:sz w:val="24"/>
                <w:szCs w:val="24"/>
              </w:rPr>
              <w:t xml:space="preserve">Infants and children who drink water containing lead </w:t>
            </w:r>
            <w:proofErr w:type="gramStart"/>
            <w:r w:rsidRPr="00075BD5">
              <w:rPr>
                <w:rFonts w:ascii="Arial" w:hAnsi="Arial" w:cs="Arial"/>
                <w:sz w:val="24"/>
                <w:szCs w:val="24"/>
              </w:rPr>
              <w:t>in excess of</w:t>
            </w:r>
            <w:proofErr w:type="gramEnd"/>
            <w:r w:rsidRPr="00075BD5">
              <w:rPr>
                <w:rFonts w:ascii="Arial" w:hAnsi="Arial" w:cs="Arial"/>
                <w:sz w:val="24"/>
                <w:szCs w:val="24"/>
              </w:rPr>
              <w:t xml:space="preserve"> the action level may experience delays in their physical or mental development. Children may show slight deficits in attention span and learning abilities. Adults who drink this water over many years may develop kidney problems or high blood pressure. Copper is an essential nutrient,</w:t>
            </w:r>
            <w:r>
              <w:rPr>
                <w:rFonts w:ascii="Arial" w:hAnsi="Arial" w:cs="Arial"/>
                <w:sz w:val="24"/>
                <w:szCs w:val="24"/>
              </w:rPr>
              <w:t xml:space="preserve"> </w:t>
            </w:r>
            <w:r w:rsidRPr="00075BD5">
              <w:rPr>
                <w:rFonts w:ascii="Arial" w:hAnsi="Arial" w:cs="Arial"/>
                <w:sz w:val="24"/>
                <w:szCs w:val="24"/>
              </w:rPr>
              <w:t xml:space="preserve">but some people who drink water containing copper </w:t>
            </w:r>
            <w:proofErr w:type="gramStart"/>
            <w:r w:rsidRPr="00075BD5">
              <w:rPr>
                <w:rFonts w:ascii="Arial" w:hAnsi="Arial" w:cs="Arial"/>
                <w:sz w:val="24"/>
                <w:szCs w:val="24"/>
              </w:rPr>
              <w:t>in excess of</w:t>
            </w:r>
            <w:proofErr w:type="gramEnd"/>
            <w:r w:rsidRPr="00075BD5">
              <w:rPr>
                <w:rFonts w:ascii="Arial" w:hAnsi="Arial" w:cs="Arial"/>
                <w:sz w:val="24"/>
                <w:szCs w:val="24"/>
              </w:rPr>
              <w:t xml:space="preserve"> the action level over a relatively short amount of time may experience gastrointestinal distress. Some people who drink </w:t>
            </w:r>
            <w:r w:rsidRPr="00075BD5">
              <w:rPr>
                <w:rFonts w:ascii="Arial" w:hAnsi="Arial" w:cs="Arial"/>
                <w:sz w:val="24"/>
                <w:szCs w:val="24"/>
              </w:rPr>
              <w:lastRenderedPageBreak/>
              <w:t xml:space="preserve">water containing copper </w:t>
            </w:r>
            <w:proofErr w:type="gramStart"/>
            <w:r w:rsidRPr="00075BD5">
              <w:rPr>
                <w:rFonts w:ascii="Arial" w:hAnsi="Arial" w:cs="Arial"/>
                <w:sz w:val="24"/>
                <w:szCs w:val="24"/>
              </w:rPr>
              <w:t>in excess of</w:t>
            </w:r>
            <w:proofErr w:type="gramEnd"/>
            <w:r w:rsidRPr="00075BD5">
              <w:rPr>
                <w:rFonts w:ascii="Arial" w:hAnsi="Arial" w:cs="Arial"/>
                <w:sz w:val="24"/>
                <w:szCs w:val="24"/>
              </w:rPr>
              <w:t xml:space="preserve"> the action level over many years may suffer liver or kidney damage. People with Wilson’s Disease should consult their personal doctor.   </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3F33EE23"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FDE02E9" w:rsidR="00E80EE7"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4F38CB29"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23317D7D"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44F64DE8"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B4C2D71"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C586EA6" w14:textId="1831BF59"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8AD5" w14:textId="77777777" w:rsidR="002C5616" w:rsidRDefault="002C5616">
      <w:r>
        <w:separator/>
      </w:r>
    </w:p>
    <w:p w14:paraId="38C8CB32" w14:textId="77777777" w:rsidR="002C5616" w:rsidRDefault="002C5616"/>
  </w:endnote>
  <w:endnote w:type="continuationSeparator" w:id="0">
    <w:p w14:paraId="3E2FD3BD" w14:textId="77777777" w:rsidR="002C5616" w:rsidRDefault="002C5616">
      <w:r>
        <w:continuationSeparator/>
      </w:r>
    </w:p>
    <w:p w14:paraId="4BDACC28" w14:textId="77777777" w:rsidR="002C5616" w:rsidRDefault="002C5616"/>
  </w:endnote>
  <w:endnote w:type="continuationNotice" w:id="1">
    <w:p w14:paraId="08559318" w14:textId="77777777" w:rsidR="002C5616" w:rsidRDefault="002C5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89102" w14:textId="77777777" w:rsidR="002C5616" w:rsidRDefault="002C5616">
      <w:r>
        <w:separator/>
      </w:r>
    </w:p>
    <w:p w14:paraId="72AFE76B" w14:textId="77777777" w:rsidR="002C5616" w:rsidRDefault="002C5616"/>
  </w:footnote>
  <w:footnote w:type="continuationSeparator" w:id="0">
    <w:p w14:paraId="062653D3" w14:textId="77777777" w:rsidR="002C5616" w:rsidRDefault="002C5616">
      <w:r>
        <w:continuationSeparator/>
      </w:r>
    </w:p>
    <w:p w14:paraId="076A8B0A" w14:textId="77777777" w:rsidR="002C5616" w:rsidRDefault="002C5616"/>
  </w:footnote>
  <w:footnote w:type="continuationNotice" w:id="1">
    <w:p w14:paraId="3C36E0A7" w14:textId="77777777" w:rsidR="002C5616" w:rsidRDefault="002C5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4375"/>
    <w:rsid w:val="000551F9"/>
    <w:rsid w:val="0006173C"/>
    <w:rsid w:val="00064805"/>
    <w:rsid w:val="00065561"/>
    <w:rsid w:val="00066AC3"/>
    <w:rsid w:val="00066C0E"/>
    <w:rsid w:val="00066D3A"/>
    <w:rsid w:val="0007092B"/>
    <w:rsid w:val="00070AD2"/>
    <w:rsid w:val="00070C22"/>
    <w:rsid w:val="00073BE0"/>
    <w:rsid w:val="0007490F"/>
    <w:rsid w:val="00074CBB"/>
    <w:rsid w:val="000759BB"/>
    <w:rsid w:val="00075BD5"/>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4542"/>
    <w:rsid w:val="0014624C"/>
    <w:rsid w:val="001476E6"/>
    <w:rsid w:val="00153D70"/>
    <w:rsid w:val="00154C45"/>
    <w:rsid w:val="00156C1E"/>
    <w:rsid w:val="00161D5A"/>
    <w:rsid w:val="001654B0"/>
    <w:rsid w:val="00170328"/>
    <w:rsid w:val="00172215"/>
    <w:rsid w:val="00173A3B"/>
    <w:rsid w:val="00174975"/>
    <w:rsid w:val="00174B54"/>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561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0EA6"/>
    <w:rsid w:val="003D622F"/>
    <w:rsid w:val="003E12E7"/>
    <w:rsid w:val="003E27AB"/>
    <w:rsid w:val="003E4161"/>
    <w:rsid w:val="003E7032"/>
    <w:rsid w:val="003F14C1"/>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9B5"/>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87DED"/>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3C2"/>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0684"/>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155"/>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0F2E"/>
    <w:rsid w:val="00A85C1E"/>
    <w:rsid w:val="00A93A21"/>
    <w:rsid w:val="00A94D32"/>
    <w:rsid w:val="00A9766F"/>
    <w:rsid w:val="00AB01B0"/>
    <w:rsid w:val="00AB5690"/>
    <w:rsid w:val="00AB5E87"/>
    <w:rsid w:val="00AC41BE"/>
    <w:rsid w:val="00AC6D1E"/>
    <w:rsid w:val="00AD4876"/>
    <w:rsid w:val="00AF0445"/>
    <w:rsid w:val="00AF2E38"/>
    <w:rsid w:val="00AF5724"/>
    <w:rsid w:val="00AF5DE5"/>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DF5700"/>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2D12"/>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2DDB"/>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9</Pages>
  <Words>2581</Words>
  <Characters>14273</Characters>
  <Application>Microsoft Office Word</Application>
  <DocSecurity>0</DocSecurity>
  <Lines>679</Lines>
  <Paragraphs>383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Kathryn Paterson</cp:lastModifiedBy>
  <cp:revision>2</cp:revision>
  <cp:lastPrinted>2022-01-19T18:53:00Z</cp:lastPrinted>
  <dcterms:created xsi:type="dcterms:W3CDTF">2026-08-18T06:51:00Z</dcterms:created>
  <dcterms:modified xsi:type="dcterms:W3CDTF">2026-08-18T06:51:00Z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