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5E7480">
        <w:t>20</w:t>
      </w:r>
      <w:r w:rsidR="00587220" w:rsidRPr="005E7480">
        <w:t>2</w:t>
      </w:r>
      <w:r w:rsidR="000F7604" w:rsidRPr="005E7480">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1950ACB"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5E7480">
        <w:rPr>
          <w:rFonts w:ascii="Arial" w:hAnsi="Arial" w:cs="Arial"/>
          <w:sz w:val="24"/>
          <w:szCs w:val="24"/>
        </w:rPr>
        <w:t>: Sierra North CSD</w:t>
      </w:r>
      <w:r w:rsidR="00494C7A" w:rsidRPr="005162DE">
        <w:rPr>
          <w:rFonts w:ascii="Arial" w:hAnsi="Arial" w:cs="Arial"/>
          <w:sz w:val="24"/>
          <w:szCs w:val="24"/>
        </w:rPr>
        <w:t xml:space="preserve"> </w:t>
      </w:r>
    </w:p>
    <w:p w14:paraId="65A99AB1" w14:textId="663344E1"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6636F">
        <w:rPr>
          <w:rFonts w:ascii="Arial" w:hAnsi="Arial" w:cs="Arial"/>
          <w:sz w:val="24"/>
          <w:szCs w:val="24"/>
        </w:rPr>
        <w:t>June 22, 2026</w:t>
      </w:r>
    </w:p>
    <w:p w14:paraId="21C05768" w14:textId="585A14D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 in Use: </w:t>
      </w:r>
      <w:r w:rsidR="005E7480">
        <w:rPr>
          <w:rFonts w:ascii="Arial" w:hAnsi="Arial" w:cs="Arial"/>
          <w:sz w:val="24"/>
          <w:szCs w:val="24"/>
        </w:rPr>
        <w:t>Groundwater</w:t>
      </w:r>
    </w:p>
    <w:p w14:paraId="6AE5ED8C" w14:textId="18FD06D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 </w:t>
      </w:r>
      <w:r w:rsidR="005E7480">
        <w:rPr>
          <w:rFonts w:ascii="Arial" w:hAnsi="Arial" w:cs="Arial"/>
          <w:sz w:val="24"/>
          <w:szCs w:val="24"/>
        </w:rPr>
        <w:t>Well 01, 185 North Street, Bishop, CA 93514</w:t>
      </w:r>
    </w:p>
    <w:p w14:paraId="11D6F99D" w14:textId="4E4ECDAD"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E7480">
        <w:rPr>
          <w:rFonts w:ascii="Arial" w:hAnsi="Arial" w:cs="Arial"/>
          <w:sz w:val="24"/>
          <w:szCs w:val="24"/>
        </w:rPr>
        <w:t>In 2002 an assessment was completed of the drinking water source.  The report is a vulnerability assessment of potential sources of contaminants for the water source.  If you would like to request a summary of the assessment, please contact Sierra North CSD or the State Water Resources Control Board, Division of Drinking Water, Mojave Office, at 464 W. 4</w:t>
      </w:r>
      <w:r w:rsidR="005E7480" w:rsidRPr="005E7480">
        <w:rPr>
          <w:rFonts w:ascii="Arial" w:hAnsi="Arial" w:cs="Arial"/>
          <w:sz w:val="24"/>
          <w:szCs w:val="24"/>
          <w:vertAlign w:val="superscript"/>
        </w:rPr>
        <w:t>th</w:t>
      </w:r>
      <w:r w:rsidR="005E7480">
        <w:rPr>
          <w:rFonts w:ascii="Arial" w:hAnsi="Arial" w:cs="Arial"/>
          <w:sz w:val="24"/>
          <w:szCs w:val="24"/>
        </w:rPr>
        <w:t xml:space="preserve"> St., San Bernardino, CA 92401 or by phone at 909-383-4328.</w:t>
      </w:r>
    </w:p>
    <w:p w14:paraId="55CC3D7E" w14:textId="709B657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E7480">
        <w:rPr>
          <w:rFonts w:ascii="Arial" w:hAnsi="Arial" w:cs="Arial"/>
          <w:sz w:val="24"/>
          <w:szCs w:val="24"/>
        </w:rPr>
        <w:t>Meetings are scheduled quarterly within the area served.  All scheduled meetings of the Sierra North CSD Board will be mailed two weeks in advance of the meeting.</w:t>
      </w:r>
    </w:p>
    <w:p w14:paraId="175FE9EF" w14:textId="43D6E80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3048D">
        <w:rPr>
          <w:rFonts w:ascii="Arial" w:hAnsi="Arial" w:cs="Arial"/>
          <w:sz w:val="24"/>
          <w:szCs w:val="24"/>
        </w:rPr>
        <w:t>Charles Phinizy at (305) 395-0599</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9CD3160"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00C6636F">
        <w:rPr>
          <w:rFonts w:ascii="Arial" w:hAnsi="Arial" w:cs="Arial"/>
          <w:sz w:val="24"/>
          <w:szCs w:val="24"/>
        </w:rPr>
        <w:t>2025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694C18E1" w:rsidR="008404C1" w:rsidRPr="005162DE" w:rsidRDefault="008404C1" w:rsidP="008404C1">
      <w:pPr>
        <w:pStyle w:val="Heading2"/>
      </w:pPr>
      <w:r w:rsidRPr="00C6636F">
        <w:t>Importance of This Report Statement Spanish</w:t>
      </w:r>
      <w:r w:rsidR="00C6636F">
        <w:t>.</w:t>
      </w:r>
    </w:p>
    <w:p w14:paraId="646DC574" w14:textId="3BE70F6B"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13048D">
        <w:rPr>
          <w:rFonts w:ascii="Arial" w:hAnsi="Arial" w:cs="Arial"/>
          <w:sz w:val="24"/>
          <w:szCs w:val="24"/>
          <w:lang w:val="es-MX"/>
        </w:rPr>
        <w:t>Sierra North CSD</w:t>
      </w:r>
      <w:r w:rsidR="0013048D" w:rsidRPr="005162DE">
        <w:rPr>
          <w:rFonts w:ascii="Arial" w:hAnsi="Arial" w:cs="Arial"/>
          <w:sz w:val="24"/>
          <w:szCs w:val="24"/>
          <w:lang w:val="es-MX"/>
        </w:rPr>
        <w:t xml:space="preserve"> a </w:t>
      </w:r>
      <w:r w:rsidR="0013048D">
        <w:rPr>
          <w:rFonts w:ascii="Arial" w:hAnsi="Arial" w:cs="Arial"/>
          <w:sz w:val="24"/>
          <w:szCs w:val="24"/>
          <w:lang w:val="es-MX"/>
        </w:rPr>
        <w:t>(305) 395-0599</w:t>
      </w:r>
      <w:r w:rsidR="0013048D" w:rsidRPr="005162DE">
        <w:rPr>
          <w:rFonts w:ascii="Arial" w:hAnsi="Arial" w:cs="Arial"/>
          <w:sz w:val="24"/>
          <w:szCs w:val="24"/>
          <w:lang w:val="es-MX"/>
        </w:rPr>
        <w:t xml:space="preserve"> </w:t>
      </w:r>
      <w:r w:rsidR="00442D66" w:rsidRPr="005162DE">
        <w:rPr>
          <w:rFonts w:ascii="Arial" w:hAnsi="Arial" w:cs="Arial"/>
          <w:sz w:val="24"/>
          <w:szCs w:val="24"/>
          <w:lang w:val="es-MX"/>
        </w:rPr>
        <w:t>para asistirlo en español.</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contaminant that is allowed in drinking water.  Primary MCLs are set as close to the PHGs (or MCLGs) as is </w:t>
            </w:r>
            <w:r w:rsidRPr="005162DE">
              <w:rPr>
                <w:rFonts w:ascii="Arial" w:hAnsi="Arial" w:cs="Arial"/>
                <w:sz w:val="24"/>
                <w:szCs w:val="24"/>
              </w:rPr>
              <w:lastRenderedPageBreak/>
              <w:t>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lastRenderedPageBreak/>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lastRenderedPageBreak/>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72CD7A68" w:rsidR="00095AAC" w:rsidRPr="005162DE" w:rsidRDefault="00095AAC" w:rsidP="00115004">
      <w:pPr>
        <w:pStyle w:val="Caption"/>
      </w:pPr>
      <w:r w:rsidRPr="005162DE">
        <w:t xml:space="preserve">Table </w:t>
      </w:r>
      <w:fldSimple w:instr=" SEQ Table \* ARABIC ">
        <w:r w:rsidR="001405DB">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932595C" w14:textId="77777777" w:rsidR="008572DA" w:rsidRDefault="0013048D" w:rsidP="008572DA">
            <w:pPr>
              <w:spacing w:before="40" w:after="40"/>
              <w:jc w:val="center"/>
              <w:rPr>
                <w:rFonts w:ascii="Arial" w:hAnsi="Arial" w:cs="Arial"/>
                <w:sz w:val="24"/>
                <w:szCs w:val="24"/>
              </w:rPr>
            </w:pPr>
            <w:r>
              <w:rPr>
                <w:rFonts w:ascii="Arial" w:hAnsi="Arial" w:cs="Arial"/>
                <w:sz w:val="24"/>
                <w:szCs w:val="24"/>
              </w:rPr>
              <w:t>Year 2025</w:t>
            </w:r>
          </w:p>
          <w:p w14:paraId="4A18E97C" w14:textId="2B9B097F" w:rsidR="0013048D" w:rsidRPr="005162DE" w:rsidRDefault="0013048D"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80B1356" w:rsidR="00095AAC" w:rsidRPr="005162DE" w:rsidRDefault="0013048D"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3B047F3F" w:rsidR="005210D2" w:rsidRPr="005162DE" w:rsidRDefault="005210D2" w:rsidP="00070C22">
      <w:pPr>
        <w:pStyle w:val="Caption"/>
      </w:pPr>
      <w:r w:rsidRPr="005162DE">
        <w:lastRenderedPageBreak/>
        <w:t xml:space="preserve">Table </w:t>
      </w:r>
      <w:fldSimple w:instr=" SEQ Table \* ARABIC ">
        <w:r w:rsidR="001405DB">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260"/>
        <w:gridCol w:w="630"/>
        <w:gridCol w:w="1080"/>
        <w:gridCol w:w="720"/>
        <w:gridCol w:w="900"/>
        <w:gridCol w:w="990"/>
        <w:gridCol w:w="810"/>
        <w:gridCol w:w="3510"/>
      </w:tblGrid>
      <w:tr w:rsidR="006A68B0" w:rsidRPr="005162DE" w14:paraId="36B51181" w14:textId="77777777" w:rsidTr="00CA5DBF">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26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63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08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72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0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99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81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51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CA5DBF">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1260" w:type="dxa"/>
            <w:tcMar>
              <w:left w:w="86" w:type="dxa"/>
              <w:right w:w="86" w:type="dxa"/>
            </w:tcMar>
          </w:tcPr>
          <w:p w14:paraId="0A5DF026" w14:textId="77777777" w:rsidR="006A68B0" w:rsidRDefault="009613EE" w:rsidP="00960466">
            <w:pPr>
              <w:spacing w:before="40" w:after="40"/>
              <w:jc w:val="center"/>
              <w:rPr>
                <w:rFonts w:ascii="Arial" w:hAnsi="Arial" w:cs="Arial"/>
                <w:sz w:val="24"/>
                <w:szCs w:val="24"/>
              </w:rPr>
            </w:pPr>
            <w:r>
              <w:rPr>
                <w:rFonts w:ascii="Arial" w:hAnsi="Arial" w:cs="Arial"/>
                <w:sz w:val="24"/>
                <w:szCs w:val="24"/>
              </w:rPr>
              <w:t>8/25/25</w:t>
            </w:r>
          </w:p>
          <w:p w14:paraId="0A0580DD" w14:textId="1DDD7C40" w:rsidR="009613EE" w:rsidRPr="005162DE" w:rsidRDefault="009613EE" w:rsidP="00960466">
            <w:pPr>
              <w:spacing w:before="40" w:after="40"/>
              <w:jc w:val="center"/>
              <w:rPr>
                <w:rFonts w:ascii="Arial" w:hAnsi="Arial" w:cs="Arial"/>
                <w:sz w:val="24"/>
                <w:szCs w:val="24"/>
              </w:rPr>
            </w:pPr>
            <w:r>
              <w:rPr>
                <w:rFonts w:ascii="Arial" w:hAnsi="Arial" w:cs="Arial"/>
                <w:sz w:val="24"/>
                <w:szCs w:val="24"/>
              </w:rPr>
              <w:t>8/26/25</w:t>
            </w:r>
          </w:p>
        </w:tc>
        <w:tc>
          <w:tcPr>
            <w:tcW w:w="630" w:type="dxa"/>
            <w:tcMar>
              <w:left w:w="86" w:type="dxa"/>
              <w:right w:w="86" w:type="dxa"/>
            </w:tcMar>
          </w:tcPr>
          <w:p w14:paraId="102D5A02" w14:textId="419536DB" w:rsidR="006A68B0" w:rsidRPr="005162DE" w:rsidRDefault="009613EE" w:rsidP="00960466">
            <w:pPr>
              <w:spacing w:before="40" w:after="40"/>
              <w:jc w:val="center"/>
              <w:rPr>
                <w:rFonts w:ascii="Arial" w:hAnsi="Arial" w:cs="Arial"/>
                <w:sz w:val="24"/>
                <w:szCs w:val="24"/>
              </w:rPr>
            </w:pPr>
            <w:r>
              <w:rPr>
                <w:rFonts w:ascii="Arial" w:hAnsi="Arial" w:cs="Arial"/>
                <w:sz w:val="24"/>
                <w:szCs w:val="24"/>
              </w:rPr>
              <w:t>5</w:t>
            </w:r>
          </w:p>
        </w:tc>
        <w:tc>
          <w:tcPr>
            <w:tcW w:w="1080" w:type="dxa"/>
            <w:tcMar>
              <w:left w:w="86" w:type="dxa"/>
              <w:right w:w="86" w:type="dxa"/>
            </w:tcMar>
          </w:tcPr>
          <w:p w14:paraId="36E2A949" w14:textId="52189573" w:rsidR="006A68B0" w:rsidRPr="005162DE" w:rsidRDefault="009613EE" w:rsidP="00960466">
            <w:pPr>
              <w:spacing w:before="40" w:after="40"/>
              <w:jc w:val="center"/>
              <w:rPr>
                <w:rFonts w:ascii="Arial" w:hAnsi="Arial" w:cs="Arial"/>
                <w:sz w:val="24"/>
                <w:szCs w:val="24"/>
              </w:rPr>
            </w:pPr>
            <w:r>
              <w:rPr>
                <w:rFonts w:ascii="Arial" w:hAnsi="Arial" w:cs="Arial"/>
                <w:sz w:val="24"/>
                <w:szCs w:val="24"/>
              </w:rPr>
              <w:t>0.000 mg/L</w:t>
            </w:r>
          </w:p>
        </w:tc>
        <w:tc>
          <w:tcPr>
            <w:tcW w:w="720" w:type="dxa"/>
            <w:tcMar>
              <w:left w:w="86" w:type="dxa"/>
              <w:right w:w="86" w:type="dxa"/>
            </w:tcMar>
          </w:tcPr>
          <w:p w14:paraId="308535F4" w14:textId="4C713566" w:rsidR="006A68B0" w:rsidRPr="000F7604" w:rsidRDefault="009613EE" w:rsidP="00960466">
            <w:pPr>
              <w:spacing w:before="40" w:after="40"/>
              <w:jc w:val="center"/>
              <w:rPr>
                <w:rFonts w:ascii="Arial" w:hAnsi="Arial" w:cs="Arial"/>
                <w:sz w:val="24"/>
                <w:szCs w:val="24"/>
              </w:rPr>
            </w:pPr>
            <w:r>
              <w:rPr>
                <w:rFonts w:ascii="Arial" w:hAnsi="Arial" w:cs="Arial"/>
                <w:sz w:val="24"/>
                <w:szCs w:val="24"/>
              </w:rPr>
              <w:t>0</w:t>
            </w:r>
          </w:p>
        </w:tc>
        <w:tc>
          <w:tcPr>
            <w:tcW w:w="900" w:type="dxa"/>
          </w:tcPr>
          <w:p w14:paraId="76D54BD5" w14:textId="291CE7B1" w:rsidR="006A68B0" w:rsidRPr="000F7604" w:rsidRDefault="00742343" w:rsidP="00960466">
            <w:pPr>
              <w:spacing w:before="40" w:after="40"/>
              <w:jc w:val="center"/>
              <w:rPr>
                <w:rFonts w:ascii="Arial" w:hAnsi="Arial" w:cs="Arial"/>
                <w:sz w:val="24"/>
                <w:szCs w:val="24"/>
              </w:rPr>
            </w:pPr>
            <w:r>
              <w:rPr>
                <w:rFonts w:ascii="Arial" w:hAnsi="Arial" w:cs="Arial"/>
                <w:sz w:val="24"/>
                <w:szCs w:val="24"/>
              </w:rPr>
              <w:t>0 to 0</w:t>
            </w:r>
          </w:p>
        </w:tc>
        <w:tc>
          <w:tcPr>
            <w:tcW w:w="990" w:type="dxa"/>
            <w:tcMar>
              <w:left w:w="86" w:type="dxa"/>
              <w:right w:w="86" w:type="dxa"/>
            </w:tcMar>
          </w:tcPr>
          <w:p w14:paraId="0173A2B8" w14:textId="6F4AE7C2" w:rsidR="006A68B0" w:rsidRPr="000F7604" w:rsidRDefault="00CA5DBF" w:rsidP="00960466">
            <w:pPr>
              <w:spacing w:before="40" w:after="40"/>
              <w:jc w:val="center"/>
              <w:rPr>
                <w:rFonts w:ascii="Arial" w:hAnsi="Arial" w:cs="Arial"/>
                <w:sz w:val="24"/>
                <w:szCs w:val="24"/>
              </w:rPr>
            </w:pPr>
            <w:r>
              <w:rPr>
                <w:rFonts w:ascii="Arial" w:hAnsi="Arial" w:cs="Arial"/>
                <w:sz w:val="24"/>
                <w:szCs w:val="24"/>
              </w:rPr>
              <w:t>AL=</w:t>
            </w:r>
            <w:r w:rsidR="006A68B0" w:rsidRPr="000F7604">
              <w:rPr>
                <w:rFonts w:ascii="Arial" w:hAnsi="Arial" w:cs="Arial"/>
                <w:sz w:val="24"/>
                <w:szCs w:val="24"/>
              </w:rPr>
              <w:t>15</w:t>
            </w:r>
          </w:p>
        </w:tc>
        <w:tc>
          <w:tcPr>
            <w:tcW w:w="81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51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CA5DBF">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1260" w:type="dxa"/>
            <w:tcMar>
              <w:left w:w="86" w:type="dxa"/>
              <w:right w:w="86" w:type="dxa"/>
            </w:tcMar>
          </w:tcPr>
          <w:p w14:paraId="3D1FE015" w14:textId="77777777" w:rsidR="006A68B0" w:rsidRDefault="009613EE" w:rsidP="00FC33C4">
            <w:pPr>
              <w:spacing w:before="40" w:after="40"/>
              <w:jc w:val="center"/>
              <w:rPr>
                <w:rFonts w:ascii="Arial" w:hAnsi="Arial" w:cs="Arial"/>
                <w:sz w:val="24"/>
                <w:szCs w:val="24"/>
              </w:rPr>
            </w:pPr>
            <w:r>
              <w:rPr>
                <w:rFonts w:ascii="Arial" w:hAnsi="Arial" w:cs="Arial"/>
                <w:sz w:val="24"/>
                <w:szCs w:val="24"/>
              </w:rPr>
              <w:t>8/25/25</w:t>
            </w:r>
          </w:p>
          <w:p w14:paraId="1E79D436" w14:textId="38D30D38" w:rsidR="009613EE" w:rsidRPr="005162DE" w:rsidRDefault="009613EE" w:rsidP="00FC33C4">
            <w:pPr>
              <w:spacing w:before="40" w:after="40"/>
              <w:jc w:val="center"/>
              <w:rPr>
                <w:rFonts w:ascii="Arial" w:hAnsi="Arial" w:cs="Arial"/>
                <w:sz w:val="24"/>
                <w:szCs w:val="24"/>
              </w:rPr>
            </w:pPr>
            <w:r>
              <w:rPr>
                <w:rFonts w:ascii="Arial" w:hAnsi="Arial" w:cs="Arial"/>
                <w:sz w:val="24"/>
                <w:szCs w:val="24"/>
              </w:rPr>
              <w:t>8/26/25</w:t>
            </w:r>
          </w:p>
        </w:tc>
        <w:tc>
          <w:tcPr>
            <w:tcW w:w="630" w:type="dxa"/>
            <w:tcMar>
              <w:left w:w="86" w:type="dxa"/>
              <w:right w:w="86" w:type="dxa"/>
            </w:tcMar>
          </w:tcPr>
          <w:p w14:paraId="42CEE2F3" w14:textId="38A42AE3" w:rsidR="006A68B0" w:rsidRPr="005162DE" w:rsidRDefault="009613EE" w:rsidP="00FC33C4">
            <w:pPr>
              <w:spacing w:before="40" w:after="40"/>
              <w:jc w:val="center"/>
              <w:rPr>
                <w:rFonts w:ascii="Arial" w:hAnsi="Arial" w:cs="Arial"/>
                <w:sz w:val="24"/>
                <w:szCs w:val="24"/>
              </w:rPr>
            </w:pPr>
            <w:r>
              <w:rPr>
                <w:rFonts w:ascii="Arial" w:hAnsi="Arial" w:cs="Arial"/>
                <w:sz w:val="24"/>
                <w:szCs w:val="24"/>
              </w:rPr>
              <w:t>5</w:t>
            </w:r>
          </w:p>
        </w:tc>
        <w:tc>
          <w:tcPr>
            <w:tcW w:w="1080" w:type="dxa"/>
            <w:tcMar>
              <w:left w:w="86" w:type="dxa"/>
              <w:right w:w="86" w:type="dxa"/>
            </w:tcMar>
          </w:tcPr>
          <w:p w14:paraId="15E55B1F" w14:textId="142A44B5" w:rsidR="006A68B0" w:rsidRPr="005162DE" w:rsidRDefault="009613EE" w:rsidP="00FC33C4">
            <w:pPr>
              <w:spacing w:before="40" w:after="40"/>
              <w:jc w:val="center"/>
              <w:rPr>
                <w:rFonts w:ascii="Arial" w:hAnsi="Arial" w:cs="Arial"/>
                <w:sz w:val="24"/>
                <w:szCs w:val="24"/>
              </w:rPr>
            </w:pPr>
            <w:r>
              <w:rPr>
                <w:rFonts w:ascii="Arial" w:hAnsi="Arial" w:cs="Arial"/>
                <w:sz w:val="24"/>
                <w:szCs w:val="24"/>
              </w:rPr>
              <w:t>0.260 mg/L</w:t>
            </w:r>
          </w:p>
        </w:tc>
        <w:tc>
          <w:tcPr>
            <w:tcW w:w="720" w:type="dxa"/>
            <w:tcMar>
              <w:left w:w="86" w:type="dxa"/>
              <w:right w:w="86" w:type="dxa"/>
            </w:tcMar>
          </w:tcPr>
          <w:p w14:paraId="1AE57BBF" w14:textId="4372C893" w:rsidR="006A68B0" w:rsidRPr="000F7604" w:rsidRDefault="00742343" w:rsidP="00FC33C4">
            <w:pPr>
              <w:spacing w:before="40" w:after="40"/>
              <w:jc w:val="center"/>
              <w:rPr>
                <w:rFonts w:ascii="Arial" w:hAnsi="Arial" w:cs="Arial"/>
                <w:sz w:val="24"/>
                <w:szCs w:val="24"/>
              </w:rPr>
            </w:pPr>
            <w:r>
              <w:rPr>
                <w:rFonts w:ascii="Arial" w:hAnsi="Arial" w:cs="Arial"/>
                <w:sz w:val="24"/>
                <w:szCs w:val="24"/>
              </w:rPr>
              <w:t>0</w:t>
            </w:r>
          </w:p>
        </w:tc>
        <w:tc>
          <w:tcPr>
            <w:tcW w:w="900" w:type="dxa"/>
          </w:tcPr>
          <w:p w14:paraId="37A01AC3" w14:textId="77777777" w:rsidR="006A68B0" w:rsidRDefault="00742343" w:rsidP="00FC33C4">
            <w:pPr>
              <w:spacing w:before="40" w:after="40"/>
              <w:jc w:val="center"/>
              <w:rPr>
                <w:rFonts w:ascii="Arial" w:hAnsi="Arial" w:cs="Arial"/>
                <w:sz w:val="24"/>
                <w:szCs w:val="24"/>
              </w:rPr>
            </w:pPr>
            <w:r>
              <w:rPr>
                <w:rFonts w:ascii="Arial" w:hAnsi="Arial" w:cs="Arial"/>
                <w:sz w:val="24"/>
                <w:szCs w:val="24"/>
              </w:rPr>
              <w:t>.010 to .386</w:t>
            </w:r>
          </w:p>
          <w:p w14:paraId="5D0B6BE2" w14:textId="397C311D" w:rsidR="00742343" w:rsidRPr="000F7604" w:rsidRDefault="00742343" w:rsidP="00FC33C4">
            <w:pPr>
              <w:spacing w:before="40" w:after="40"/>
              <w:jc w:val="center"/>
              <w:rPr>
                <w:rFonts w:ascii="Arial" w:hAnsi="Arial" w:cs="Arial"/>
                <w:sz w:val="24"/>
                <w:szCs w:val="24"/>
              </w:rPr>
            </w:pPr>
            <w:r>
              <w:rPr>
                <w:rFonts w:ascii="Arial" w:hAnsi="Arial" w:cs="Arial"/>
                <w:sz w:val="24"/>
                <w:szCs w:val="24"/>
              </w:rPr>
              <w:t>Mg/L</w:t>
            </w:r>
          </w:p>
        </w:tc>
        <w:tc>
          <w:tcPr>
            <w:tcW w:w="990" w:type="dxa"/>
            <w:tcMar>
              <w:left w:w="86" w:type="dxa"/>
              <w:right w:w="86" w:type="dxa"/>
            </w:tcMar>
          </w:tcPr>
          <w:p w14:paraId="70C90CCD" w14:textId="724CB19E" w:rsidR="006A68B0" w:rsidRPr="000F7604" w:rsidRDefault="00CA5DBF" w:rsidP="00FC33C4">
            <w:pPr>
              <w:spacing w:before="40" w:after="40"/>
              <w:jc w:val="center"/>
              <w:rPr>
                <w:rFonts w:ascii="Arial" w:hAnsi="Arial" w:cs="Arial"/>
                <w:sz w:val="24"/>
                <w:szCs w:val="24"/>
              </w:rPr>
            </w:pPr>
            <w:r>
              <w:rPr>
                <w:rFonts w:ascii="Arial" w:hAnsi="Arial" w:cs="Arial"/>
                <w:sz w:val="24"/>
                <w:szCs w:val="24"/>
              </w:rPr>
              <w:t>AL=</w:t>
            </w:r>
            <w:r w:rsidR="006A68B0" w:rsidRPr="000F7604">
              <w:rPr>
                <w:rFonts w:ascii="Arial" w:hAnsi="Arial" w:cs="Arial"/>
                <w:sz w:val="24"/>
                <w:szCs w:val="24"/>
              </w:rPr>
              <w:t>1.3</w:t>
            </w:r>
          </w:p>
        </w:tc>
        <w:tc>
          <w:tcPr>
            <w:tcW w:w="81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51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13FFF1E0" w:rsidR="005D3708" w:rsidRPr="005162DE" w:rsidRDefault="005D3708" w:rsidP="00070C22">
      <w:pPr>
        <w:pStyle w:val="Caption"/>
      </w:pPr>
      <w:r w:rsidRPr="005162DE">
        <w:t xml:space="preserve">Table </w:t>
      </w:r>
      <w:fldSimple w:instr=" SEQ Table \* ARABIC ">
        <w:r w:rsidR="001405DB">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68469C3C" w:rsidR="00684C7E" w:rsidRPr="005162DE" w:rsidRDefault="00742343" w:rsidP="00684C7E">
            <w:pPr>
              <w:spacing w:before="40" w:after="40"/>
              <w:jc w:val="center"/>
              <w:rPr>
                <w:rFonts w:ascii="Arial" w:hAnsi="Arial" w:cs="Arial"/>
                <w:sz w:val="24"/>
                <w:szCs w:val="24"/>
              </w:rPr>
            </w:pPr>
            <w:r>
              <w:rPr>
                <w:rFonts w:ascii="Arial" w:hAnsi="Arial" w:cs="Arial"/>
                <w:sz w:val="24"/>
                <w:szCs w:val="24"/>
              </w:rPr>
              <w:t>2/20/23</w:t>
            </w:r>
          </w:p>
        </w:tc>
        <w:tc>
          <w:tcPr>
            <w:tcW w:w="1260" w:type="dxa"/>
            <w:tcMar>
              <w:left w:w="58" w:type="dxa"/>
              <w:right w:w="58" w:type="dxa"/>
            </w:tcMar>
          </w:tcPr>
          <w:p w14:paraId="690B0D1C" w14:textId="43320B8E" w:rsidR="00684C7E" w:rsidRPr="005162DE" w:rsidRDefault="005902FC" w:rsidP="00684C7E">
            <w:pPr>
              <w:spacing w:before="40" w:after="40"/>
              <w:jc w:val="center"/>
              <w:rPr>
                <w:rFonts w:ascii="Arial" w:hAnsi="Arial" w:cs="Arial"/>
                <w:sz w:val="24"/>
                <w:szCs w:val="24"/>
              </w:rPr>
            </w:pPr>
            <w:r>
              <w:rPr>
                <w:rFonts w:ascii="Arial" w:hAnsi="Arial" w:cs="Arial"/>
                <w:sz w:val="24"/>
                <w:szCs w:val="24"/>
              </w:rPr>
              <w:t>34</w:t>
            </w:r>
          </w:p>
        </w:tc>
        <w:tc>
          <w:tcPr>
            <w:tcW w:w="1350" w:type="dxa"/>
            <w:tcMar>
              <w:left w:w="58" w:type="dxa"/>
              <w:right w:w="58" w:type="dxa"/>
            </w:tcMar>
          </w:tcPr>
          <w:p w14:paraId="6802CC34" w14:textId="70E9C63B" w:rsidR="00684C7E" w:rsidRPr="005162DE" w:rsidRDefault="005902FC" w:rsidP="00684C7E">
            <w:pPr>
              <w:spacing w:before="40" w:after="40"/>
              <w:jc w:val="center"/>
              <w:rPr>
                <w:rFonts w:ascii="Arial" w:hAnsi="Arial" w:cs="Arial"/>
                <w:sz w:val="24"/>
                <w:szCs w:val="24"/>
              </w:rPr>
            </w:pPr>
            <w:r>
              <w:rPr>
                <w:rFonts w:ascii="Arial" w:hAnsi="Arial" w:cs="Arial"/>
                <w:sz w:val="24"/>
                <w:szCs w:val="24"/>
              </w:rPr>
              <w:t>34</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401A5FB4" w:rsidR="00684C7E" w:rsidRPr="005162DE" w:rsidRDefault="005902FC" w:rsidP="00684C7E">
            <w:pPr>
              <w:spacing w:before="40" w:after="40"/>
              <w:jc w:val="center"/>
              <w:rPr>
                <w:rFonts w:ascii="Arial" w:hAnsi="Arial" w:cs="Arial"/>
                <w:sz w:val="24"/>
                <w:szCs w:val="24"/>
              </w:rPr>
            </w:pPr>
            <w:r>
              <w:rPr>
                <w:rFonts w:ascii="Arial" w:hAnsi="Arial" w:cs="Arial"/>
                <w:sz w:val="24"/>
                <w:szCs w:val="24"/>
              </w:rPr>
              <w:t>2/20/23</w:t>
            </w:r>
          </w:p>
        </w:tc>
        <w:tc>
          <w:tcPr>
            <w:tcW w:w="1260" w:type="dxa"/>
            <w:tcMar>
              <w:left w:w="58" w:type="dxa"/>
              <w:right w:w="58" w:type="dxa"/>
            </w:tcMar>
          </w:tcPr>
          <w:p w14:paraId="5F571C45" w14:textId="313285D0" w:rsidR="00684C7E" w:rsidRPr="005162DE" w:rsidRDefault="005902FC" w:rsidP="00684C7E">
            <w:pPr>
              <w:spacing w:before="40" w:after="40"/>
              <w:jc w:val="center"/>
              <w:rPr>
                <w:rFonts w:ascii="Arial" w:hAnsi="Arial" w:cs="Arial"/>
                <w:sz w:val="24"/>
                <w:szCs w:val="24"/>
              </w:rPr>
            </w:pPr>
            <w:r>
              <w:rPr>
                <w:rFonts w:ascii="Arial" w:hAnsi="Arial" w:cs="Arial"/>
                <w:sz w:val="24"/>
                <w:szCs w:val="24"/>
              </w:rPr>
              <w:t>85.4</w:t>
            </w:r>
          </w:p>
        </w:tc>
        <w:tc>
          <w:tcPr>
            <w:tcW w:w="1350" w:type="dxa"/>
            <w:tcMar>
              <w:left w:w="58" w:type="dxa"/>
              <w:right w:w="58" w:type="dxa"/>
            </w:tcMar>
          </w:tcPr>
          <w:p w14:paraId="2BE476FB" w14:textId="00F942F0" w:rsidR="00684C7E" w:rsidRPr="005162DE" w:rsidRDefault="005902FC" w:rsidP="00684C7E">
            <w:pPr>
              <w:spacing w:before="40" w:after="40"/>
              <w:jc w:val="center"/>
              <w:rPr>
                <w:rFonts w:ascii="Arial" w:hAnsi="Arial" w:cs="Arial"/>
                <w:sz w:val="24"/>
                <w:szCs w:val="24"/>
              </w:rPr>
            </w:pPr>
            <w:r>
              <w:rPr>
                <w:rFonts w:ascii="Arial" w:hAnsi="Arial" w:cs="Arial"/>
                <w:sz w:val="24"/>
                <w:szCs w:val="24"/>
              </w:rPr>
              <w:t>85.4</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2D2357FA" w:rsidR="005D3708" w:rsidRPr="005162DE" w:rsidRDefault="005D3708" w:rsidP="00070C22">
      <w:pPr>
        <w:pStyle w:val="Caption"/>
      </w:pPr>
      <w:r w:rsidRPr="005162DE">
        <w:lastRenderedPageBreak/>
        <w:t xml:space="preserve">Table </w:t>
      </w:r>
      <w:fldSimple w:instr=" SEQ Table \* ARABIC ">
        <w:r w:rsidR="001405DB">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303F4B9" w:rsidR="00512D8C" w:rsidRPr="005162DE" w:rsidRDefault="007C21EE" w:rsidP="00512D8C">
            <w:pPr>
              <w:keepNext/>
              <w:keepLines/>
              <w:spacing w:before="40" w:after="40"/>
              <w:ind w:left="30"/>
              <w:jc w:val="both"/>
              <w:rPr>
                <w:rFonts w:ascii="Arial" w:hAnsi="Arial" w:cs="Arial"/>
                <w:sz w:val="24"/>
                <w:szCs w:val="24"/>
              </w:rPr>
            </w:pPr>
            <w:r>
              <w:rPr>
                <w:rFonts w:ascii="Arial" w:hAnsi="Arial" w:cs="Arial"/>
                <w:sz w:val="24"/>
                <w:szCs w:val="24"/>
              </w:rPr>
              <w:t>Fluoride</w:t>
            </w:r>
          </w:p>
        </w:tc>
        <w:tc>
          <w:tcPr>
            <w:tcW w:w="1440" w:type="dxa"/>
          </w:tcPr>
          <w:p w14:paraId="2A9512EA" w14:textId="77777777" w:rsidR="00512D8C" w:rsidRDefault="007C21EE" w:rsidP="00512D8C">
            <w:pPr>
              <w:keepNext/>
              <w:keepLines/>
              <w:spacing w:before="40" w:after="40"/>
              <w:jc w:val="center"/>
              <w:rPr>
                <w:rFonts w:ascii="Arial" w:hAnsi="Arial" w:cs="Arial"/>
                <w:sz w:val="24"/>
                <w:szCs w:val="24"/>
              </w:rPr>
            </w:pPr>
            <w:r>
              <w:rPr>
                <w:rFonts w:ascii="Arial" w:hAnsi="Arial" w:cs="Arial"/>
                <w:sz w:val="24"/>
                <w:szCs w:val="24"/>
              </w:rPr>
              <w:t>3/6/25</w:t>
            </w:r>
          </w:p>
          <w:p w14:paraId="5EC98B56" w14:textId="77777777" w:rsidR="007C21EE" w:rsidRDefault="007C21EE" w:rsidP="00512D8C">
            <w:pPr>
              <w:keepNext/>
              <w:keepLines/>
              <w:spacing w:before="40" w:after="40"/>
              <w:jc w:val="center"/>
              <w:rPr>
                <w:rFonts w:ascii="Arial" w:hAnsi="Arial" w:cs="Arial"/>
                <w:sz w:val="24"/>
                <w:szCs w:val="24"/>
              </w:rPr>
            </w:pPr>
            <w:r>
              <w:rPr>
                <w:rFonts w:ascii="Arial" w:hAnsi="Arial" w:cs="Arial"/>
                <w:sz w:val="24"/>
                <w:szCs w:val="24"/>
              </w:rPr>
              <w:t>5/28/25</w:t>
            </w:r>
          </w:p>
          <w:p w14:paraId="3F8844E5" w14:textId="77777777" w:rsidR="007C21EE" w:rsidRDefault="007C21EE" w:rsidP="00512D8C">
            <w:pPr>
              <w:keepNext/>
              <w:keepLines/>
              <w:spacing w:before="40" w:after="40"/>
              <w:jc w:val="center"/>
              <w:rPr>
                <w:rFonts w:ascii="Arial" w:hAnsi="Arial" w:cs="Arial"/>
                <w:sz w:val="24"/>
                <w:szCs w:val="24"/>
              </w:rPr>
            </w:pPr>
            <w:r>
              <w:rPr>
                <w:rFonts w:ascii="Arial" w:hAnsi="Arial" w:cs="Arial"/>
                <w:sz w:val="24"/>
                <w:szCs w:val="24"/>
              </w:rPr>
              <w:t>8/18/25</w:t>
            </w:r>
          </w:p>
          <w:p w14:paraId="21F7006B" w14:textId="6C2EBAD4" w:rsidR="007C21EE" w:rsidRPr="005162DE" w:rsidRDefault="007C21EE" w:rsidP="00512D8C">
            <w:pPr>
              <w:keepNext/>
              <w:keepLines/>
              <w:spacing w:before="40" w:after="40"/>
              <w:jc w:val="center"/>
              <w:rPr>
                <w:rFonts w:ascii="Arial" w:hAnsi="Arial" w:cs="Arial"/>
                <w:sz w:val="24"/>
                <w:szCs w:val="24"/>
              </w:rPr>
            </w:pPr>
            <w:r>
              <w:rPr>
                <w:rFonts w:ascii="Arial" w:hAnsi="Arial" w:cs="Arial"/>
                <w:sz w:val="24"/>
                <w:szCs w:val="24"/>
              </w:rPr>
              <w:t>11/24/25</w:t>
            </w:r>
          </w:p>
        </w:tc>
        <w:tc>
          <w:tcPr>
            <w:tcW w:w="1260" w:type="dxa"/>
          </w:tcPr>
          <w:p w14:paraId="673D8393" w14:textId="4D3781C6" w:rsidR="00512D8C" w:rsidRDefault="007C21EE" w:rsidP="00512D8C">
            <w:pPr>
              <w:keepNext/>
              <w:keepLines/>
              <w:spacing w:before="40" w:after="40"/>
              <w:jc w:val="center"/>
              <w:rPr>
                <w:rFonts w:ascii="Arial" w:hAnsi="Arial" w:cs="Arial"/>
                <w:sz w:val="24"/>
                <w:szCs w:val="24"/>
              </w:rPr>
            </w:pPr>
            <w:r>
              <w:rPr>
                <w:rFonts w:ascii="Arial" w:hAnsi="Arial" w:cs="Arial"/>
                <w:sz w:val="24"/>
                <w:szCs w:val="24"/>
              </w:rPr>
              <w:t>1.8 Avg.</w:t>
            </w:r>
          </w:p>
          <w:p w14:paraId="1BD7CABC" w14:textId="0A52A674" w:rsidR="007C21EE" w:rsidRPr="005162DE" w:rsidRDefault="007C21EE" w:rsidP="00512D8C">
            <w:pPr>
              <w:keepNext/>
              <w:keepLines/>
              <w:spacing w:before="40" w:after="40"/>
              <w:jc w:val="center"/>
              <w:rPr>
                <w:rFonts w:ascii="Arial" w:hAnsi="Arial" w:cs="Arial"/>
                <w:sz w:val="24"/>
                <w:szCs w:val="24"/>
              </w:rPr>
            </w:pPr>
          </w:p>
        </w:tc>
        <w:tc>
          <w:tcPr>
            <w:tcW w:w="1530" w:type="dxa"/>
          </w:tcPr>
          <w:p w14:paraId="40895B2C" w14:textId="796244EA" w:rsidR="00512D8C" w:rsidRPr="005162DE" w:rsidRDefault="007C21EE" w:rsidP="00512D8C">
            <w:pPr>
              <w:keepNext/>
              <w:keepLines/>
              <w:spacing w:before="40" w:after="40"/>
              <w:jc w:val="center"/>
              <w:rPr>
                <w:rFonts w:ascii="Arial" w:hAnsi="Arial" w:cs="Arial"/>
                <w:sz w:val="24"/>
                <w:szCs w:val="24"/>
              </w:rPr>
            </w:pPr>
            <w:r>
              <w:rPr>
                <w:rFonts w:ascii="Arial" w:hAnsi="Arial" w:cs="Arial"/>
                <w:sz w:val="24"/>
                <w:szCs w:val="24"/>
              </w:rPr>
              <w:t>1.6 to 1.9</w:t>
            </w:r>
          </w:p>
        </w:tc>
        <w:tc>
          <w:tcPr>
            <w:tcW w:w="1170" w:type="dxa"/>
          </w:tcPr>
          <w:p w14:paraId="707B8EC2" w14:textId="0C5E57D6" w:rsidR="00512D8C" w:rsidRPr="005162DE" w:rsidRDefault="007C21EE" w:rsidP="00512D8C">
            <w:pPr>
              <w:keepNext/>
              <w:keepLines/>
              <w:spacing w:before="40" w:after="40"/>
              <w:jc w:val="center"/>
              <w:rPr>
                <w:rFonts w:ascii="Arial" w:hAnsi="Arial" w:cs="Arial"/>
                <w:sz w:val="24"/>
                <w:szCs w:val="24"/>
              </w:rPr>
            </w:pPr>
            <w:r>
              <w:rPr>
                <w:rFonts w:ascii="Arial" w:hAnsi="Arial" w:cs="Arial"/>
                <w:sz w:val="24"/>
                <w:szCs w:val="24"/>
              </w:rPr>
              <w:t>2.0</w:t>
            </w:r>
          </w:p>
        </w:tc>
        <w:tc>
          <w:tcPr>
            <w:tcW w:w="1260" w:type="dxa"/>
          </w:tcPr>
          <w:p w14:paraId="4F209845" w14:textId="5265059E" w:rsidR="00512D8C" w:rsidRPr="005162DE" w:rsidRDefault="007C21EE" w:rsidP="00512D8C">
            <w:pPr>
              <w:keepNext/>
              <w:keepLines/>
              <w:spacing w:before="40" w:after="40"/>
              <w:jc w:val="center"/>
              <w:rPr>
                <w:rFonts w:ascii="Arial" w:hAnsi="Arial" w:cs="Arial"/>
                <w:sz w:val="24"/>
                <w:szCs w:val="24"/>
              </w:rPr>
            </w:pPr>
            <w:r>
              <w:rPr>
                <w:rFonts w:ascii="Arial" w:hAnsi="Arial" w:cs="Arial"/>
                <w:sz w:val="24"/>
                <w:szCs w:val="24"/>
              </w:rPr>
              <w:t>1</w:t>
            </w:r>
          </w:p>
        </w:tc>
        <w:tc>
          <w:tcPr>
            <w:tcW w:w="1931" w:type="dxa"/>
          </w:tcPr>
          <w:p w14:paraId="307E6935" w14:textId="4389ED86" w:rsidR="00512D8C" w:rsidRPr="005162DE" w:rsidRDefault="007C21EE" w:rsidP="00512D8C">
            <w:pPr>
              <w:keepNext/>
              <w:keepLines/>
              <w:spacing w:before="40" w:after="40"/>
              <w:jc w:val="center"/>
              <w:rPr>
                <w:rFonts w:ascii="Arial" w:hAnsi="Arial" w:cs="Arial"/>
                <w:sz w:val="24"/>
                <w:szCs w:val="24"/>
              </w:rPr>
            </w:pPr>
            <w:r>
              <w:rPr>
                <w:rFonts w:ascii="Arial" w:hAnsi="Arial" w:cs="Arial"/>
                <w:sz w:val="24"/>
                <w:szCs w:val="24"/>
              </w:rPr>
              <w:t>Erosion of natural deposits; water additives which promote strong teeth; discharge from fertilizer and aluminum factories.</w:t>
            </w:r>
          </w:p>
        </w:tc>
      </w:tr>
      <w:tr w:rsidR="005162DE" w:rsidRPr="005162DE" w14:paraId="7E778FAF" w14:textId="77777777" w:rsidTr="002D3FB5">
        <w:trPr>
          <w:trHeight w:val="432"/>
        </w:trPr>
        <w:tc>
          <w:tcPr>
            <w:tcW w:w="2245" w:type="dxa"/>
            <w:tcMar>
              <w:left w:w="58" w:type="dxa"/>
              <w:right w:w="58" w:type="dxa"/>
            </w:tcMar>
          </w:tcPr>
          <w:p w14:paraId="2BC454A4" w14:textId="51D96280" w:rsidR="00244938" w:rsidRPr="005162DE" w:rsidRDefault="007C21EE" w:rsidP="00244938">
            <w:pPr>
              <w:spacing w:before="40" w:after="40"/>
              <w:ind w:left="30"/>
              <w:jc w:val="both"/>
              <w:rPr>
                <w:rFonts w:ascii="Arial" w:hAnsi="Arial" w:cs="Arial"/>
                <w:sz w:val="24"/>
                <w:szCs w:val="24"/>
              </w:rPr>
            </w:pPr>
            <w:r>
              <w:rPr>
                <w:rFonts w:ascii="Arial" w:hAnsi="Arial" w:cs="Arial"/>
                <w:sz w:val="24"/>
                <w:szCs w:val="24"/>
              </w:rPr>
              <w:t>Nitrate</w:t>
            </w:r>
          </w:p>
        </w:tc>
        <w:tc>
          <w:tcPr>
            <w:tcW w:w="1440" w:type="dxa"/>
          </w:tcPr>
          <w:p w14:paraId="6BD69DDC" w14:textId="77777777" w:rsidR="007C21EE" w:rsidRDefault="007C21EE" w:rsidP="007C21EE">
            <w:pPr>
              <w:keepNext/>
              <w:keepLines/>
              <w:spacing w:before="40" w:after="40"/>
              <w:jc w:val="center"/>
              <w:rPr>
                <w:rFonts w:ascii="Arial" w:hAnsi="Arial" w:cs="Arial"/>
                <w:sz w:val="24"/>
                <w:szCs w:val="24"/>
              </w:rPr>
            </w:pPr>
            <w:r>
              <w:rPr>
                <w:rFonts w:ascii="Arial" w:hAnsi="Arial" w:cs="Arial"/>
                <w:sz w:val="24"/>
                <w:szCs w:val="24"/>
              </w:rPr>
              <w:t>3/6/25</w:t>
            </w:r>
          </w:p>
          <w:p w14:paraId="2372FA02" w14:textId="77777777" w:rsidR="007C21EE" w:rsidRDefault="007C21EE" w:rsidP="007C21EE">
            <w:pPr>
              <w:keepNext/>
              <w:keepLines/>
              <w:spacing w:before="40" w:after="40"/>
              <w:jc w:val="center"/>
              <w:rPr>
                <w:rFonts w:ascii="Arial" w:hAnsi="Arial" w:cs="Arial"/>
                <w:sz w:val="24"/>
                <w:szCs w:val="24"/>
              </w:rPr>
            </w:pPr>
            <w:r>
              <w:rPr>
                <w:rFonts w:ascii="Arial" w:hAnsi="Arial" w:cs="Arial"/>
                <w:sz w:val="24"/>
                <w:szCs w:val="24"/>
              </w:rPr>
              <w:t>5/28/25</w:t>
            </w:r>
          </w:p>
          <w:p w14:paraId="0CEDE696" w14:textId="77777777" w:rsidR="007C21EE" w:rsidRDefault="007C21EE" w:rsidP="007C21EE">
            <w:pPr>
              <w:keepNext/>
              <w:keepLines/>
              <w:spacing w:before="40" w:after="40"/>
              <w:jc w:val="center"/>
              <w:rPr>
                <w:rFonts w:ascii="Arial" w:hAnsi="Arial" w:cs="Arial"/>
                <w:sz w:val="24"/>
                <w:szCs w:val="24"/>
              </w:rPr>
            </w:pPr>
            <w:r>
              <w:rPr>
                <w:rFonts w:ascii="Arial" w:hAnsi="Arial" w:cs="Arial"/>
                <w:sz w:val="24"/>
                <w:szCs w:val="24"/>
              </w:rPr>
              <w:t>8/18/25</w:t>
            </w:r>
          </w:p>
          <w:p w14:paraId="25EFD446" w14:textId="1DB3C363" w:rsidR="00244938" w:rsidRPr="005162DE" w:rsidRDefault="007C21EE" w:rsidP="007C21EE">
            <w:pPr>
              <w:spacing w:before="40" w:after="40"/>
              <w:jc w:val="center"/>
              <w:rPr>
                <w:rFonts w:ascii="Arial" w:hAnsi="Arial" w:cs="Arial"/>
                <w:sz w:val="24"/>
                <w:szCs w:val="24"/>
              </w:rPr>
            </w:pPr>
            <w:r>
              <w:rPr>
                <w:rFonts w:ascii="Arial" w:hAnsi="Arial" w:cs="Arial"/>
                <w:sz w:val="24"/>
                <w:szCs w:val="24"/>
              </w:rPr>
              <w:t>11/24/25</w:t>
            </w:r>
          </w:p>
        </w:tc>
        <w:tc>
          <w:tcPr>
            <w:tcW w:w="1260" w:type="dxa"/>
          </w:tcPr>
          <w:p w14:paraId="7CAF39D9" w14:textId="0D70C01E" w:rsidR="00244938" w:rsidRPr="005162DE" w:rsidRDefault="007C21EE" w:rsidP="00244938">
            <w:pPr>
              <w:spacing w:before="40" w:after="40"/>
              <w:jc w:val="center"/>
              <w:rPr>
                <w:rFonts w:ascii="Arial" w:hAnsi="Arial" w:cs="Arial"/>
                <w:sz w:val="24"/>
                <w:szCs w:val="24"/>
              </w:rPr>
            </w:pPr>
            <w:r>
              <w:rPr>
                <w:rFonts w:ascii="Arial" w:hAnsi="Arial" w:cs="Arial"/>
                <w:sz w:val="24"/>
                <w:szCs w:val="24"/>
              </w:rPr>
              <w:t>8.0 Avg.</w:t>
            </w:r>
          </w:p>
        </w:tc>
        <w:tc>
          <w:tcPr>
            <w:tcW w:w="1530" w:type="dxa"/>
          </w:tcPr>
          <w:p w14:paraId="694B316A" w14:textId="680602DF" w:rsidR="00244938" w:rsidRPr="005162DE" w:rsidRDefault="007C21EE" w:rsidP="00244938">
            <w:pPr>
              <w:spacing w:before="40" w:after="40"/>
              <w:jc w:val="center"/>
              <w:rPr>
                <w:rFonts w:ascii="Arial" w:hAnsi="Arial" w:cs="Arial"/>
                <w:sz w:val="24"/>
                <w:szCs w:val="24"/>
              </w:rPr>
            </w:pPr>
            <w:r>
              <w:rPr>
                <w:rFonts w:ascii="Arial" w:hAnsi="Arial" w:cs="Arial"/>
                <w:sz w:val="24"/>
                <w:szCs w:val="24"/>
              </w:rPr>
              <w:t>7.5 to 8.8</w:t>
            </w:r>
          </w:p>
        </w:tc>
        <w:tc>
          <w:tcPr>
            <w:tcW w:w="1170" w:type="dxa"/>
          </w:tcPr>
          <w:p w14:paraId="66CB3249" w14:textId="77777777" w:rsidR="00244938" w:rsidRDefault="007C21EE" w:rsidP="00244938">
            <w:pPr>
              <w:spacing w:before="40" w:after="40"/>
              <w:jc w:val="center"/>
              <w:rPr>
                <w:rFonts w:ascii="Arial" w:hAnsi="Arial" w:cs="Arial"/>
                <w:sz w:val="24"/>
                <w:szCs w:val="24"/>
              </w:rPr>
            </w:pPr>
            <w:r>
              <w:rPr>
                <w:rFonts w:ascii="Arial" w:hAnsi="Arial" w:cs="Arial"/>
                <w:sz w:val="24"/>
                <w:szCs w:val="24"/>
              </w:rPr>
              <w:t>10</w:t>
            </w:r>
          </w:p>
          <w:p w14:paraId="04B3ABD1" w14:textId="7F689653" w:rsidR="00F63AEE" w:rsidRPr="005162DE" w:rsidRDefault="00F63AEE" w:rsidP="00244938">
            <w:pPr>
              <w:spacing w:before="40" w:after="40"/>
              <w:jc w:val="center"/>
              <w:rPr>
                <w:rFonts w:ascii="Arial" w:hAnsi="Arial" w:cs="Arial"/>
                <w:sz w:val="24"/>
                <w:szCs w:val="24"/>
              </w:rPr>
            </w:pPr>
            <w:r>
              <w:rPr>
                <w:rFonts w:ascii="Arial" w:hAnsi="Arial" w:cs="Arial"/>
                <w:sz w:val="24"/>
                <w:szCs w:val="24"/>
              </w:rPr>
              <w:t>(as N)</w:t>
            </w:r>
          </w:p>
        </w:tc>
        <w:tc>
          <w:tcPr>
            <w:tcW w:w="1260" w:type="dxa"/>
          </w:tcPr>
          <w:p w14:paraId="6332F20C" w14:textId="77777777" w:rsidR="00244938" w:rsidRDefault="007C21EE" w:rsidP="00244938">
            <w:pPr>
              <w:spacing w:before="40" w:after="40"/>
              <w:jc w:val="center"/>
              <w:rPr>
                <w:rFonts w:ascii="Arial" w:hAnsi="Arial" w:cs="Arial"/>
                <w:sz w:val="24"/>
                <w:szCs w:val="24"/>
              </w:rPr>
            </w:pPr>
            <w:r>
              <w:rPr>
                <w:rFonts w:ascii="Arial" w:hAnsi="Arial" w:cs="Arial"/>
                <w:sz w:val="24"/>
                <w:szCs w:val="24"/>
              </w:rPr>
              <w:t>10</w:t>
            </w:r>
          </w:p>
          <w:p w14:paraId="7BD33183" w14:textId="422FD356" w:rsidR="00F63AEE" w:rsidRPr="005162DE" w:rsidRDefault="00F63AEE" w:rsidP="00244938">
            <w:pPr>
              <w:spacing w:before="40" w:after="40"/>
              <w:jc w:val="center"/>
              <w:rPr>
                <w:rFonts w:ascii="Arial" w:hAnsi="Arial" w:cs="Arial"/>
                <w:sz w:val="24"/>
                <w:szCs w:val="24"/>
              </w:rPr>
            </w:pPr>
            <w:r>
              <w:rPr>
                <w:rFonts w:ascii="Arial" w:hAnsi="Arial" w:cs="Arial"/>
                <w:sz w:val="24"/>
                <w:szCs w:val="24"/>
              </w:rPr>
              <w:t>(as N)</w:t>
            </w:r>
          </w:p>
        </w:tc>
        <w:tc>
          <w:tcPr>
            <w:tcW w:w="1931" w:type="dxa"/>
          </w:tcPr>
          <w:p w14:paraId="701F5E75" w14:textId="4CB600ED" w:rsidR="00244938" w:rsidRPr="005162DE" w:rsidRDefault="007C21EE" w:rsidP="00244938">
            <w:pPr>
              <w:spacing w:before="40" w:after="40"/>
              <w:jc w:val="center"/>
              <w:rPr>
                <w:rFonts w:ascii="Arial" w:hAnsi="Arial" w:cs="Arial"/>
                <w:sz w:val="24"/>
                <w:szCs w:val="24"/>
              </w:rPr>
            </w:pPr>
            <w:r>
              <w:rPr>
                <w:rFonts w:ascii="Arial" w:hAnsi="Arial" w:cs="Arial"/>
                <w:sz w:val="24"/>
                <w:szCs w:val="24"/>
              </w:rPr>
              <w:t>Runoff and leaching from fertilizer use; leaching from septic tanks and sewage; erosion of natural deposits.</w:t>
            </w:r>
          </w:p>
        </w:tc>
      </w:tr>
      <w:tr w:rsidR="005162DE" w:rsidRPr="005162DE" w14:paraId="5A2E4EDA" w14:textId="77777777" w:rsidTr="002D3FB5">
        <w:trPr>
          <w:trHeight w:val="432"/>
        </w:trPr>
        <w:tc>
          <w:tcPr>
            <w:tcW w:w="2245" w:type="dxa"/>
            <w:tcMar>
              <w:left w:w="58" w:type="dxa"/>
              <w:right w:w="58" w:type="dxa"/>
            </w:tcMar>
          </w:tcPr>
          <w:p w14:paraId="17ADE9E2" w14:textId="77777777" w:rsidR="001F7181" w:rsidRDefault="00B60C99" w:rsidP="002A5101">
            <w:pPr>
              <w:spacing w:before="40" w:after="40"/>
              <w:ind w:left="30"/>
              <w:jc w:val="both"/>
              <w:rPr>
                <w:rFonts w:ascii="Arial" w:hAnsi="Arial" w:cs="Arial"/>
                <w:sz w:val="24"/>
                <w:szCs w:val="24"/>
              </w:rPr>
            </w:pPr>
            <w:r>
              <w:rPr>
                <w:rFonts w:ascii="Arial" w:hAnsi="Arial" w:cs="Arial"/>
                <w:sz w:val="24"/>
                <w:szCs w:val="24"/>
              </w:rPr>
              <w:t>Gross Alpha</w:t>
            </w:r>
          </w:p>
          <w:p w14:paraId="490802B3" w14:textId="7F2DE03E" w:rsidR="00B60C99" w:rsidRPr="005162DE" w:rsidRDefault="00B60C99" w:rsidP="002A5101">
            <w:pPr>
              <w:spacing w:before="40" w:after="40"/>
              <w:ind w:left="30"/>
              <w:jc w:val="both"/>
              <w:rPr>
                <w:rFonts w:ascii="Arial" w:hAnsi="Arial" w:cs="Arial"/>
                <w:sz w:val="24"/>
                <w:szCs w:val="24"/>
              </w:rPr>
            </w:pPr>
            <w:r>
              <w:rPr>
                <w:rFonts w:ascii="Arial" w:hAnsi="Arial" w:cs="Arial"/>
                <w:sz w:val="24"/>
                <w:szCs w:val="24"/>
              </w:rPr>
              <w:t>(</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535C6478" w14:textId="77EC25BD" w:rsidR="001F7181" w:rsidRPr="005162DE" w:rsidRDefault="00B60C99" w:rsidP="001F7181">
            <w:pPr>
              <w:spacing w:before="40" w:after="40"/>
              <w:jc w:val="center"/>
              <w:rPr>
                <w:rFonts w:ascii="Arial" w:hAnsi="Arial" w:cs="Arial"/>
                <w:sz w:val="24"/>
                <w:szCs w:val="24"/>
              </w:rPr>
            </w:pPr>
            <w:r>
              <w:rPr>
                <w:rFonts w:ascii="Arial" w:hAnsi="Arial" w:cs="Arial"/>
                <w:sz w:val="24"/>
                <w:szCs w:val="24"/>
              </w:rPr>
              <w:t>3/30/20</w:t>
            </w:r>
          </w:p>
        </w:tc>
        <w:tc>
          <w:tcPr>
            <w:tcW w:w="1260" w:type="dxa"/>
          </w:tcPr>
          <w:p w14:paraId="1A872876" w14:textId="3585B441" w:rsidR="001F7181" w:rsidRPr="005162DE" w:rsidRDefault="00B60C99" w:rsidP="001F7181">
            <w:pPr>
              <w:spacing w:before="40" w:after="40"/>
              <w:jc w:val="center"/>
              <w:rPr>
                <w:rFonts w:ascii="Arial" w:hAnsi="Arial" w:cs="Arial"/>
                <w:sz w:val="24"/>
                <w:szCs w:val="24"/>
              </w:rPr>
            </w:pPr>
            <w:r>
              <w:rPr>
                <w:rFonts w:ascii="Arial" w:hAnsi="Arial" w:cs="Arial"/>
                <w:sz w:val="24"/>
                <w:szCs w:val="24"/>
              </w:rPr>
              <w:t>7.450</w:t>
            </w:r>
          </w:p>
        </w:tc>
        <w:tc>
          <w:tcPr>
            <w:tcW w:w="1530" w:type="dxa"/>
          </w:tcPr>
          <w:p w14:paraId="4E27FAAD" w14:textId="6560F11C" w:rsidR="001F7181" w:rsidRPr="005162DE" w:rsidRDefault="00B60C99" w:rsidP="001F7181">
            <w:pPr>
              <w:spacing w:before="40" w:after="40"/>
              <w:jc w:val="center"/>
              <w:rPr>
                <w:rFonts w:ascii="Arial" w:hAnsi="Arial" w:cs="Arial"/>
                <w:sz w:val="24"/>
                <w:szCs w:val="24"/>
              </w:rPr>
            </w:pPr>
            <w:r>
              <w:rPr>
                <w:rFonts w:ascii="Arial" w:hAnsi="Arial" w:cs="Arial"/>
                <w:sz w:val="24"/>
                <w:szCs w:val="24"/>
              </w:rPr>
              <w:t>7.450</w:t>
            </w:r>
          </w:p>
        </w:tc>
        <w:tc>
          <w:tcPr>
            <w:tcW w:w="1170" w:type="dxa"/>
          </w:tcPr>
          <w:p w14:paraId="6EC8A772" w14:textId="15570D2A" w:rsidR="001F7181" w:rsidRPr="005162DE" w:rsidRDefault="00B60C99"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22CCB022" w14:textId="0080081C" w:rsidR="001F7181" w:rsidRPr="005162DE" w:rsidRDefault="00F63AEE"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218DDB99" w14:textId="52021D85" w:rsidR="001F7181" w:rsidRPr="005162DE" w:rsidRDefault="00F42228" w:rsidP="001F7181">
            <w:pPr>
              <w:spacing w:before="40" w:after="40"/>
              <w:jc w:val="center"/>
              <w:rPr>
                <w:rFonts w:ascii="Arial" w:hAnsi="Arial" w:cs="Arial"/>
                <w:sz w:val="24"/>
                <w:szCs w:val="24"/>
              </w:rPr>
            </w:pPr>
            <w:r>
              <w:rPr>
                <w:rFonts w:ascii="Arial" w:hAnsi="Arial" w:cs="Arial"/>
                <w:sz w:val="24"/>
                <w:szCs w:val="24"/>
              </w:rPr>
              <w:t>Erosion of natural deposits.</w:t>
            </w:r>
          </w:p>
        </w:tc>
      </w:tr>
      <w:tr w:rsidR="00CA5DBF" w:rsidRPr="005162DE" w14:paraId="05296FE3" w14:textId="77777777" w:rsidTr="002D3FB5">
        <w:trPr>
          <w:trHeight w:val="432"/>
        </w:trPr>
        <w:tc>
          <w:tcPr>
            <w:tcW w:w="2245" w:type="dxa"/>
            <w:tcMar>
              <w:left w:w="58" w:type="dxa"/>
              <w:right w:w="58" w:type="dxa"/>
            </w:tcMar>
          </w:tcPr>
          <w:p w14:paraId="3FCE8D6C" w14:textId="77777777" w:rsidR="00CA5DBF" w:rsidRDefault="00CA5DBF" w:rsidP="002A5101">
            <w:pPr>
              <w:spacing w:before="40" w:after="40"/>
              <w:ind w:left="30"/>
              <w:jc w:val="both"/>
              <w:rPr>
                <w:rFonts w:ascii="Arial" w:hAnsi="Arial" w:cs="Arial"/>
                <w:sz w:val="24"/>
                <w:szCs w:val="24"/>
              </w:rPr>
            </w:pPr>
            <w:r>
              <w:rPr>
                <w:rFonts w:ascii="Arial" w:hAnsi="Arial" w:cs="Arial"/>
                <w:sz w:val="24"/>
                <w:szCs w:val="24"/>
              </w:rPr>
              <w:t>Uranium</w:t>
            </w:r>
          </w:p>
          <w:p w14:paraId="524F86B2" w14:textId="04CB21BE" w:rsidR="00CA5DBF" w:rsidRDefault="00CA5DBF" w:rsidP="002A5101">
            <w:pPr>
              <w:spacing w:before="40" w:after="40"/>
              <w:ind w:left="30"/>
              <w:jc w:val="both"/>
              <w:rPr>
                <w:rFonts w:ascii="Arial" w:hAnsi="Arial" w:cs="Arial"/>
                <w:sz w:val="24"/>
                <w:szCs w:val="24"/>
              </w:rPr>
            </w:pPr>
            <w:r>
              <w:rPr>
                <w:rFonts w:ascii="Arial" w:hAnsi="Arial" w:cs="Arial"/>
                <w:sz w:val="24"/>
                <w:szCs w:val="24"/>
              </w:rPr>
              <w:t>(</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4FEF3028" w14:textId="2FF98BFE" w:rsidR="00CA5DBF" w:rsidRDefault="00CA5DBF" w:rsidP="001F7181">
            <w:pPr>
              <w:spacing w:before="40" w:after="40"/>
              <w:jc w:val="center"/>
              <w:rPr>
                <w:rFonts w:ascii="Arial" w:hAnsi="Arial" w:cs="Arial"/>
                <w:sz w:val="24"/>
                <w:szCs w:val="24"/>
              </w:rPr>
            </w:pPr>
            <w:r>
              <w:rPr>
                <w:rFonts w:ascii="Arial" w:hAnsi="Arial" w:cs="Arial"/>
                <w:sz w:val="24"/>
                <w:szCs w:val="24"/>
              </w:rPr>
              <w:t>3/30/20</w:t>
            </w:r>
          </w:p>
        </w:tc>
        <w:tc>
          <w:tcPr>
            <w:tcW w:w="1260" w:type="dxa"/>
          </w:tcPr>
          <w:p w14:paraId="2617520A" w14:textId="03A03E61" w:rsidR="00CA5DBF" w:rsidRDefault="00CA5DBF" w:rsidP="001F7181">
            <w:pPr>
              <w:spacing w:before="40" w:after="40"/>
              <w:jc w:val="center"/>
              <w:rPr>
                <w:rFonts w:ascii="Arial" w:hAnsi="Arial" w:cs="Arial"/>
                <w:sz w:val="24"/>
                <w:szCs w:val="24"/>
              </w:rPr>
            </w:pPr>
            <w:r>
              <w:rPr>
                <w:rFonts w:ascii="Arial" w:hAnsi="Arial" w:cs="Arial"/>
                <w:sz w:val="24"/>
                <w:szCs w:val="24"/>
              </w:rPr>
              <w:t>6.990</w:t>
            </w:r>
          </w:p>
        </w:tc>
        <w:tc>
          <w:tcPr>
            <w:tcW w:w="1530" w:type="dxa"/>
          </w:tcPr>
          <w:p w14:paraId="67B30580" w14:textId="468B9E1F" w:rsidR="00CA5DBF" w:rsidRDefault="00CA5DBF" w:rsidP="001F7181">
            <w:pPr>
              <w:spacing w:before="40" w:after="40"/>
              <w:jc w:val="center"/>
              <w:rPr>
                <w:rFonts w:ascii="Arial" w:hAnsi="Arial" w:cs="Arial"/>
                <w:sz w:val="24"/>
                <w:szCs w:val="24"/>
              </w:rPr>
            </w:pPr>
            <w:r>
              <w:rPr>
                <w:rFonts w:ascii="Arial" w:hAnsi="Arial" w:cs="Arial"/>
                <w:sz w:val="24"/>
                <w:szCs w:val="24"/>
              </w:rPr>
              <w:t>6.990</w:t>
            </w:r>
          </w:p>
        </w:tc>
        <w:tc>
          <w:tcPr>
            <w:tcW w:w="1170" w:type="dxa"/>
          </w:tcPr>
          <w:p w14:paraId="59E6DE5C" w14:textId="0ED4C849" w:rsidR="00CA5DBF" w:rsidRDefault="00F42228"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08ED479E" w14:textId="75F9E668" w:rsidR="00CA5DBF" w:rsidRDefault="00F42228" w:rsidP="001F7181">
            <w:pPr>
              <w:spacing w:before="40" w:after="40"/>
              <w:jc w:val="center"/>
              <w:rPr>
                <w:rFonts w:ascii="Arial" w:hAnsi="Arial" w:cs="Arial"/>
                <w:sz w:val="24"/>
                <w:szCs w:val="24"/>
              </w:rPr>
            </w:pPr>
            <w:r>
              <w:rPr>
                <w:rFonts w:ascii="Arial" w:hAnsi="Arial" w:cs="Arial"/>
                <w:sz w:val="24"/>
                <w:szCs w:val="24"/>
              </w:rPr>
              <w:t>0.43</w:t>
            </w:r>
          </w:p>
        </w:tc>
        <w:tc>
          <w:tcPr>
            <w:tcW w:w="1931" w:type="dxa"/>
          </w:tcPr>
          <w:p w14:paraId="11E123DC" w14:textId="59960B38" w:rsidR="00CA5DBF" w:rsidRPr="005162DE" w:rsidRDefault="00F42228" w:rsidP="001F7181">
            <w:pPr>
              <w:spacing w:before="40" w:after="40"/>
              <w:jc w:val="center"/>
              <w:rPr>
                <w:rFonts w:ascii="Arial" w:hAnsi="Arial" w:cs="Arial"/>
                <w:sz w:val="24"/>
                <w:szCs w:val="24"/>
              </w:rPr>
            </w:pPr>
            <w:r>
              <w:rPr>
                <w:rFonts w:ascii="Arial" w:hAnsi="Arial" w:cs="Arial"/>
                <w:sz w:val="24"/>
                <w:szCs w:val="24"/>
              </w:rPr>
              <w:t>Erosion of natural deposits.</w:t>
            </w:r>
          </w:p>
        </w:tc>
      </w:tr>
      <w:tr w:rsidR="005A0080" w:rsidRPr="005162DE" w14:paraId="47E80782" w14:textId="77777777" w:rsidTr="002D3FB5">
        <w:trPr>
          <w:trHeight w:val="432"/>
        </w:trPr>
        <w:tc>
          <w:tcPr>
            <w:tcW w:w="2245" w:type="dxa"/>
            <w:tcMar>
              <w:left w:w="58" w:type="dxa"/>
              <w:right w:w="58" w:type="dxa"/>
            </w:tcMar>
          </w:tcPr>
          <w:p w14:paraId="3421829E" w14:textId="77777777" w:rsidR="005A0080" w:rsidRDefault="005A0080" w:rsidP="002A5101">
            <w:pPr>
              <w:spacing w:before="40" w:after="40"/>
              <w:ind w:left="30"/>
              <w:jc w:val="both"/>
              <w:rPr>
                <w:rFonts w:ascii="Arial" w:hAnsi="Arial" w:cs="Arial"/>
                <w:sz w:val="24"/>
                <w:szCs w:val="24"/>
              </w:rPr>
            </w:pPr>
            <w:r>
              <w:rPr>
                <w:rFonts w:ascii="Arial" w:hAnsi="Arial" w:cs="Arial"/>
                <w:sz w:val="24"/>
                <w:szCs w:val="24"/>
              </w:rPr>
              <w:t>Chromium</w:t>
            </w:r>
          </w:p>
          <w:p w14:paraId="4A2E7DCE" w14:textId="53553509" w:rsidR="005A0080" w:rsidRDefault="005A0080" w:rsidP="002A5101">
            <w:pPr>
              <w:spacing w:before="40" w:after="40"/>
              <w:ind w:left="30"/>
              <w:jc w:val="both"/>
              <w:rPr>
                <w:rFonts w:ascii="Arial" w:hAnsi="Arial" w:cs="Arial"/>
                <w:sz w:val="24"/>
                <w:szCs w:val="24"/>
              </w:rPr>
            </w:pPr>
            <w:r>
              <w:rPr>
                <w:rFonts w:ascii="Arial" w:hAnsi="Arial" w:cs="Arial"/>
                <w:sz w:val="24"/>
                <w:szCs w:val="24"/>
              </w:rPr>
              <w:t>(hexavalent)(ug/L)</w:t>
            </w:r>
          </w:p>
        </w:tc>
        <w:tc>
          <w:tcPr>
            <w:tcW w:w="1440" w:type="dxa"/>
          </w:tcPr>
          <w:p w14:paraId="749D1156" w14:textId="63D5D54D" w:rsidR="005A0080" w:rsidRDefault="005A0080" w:rsidP="001F7181">
            <w:pPr>
              <w:spacing w:before="40" w:after="40"/>
              <w:jc w:val="center"/>
              <w:rPr>
                <w:rFonts w:ascii="Arial" w:hAnsi="Arial" w:cs="Arial"/>
                <w:sz w:val="24"/>
                <w:szCs w:val="24"/>
              </w:rPr>
            </w:pPr>
            <w:r>
              <w:rPr>
                <w:rFonts w:ascii="Arial" w:hAnsi="Arial" w:cs="Arial"/>
                <w:sz w:val="24"/>
                <w:szCs w:val="24"/>
              </w:rPr>
              <w:t>3/26/2025</w:t>
            </w:r>
          </w:p>
        </w:tc>
        <w:tc>
          <w:tcPr>
            <w:tcW w:w="1260" w:type="dxa"/>
          </w:tcPr>
          <w:p w14:paraId="48AF17B6" w14:textId="22B10CE9" w:rsidR="005A0080" w:rsidRDefault="005A0080" w:rsidP="001F7181">
            <w:pPr>
              <w:spacing w:before="40" w:after="40"/>
              <w:jc w:val="center"/>
              <w:rPr>
                <w:rFonts w:ascii="Arial" w:hAnsi="Arial" w:cs="Arial"/>
                <w:sz w:val="24"/>
                <w:szCs w:val="24"/>
              </w:rPr>
            </w:pPr>
            <w:r>
              <w:rPr>
                <w:rFonts w:ascii="Arial" w:hAnsi="Arial" w:cs="Arial"/>
                <w:sz w:val="24"/>
                <w:szCs w:val="24"/>
              </w:rPr>
              <w:t>0.2</w:t>
            </w:r>
          </w:p>
        </w:tc>
        <w:tc>
          <w:tcPr>
            <w:tcW w:w="1530" w:type="dxa"/>
          </w:tcPr>
          <w:p w14:paraId="002D8A8C" w14:textId="73A1E994" w:rsidR="005A0080" w:rsidRDefault="005A0080"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28BFC6" w14:textId="5714A523" w:rsidR="005A0080" w:rsidRDefault="005A0080"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C52017F" w14:textId="5B2C492A" w:rsidR="005A0080" w:rsidRDefault="00391CB9" w:rsidP="001F7181">
            <w:pPr>
              <w:spacing w:before="40" w:after="40"/>
              <w:jc w:val="center"/>
              <w:rPr>
                <w:rFonts w:ascii="Arial" w:hAnsi="Arial" w:cs="Arial"/>
                <w:sz w:val="24"/>
                <w:szCs w:val="24"/>
              </w:rPr>
            </w:pPr>
            <w:r>
              <w:rPr>
                <w:rFonts w:ascii="Arial" w:hAnsi="Arial" w:cs="Arial"/>
                <w:sz w:val="24"/>
                <w:szCs w:val="24"/>
              </w:rPr>
              <w:t>0.02</w:t>
            </w:r>
          </w:p>
        </w:tc>
        <w:tc>
          <w:tcPr>
            <w:tcW w:w="1931" w:type="dxa"/>
          </w:tcPr>
          <w:p w14:paraId="61104305" w14:textId="7D2FCF67" w:rsidR="005A0080" w:rsidRDefault="005A0080" w:rsidP="001F7181">
            <w:pPr>
              <w:spacing w:before="40" w:after="40"/>
              <w:jc w:val="center"/>
              <w:rPr>
                <w:rFonts w:ascii="Arial" w:hAnsi="Arial" w:cs="Arial"/>
                <w:sz w:val="24"/>
                <w:szCs w:val="24"/>
              </w:rPr>
            </w:pPr>
            <w:r>
              <w:rPr>
                <w:rFonts w:ascii="Arial" w:hAnsi="Arial" w:cs="Arial"/>
                <w:sz w:val="24"/>
                <w:szCs w:val="24"/>
              </w:rPr>
              <w:t>`</w:t>
            </w:r>
            <w:r w:rsidR="00391CB9">
              <w:rPr>
                <w:rFonts w:ascii="Arial" w:hAnsi="Arial" w:cs="Arial"/>
                <w:sz w:val="24"/>
                <w:szCs w:val="24"/>
              </w:rPr>
              <w:t xml:space="preserve">Erosion of natural deposits; transformation of naturally occurring trivalent chromium to hexavalent chromium by natural processes and human activities such as discharges from electroplating </w:t>
            </w:r>
            <w:r w:rsidR="00391CB9">
              <w:rPr>
                <w:rFonts w:ascii="Arial" w:hAnsi="Arial" w:cs="Arial"/>
                <w:sz w:val="24"/>
                <w:szCs w:val="24"/>
              </w:rPr>
              <w:lastRenderedPageBreak/>
              <w:t>factories, leather tanneries, wood preservation, chemical synthesis, refractory production, and textile manufacturing facilities</w:t>
            </w:r>
          </w:p>
        </w:tc>
      </w:tr>
      <w:tr w:rsidR="005A0080" w:rsidRPr="005162DE" w14:paraId="486621CC" w14:textId="77777777" w:rsidTr="002D3FB5">
        <w:trPr>
          <w:trHeight w:val="432"/>
        </w:trPr>
        <w:tc>
          <w:tcPr>
            <w:tcW w:w="2245" w:type="dxa"/>
            <w:tcMar>
              <w:left w:w="58" w:type="dxa"/>
              <w:right w:w="58" w:type="dxa"/>
            </w:tcMar>
          </w:tcPr>
          <w:p w14:paraId="300A9AC9" w14:textId="77777777" w:rsidR="005A0080" w:rsidRDefault="005A0080" w:rsidP="002A5101">
            <w:pPr>
              <w:spacing w:before="40" w:after="40"/>
              <w:ind w:left="30"/>
              <w:jc w:val="both"/>
              <w:rPr>
                <w:rFonts w:ascii="Arial" w:hAnsi="Arial" w:cs="Arial"/>
                <w:sz w:val="24"/>
                <w:szCs w:val="24"/>
              </w:rPr>
            </w:pPr>
          </w:p>
        </w:tc>
        <w:tc>
          <w:tcPr>
            <w:tcW w:w="1440" w:type="dxa"/>
          </w:tcPr>
          <w:p w14:paraId="21E0E039" w14:textId="77777777" w:rsidR="005A0080" w:rsidRDefault="005A0080" w:rsidP="001F7181">
            <w:pPr>
              <w:spacing w:before="40" w:after="40"/>
              <w:jc w:val="center"/>
              <w:rPr>
                <w:rFonts w:ascii="Arial" w:hAnsi="Arial" w:cs="Arial"/>
                <w:sz w:val="24"/>
                <w:szCs w:val="24"/>
              </w:rPr>
            </w:pPr>
          </w:p>
        </w:tc>
        <w:tc>
          <w:tcPr>
            <w:tcW w:w="1260" w:type="dxa"/>
          </w:tcPr>
          <w:p w14:paraId="4B069DF5" w14:textId="77777777" w:rsidR="005A0080" w:rsidRDefault="005A0080" w:rsidP="001F7181">
            <w:pPr>
              <w:spacing w:before="40" w:after="40"/>
              <w:jc w:val="center"/>
              <w:rPr>
                <w:rFonts w:ascii="Arial" w:hAnsi="Arial" w:cs="Arial"/>
                <w:sz w:val="24"/>
                <w:szCs w:val="24"/>
              </w:rPr>
            </w:pPr>
          </w:p>
        </w:tc>
        <w:tc>
          <w:tcPr>
            <w:tcW w:w="1530" w:type="dxa"/>
          </w:tcPr>
          <w:p w14:paraId="57E6A322" w14:textId="77777777" w:rsidR="005A0080" w:rsidRDefault="005A0080" w:rsidP="001F7181">
            <w:pPr>
              <w:spacing w:before="40" w:after="40"/>
              <w:jc w:val="center"/>
              <w:rPr>
                <w:rFonts w:ascii="Arial" w:hAnsi="Arial" w:cs="Arial"/>
                <w:sz w:val="24"/>
                <w:szCs w:val="24"/>
              </w:rPr>
            </w:pPr>
          </w:p>
        </w:tc>
        <w:tc>
          <w:tcPr>
            <w:tcW w:w="1170" w:type="dxa"/>
          </w:tcPr>
          <w:p w14:paraId="460D351B" w14:textId="77777777" w:rsidR="005A0080" w:rsidRDefault="005A0080" w:rsidP="001F7181">
            <w:pPr>
              <w:spacing w:before="40" w:after="40"/>
              <w:jc w:val="center"/>
              <w:rPr>
                <w:rFonts w:ascii="Arial" w:hAnsi="Arial" w:cs="Arial"/>
                <w:sz w:val="24"/>
                <w:szCs w:val="24"/>
              </w:rPr>
            </w:pPr>
          </w:p>
        </w:tc>
        <w:tc>
          <w:tcPr>
            <w:tcW w:w="1260" w:type="dxa"/>
          </w:tcPr>
          <w:p w14:paraId="03BB19EA" w14:textId="77777777" w:rsidR="005A0080" w:rsidRDefault="005A0080" w:rsidP="001F7181">
            <w:pPr>
              <w:spacing w:before="40" w:after="40"/>
              <w:jc w:val="center"/>
              <w:rPr>
                <w:rFonts w:ascii="Arial" w:hAnsi="Arial" w:cs="Arial"/>
                <w:sz w:val="24"/>
                <w:szCs w:val="24"/>
              </w:rPr>
            </w:pPr>
          </w:p>
        </w:tc>
        <w:tc>
          <w:tcPr>
            <w:tcW w:w="1931" w:type="dxa"/>
          </w:tcPr>
          <w:p w14:paraId="3BDDD5F6" w14:textId="77777777" w:rsidR="005A0080" w:rsidRDefault="005A0080" w:rsidP="001F7181">
            <w:pPr>
              <w:spacing w:before="40" w:after="40"/>
              <w:jc w:val="center"/>
              <w:rPr>
                <w:rFonts w:ascii="Arial" w:hAnsi="Arial" w:cs="Arial"/>
                <w:sz w:val="24"/>
                <w:szCs w:val="24"/>
              </w:rPr>
            </w:pPr>
          </w:p>
        </w:tc>
      </w:tr>
    </w:tbl>
    <w:p w14:paraId="7CEB1FE7" w14:textId="108E3FD7" w:rsidR="005D3708" w:rsidRPr="005162DE" w:rsidRDefault="005D3708" w:rsidP="00070C22">
      <w:pPr>
        <w:pStyle w:val="Caption"/>
      </w:pPr>
      <w:r w:rsidRPr="005162DE">
        <w:t xml:space="preserve">Table </w:t>
      </w:r>
      <w:fldSimple w:instr=" SEQ Table \* ARABIC ">
        <w:r w:rsidR="001405DB">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869BE27" w:rsidR="00086BEB" w:rsidRPr="005162DE" w:rsidRDefault="00C94062" w:rsidP="00086BEB">
            <w:pPr>
              <w:spacing w:before="40" w:after="40"/>
              <w:ind w:left="187"/>
              <w:rPr>
                <w:rFonts w:ascii="Arial" w:hAnsi="Arial" w:cs="Arial"/>
                <w:sz w:val="24"/>
                <w:szCs w:val="24"/>
              </w:rPr>
            </w:pPr>
            <w:r>
              <w:rPr>
                <w:rFonts w:ascii="Arial" w:hAnsi="Arial" w:cs="Arial"/>
                <w:sz w:val="24"/>
                <w:szCs w:val="24"/>
              </w:rPr>
              <w:t>Turbidity</w:t>
            </w:r>
          </w:p>
        </w:tc>
        <w:tc>
          <w:tcPr>
            <w:tcW w:w="1440" w:type="dxa"/>
          </w:tcPr>
          <w:p w14:paraId="3AB56DE9" w14:textId="7747F407" w:rsidR="00086BEB" w:rsidRPr="005162DE" w:rsidRDefault="003A0FCA" w:rsidP="004179E4">
            <w:pPr>
              <w:spacing w:before="40" w:after="40"/>
              <w:jc w:val="center"/>
              <w:rPr>
                <w:rFonts w:ascii="Arial" w:hAnsi="Arial" w:cs="Arial"/>
                <w:sz w:val="24"/>
                <w:szCs w:val="24"/>
              </w:rPr>
            </w:pPr>
            <w:r>
              <w:rPr>
                <w:rFonts w:ascii="Arial" w:hAnsi="Arial" w:cs="Arial"/>
                <w:sz w:val="24"/>
                <w:szCs w:val="24"/>
              </w:rPr>
              <w:t>2/20/2023</w:t>
            </w:r>
          </w:p>
        </w:tc>
        <w:tc>
          <w:tcPr>
            <w:tcW w:w="1260" w:type="dxa"/>
          </w:tcPr>
          <w:p w14:paraId="5D465B29" w14:textId="5441A8A7" w:rsidR="00086BEB" w:rsidRPr="005162DE" w:rsidRDefault="00C94062" w:rsidP="004179E4">
            <w:pPr>
              <w:spacing w:before="40" w:after="40"/>
              <w:jc w:val="center"/>
              <w:rPr>
                <w:rFonts w:ascii="Arial" w:hAnsi="Arial" w:cs="Arial"/>
                <w:sz w:val="24"/>
                <w:szCs w:val="24"/>
              </w:rPr>
            </w:pPr>
            <w:r>
              <w:rPr>
                <w:rFonts w:ascii="Arial" w:hAnsi="Arial" w:cs="Arial"/>
                <w:sz w:val="24"/>
                <w:szCs w:val="24"/>
              </w:rPr>
              <w:t>0.</w:t>
            </w:r>
            <w:r w:rsidR="003A0FCA">
              <w:rPr>
                <w:rFonts w:ascii="Arial" w:hAnsi="Arial" w:cs="Arial"/>
                <w:sz w:val="24"/>
                <w:szCs w:val="24"/>
              </w:rPr>
              <w:t>1</w:t>
            </w:r>
          </w:p>
        </w:tc>
        <w:tc>
          <w:tcPr>
            <w:tcW w:w="1530" w:type="dxa"/>
          </w:tcPr>
          <w:p w14:paraId="6F2413BA" w14:textId="5E083BDE" w:rsidR="00086BEB" w:rsidRPr="005162DE" w:rsidRDefault="00C94062"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1948994F" w:rsidR="00086BEB" w:rsidRPr="005162DE" w:rsidRDefault="00C94062" w:rsidP="004179E4">
            <w:pPr>
              <w:spacing w:before="40" w:after="40"/>
              <w:jc w:val="center"/>
              <w:rPr>
                <w:rFonts w:ascii="Arial" w:hAnsi="Arial" w:cs="Arial"/>
                <w:sz w:val="24"/>
                <w:szCs w:val="24"/>
              </w:rPr>
            </w:pPr>
            <w:r>
              <w:rPr>
                <w:rFonts w:ascii="Arial" w:hAnsi="Arial" w:cs="Arial"/>
                <w:sz w:val="24"/>
                <w:szCs w:val="24"/>
              </w:rPr>
              <w:t>TT</w:t>
            </w:r>
          </w:p>
        </w:tc>
        <w:tc>
          <w:tcPr>
            <w:tcW w:w="1170" w:type="dxa"/>
          </w:tcPr>
          <w:p w14:paraId="188C38E4" w14:textId="2AC41772" w:rsidR="00086BEB" w:rsidRPr="005162DE" w:rsidRDefault="00C94062"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169C81A1" w:rsidR="00086BEB" w:rsidRPr="005162DE" w:rsidRDefault="00C94062" w:rsidP="00086BEB">
            <w:pPr>
              <w:spacing w:before="40" w:after="40"/>
              <w:rPr>
                <w:rFonts w:ascii="Arial" w:hAnsi="Arial" w:cs="Arial"/>
                <w:sz w:val="24"/>
                <w:szCs w:val="24"/>
              </w:rPr>
            </w:pPr>
            <w:r>
              <w:rPr>
                <w:rFonts w:ascii="Arial" w:hAnsi="Arial" w:cs="Arial"/>
                <w:sz w:val="24"/>
                <w:szCs w:val="24"/>
              </w:rPr>
              <w:t>Soil runoff</w:t>
            </w:r>
          </w:p>
        </w:tc>
      </w:tr>
      <w:tr w:rsidR="005162DE" w:rsidRPr="005162DE" w14:paraId="43BA6B8D" w14:textId="77777777" w:rsidTr="002D3FB5">
        <w:trPr>
          <w:trHeight w:val="432"/>
        </w:trPr>
        <w:tc>
          <w:tcPr>
            <w:tcW w:w="2245" w:type="dxa"/>
          </w:tcPr>
          <w:p w14:paraId="3556D014" w14:textId="77777777" w:rsidR="00086BEB" w:rsidRDefault="00C94062" w:rsidP="00086BEB">
            <w:pPr>
              <w:spacing w:before="40" w:after="40"/>
              <w:ind w:left="187"/>
              <w:rPr>
                <w:rFonts w:ascii="Arial" w:hAnsi="Arial" w:cs="Arial"/>
                <w:sz w:val="24"/>
                <w:szCs w:val="24"/>
              </w:rPr>
            </w:pPr>
            <w:r>
              <w:rPr>
                <w:rFonts w:ascii="Arial" w:hAnsi="Arial" w:cs="Arial"/>
                <w:sz w:val="24"/>
                <w:szCs w:val="24"/>
              </w:rPr>
              <w:t>Total dissolved solids (TDS)</w:t>
            </w:r>
          </w:p>
          <w:p w14:paraId="581AB298" w14:textId="71A5B1EA" w:rsidR="00295A5B" w:rsidRPr="005162DE" w:rsidRDefault="00295A5B" w:rsidP="00086BEB">
            <w:pPr>
              <w:spacing w:before="40" w:after="40"/>
              <w:ind w:left="187"/>
              <w:rPr>
                <w:rFonts w:ascii="Arial" w:hAnsi="Arial" w:cs="Arial"/>
                <w:sz w:val="24"/>
                <w:szCs w:val="24"/>
              </w:rPr>
            </w:pPr>
            <w:r>
              <w:rPr>
                <w:rFonts w:ascii="Arial" w:hAnsi="Arial" w:cs="Arial"/>
                <w:sz w:val="24"/>
                <w:szCs w:val="24"/>
              </w:rPr>
              <w:t>(MG/L)</w:t>
            </w:r>
          </w:p>
        </w:tc>
        <w:tc>
          <w:tcPr>
            <w:tcW w:w="1440" w:type="dxa"/>
          </w:tcPr>
          <w:p w14:paraId="13425507" w14:textId="04644305" w:rsidR="00086BEB" w:rsidRPr="005162DE" w:rsidRDefault="003A0FCA" w:rsidP="004179E4">
            <w:pPr>
              <w:spacing w:before="40" w:after="40"/>
              <w:jc w:val="center"/>
              <w:rPr>
                <w:rFonts w:ascii="Arial" w:hAnsi="Arial" w:cs="Arial"/>
                <w:sz w:val="24"/>
                <w:szCs w:val="24"/>
              </w:rPr>
            </w:pPr>
            <w:r>
              <w:rPr>
                <w:rFonts w:ascii="Arial" w:hAnsi="Arial" w:cs="Arial"/>
                <w:sz w:val="24"/>
                <w:szCs w:val="24"/>
              </w:rPr>
              <w:t>2/20/2023</w:t>
            </w:r>
          </w:p>
        </w:tc>
        <w:tc>
          <w:tcPr>
            <w:tcW w:w="1260" w:type="dxa"/>
          </w:tcPr>
          <w:p w14:paraId="72C49EEB" w14:textId="6DE7A4E6" w:rsidR="00086BEB" w:rsidRPr="005162DE" w:rsidRDefault="003A0FCA" w:rsidP="004179E4">
            <w:pPr>
              <w:spacing w:before="40" w:after="40"/>
              <w:jc w:val="center"/>
              <w:rPr>
                <w:rFonts w:ascii="Arial" w:hAnsi="Arial" w:cs="Arial"/>
                <w:sz w:val="24"/>
                <w:szCs w:val="24"/>
              </w:rPr>
            </w:pPr>
            <w:r>
              <w:rPr>
                <w:rFonts w:ascii="Arial" w:hAnsi="Arial" w:cs="Arial"/>
                <w:sz w:val="24"/>
                <w:szCs w:val="24"/>
              </w:rPr>
              <w:t>240</w:t>
            </w:r>
          </w:p>
        </w:tc>
        <w:tc>
          <w:tcPr>
            <w:tcW w:w="1530" w:type="dxa"/>
          </w:tcPr>
          <w:p w14:paraId="7C11921B" w14:textId="5091F405" w:rsidR="00086BEB" w:rsidRPr="005162DE" w:rsidRDefault="00C94062"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2D645DC1" w:rsidR="00086BEB" w:rsidRPr="005162DE" w:rsidRDefault="00C94062"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489C42D6" w14:textId="7842A092" w:rsidR="00086BEB" w:rsidRPr="005162DE" w:rsidRDefault="00C94062"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19D82D5F" w:rsidR="00086BEB" w:rsidRPr="005162DE" w:rsidRDefault="00C94062" w:rsidP="00086BEB">
            <w:pPr>
              <w:spacing w:before="40" w:after="40"/>
              <w:rPr>
                <w:rFonts w:ascii="Arial" w:hAnsi="Arial" w:cs="Arial"/>
                <w:sz w:val="24"/>
                <w:szCs w:val="24"/>
              </w:rPr>
            </w:pPr>
            <w:r>
              <w:rPr>
                <w:rFonts w:ascii="Arial" w:hAnsi="Arial" w:cs="Arial"/>
                <w:sz w:val="24"/>
                <w:szCs w:val="24"/>
              </w:rPr>
              <w:t>Runoff from natural deposits; industrial wastes</w:t>
            </w:r>
          </w:p>
        </w:tc>
      </w:tr>
      <w:tr w:rsidR="005162DE" w:rsidRPr="005162DE" w14:paraId="18FA2C38" w14:textId="77777777" w:rsidTr="002D3FB5">
        <w:trPr>
          <w:trHeight w:val="432"/>
        </w:trPr>
        <w:tc>
          <w:tcPr>
            <w:tcW w:w="2245" w:type="dxa"/>
          </w:tcPr>
          <w:p w14:paraId="358F49CF" w14:textId="77777777" w:rsidR="00086BEB" w:rsidRDefault="00295A5B" w:rsidP="00086BEB">
            <w:pPr>
              <w:spacing w:before="40" w:after="40"/>
              <w:ind w:left="187"/>
              <w:rPr>
                <w:rFonts w:ascii="Arial" w:hAnsi="Arial" w:cs="Arial"/>
                <w:sz w:val="24"/>
                <w:szCs w:val="24"/>
              </w:rPr>
            </w:pPr>
            <w:r>
              <w:rPr>
                <w:rFonts w:ascii="Arial" w:hAnsi="Arial" w:cs="Arial"/>
                <w:sz w:val="24"/>
                <w:szCs w:val="24"/>
              </w:rPr>
              <w:t>Specific Conductance</w:t>
            </w:r>
          </w:p>
          <w:p w14:paraId="39D2E538" w14:textId="6819B568" w:rsidR="00295A5B" w:rsidRPr="005162DE" w:rsidRDefault="00295A5B" w:rsidP="00086BEB">
            <w:pPr>
              <w:spacing w:before="40" w:after="40"/>
              <w:ind w:left="187"/>
              <w:rPr>
                <w:rFonts w:ascii="Arial" w:hAnsi="Arial" w:cs="Arial"/>
                <w:sz w:val="24"/>
                <w:szCs w:val="24"/>
              </w:rPr>
            </w:pPr>
            <w:r>
              <w:rPr>
                <w:rFonts w:ascii="Arial" w:hAnsi="Arial" w:cs="Arial"/>
                <w:sz w:val="24"/>
                <w:szCs w:val="24"/>
              </w:rPr>
              <w:t>(</w:t>
            </w:r>
            <w:proofErr w:type="spellStart"/>
            <w:r>
              <w:rPr>
                <w:rFonts w:ascii="Arial" w:hAnsi="Arial" w:cs="Arial"/>
                <w:sz w:val="24"/>
                <w:szCs w:val="24"/>
              </w:rPr>
              <w:t>uS</w:t>
            </w:r>
            <w:proofErr w:type="spellEnd"/>
            <w:r>
              <w:rPr>
                <w:rFonts w:ascii="Arial" w:hAnsi="Arial" w:cs="Arial"/>
                <w:sz w:val="24"/>
                <w:szCs w:val="24"/>
              </w:rPr>
              <w:t>/cm)</w:t>
            </w:r>
          </w:p>
        </w:tc>
        <w:tc>
          <w:tcPr>
            <w:tcW w:w="1440" w:type="dxa"/>
          </w:tcPr>
          <w:p w14:paraId="6AB05BED" w14:textId="22C45745" w:rsidR="00086BEB" w:rsidRPr="005162DE" w:rsidRDefault="003A0FCA" w:rsidP="004179E4">
            <w:pPr>
              <w:spacing w:before="40" w:after="40"/>
              <w:jc w:val="center"/>
              <w:rPr>
                <w:rFonts w:ascii="Arial" w:hAnsi="Arial" w:cs="Arial"/>
                <w:sz w:val="24"/>
                <w:szCs w:val="24"/>
              </w:rPr>
            </w:pPr>
            <w:r>
              <w:rPr>
                <w:rFonts w:ascii="Arial" w:hAnsi="Arial" w:cs="Arial"/>
                <w:sz w:val="24"/>
                <w:szCs w:val="24"/>
              </w:rPr>
              <w:t>2/20/2023</w:t>
            </w:r>
          </w:p>
        </w:tc>
        <w:tc>
          <w:tcPr>
            <w:tcW w:w="1260" w:type="dxa"/>
          </w:tcPr>
          <w:p w14:paraId="0AC370FD" w14:textId="17C8BCFC" w:rsidR="00086BEB" w:rsidRPr="005162DE" w:rsidRDefault="003A0FCA" w:rsidP="004179E4">
            <w:pPr>
              <w:spacing w:before="40" w:after="40"/>
              <w:jc w:val="center"/>
              <w:rPr>
                <w:rFonts w:ascii="Arial" w:hAnsi="Arial" w:cs="Arial"/>
                <w:sz w:val="24"/>
                <w:szCs w:val="24"/>
              </w:rPr>
            </w:pPr>
            <w:r>
              <w:rPr>
                <w:rFonts w:ascii="Arial" w:hAnsi="Arial" w:cs="Arial"/>
                <w:sz w:val="24"/>
                <w:szCs w:val="24"/>
              </w:rPr>
              <w:t>351</w:t>
            </w:r>
          </w:p>
        </w:tc>
        <w:tc>
          <w:tcPr>
            <w:tcW w:w="1530" w:type="dxa"/>
          </w:tcPr>
          <w:p w14:paraId="06D23DE1" w14:textId="0E98C233" w:rsidR="00086BEB" w:rsidRPr="005162DE" w:rsidRDefault="003A0FCA"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73AC6E68" w:rsidR="00086BEB" w:rsidRPr="005162DE" w:rsidRDefault="003A0FCA"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7502C73C" w14:textId="35830257" w:rsidR="00086BEB" w:rsidRPr="005162DE" w:rsidRDefault="003A0FC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3D29169" w14:textId="77777777" w:rsidR="00086BEB" w:rsidRDefault="003A0FCA" w:rsidP="00086BEB">
            <w:pPr>
              <w:spacing w:before="40" w:after="40"/>
              <w:rPr>
                <w:rFonts w:ascii="Arial" w:hAnsi="Arial" w:cs="Arial"/>
                <w:sz w:val="24"/>
                <w:szCs w:val="24"/>
              </w:rPr>
            </w:pPr>
            <w:r>
              <w:rPr>
                <w:rFonts w:ascii="Arial" w:hAnsi="Arial" w:cs="Arial"/>
                <w:sz w:val="24"/>
                <w:szCs w:val="24"/>
              </w:rPr>
              <w:t>Substances that form ions when in water; seawater influence</w:t>
            </w:r>
          </w:p>
          <w:p w14:paraId="06A23C91" w14:textId="7F8CDC02" w:rsidR="00DD0C6E" w:rsidRPr="005162DE" w:rsidRDefault="00DD0C6E" w:rsidP="00086BEB">
            <w:pPr>
              <w:spacing w:before="40" w:after="40"/>
              <w:rPr>
                <w:rFonts w:ascii="Arial" w:hAnsi="Arial" w:cs="Arial"/>
                <w:sz w:val="24"/>
                <w:szCs w:val="24"/>
              </w:rPr>
            </w:pPr>
          </w:p>
        </w:tc>
      </w:tr>
      <w:tr w:rsidR="00906F4B" w:rsidRPr="005162DE" w14:paraId="0884BD9A" w14:textId="77777777" w:rsidTr="002D3FB5">
        <w:trPr>
          <w:trHeight w:val="432"/>
        </w:trPr>
        <w:tc>
          <w:tcPr>
            <w:tcW w:w="2245" w:type="dxa"/>
          </w:tcPr>
          <w:p w14:paraId="59D75FD7" w14:textId="77777777" w:rsidR="00906F4B" w:rsidRDefault="00906F4B" w:rsidP="00086BEB">
            <w:pPr>
              <w:spacing w:before="40" w:after="40"/>
              <w:ind w:left="187"/>
              <w:rPr>
                <w:rFonts w:ascii="Arial" w:hAnsi="Arial" w:cs="Arial"/>
                <w:sz w:val="24"/>
                <w:szCs w:val="24"/>
              </w:rPr>
            </w:pPr>
            <w:r>
              <w:rPr>
                <w:rFonts w:ascii="Arial" w:hAnsi="Arial" w:cs="Arial"/>
                <w:sz w:val="24"/>
                <w:szCs w:val="24"/>
              </w:rPr>
              <w:t>Chloride</w:t>
            </w:r>
          </w:p>
          <w:p w14:paraId="3C636B21" w14:textId="1F33E392" w:rsidR="00906F4B" w:rsidRDefault="00906F4B" w:rsidP="00086BEB">
            <w:pPr>
              <w:spacing w:before="40" w:after="40"/>
              <w:ind w:left="187"/>
              <w:rPr>
                <w:rFonts w:ascii="Arial" w:hAnsi="Arial" w:cs="Arial"/>
                <w:sz w:val="24"/>
                <w:szCs w:val="24"/>
              </w:rPr>
            </w:pPr>
            <w:r>
              <w:rPr>
                <w:rFonts w:ascii="Arial" w:hAnsi="Arial" w:cs="Arial"/>
                <w:sz w:val="24"/>
                <w:szCs w:val="24"/>
              </w:rPr>
              <w:t>(mg/L)</w:t>
            </w:r>
          </w:p>
          <w:p w14:paraId="1112B914" w14:textId="5957C35C" w:rsidR="00906F4B" w:rsidRDefault="00906F4B" w:rsidP="00086BEB">
            <w:pPr>
              <w:spacing w:before="40" w:after="40"/>
              <w:ind w:left="187"/>
              <w:rPr>
                <w:rFonts w:ascii="Arial" w:hAnsi="Arial" w:cs="Arial"/>
                <w:sz w:val="24"/>
                <w:szCs w:val="24"/>
              </w:rPr>
            </w:pPr>
          </w:p>
        </w:tc>
        <w:tc>
          <w:tcPr>
            <w:tcW w:w="1440" w:type="dxa"/>
          </w:tcPr>
          <w:p w14:paraId="1652E1D3" w14:textId="26A228AA" w:rsidR="00906F4B" w:rsidRDefault="00906F4B" w:rsidP="004179E4">
            <w:pPr>
              <w:spacing w:before="40" w:after="40"/>
              <w:jc w:val="center"/>
              <w:rPr>
                <w:rFonts w:ascii="Arial" w:hAnsi="Arial" w:cs="Arial"/>
                <w:sz w:val="24"/>
                <w:szCs w:val="24"/>
              </w:rPr>
            </w:pPr>
            <w:r>
              <w:rPr>
                <w:rFonts w:ascii="Arial" w:hAnsi="Arial" w:cs="Arial"/>
                <w:sz w:val="24"/>
                <w:szCs w:val="24"/>
              </w:rPr>
              <w:t>2/20/2023</w:t>
            </w:r>
          </w:p>
        </w:tc>
        <w:tc>
          <w:tcPr>
            <w:tcW w:w="1260" w:type="dxa"/>
          </w:tcPr>
          <w:p w14:paraId="04AE1FEA" w14:textId="0AB1AB7C" w:rsidR="00906F4B" w:rsidRDefault="00906F4B" w:rsidP="004179E4">
            <w:pPr>
              <w:spacing w:before="40" w:after="40"/>
              <w:jc w:val="center"/>
              <w:rPr>
                <w:rFonts w:ascii="Arial" w:hAnsi="Arial" w:cs="Arial"/>
                <w:sz w:val="24"/>
                <w:szCs w:val="24"/>
              </w:rPr>
            </w:pPr>
            <w:r>
              <w:rPr>
                <w:rFonts w:ascii="Arial" w:hAnsi="Arial" w:cs="Arial"/>
                <w:sz w:val="24"/>
                <w:szCs w:val="24"/>
              </w:rPr>
              <w:t>11</w:t>
            </w:r>
          </w:p>
        </w:tc>
        <w:tc>
          <w:tcPr>
            <w:tcW w:w="1530" w:type="dxa"/>
          </w:tcPr>
          <w:p w14:paraId="270B19B1" w14:textId="41733FC3" w:rsidR="00906F4B" w:rsidRDefault="00906F4B"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6FE5724A" w14:textId="5E4E2747" w:rsidR="00906F4B" w:rsidRDefault="00906F4B"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505E7CAA" w14:textId="49CA1956" w:rsidR="00906F4B" w:rsidRDefault="00906F4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3E1624B" w14:textId="281BFFAB" w:rsidR="00906F4B" w:rsidRDefault="00906F4B" w:rsidP="00086BEB">
            <w:pPr>
              <w:spacing w:before="40" w:after="40"/>
              <w:rPr>
                <w:rFonts w:ascii="Arial" w:hAnsi="Arial" w:cs="Arial"/>
                <w:sz w:val="24"/>
                <w:szCs w:val="24"/>
              </w:rPr>
            </w:pPr>
            <w:r>
              <w:rPr>
                <w:rFonts w:ascii="Arial" w:hAnsi="Arial" w:cs="Arial"/>
                <w:sz w:val="24"/>
                <w:szCs w:val="24"/>
              </w:rPr>
              <w:t>Runoff/leaching from natural deposits; seawater influence</w:t>
            </w:r>
          </w:p>
        </w:tc>
      </w:tr>
      <w:tr w:rsidR="00DD0C6E" w:rsidRPr="005162DE" w14:paraId="08534D77" w14:textId="77777777" w:rsidTr="002D3FB5">
        <w:trPr>
          <w:trHeight w:val="432"/>
        </w:trPr>
        <w:tc>
          <w:tcPr>
            <w:tcW w:w="2245" w:type="dxa"/>
          </w:tcPr>
          <w:p w14:paraId="16F9D29D" w14:textId="77777777" w:rsidR="00DD0C6E" w:rsidRDefault="00DD0C6E" w:rsidP="00086BEB">
            <w:pPr>
              <w:spacing w:before="40" w:after="40"/>
              <w:ind w:left="187"/>
              <w:rPr>
                <w:rFonts w:ascii="Arial" w:hAnsi="Arial" w:cs="Arial"/>
                <w:sz w:val="24"/>
                <w:szCs w:val="24"/>
              </w:rPr>
            </w:pPr>
            <w:r>
              <w:rPr>
                <w:rFonts w:ascii="Arial" w:hAnsi="Arial" w:cs="Arial"/>
                <w:sz w:val="24"/>
                <w:szCs w:val="24"/>
              </w:rPr>
              <w:t>Zinc</w:t>
            </w:r>
          </w:p>
          <w:p w14:paraId="6A89ABBE" w14:textId="3684AD72" w:rsidR="00DD0C6E" w:rsidRDefault="00DD0C6E" w:rsidP="00086BEB">
            <w:pPr>
              <w:spacing w:before="40" w:after="40"/>
              <w:ind w:left="187"/>
              <w:rPr>
                <w:rFonts w:ascii="Arial" w:hAnsi="Arial" w:cs="Arial"/>
                <w:sz w:val="24"/>
                <w:szCs w:val="24"/>
              </w:rPr>
            </w:pPr>
            <w:r>
              <w:rPr>
                <w:rFonts w:ascii="Arial" w:hAnsi="Arial" w:cs="Arial"/>
                <w:sz w:val="24"/>
                <w:szCs w:val="24"/>
              </w:rPr>
              <w:t>(ug/L</w:t>
            </w:r>
            <w:r w:rsidR="00906F4B">
              <w:rPr>
                <w:rFonts w:ascii="Arial" w:hAnsi="Arial" w:cs="Arial"/>
                <w:sz w:val="24"/>
                <w:szCs w:val="24"/>
              </w:rPr>
              <w:t>)</w:t>
            </w:r>
          </w:p>
        </w:tc>
        <w:tc>
          <w:tcPr>
            <w:tcW w:w="1440" w:type="dxa"/>
          </w:tcPr>
          <w:p w14:paraId="3E8E9408" w14:textId="6818FE71" w:rsidR="00DD0C6E" w:rsidRDefault="00DD0C6E" w:rsidP="004179E4">
            <w:pPr>
              <w:spacing w:before="40" w:after="40"/>
              <w:jc w:val="center"/>
              <w:rPr>
                <w:rFonts w:ascii="Arial" w:hAnsi="Arial" w:cs="Arial"/>
                <w:sz w:val="24"/>
                <w:szCs w:val="24"/>
              </w:rPr>
            </w:pPr>
            <w:r>
              <w:rPr>
                <w:rFonts w:ascii="Arial" w:hAnsi="Arial" w:cs="Arial"/>
                <w:sz w:val="24"/>
                <w:szCs w:val="24"/>
              </w:rPr>
              <w:t>2/20/2023</w:t>
            </w:r>
          </w:p>
        </w:tc>
        <w:tc>
          <w:tcPr>
            <w:tcW w:w="1260" w:type="dxa"/>
          </w:tcPr>
          <w:p w14:paraId="7ED1C1FB" w14:textId="035511D0" w:rsidR="00DD0C6E" w:rsidRDefault="00DD0C6E" w:rsidP="004179E4">
            <w:pPr>
              <w:spacing w:before="40" w:after="40"/>
              <w:jc w:val="center"/>
              <w:rPr>
                <w:rFonts w:ascii="Arial" w:hAnsi="Arial" w:cs="Arial"/>
                <w:sz w:val="24"/>
                <w:szCs w:val="24"/>
              </w:rPr>
            </w:pPr>
            <w:r>
              <w:rPr>
                <w:rFonts w:ascii="Arial" w:hAnsi="Arial" w:cs="Arial"/>
                <w:sz w:val="24"/>
                <w:szCs w:val="24"/>
              </w:rPr>
              <w:t>160</w:t>
            </w:r>
          </w:p>
        </w:tc>
        <w:tc>
          <w:tcPr>
            <w:tcW w:w="1530" w:type="dxa"/>
          </w:tcPr>
          <w:p w14:paraId="500BBA89" w14:textId="2D66A316" w:rsidR="00DD0C6E" w:rsidRDefault="00DD0C6E"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6CFFF973" w14:textId="0F6343F5" w:rsidR="00DD0C6E" w:rsidRDefault="00DD0C6E" w:rsidP="004179E4">
            <w:pPr>
              <w:spacing w:before="40" w:after="40"/>
              <w:jc w:val="center"/>
              <w:rPr>
                <w:rFonts w:ascii="Arial" w:hAnsi="Arial" w:cs="Arial"/>
                <w:sz w:val="24"/>
                <w:szCs w:val="24"/>
              </w:rPr>
            </w:pPr>
            <w:r>
              <w:rPr>
                <w:rFonts w:ascii="Arial" w:hAnsi="Arial" w:cs="Arial"/>
                <w:sz w:val="24"/>
                <w:szCs w:val="24"/>
              </w:rPr>
              <w:t>5000</w:t>
            </w:r>
          </w:p>
        </w:tc>
        <w:tc>
          <w:tcPr>
            <w:tcW w:w="1170" w:type="dxa"/>
          </w:tcPr>
          <w:p w14:paraId="3311AF42" w14:textId="531FBCBE" w:rsidR="00DD0C6E" w:rsidRDefault="00DD0C6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87D41D4" w14:textId="36079E3D" w:rsidR="00DD0C6E" w:rsidRDefault="00DD0C6E" w:rsidP="00086BEB">
            <w:pPr>
              <w:spacing w:before="40" w:after="40"/>
              <w:rPr>
                <w:rFonts w:ascii="Arial" w:hAnsi="Arial" w:cs="Arial"/>
                <w:sz w:val="24"/>
                <w:szCs w:val="24"/>
              </w:rPr>
            </w:pPr>
            <w:r>
              <w:rPr>
                <w:rFonts w:ascii="Arial" w:hAnsi="Arial" w:cs="Arial"/>
                <w:sz w:val="24"/>
                <w:szCs w:val="24"/>
              </w:rPr>
              <w:t>Runoff/leaching from natural deposits; industrial wastes</w:t>
            </w:r>
          </w:p>
        </w:tc>
      </w:tr>
    </w:tbl>
    <w:p w14:paraId="69D3A731" w14:textId="128399E1" w:rsidR="005D3708" w:rsidRPr="005162DE" w:rsidRDefault="005D3708" w:rsidP="00875407">
      <w:pPr>
        <w:pStyle w:val="Caption"/>
        <w:widowControl w:val="0"/>
      </w:pPr>
      <w:r w:rsidRPr="005162DE">
        <w:t xml:space="preserve">Table </w:t>
      </w:r>
      <w:fldSimple w:instr=" SEQ Table \* ARABIC ">
        <w:r w:rsidR="001405DB">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76B1E1D" w:rsidR="00DA4F32" w:rsidRPr="005162DE" w:rsidRDefault="00C92FB7" w:rsidP="00DA4F32">
            <w:pPr>
              <w:spacing w:before="40" w:after="40"/>
              <w:rPr>
                <w:rFonts w:ascii="Arial" w:hAnsi="Arial" w:cs="Arial"/>
                <w:sz w:val="24"/>
                <w:szCs w:val="24"/>
              </w:rPr>
            </w:pPr>
            <w:r>
              <w:rPr>
                <w:rFonts w:ascii="Arial" w:hAnsi="Arial" w:cs="Arial"/>
                <w:sz w:val="24"/>
                <w:szCs w:val="24"/>
              </w:rPr>
              <w:t>There were no unregulated contaminant detections to report</w:t>
            </w:r>
          </w:p>
        </w:tc>
        <w:tc>
          <w:tcPr>
            <w:tcW w:w="1440" w:type="dxa"/>
          </w:tcPr>
          <w:p w14:paraId="28190B3D" w14:textId="7AB4057C" w:rsidR="00DA4F32" w:rsidRPr="005162DE" w:rsidRDefault="00DA4F32" w:rsidP="00DA4F32">
            <w:pPr>
              <w:spacing w:before="40" w:after="40"/>
              <w:jc w:val="center"/>
              <w:rPr>
                <w:rFonts w:ascii="Arial" w:hAnsi="Arial" w:cs="Arial"/>
                <w:sz w:val="24"/>
                <w:szCs w:val="24"/>
              </w:rPr>
            </w:pPr>
          </w:p>
        </w:tc>
        <w:tc>
          <w:tcPr>
            <w:tcW w:w="1350" w:type="dxa"/>
          </w:tcPr>
          <w:p w14:paraId="63D0EACA" w14:textId="25C0A848" w:rsidR="00DA4F32" w:rsidRPr="005162DE" w:rsidRDefault="00DA4F32" w:rsidP="00DA4F32">
            <w:pPr>
              <w:spacing w:before="40" w:after="40"/>
              <w:rPr>
                <w:rFonts w:ascii="Arial" w:hAnsi="Arial" w:cs="Arial"/>
                <w:sz w:val="24"/>
                <w:szCs w:val="24"/>
              </w:rPr>
            </w:pPr>
          </w:p>
        </w:tc>
        <w:tc>
          <w:tcPr>
            <w:tcW w:w="1530" w:type="dxa"/>
          </w:tcPr>
          <w:p w14:paraId="60CC3A19" w14:textId="2B7C6110" w:rsidR="00DA4F32" w:rsidRPr="005162DE" w:rsidRDefault="00DA4F32" w:rsidP="00DA4F32">
            <w:pPr>
              <w:spacing w:before="40" w:after="40"/>
              <w:jc w:val="center"/>
              <w:rPr>
                <w:rFonts w:ascii="Arial" w:hAnsi="Arial" w:cs="Arial"/>
                <w:sz w:val="24"/>
                <w:szCs w:val="24"/>
              </w:rPr>
            </w:pPr>
          </w:p>
        </w:tc>
        <w:tc>
          <w:tcPr>
            <w:tcW w:w="1800" w:type="dxa"/>
          </w:tcPr>
          <w:p w14:paraId="15DDAE72" w14:textId="36C9065F" w:rsidR="00DA4F32" w:rsidRPr="005162DE" w:rsidRDefault="00DA4F32" w:rsidP="00DA4F32">
            <w:pPr>
              <w:spacing w:before="40" w:after="40"/>
              <w:jc w:val="center"/>
              <w:rPr>
                <w:rFonts w:ascii="Arial" w:hAnsi="Arial" w:cs="Arial"/>
                <w:sz w:val="24"/>
                <w:szCs w:val="24"/>
              </w:rPr>
            </w:pPr>
          </w:p>
        </w:tc>
        <w:tc>
          <w:tcPr>
            <w:tcW w:w="2471" w:type="dxa"/>
          </w:tcPr>
          <w:p w14:paraId="747A0B53" w14:textId="38CB4269" w:rsidR="00DA4F32" w:rsidRPr="005162DE" w:rsidRDefault="00DA4F32" w:rsidP="00DA4F32">
            <w:pPr>
              <w:spacing w:before="40" w:after="40"/>
              <w:rPr>
                <w:rFonts w:ascii="Arial" w:hAnsi="Arial" w:cs="Arial"/>
                <w:sz w:val="24"/>
                <w:szCs w:val="24"/>
              </w:rPr>
            </w:pPr>
          </w:p>
        </w:tc>
      </w:tr>
    </w:tbl>
    <w:p w14:paraId="1D1C0C6E" w14:textId="1AE6D3E3" w:rsidR="00795A1D" w:rsidRDefault="00795A1D" w:rsidP="00066C0E">
      <w:pPr>
        <w:pStyle w:val="Heading3"/>
        <w:keepNext/>
        <w:rPr>
          <w:color w:val="auto"/>
        </w:rPr>
      </w:pPr>
      <w:bookmarkStart w:id="8" w:name="_Toc58336719"/>
      <w:r>
        <w:rPr>
          <w:color w:val="auto"/>
        </w:rPr>
        <w:lastRenderedPageBreak/>
        <w:t>Table 8 Sampling Results Showing Fecal Indicator-Positive Groundwater Source Samples</w:t>
      </w:r>
    </w:p>
    <w:tbl>
      <w:tblPr>
        <w:tblStyle w:val="TableGrid"/>
        <w:tblW w:w="0" w:type="auto"/>
        <w:tblLook w:val="04A0" w:firstRow="1" w:lastRow="0" w:firstColumn="1" w:lastColumn="0" w:noHBand="0" w:noVBand="1"/>
      </w:tblPr>
      <w:tblGrid>
        <w:gridCol w:w="2335"/>
        <w:gridCol w:w="1261"/>
        <w:gridCol w:w="1798"/>
        <w:gridCol w:w="1798"/>
        <w:gridCol w:w="1799"/>
        <w:gridCol w:w="1799"/>
      </w:tblGrid>
      <w:tr w:rsidR="006A6EA9" w:rsidRPr="006A6EA9" w14:paraId="32E8C4F5" w14:textId="77777777" w:rsidTr="000F67AE">
        <w:trPr>
          <w:trHeight w:val="68"/>
        </w:trPr>
        <w:tc>
          <w:tcPr>
            <w:tcW w:w="2335" w:type="dxa"/>
          </w:tcPr>
          <w:p w14:paraId="6D021BFD" w14:textId="5C3EC4F9" w:rsidR="006A6EA9" w:rsidRPr="006A6EA9" w:rsidRDefault="006A6EA9" w:rsidP="006A6EA9">
            <w:pPr>
              <w:jc w:val="center"/>
              <w:rPr>
                <w:rFonts w:ascii="Arial" w:hAnsi="Arial" w:cs="Arial"/>
                <w:b/>
                <w:bCs/>
                <w:sz w:val="24"/>
                <w:szCs w:val="24"/>
              </w:rPr>
            </w:pPr>
            <w:r>
              <w:rPr>
                <w:rFonts w:ascii="Arial" w:hAnsi="Arial" w:cs="Arial"/>
                <w:b/>
                <w:bCs/>
                <w:sz w:val="24"/>
                <w:szCs w:val="24"/>
              </w:rPr>
              <w:t>Chemical Constituent (and reporting units)</w:t>
            </w:r>
          </w:p>
        </w:tc>
        <w:tc>
          <w:tcPr>
            <w:tcW w:w="1261" w:type="dxa"/>
            <w:vAlign w:val="center"/>
          </w:tcPr>
          <w:p w14:paraId="04F8A470" w14:textId="6D1581F6" w:rsidR="006A6EA9" w:rsidRPr="006A6EA9" w:rsidRDefault="006A6EA9" w:rsidP="006A6EA9">
            <w:pPr>
              <w:jc w:val="center"/>
              <w:rPr>
                <w:rFonts w:ascii="Arial" w:hAnsi="Arial" w:cs="Arial"/>
                <w:b/>
                <w:bCs/>
                <w:sz w:val="24"/>
                <w:szCs w:val="24"/>
              </w:rPr>
            </w:pPr>
            <w:r w:rsidRPr="005162DE">
              <w:rPr>
                <w:rFonts w:ascii="Arial" w:hAnsi="Arial" w:cs="Arial"/>
                <w:b/>
                <w:sz w:val="24"/>
                <w:szCs w:val="24"/>
              </w:rPr>
              <w:t>Sample Date</w:t>
            </w:r>
          </w:p>
        </w:tc>
        <w:tc>
          <w:tcPr>
            <w:tcW w:w="1798" w:type="dxa"/>
            <w:vAlign w:val="center"/>
          </w:tcPr>
          <w:p w14:paraId="51C919E7" w14:textId="315548E3" w:rsidR="006A6EA9" w:rsidRPr="006A6EA9" w:rsidRDefault="006A6EA9" w:rsidP="006A6EA9">
            <w:pPr>
              <w:jc w:val="center"/>
              <w:rPr>
                <w:rFonts w:ascii="Arial" w:hAnsi="Arial" w:cs="Arial"/>
                <w:b/>
                <w:bCs/>
                <w:sz w:val="24"/>
                <w:szCs w:val="24"/>
              </w:rPr>
            </w:pPr>
            <w:r w:rsidRPr="005162DE">
              <w:rPr>
                <w:rFonts w:ascii="Arial" w:hAnsi="Arial" w:cs="Arial"/>
                <w:b/>
                <w:sz w:val="24"/>
                <w:szCs w:val="24"/>
              </w:rPr>
              <w:t>Level Detected</w:t>
            </w:r>
          </w:p>
        </w:tc>
        <w:tc>
          <w:tcPr>
            <w:tcW w:w="1798" w:type="dxa"/>
            <w:vAlign w:val="center"/>
          </w:tcPr>
          <w:p w14:paraId="2AF39C1E" w14:textId="501F0BD5" w:rsidR="006A6EA9" w:rsidRPr="006A6EA9" w:rsidRDefault="006A6EA9" w:rsidP="006A6EA9">
            <w:pPr>
              <w:jc w:val="center"/>
              <w:rPr>
                <w:rFonts w:ascii="Arial" w:hAnsi="Arial" w:cs="Arial"/>
                <w:b/>
                <w:bCs/>
                <w:sz w:val="24"/>
                <w:szCs w:val="24"/>
              </w:rPr>
            </w:pPr>
            <w:r w:rsidRPr="005162DE">
              <w:rPr>
                <w:rFonts w:ascii="Arial" w:hAnsi="Arial" w:cs="Arial"/>
                <w:b/>
                <w:sz w:val="24"/>
                <w:szCs w:val="24"/>
              </w:rPr>
              <w:t>Range of Detections</w:t>
            </w:r>
          </w:p>
        </w:tc>
        <w:tc>
          <w:tcPr>
            <w:tcW w:w="1799" w:type="dxa"/>
            <w:vAlign w:val="center"/>
          </w:tcPr>
          <w:p w14:paraId="5EB905A3" w14:textId="4C3444B4" w:rsidR="006A6EA9" w:rsidRPr="006A6EA9" w:rsidRDefault="006A6EA9" w:rsidP="006A6EA9">
            <w:pPr>
              <w:jc w:val="center"/>
              <w:rPr>
                <w:rFonts w:ascii="Arial" w:hAnsi="Arial" w:cs="Arial"/>
                <w:b/>
                <w:bCs/>
                <w:sz w:val="24"/>
                <w:szCs w:val="24"/>
              </w:rPr>
            </w:pPr>
            <w:r w:rsidRPr="005162DE">
              <w:rPr>
                <w:rFonts w:ascii="Arial" w:hAnsi="Arial" w:cs="Arial"/>
                <w:b/>
                <w:sz w:val="24"/>
                <w:szCs w:val="24"/>
              </w:rPr>
              <w:t>Notification Level</w:t>
            </w:r>
          </w:p>
        </w:tc>
        <w:tc>
          <w:tcPr>
            <w:tcW w:w="1799" w:type="dxa"/>
            <w:vAlign w:val="center"/>
          </w:tcPr>
          <w:p w14:paraId="7B1A16C7" w14:textId="5891DAD3" w:rsidR="006A6EA9" w:rsidRPr="006A6EA9" w:rsidRDefault="006A6EA9" w:rsidP="006A6EA9">
            <w:pPr>
              <w:jc w:val="center"/>
              <w:rPr>
                <w:rFonts w:ascii="Arial" w:hAnsi="Arial" w:cs="Arial"/>
                <w:b/>
                <w:bCs/>
                <w:sz w:val="24"/>
                <w:szCs w:val="24"/>
              </w:rPr>
            </w:pPr>
            <w:r w:rsidRPr="005162DE">
              <w:rPr>
                <w:rFonts w:ascii="Arial" w:hAnsi="Arial" w:cs="Arial"/>
                <w:b/>
                <w:sz w:val="24"/>
                <w:szCs w:val="24"/>
              </w:rPr>
              <w:t xml:space="preserve">Health Effects </w:t>
            </w:r>
          </w:p>
        </w:tc>
      </w:tr>
      <w:tr w:rsidR="006A6EA9" w:rsidRPr="006A6EA9" w14:paraId="2614069B" w14:textId="77777777" w:rsidTr="006A6EA9">
        <w:tc>
          <w:tcPr>
            <w:tcW w:w="2335" w:type="dxa"/>
          </w:tcPr>
          <w:p w14:paraId="26D8BDCD" w14:textId="2CF00081" w:rsidR="006A6EA9" w:rsidRPr="006A6EA9" w:rsidRDefault="006A6EA9" w:rsidP="006A6EA9">
            <w:pPr>
              <w:jc w:val="center"/>
              <w:rPr>
                <w:rFonts w:ascii="Arial" w:hAnsi="Arial" w:cs="Arial"/>
                <w:b/>
                <w:bCs/>
                <w:sz w:val="24"/>
                <w:szCs w:val="24"/>
              </w:rPr>
            </w:pPr>
            <w:r>
              <w:rPr>
                <w:rFonts w:ascii="Arial" w:hAnsi="Arial" w:cs="Arial"/>
                <w:b/>
                <w:bCs/>
                <w:sz w:val="24"/>
                <w:szCs w:val="24"/>
              </w:rPr>
              <w:t>None Detected</w:t>
            </w:r>
          </w:p>
        </w:tc>
        <w:tc>
          <w:tcPr>
            <w:tcW w:w="1261" w:type="dxa"/>
          </w:tcPr>
          <w:p w14:paraId="63F6304C" w14:textId="77777777" w:rsidR="006A6EA9" w:rsidRPr="006A6EA9" w:rsidRDefault="006A6EA9" w:rsidP="006A6EA9">
            <w:pPr>
              <w:jc w:val="center"/>
              <w:rPr>
                <w:rFonts w:ascii="Arial" w:hAnsi="Arial" w:cs="Arial"/>
                <w:b/>
                <w:bCs/>
                <w:sz w:val="24"/>
                <w:szCs w:val="24"/>
              </w:rPr>
            </w:pPr>
          </w:p>
        </w:tc>
        <w:tc>
          <w:tcPr>
            <w:tcW w:w="1798" w:type="dxa"/>
          </w:tcPr>
          <w:p w14:paraId="76A7B0BE" w14:textId="77777777" w:rsidR="006A6EA9" w:rsidRPr="006A6EA9" w:rsidRDefault="006A6EA9" w:rsidP="006A6EA9">
            <w:pPr>
              <w:jc w:val="center"/>
              <w:rPr>
                <w:rFonts w:ascii="Arial" w:hAnsi="Arial" w:cs="Arial"/>
                <w:b/>
                <w:bCs/>
                <w:sz w:val="24"/>
                <w:szCs w:val="24"/>
              </w:rPr>
            </w:pPr>
          </w:p>
        </w:tc>
        <w:tc>
          <w:tcPr>
            <w:tcW w:w="1798" w:type="dxa"/>
          </w:tcPr>
          <w:p w14:paraId="1A3460C3" w14:textId="77777777" w:rsidR="006A6EA9" w:rsidRPr="006A6EA9" w:rsidRDefault="006A6EA9" w:rsidP="006A6EA9">
            <w:pPr>
              <w:jc w:val="center"/>
              <w:rPr>
                <w:rFonts w:ascii="Arial" w:hAnsi="Arial" w:cs="Arial"/>
                <w:b/>
                <w:bCs/>
                <w:sz w:val="24"/>
                <w:szCs w:val="24"/>
              </w:rPr>
            </w:pPr>
          </w:p>
        </w:tc>
        <w:tc>
          <w:tcPr>
            <w:tcW w:w="1799" w:type="dxa"/>
          </w:tcPr>
          <w:p w14:paraId="6670D681" w14:textId="77777777" w:rsidR="006A6EA9" w:rsidRPr="006A6EA9" w:rsidRDefault="006A6EA9" w:rsidP="006A6EA9">
            <w:pPr>
              <w:jc w:val="center"/>
              <w:rPr>
                <w:rFonts w:ascii="Arial" w:hAnsi="Arial" w:cs="Arial"/>
                <w:b/>
                <w:bCs/>
                <w:sz w:val="24"/>
                <w:szCs w:val="24"/>
              </w:rPr>
            </w:pPr>
          </w:p>
        </w:tc>
        <w:tc>
          <w:tcPr>
            <w:tcW w:w="1799" w:type="dxa"/>
          </w:tcPr>
          <w:p w14:paraId="11E1FF83" w14:textId="77777777" w:rsidR="006A6EA9" w:rsidRPr="006A6EA9" w:rsidRDefault="006A6EA9" w:rsidP="006A6EA9">
            <w:pPr>
              <w:jc w:val="center"/>
              <w:rPr>
                <w:rFonts w:ascii="Arial" w:hAnsi="Arial" w:cs="Arial"/>
                <w:b/>
                <w:bCs/>
                <w:sz w:val="24"/>
                <w:szCs w:val="24"/>
              </w:rPr>
            </w:pPr>
          </w:p>
        </w:tc>
      </w:tr>
    </w:tbl>
    <w:p w14:paraId="58D222E9" w14:textId="77777777" w:rsidR="00795A1D" w:rsidRPr="006A6EA9" w:rsidRDefault="00795A1D" w:rsidP="00795A1D">
      <w:pPr>
        <w:rPr>
          <w:rFonts w:ascii="Arial" w:hAnsi="Arial" w:cs="Arial"/>
          <w:b/>
          <w:bCs/>
          <w:sz w:val="24"/>
          <w:szCs w:val="24"/>
        </w:rPr>
      </w:pPr>
    </w:p>
    <w:p w14:paraId="4ED6FC3F" w14:textId="4502F273" w:rsidR="0020216E" w:rsidRDefault="0020216E" w:rsidP="00066C0E">
      <w:pPr>
        <w:pStyle w:val="Heading3"/>
        <w:keepNext/>
        <w:rPr>
          <w:color w:val="auto"/>
        </w:rPr>
      </w:pPr>
      <w:r w:rsidRPr="005162DE">
        <w:rPr>
          <w:color w:val="auto"/>
        </w:rPr>
        <w:t>Additional General Information on Drinking Water</w:t>
      </w:r>
      <w:bookmarkEnd w:id="8"/>
    </w:p>
    <w:p w14:paraId="25E32B39" w14:textId="77777777" w:rsidR="0090590F" w:rsidRPr="0090590F" w:rsidRDefault="0090590F" w:rsidP="0090590F">
      <w:pPr>
        <w:keepLines/>
        <w:spacing w:before="60" w:after="60"/>
        <w:rPr>
          <w:rFonts w:ascii="Arial" w:hAnsi="Arial" w:cs="Arial"/>
          <w:iCs/>
          <w:sz w:val="24"/>
          <w:szCs w:val="24"/>
        </w:rPr>
      </w:pPr>
      <w:r w:rsidRPr="0090590F">
        <w:rPr>
          <w:rFonts w:ascii="Arial" w:hAnsi="Arial" w:cs="Arial"/>
          <w:iCs/>
          <w:sz w:val="24"/>
          <w:szCs w:val="24"/>
        </w:rPr>
        <w:t xml:space="preserve">The sources of drinking water (both tap water and bottled water) include rivers, lakes, streams, ponds, reservoirs, springs, and wells. As water travels over the surface of the land or through the ground, it dissolves </w:t>
      </w:r>
      <w:proofErr w:type="gramStart"/>
      <w:r w:rsidRPr="0090590F">
        <w:rPr>
          <w:rFonts w:ascii="Arial" w:hAnsi="Arial" w:cs="Arial"/>
          <w:iCs/>
          <w:sz w:val="24"/>
          <w:szCs w:val="24"/>
        </w:rPr>
        <w:t>naturally-occurring</w:t>
      </w:r>
      <w:proofErr w:type="gramEnd"/>
      <w:r w:rsidRPr="0090590F">
        <w:rPr>
          <w:rFonts w:ascii="Arial" w:hAnsi="Arial" w:cs="Arial"/>
          <w:iCs/>
          <w:sz w:val="24"/>
          <w:szCs w:val="24"/>
        </w:rPr>
        <w:t xml:space="preserve"> minerals and, in some cases, radioactive material, and can pick up substances resulting from the presence of animals or from human activity.</w:t>
      </w:r>
    </w:p>
    <w:p w14:paraId="16FDE235" w14:textId="77777777" w:rsidR="0090590F" w:rsidRPr="0090590F" w:rsidRDefault="0090590F" w:rsidP="0090590F">
      <w:pPr>
        <w:keepLines/>
        <w:spacing w:before="60" w:after="60"/>
        <w:rPr>
          <w:rFonts w:ascii="Arial" w:hAnsi="Arial" w:cs="Arial"/>
          <w:iCs/>
          <w:sz w:val="24"/>
          <w:szCs w:val="24"/>
        </w:rPr>
      </w:pPr>
      <w:r w:rsidRPr="0090590F">
        <w:rPr>
          <w:rFonts w:ascii="Arial" w:hAnsi="Arial" w:cs="Arial"/>
          <w:iCs/>
          <w:sz w:val="24"/>
          <w:szCs w:val="24"/>
        </w:rPr>
        <w:t>Contaminants that may be present in source water include:</w:t>
      </w:r>
    </w:p>
    <w:p w14:paraId="24DBBD15" w14:textId="77777777" w:rsidR="0090590F" w:rsidRPr="0090590F" w:rsidRDefault="0090590F" w:rsidP="0090590F">
      <w:pPr>
        <w:pStyle w:val="ListParagraph"/>
        <w:keepLines/>
        <w:numPr>
          <w:ilvl w:val="0"/>
          <w:numId w:val="8"/>
        </w:numPr>
        <w:spacing w:before="60" w:after="60"/>
        <w:contextualSpacing/>
        <w:rPr>
          <w:iCs/>
        </w:rPr>
      </w:pPr>
      <w:r w:rsidRPr="0090590F">
        <w:rPr>
          <w:iCs/>
        </w:rPr>
        <w:t>Microbial contaminants, such as viruses and bacteria, that may come from sewage treatment plants, septic systems, agricultural livestock operations, and wildlife.</w:t>
      </w:r>
    </w:p>
    <w:p w14:paraId="1CF1A074" w14:textId="77777777" w:rsidR="0090590F" w:rsidRPr="0090590F" w:rsidRDefault="0090590F" w:rsidP="0090590F">
      <w:pPr>
        <w:pStyle w:val="ListParagraph"/>
        <w:keepLines/>
        <w:numPr>
          <w:ilvl w:val="0"/>
          <w:numId w:val="8"/>
        </w:numPr>
        <w:spacing w:before="60" w:after="60"/>
        <w:contextualSpacing/>
        <w:rPr>
          <w:iCs/>
        </w:rPr>
      </w:pPr>
      <w:r w:rsidRPr="0090590F">
        <w:rPr>
          <w:iCs/>
        </w:rPr>
        <w:t xml:space="preserve">Inorganic contaminants, such as salts and metals, that can be </w:t>
      </w:r>
      <w:proofErr w:type="gramStart"/>
      <w:r w:rsidRPr="0090590F">
        <w:rPr>
          <w:iCs/>
        </w:rPr>
        <w:t>naturally-occurring</w:t>
      </w:r>
      <w:proofErr w:type="gramEnd"/>
      <w:r w:rsidRPr="0090590F">
        <w:rPr>
          <w:iCs/>
        </w:rPr>
        <w:t xml:space="preserve"> or result from urban stormwater runoff, industrial or domestic wastewater discharges, oil and gas production, mining, or farming.</w:t>
      </w:r>
    </w:p>
    <w:p w14:paraId="7CA5431A" w14:textId="77777777" w:rsidR="0090590F" w:rsidRPr="0090590F" w:rsidRDefault="0090590F" w:rsidP="0090590F">
      <w:pPr>
        <w:pStyle w:val="ListParagraph"/>
        <w:keepLines/>
        <w:numPr>
          <w:ilvl w:val="0"/>
          <w:numId w:val="8"/>
        </w:numPr>
        <w:spacing w:before="60" w:after="60"/>
        <w:contextualSpacing/>
        <w:rPr>
          <w:iCs/>
        </w:rPr>
      </w:pPr>
      <w:r w:rsidRPr="0090590F">
        <w:rPr>
          <w:iCs/>
        </w:rPr>
        <w:t>Pesticides and herbicides, that may come from a variety of sources such as agriculture, urban stormwater runoff, and residential uses.</w:t>
      </w:r>
    </w:p>
    <w:p w14:paraId="6B0C28CA" w14:textId="77777777" w:rsidR="0090590F" w:rsidRPr="0090590F" w:rsidRDefault="0090590F" w:rsidP="0090590F">
      <w:pPr>
        <w:pStyle w:val="ListParagraph"/>
        <w:keepLines/>
        <w:numPr>
          <w:ilvl w:val="0"/>
          <w:numId w:val="8"/>
        </w:numPr>
        <w:spacing w:before="60" w:after="60"/>
        <w:contextualSpacing/>
        <w:rPr>
          <w:iCs/>
        </w:rPr>
      </w:pPr>
      <w:r w:rsidRPr="0090590F">
        <w:rPr>
          <w:iCs/>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4C85C066" w14:textId="77777777" w:rsidR="0090590F" w:rsidRDefault="0090590F" w:rsidP="0090590F">
      <w:pPr>
        <w:pStyle w:val="ListParagraph"/>
        <w:keepLines/>
        <w:numPr>
          <w:ilvl w:val="0"/>
          <w:numId w:val="8"/>
        </w:numPr>
        <w:spacing w:before="60" w:after="60"/>
        <w:contextualSpacing/>
        <w:rPr>
          <w:iCs/>
        </w:rPr>
      </w:pPr>
      <w:r w:rsidRPr="0090590F">
        <w:rPr>
          <w:iCs/>
        </w:rPr>
        <w:t xml:space="preserve">Radioactive contaminants, that can be </w:t>
      </w:r>
      <w:proofErr w:type="gramStart"/>
      <w:r w:rsidRPr="0090590F">
        <w:rPr>
          <w:iCs/>
        </w:rPr>
        <w:t>naturally-occurring</w:t>
      </w:r>
      <w:proofErr w:type="gramEnd"/>
      <w:r w:rsidRPr="0090590F">
        <w:rPr>
          <w:iCs/>
        </w:rPr>
        <w:t xml:space="preserve"> or be the result of oil and gas production and mining activities.</w:t>
      </w:r>
    </w:p>
    <w:p w14:paraId="04B4F996" w14:textId="77777777" w:rsidR="005706BA" w:rsidRPr="0090590F" w:rsidRDefault="005706BA" w:rsidP="0090590F">
      <w:pPr>
        <w:pStyle w:val="ListParagraph"/>
        <w:keepLines/>
        <w:numPr>
          <w:ilvl w:val="0"/>
          <w:numId w:val="8"/>
        </w:numPr>
        <w:spacing w:before="60" w:after="60"/>
        <w:contextualSpacing/>
        <w:rPr>
          <w:iCs/>
        </w:rPr>
      </w:pPr>
    </w:p>
    <w:p w14:paraId="66B4B2C0" w14:textId="4232DC00" w:rsidR="0090590F" w:rsidRPr="0090590F" w:rsidRDefault="0090590F" w:rsidP="0090590F">
      <w:pPr>
        <w:rPr>
          <w:rFonts w:ascii="Arial" w:hAnsi="Arial" w:cs="Arial"/>
          <w:sz w:val="24"/>
          <w:szCs w:val="24"/>
        </w:rPr>
      </w:pPr>
      <w:proofErr w:type="gramStart"/>
      <w:r w:rsidRPr="0090590F">
        <w:rPr>
          <w:rFonts w:ascii="Arial" w:hAnsi="Arial" w:cs="Arial"/>
          <w:iCs/>
          <w:sz w:val="24"/>
          <w:szCs w:val="24"/>
        </w:rPr>
        <w:t>In order to</w:t>
      </w:r>
      <w:proofErr w:type="gramEnd"/>
      <w:r w:rsidRPr="0090590F">
        <w:rPr>
          <w:rFonts w:ascii="Arial" w:hAnsi="Arial" w:cs="Arial"/>
          <w:iCs/>
          <w:sz w:val="24"/>
          <w:szCs w:val="24"/>
        </w:rPr>
        <w:t xml:space="preserve"> ensure that tap water is safe to drink, the U.S. Environmental Protection Agency (U.S. EPA) and the State Water Resources Control Board (State Water Board) prescribe regulations that limit the </w:t>
      </w:r>
      <w:proofErr w:type="gramStart"/>
      <w:r w:rsidRPr="0090590F">
        <w:rPr>
          <w:rFonts w:ascii="Arial" w:hAnsi="Arial" w:cs="Arial"/>
          <w:iCs/>
          <w:sz w:val="24"/>
          <w:szCs w:val="24"/>
        </w:rPr>
        <w:t>amount</w:t>
      </w:r>
      <w:proofErr w:type="gramEnd"/>
      <w:r w:rsidRPr="0090590F">
        <w:rPr>
          <w:rFonts w:ascii="Arial" w:hAnsi="Arial" w:cs="Arial"/>
          <w:iCs/>
          <w:sz w:val="24"/>
          <w:szCs w:val="24"/>
        </w:rPr>
        <w:t xml:space="preserve"> of certain contaminants in water provided by public water systems. U.S. Food and Drug Administration regulations and California law also establish limits for contaminants in bottled water that provide the same protection for public health.</w:t>
      </w:r>
    </w:p>
    <w:p w14:paraId="1F66344B" w14:textId="77777777" w:rsidR="0090590F" w:rsidRDefault="0090590F" w:rsidP="00A32EB0">
      <w:pPr>
        <w:pStyle w:val="BodyText"/>
        <w:tabs>
          <w:tab w:val="left" w:pos="9900"/>
        </w:tabs>
        <w:spacing w:before="0" w:after="240"/>
        <w:jc w:val="left"/>
        <w:rPr>
          <w:rFonts w:ascii="Arial" w:hAnsi="Arial" w:cs="Arial"/>
          <w:sz w:val="24"/>
          <w:szCs w:val="24"/>
        </w:rPr>
      </w:pPr>
    </w:p>
    <w:p w14:paraId="45783CA6" w14:textId="0D876CD1"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D5438E7" w:rsidR="0020216E" w:rsidRPr="000F7604" w:rsidRDefault="0020216E" w:rsidP="006A68B0">
      <w:pPr>
        <w:rPr>
          <w:rFonts w:ascii="Arial" w:hAnsi="Arial" w:cs="Arial"/>
          <w:bCs/>
          <w:sz w:val="24"/>
          <w:szCs w:val="24"/>
        </w:rPr>
      </w:pPr>
      <w:r w:rsidRPr="005162DE">
        <w:rPr>
          <w:rFonts w:ascii="Arial" w:hAnsi="Arial" w:cs="Arial"/>
          <w:bCs/>
          <w:sz w:val="24"/>
          <w:szCs w:val="24"/>
        </w:rPr>
        <w:lastRenderedPageBreak/>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CA5DBF">
        <w:rPr>
          <w:rFonts w:ascii="Arial" w:hAnsi="Arial" w:cs="Arial"/>
          <w:bCs/>
          <w:sz w:val="24"/>
          <w:szCs w:val="24"/>
        </w:rPr>
        <w:t>Sierra North CSD</w:t>
      </w:r>
      <w:r w:rsidR="00942A36" w:rsidRPr="000F7604">
        <w:rPr>
          <w:rFonts w:ascii="Arial" w:hAnsi="Arial" w:cs="Arial"/>
          <w:bCs/>
          <w:sz w:val="24"/>
          <w:szCs w:val="24"/>
        </w:rPr>
        <w:t xml:space="preserve"> is responsible for providing high quality drinking water and removing lead </w:t>
      </w:r>
      <w:r w:rsidR="0090590F" w:rsidRPr="000F7604">
        <w:rPr>
          <w:rFonts w:ascii="Arial" w:hAnsi="Arial" w:cs="Arial"/>
          <w:bCs/>
          <w:sz w:val="24"/>
          <w:szCs w:val="24"/>
        </w:rPr>
        <w:t>pipes but</w:t>
      </w:r>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w:t>
      </w:r>
      <w:r w:rsidR="00942A36" w:rsidRPr="0015425A">
        <w:rPr>
          <w:rFonts w:ascii="Arial" w:hAnsi="Arial" w:cs="Arial"/>
          <w:bCs/>
          <w:sz w:val="24"/>
          <w:szCs w:val="24"/>
        </w:rPr>
        <w:t>plumbing</w:t>
      </w:r>
      <w:r w:rsidR="00942A36" w:rsidRPr="000F7604">
        <w:rPr>
          <w:rFonts w:ascii="Arial" w:hAnsi="Arial" w:cs="Arial"/>
          <w:bCs/>
          <w:sz w:val="24"/>
          <w:szCs w:val="24"/>
        </w:rPr>
        <w:t>.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w:t>
      </w:r>
      <w:r w:rsidR="00CA5DBF">
        <w:rPr>
          <w:rFonts w:ascii="Arial" w:hAnsi="Arial" w:cs="Arial"/>
          <w:bCs/>
          <w:sz w:val="24"/>
          <w:szCs w:val="24"/>
        </w:rPr>
        <w:t xml:space="preserve"> Sierra North CSD, Charles Phinizy, (305) 395-0599</w:t>
      </w:r>
      <w:r w:rsidR="00942A36" w:rsidRPr="000F7604">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585B5A34" w:rsidR="00A32EB0"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Additional Special Language for Nitrate:</w:t>
      </w:r>
    </w:p>
    <w:p w14:paraId="7A81A144" w14:textId="0D07D1A0" w:rsidR="0015425A" w:rsidRPr="0015425A" w:rsidRDefault="00460659" w:rsidP="00A32EB0">
      <w:pPr>
        <w:spacing w:after="240"/>
        <w:rPr>
          <w:rFonts w:ascii="Arial" w:hAnsi="Arial" w:cs="Arial"/>
          <w:bCs/>
          <w:sz w:val="24"/>
          <w:szCs w:val="24"/>
        </w:rPr>
      </w:pPr>
      <w:r>
        <w:rPr>
          <w:rFonts w:ascii="Arial" w:hAnsi="Arial" w:cs="Arial"/>
          <w:iCs/>
          <w:sz w:val="24"/>
          <w:szCs w:val="24"/>
        </w:rPr>
        <w:t xml:space="preserve">The average detected level for nitrate in 2025 was 8.0 mg/L. </w:t>
      </w:r>
      <w:r w:rsidR="0015425A" w:rsidRPr="0015425A">
        <w:rPr>
          <w:rFonts w:ascii="Arial" w:hAnsi="Arial" w:cs="Arial"/>
          <w:iCs/>
          <w:sz w:val="24"/>
          <w:szCs w:val="24"/>
        </w:rPr>
        <w:t>Nitrate in drinking water at levels above 10 mg/L is a health risk for infants of less than six months of age. Such nitrate levels in drinking water can interfere with the capacity of the infant’s blood to carry oxygen, resulting in a serious illness; symptoms include shortness of breath and blueness of the skin. Nitrate levels above 10 mg/L may also affect the ability of the blood to carry oxygen in other individuals, such as pregnant women and those with certain specific enzyme deficiencies. If you are caring for an infant, or you are pregnant, you should ask advice from your health care provider.</w:t>
      </w:r>
    </w:p>
    <w:p w14:paraId="2E24F456" w14:textId="116E76A1"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 xml:space="preserve">Revised Total Coliform Rule (RTCR): </w:t>
      </w:r>
      <w:r w:rsidR="00C6636F">
        <w:rPr>
          <w:rFonts w:ascii="Arial" w:hAnsi="Arial" w:cs="Arial"/>
          <w:sz w:val="24"/>
          <w:szCs w:val="24"/>
        </w:rPr>
        <w:t>None</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212DB69B" w14:textId="69953E23" w:rsidR="001F503E" w:rsidRPr="005162DE" w:rsidRDefault="0090590F" w:rsidP="001F503E">
      <w:pPr>
        <w:rPr>
          <w:rFonts w:ascii="Arial" w:hAnsi="Arial" w:cs="Arial"/>
          <w:sz w:val="24"/>
          <w:szCs w:val="24"/>
        </w:rPr>
      </w:pPr>
      <w:r>
        <w:rPr>
          <w:rFonts w:ascii="Arial" w:hAnsi="Arial" w:cs="Arial"/>
          <w:sz w:val="24"/>
          <w:szCs w:val="24"/>
        </w:rPr>
        <w:t>None</w:t>
      </w: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60F5762F" w14:textId="199F6362" w:rsidR="00E25265" w:rsidRDefault="00E25265" w:rsidP="008E66E2">
      <w:pPr>
        <w:pStyle w:val="Heading3"/>
        <w:keepNext/>
        <w:rPr>
          <w:color w:val="auto"/>
        </w:rPr>
      </w:pPr>
      <w:bookmarkStart w:id="11"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1"/>
    </w:p>
    <w:p w14:paraId="0F9691A2" w14:textId="6F113DBC" w:rsidR="0015425A" w:rsidRPr="0015425A" w:rsidRDefault="0015425A" w:rsidP="0015425A">
      <w:pPr>
        <w:rPr>
          <w:rFonts w:ascii="Arial" w:hAnsi="Arial" w:cs="Arial"/>
          <w:sz w:val="24"/>
          <w:szCs w:val="24"/>
        </w:rPr>
      </w:pPr>
      <w:r>
        <w:rPr>
          <w:rFonts w:ascii="Arial" w:hAnsi="Arial" w:cs="Arial"/>
          <w:sz w:val="24"/>
          <w:szCs w:val="24"/>
        </w:rPr>
        <w:t>None</w:t>
      </w:r>
    </w:p>
    <w:sectPr w:rsidR="0015425A" w:rsidRPr="0015425A"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0C88BB" w14:textId="77777777" w:rsidR="00AD3C7D" w:rsidRDefault="00AD3C7D">
      <w:r>
        <w:separator/>
      </w:r>
    </w:p>
    <w:p w14:paraId="67E658C7" w14:textId="77777777" w:rsidR="00AD3C7D" w:rsidRDefault="00AD3C7D"/>
  </w:endnote>
  <w:endnote w:type="continuationSeparator" w:id="0">
    <w:p w14:paraId="1FC9FA85" w14:textId="77777777" w:rsidR="00AD3C7D" w:rsidRDefault="00AD3C7D">
      <w:r>
        <w:continuationSeparator/>
      </w:r>
    </w:p>
    <w:p w14:paraId="229C707F" w14:textId="77777777" w:rsidR="00AD3C7D" w:rsidRDefault="00AD3C7D"/>
  </w:endnote>
  <w:endnote w:type="continuationNotice" w:id="1">
    <w:p w14:paraId="6B832312" w14:textId="77777777" w:rsidR="00AD3C7D" w:rsidRDefault="00AD3C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7A0FAA">
      <w:rPr>
        <w:rFonts w:ascii="Arial" w:hAnsi="Arial" w:cs="Arial"/>
        <w:sz w:val="24"/>
        <w:szCs w:val="24"/>
      </w:rPr>
      <w:t>J</w:t>
    </w:r>
    <w:r w:rsidR="000F7604" w:rsidRPr="007A0FAA">
      <w:rPr>
        <w:rFonts w:ascii="Arial" w:hAnsi="Arial" w:cs="Arial"/>
        <w:sz w:val="24"/>
        <w:szCs w:val="24"/>
      </w:rPr>
      <w:t>anuary</w:t>
    </w:r>
    <w:r w:rsidR="009278E1" w:rsidRPr="007A0FAA">
      <w:rPr>
        <w:rFonts w:ascii="Arial" w:hAnsi="Arial" w:cs="Arial"/>
        <w:sz w:val="24"/>
        <w:szCs w:val="24"/>
      </w:rPr>
      <w:t xml:space="preserve"> </w:t>
    </w:r>
    <w:r w:rsidR="00BF7EF1" w:rsidRPr="007A0FAA">
      <w:rPr>
        <w:rFonts w:ascii="Arial" w:hAnsi="Arial" w:cs="Arial"/>
        <w:sz w:val="24"/>
        <w:szCs w:val="24"/>
      </w:rPr>
      <w:t>202</w:t>
    </w:r>
    <w:r w:rsidR="000F7604" w:rsidRPr="007A0FAA">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76CCA0" w14:textId="77777777" w:rsidR="00AD3C7D" w:rsidRDefault="00AD3C7D">
      <w:r>
        <w:separator/>
      </w:r>
    </w:p>
    <w:p w14:paraId="0F94F91C" w14:textId="77777777" w:rsidR="00AD3C7D" w:rsidRDefault="00AD3C7D"/>
  </w:footnote>
  <w:footnote w:type="continuationSeparator" w:id="0">
    <w:p w14:paraId="70C5C777" w14:textId="77777777" w:rsidR="00AD3C7D" w:rsidRDefault="00AD3C7D">
      <w:r>
        <w:continuationSeparator/>
      </w:r>
    </w:p>
    <w:p w14:paraId="6E821C29" w14:textId="77777777" w:rsidR="00AD3C7D" w:rsidRDefault="00AD3C7D"/>
  </w:footnote>
  <w:footnote w:type="continuationNotice" w:id="1">
    <w:p w14:paraId="7C1B2312" w14:textId="77777777" w:rsidR="00AD3C7D" w:rsidRDefault="00AD3C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175D1"/>
    <w:multiLevelType w:val="hybridMultilevel"/>
    <w:tmpl w:val="68AAAC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7"/>
  </w:num>
  <w:num w:numId="2" w16cid:durableId="469400252">
    <w:abstractNumId w:val="2"/>
  </w:num>
  <w:num w:numId="3" w16cid:durableId="976253072">
    <w:abstractNumId w:val="4"/>
  </w:num>
  <w:num w:numId="4" w16cid:durableId="469251910">
    <w:abstractNumId w:val="0"/>
  </w:num>
  <w:num w:numId="5" w16cid:durableId="872497921">
    <w:abstractNumId w:val="3"/>
  </w:num>
  <w:num w:numId="6" w16cid:durableId="208957116">
    <w:abstractNumId w:val="6"/>
  </w:num>
  <w:num w:numId="7" w16cid:durableId="312216541">
    <w:abstractNumId w:val="5"/>
  </w:num>
  <w:num w:numId="8" w16cid:durableId="1293291040">
    <w:abstractNumId w:val="1"/>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346A"/>
    <w:rsid w:val="00023CEB"/>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00D4"/>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048D"/>
    <w:rsid w:val="001331D3"/>
    <w:rsid w:val="001405DB"/>
    <w:rsid w:val="0014624C"/>
    <w:rsid w:val="001476E6"/>
    <w:rsid w:val="00153D70"/>
    <w:rsid w:val="0015425A"/>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270F"/>
    <w:rsid w:val="001F3468"/>
    <w:rsid w:val="001F503E"/>
    <w:rsid w:val="001F7181"/>
    <w:rsid w:val="00200ED0"/>
    <w:rsid w:val="002010C1"/>
    <w:rsid w:val="0020216E"/>
    <w:rsid w:val="00211106"/>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95A5B"/>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CB9"/>
    <w:rsid w:val="00391E62"/>
    <w:rsid w:val="00397893"/>
    <w:rsid w:val="003A0FCA"/>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2FD4"/>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0659"/>
    <w:rsid w:val="00470811"/>
    <w:rsid w:val="0047086C"/>
    <w:rsid w:val="00472D17"/>
    <w:rsid w:val="00473411"/>
    <w:rsid w:val="00475CB9"/>
    <w:rsid w:val="004848BB"/>
    <w:rsid w:val="00484AB0"/>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5760"/>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6BA"/>
    <w:rsid w:val="0057339E"/>
    <w:rsid w:val="005830FA"/>
    <w:rsid w:val="00583428"/>
    <w:rsid w:val="005838ED"/>
    <w:rsid w:val="0058536C"/>
    <w:rsid w:val="00587145"/>
    <w:rsid w:val="00587220"/>
    <w:rsid w:val="005902FC"/>
    <w:rsid w:val="00591CF0"/>
    <w:rsid w:val="005937EB"/>
    <w:rsid w:val="005A0080"/>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E7480"/>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55E9A"/>
    <w:rsid w:val="0066456C"/>
    <w:rsid w:val="00666704"/>
    <w:rsid w:val="006672EF"/>
    <w:rsid w:val="0067168B"/>
    <w:rsid w:val="006727C0"/>
    <w:rsid w:val="00680846"/>
    <w:rsid w:val="0068272C"/>
    <w:rsid w:val="00684C7E"/>
    <w:rsid w:val="00691186"/>
    <w:rsid w:val="00695A6F"/>
    <w:rsid w:val="00696362"/>
    <w:rsid w:val="00697D37"/>
    <w:rsid w:val="006A04A9"/>
    <w:rsid w:val="006A482B"/>
    <w:rsid w:val="006A68B0"/>
    <w:rsid w:val="006A6EA9"/>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343"/>
    <w:rsid w:val="00742E55"/>
    <w:rsid w:val="00743F7B"/>
    <w:rsid w:val="007452F3"/>
    <w:rsid w:val="00745362"/>
    <w:rsid w:val="007471DB"/>
    <w:rsid w:val="007640D4"/>
    <w:rsid w:val="00775871"/>
    <w:rsid w:val="00780317"/>
    <w:rsid w:val="00783F5A"/>
    <w:rsid w:val="00784E3A"/>
    <w:rsid w:val="0079421C"/>
    <w:rsid w:val="0079489A"/>
    <w:rsid w:val="00795A1D"/>
    <w:rsid w:val="00796405"/>
    <w:rsid w:val="00796E52"/>
    <w:rsid w:val="007A0FAA"/>
    <w:rsid w:val="007A473C"/>
    <w:rsid w:val="007B0B24"/>
    <w:rsid w:val="007B2BC6"/>
    <w:rsid w:val="007B643A"/>
    <w:rsid w:val="007C0BEA"/>
    <w:rsid w:val="007C116A"/>
    <w:rsid w:val="007C18C6"/>
    <w:rsid w:val="007C21EE"/>
    <w:rsid w:val="007C4CCF"/>
    <w:rsid w:val="007D1761"/>
    <w:rsid w:val="007D21BB"/>
    <w:rsid w:val="007E736D"/>
    <w:rsid w:val="007F457C"/>
    <w:rsid w:val="007F584E"/>
    <w:rsid w:val="007F6E56"/>
    <w:rsid w:val="00801E3C"/>
    <w:rsid w:val="00801E7B"/>
    <w:rsid w:val="008035BF"/>
    <w:rsid w:val="00803861"/>
    <w:rsid w:val="00803DFB"/>
    <w:rsid w:val="0080460B"/>
    <w:rsid w:val="00805DA5"/>
    <w:rsid w:val="00811360"/>
    <w:rsid w:val="00814AAE"/>
    <w:rsid w:val="00816622"/>
    <w:rsid w:val="008222DE"/>
    <w:rsid w:val="0082242B"/>
    <w:rsid w:val="008225EA"/>
    <w:rsid w:val="00823535"/>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0590F"/>
    <w:rsid w:val="00906F4B"/>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13EE"/>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5D6C"/>
    <w:rsid w:val="009A2C8F"/>
    <w:rsid w:val="009B1047"/>
    <w:rsid w:val="009B337D"/>
    <w:rsid w:val="009C0E21"/>
    <w:rsid w:val="009C1882"/>
    <w:rsid w:val="009C3F08"/>
    <w:rsid w:val="009C4A4B"/>
    <w:rsid w:val="009C5B03"/>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3C7D"/>
    <w:rsid w:val="00AD4876"/>
    <w:rsid w:val="00AE251E"/>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0C99"/>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36F"/>
    <w:rsid w:val="00C66D15"/>
    <w:rsid w:val="00C70791"/>
    <w:rsid w:val="00C71C48"/>
    <w:rsid w:val="00C72373"/>
    <w:rsid w:val="00C77170"/>
    <w:rsid w:val="00C8032D"/>
    <w:rsid w:val="00C92FB7"/>
    <w:rsid w:val="00C94062"/>
    <w:rsid w:val="00C945A7"/>
    <w:rsid w:val="00C94DAA"/>
    <w:rsid w:val="00C952C9"/>
    <w:rsid w:val="00C96627"/>
    <w:rsid w:val="00CA1B53"/>
    <w:rsid w:val="00CA483D"/>
    <w:rsid w:val="00CA5DBF"/>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6699"/>
    <w:rsid w:val="00D77322"/>
    <w:rsid w:val="00D82E27"/>
    <w:rsid w:val="00D919E8"/>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0C6E"/>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2228"/>
    <w:rsid w:val="00F467B0"/>
    <w:rsid w:val="00F51B61"/>
    <w:rsid w:val="00F56F85"/>
    <w:rsid w:val="00F61DCB"/>
    <w:rsid w:val="00F63AEE"/>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bb6ca0c-ccb3-428b-9d5f-a9c60cad6645}" enabled="1" method="Standard" siteId="{fe186a25-7d49-41e6-9941-05d2281d36c1}"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8</Pages>
  <Words>2443</Words>
  <Characters>13687</Characters>
  <Application>Microsoft Office Word</Application>
  <DocSecurity>0</DocSecurity>
  <Lines>570</Lines>
  <Paragraphs>329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Charles Phinizy</cp:lastModifiedBy>
  <cp:revision>2</cp:revision>
  <cp:lastPrinted>2026-05-18T15:51:00Z</cp:lastPrinted>
  <dcterms:created xsi:type="dcterms:W3CDTF">2026-06-18T20:30:00Z</dcterms:created>
  <dcterms:modified xsi:type="dcterms:W3CDTF">2026-06-18T20:30:00Z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