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E6325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864ED">
        <w:rPr>
          <w:rFonts w:ascii="Arial" w:hAnsi="Arial" w:cs="Arial"/>
          <w:sz w:val="24"/>
          <w:szCs w:val="24"/>
        </w:rPr>
        <w:t>Darwin Community Services District</w:t>
      </w:r>
    </w:p>
    <w:p w14:paraId="65A99AB1" w14:textId="3C51311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3498E">
        <w:rPr>
          <w:rFonts w:ascii="Arial" w:hAnsi="Arial" w:cs="Arial"/>
          <w:sz w:val="24"/>
          <w:szCs w:val="24"/>
        </w:rPr>
        <w:t xml:space="preserve">July </w:t>
      </w:r>
      <w:r w:rsidR="00C34DB2">
        <w:rPr>
          <w:rFonts w:ascii="Arial" w:hAnsi="Arial" w:cs="Arial"/>
          <w:sz w:val="24"/>
          <w:szCs w:val="24"/>
        </w:rPr>
        <w:t>2023</w:t>
      </w:r>
    </w:p>
    <w:p w14:paraId="21C05768" w14:textId="3AA96E0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864ED">
        <w:rPr>
          <w:rFonts w:ascii="Arial" w:hAnsi="Arial" w:cs="Arial"/>
          <w:sz w:val="24"/>
          <w:szCs w:val="24"/>
        </w:rPr>
        <w:t>Groundwater under influence of Surface Water (Spring 01)</w:t>
      </w:r>
    </w:p>
    <w:p w14:paraId="6AE5ED8C" w14:textId="5D78F61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864ED">
        <w:rPr>
          <w:rFonts w:ascii="Arial" w:hAnsi="Arial" w:cs="Arial"/>
          <w:sz w:val="24"/>
          <w:szCs w:val="24"/>
        </w:rPr>
        <w:t>Spring 01 located in the east sierras approximately 9 miles south of the service area, on the naval base</w:t>
      </w:r>
    </w:p>
    <w:p w14:paraId="11D6F99D" w14:textId="6CA1DF25" w:rsidR="004263A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46E809F3" w14:textId="37BA2392" w:rsidR="001864ED" w:rsidRPr="005162DE" w:rsidRDefault="001864ED" w:rsidP="0092687A">
      <w:pPr>
        <w:spacing w:after="240"/>
        <w:rPr>
          <w:rFonts w:ascii="Arial" w:hAnsi="Arial" w:cs="Arial"/>
          <w:sz w:val="24"/>
          <w:szCs w:val="24"/>
        </w:rPr>
      </w:pPr>
      <w:r>
        <w:rPr>
          <w:rFonts w:ascii="Arial" w:hAnsi="Arial" w:cs="Arial"/>
          <w:sz w:val="24"/>
          <w:szCs w:val="24"/>
        </w:rPr>
        <w:t>Assessment Performed by, and may be viewed at, Inyo County Environmental Health Services, County Services Building, 207 W. South Street Bishop CA 93514, on February 2003, on source Intake 01. The activities to which the Darwin Community Services District water supply is most vulnerable includes the military operations at the China Lake Naval Weapons Base and the many historic mining sites in the area. There have been no contaminants detected in the water supply, however the source is still considered vulnerable to activities located near the drinking water source.</w:t>
      </w:r>
    </w:p>
    <w:p w14:paraId="1B8DF75B" w14:textId="77777777" w:rsidR="001864ED" w:rsidRDefault="004263A6" w:rsidP="001864ED">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4A42B3E7" w14:textId="679007F4" w:rsidR="001864ED" w:rsidRDefault="001864ED" w:rsidP="001864ED">
      <w:pPr>
        <w:spacing w:after="240"/>
        <w:rPr>
          <w:rFonts w:ascii="Arial" w:hAnsi="Arial" w:cs="Arial"/>
          <w:sz w:val="24"/>
          <w:szCs w:val="24"/>
        </w:rPr>
      </w:pPr>
      <w:r>
        <w:rPr>
          <w:rFonts w:ascii="Arial" w:hAnsi="Arial" w:cs="Arial"/>
          <w:sz w:val="24"/>
          <w:szCs w:val="24"/>
        </w:rPr>
        <w:t>The DCSD Board meetings are held the second Sunday of each month at 9:30 am at Darwin Station, corner of Main and Market Streets</w:t>
      </w:r>
    </w:p>
    <w:p w14:paraId="175FE9EF" w14:textId="0A49181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864ED">
        <w:rPr>
          <w:rFonts w:ascii="Arial" w:hAnsi="Arial" w:cs="Arial"/>
          <w:sz w:val="24"/>
          <w:szCs w:val="24"/>
        </w:rPr>
        <w:t>Tam</w:t>
      </w:r>
      <w:r w:rsidR="003322A2">
        <w:rPr>
          <w:rFonts w:ascii="Arial" w:hAnsi="Arial" w:cs="Arial"/>
          <w:sz w:val="24"/>
          <w:szCs w:val="24"/>
        </w:rPr>
        <w:t>a</w:t>
      </w:r>
      <w:r w:rsidR="001864ED">
        <w:rPr>
          <w:rFonts w:ascii="Arial" w:hAnsi="Arial" w:cs="Arial"/>
          <w:sz w:val="24"/>
          <w:szCs w:val="24"/>
        </w:rPr>
        <w:t xml:space="preserve">ra Myers at </w:t>
      </w:r>
      <w:r w:rsidR="00F71F99">
        <w:rPr>
          <w:rFonts w:ascii="Arial" w:hAnsi="Arial" w:cs="Arial"/>
          <w:sz w:val="24"/>
          <w:szCs w:val="24"/>
        </w:rPr>
        <w:t>(760) 876-1900.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0C93CF92" w14:textId="77777777" w:rsidR="00C2554D" w:rsidRDefault="00C2554D" w:rsidP="0092687A">
      <w:pPr>
        <w:spacing w:after="180"/>
        <w:rPr>
          <w:rFonts w:ascii="Arial" w:hAnsi="Arial" w:cs="Arial"/>
          <w:sz w:val="24"/>
          <w:szCs w:val="24"/>
        </w:rPr>
      </w:pPr>
    </w:p>
    <w:p w14:paraId="646DC574" w14:textId="568A23FF" w:rsidR="00BC6327"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sidR="00143B80">
        <w:rPr>
          <w:rFonts w:ascii="Arial" w:hAnsi="Arial" w:cs="Arial"/>
          <w:sz w:val="24"/>
          <w:szCs w:val="24"/>
          <w:lang w:val="es-MX"/>
        </w:rPr>
        <w:t xml:space="preserve">Darwin </w:t>
      </w:r>
      <w:proofErr w:type="spellStart"/>
      <w:r w:rsidR="00143B80">
        <w:rPr>
          <w:rFonts w:ascii="Arial" w:hAnsi="Arial" w:cs="Arial"/>
          <w:sz w:val="24"/>
          <w:szCs w:val="24"/>
          <w:lang w:val="es-MX"/>
        </w:rPr>
        <w:t>Community</w:t>
      </w:r>
      <w:proofErr w:type="spellEnd"/>
      <w:r w:rsidR="00143B80">
        <w:rPr>
          <w:rFonts w:ascii="Arial" w:hAnsi="Arial" w:cs="Arial"/>
          <w:sz w:val="24"/>
          <w:szCs w:val="24"/>
          <w:lang w:val="es-MX"/>
        </w:rPr>
        <w:t xml:space="preserve"> </w:t>
      </w:r>
      <w:proofErr w:type="spellStart"/>
      <w:r w:rsidR="00143B80">
        <w:rPr>
          <w:rFonts w:ascii="Arial" w:hAnsi="Arial" w:cs="Arial"/>
          <w:sz w:val="24"/>
          <w:szCs w:val="24"/>
          <w:lang w:val="es-MX"/>
        </w:rPr>
        <w:t>Services</w:t>
      </w:r>
      <w:proofErr w:type="spellEnd"/>
      <w:r w:rsidR="00143B80">
        <w:rPr>
          <w:rFonts w:ascii="Arial" w:hAnsi="Arial" w:cs="Arial"/>
          <w:sz w:val="24"/>
          <w:szCs w:val="24"/>
          <w:lang w:val="es-MX"/>
        </w:rPr>
        <w:t xml:space="preserve"> </w:t>
      </w:r>
      <w:proofErr w:type="spellStart"/>
      <w:r w:rsidR="00143B80">
        <w:rPr>
          <w:rFonts w:ascii="Arial" w:hAnsi="Arial" w:cs="Arial"/>
          <w:sz w:val="24"/>
          <w:szCs w:val="24"/>
          <w:lang w:val="es-MX"/>
        </w:rPr>
        <w:t>District</w:t>
      </w:r>
      <w:proofErr w:type="spellEnd"/>
      <w:r w:rsidRPr="005162DE">
        <w:rPr>
          <w:rFonts w:ascii="Arial" w:hAnsi="Arial" w:cs="Arial"/>
          <w:sz w:val="24"/>
          <w:szCs w:val="24"/>
          <w:lang w:val="es-MX"/>
        </w:rPr>
        <w:t xml:space="preserve"> a </w:t>
      </w:r>
      <w:r w:rsidR="00F71F99">
        <w:rPr>
          <w:rFonts w:ascii="Arial" w:hAnsi="Arial" w:cs="Arial"/>
          <w:sz w:val="24"/>
          <w:szCs w:val="24"/>
          <w:lang w:val="es-MX"/>
        </w:rPr>
        <w:t>Tamara Meyers at (760) 876-1900</w:t>
      </w:r>
      <w:r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A288467" w:rsidR="00095AAC" w:rsidRPr="005162DE" w:rsidRDefault="00095AAC" w:rsidP="00115004">
      <w:pPr>
        <w:pStyle w:val="Caption"/>
      </w:pPr>
      <w:r w:rsidRPr="005162DE">
        <w:t xml:space="preserve">Table </w:t>
      </w:r>
      <w:fldSimple w:instr=" SEQ Table \* ARABIC ">
        <w:r w:rsidR="00C905FC">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05E9AB6" w:rsidR="008572DA" w:rsidRPr="005162DE" w:rsidRDefault="00FF4CB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44981D6" w:rsidR="00095AAC" w:rsidRPr="005162DE" w:rsidRDefault="00FF4CB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48560A8" w:rsidR="005210D2" w:rsidRPr="005162DE" w:rsidRDefault="005210D2" w:rsidP="00070C22">
      <w:pPr>
        <w:pStyle w:val="Caption"/>
      </w:pPr>
      <w:r w:rsidRPr="005162DE">
        <w:t xml:space="preserve">Table </w:t>
      </w:r>
      <w:fldSimple w:instr=" SEQ Table \* ARABIC ">
        <w:r w:rsidR="00C905FC">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25F1D26" w:rsidR="00D73637" w:rsidRPr="005162DE" w:rsidRDefault="00151467" w:rsidP="00960466">
            <w:pPr>
              <w:spacing w:before="40" w:after="40"/>
              <w:jc w:val="center"/>
              <w:rPr>
                <w:rFonts w:ascii="Arial" w:hAnsi="Arial" w:cs="Arial"/>
                <w:sz w:val="24"/>
                <w:szCs w:val="24"/>
              </w:rPr>
            </w:pPr>
            <w:r>
              <w:rPr>
                <w:rFonts w:ascii="Arial" w:hAnsi="Arial" w:cs="Arial"/>
                <w:sz w:val="24"/>
                <w:szCs w:val="24"/>
              </w:rPr>
              <w:t>6/7/21</w:t>
            </w:r>
          </w:p>
        </w:tc>
        <w:tc>
          <w:tcPr>
            <w:tcW w:w="1021" w:type="dxa"/>
            <w:tcMar>
              <w:left w:w="86" w:type="dxa"/>
              <w:right w:w="86" w:type="dxa"/>
            </w:tcMar>
          </w:tcPr>
          <w:p w14:paraId="102D5A02" w14:textId="48FC1739" w:rsidR="00D73637" w:rsidRPr="005162DE" w:rsidRDefault="0015146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78BE997" w:rsidR="00D73637" w:rsidRPr="005162DE" w:rsidRDefault="00151467"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CFB41F0" w:rsidR="00D73637" w:rsidRPr="005162DE" w:rsidRDefault="0015146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E189A95" w:rsidR="00D73637" w:rsidRPr="005162DE" w:rsidRDefault="00151467" w:rsidP="00FC33C4">
            <w:pPr>
              <w:spacing w:before="40" w:after="40"/>
              <w:jc w:val="center"/>
              <w:rPr>
                <w:rFonts w:ascii="Arial" w:hAnsi="Arial" w:cs="Arial"/>
                <w:sz w:val="24"/>
                <w:szCs w:val="24"/>
              </w:rPr>
            </w:pPr>
            <w:r>
              <w:rPr>
                <w:rFonts w:ascii="Arial" w:hAnsi="Arial" w:cs="Arial"/>
                <w:sz w:val="24"/>
                <w:szCs w:val="24"/>
              </w:rPr>
              <w:t>6/7/21</w:t>
            </w:r>
          </w:p>
        </w:tc>
        <w:tc>
          <w:tcPr>
            <w:tcW w:w="1021" w:type="dxa"/>
            <w:tcMar>
              <w:left w:w="86" w:type="dxa"/>
              <w:right w:w="86" w:type="dxa"/>
            </w:tcMar>
          </w:tcPr>
          <w:p w14:paraId="42CEE2F3" w14:textId="355450C1" w:rsidR="00D73637" w:rsidRPr="005162DE" w:rsidRDefault="0015146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0ABFE4C" w:rsidR="00D73637" w:rsidRPr="005162DE" w:rsidRDefault="00151467" w:rsidP="00FC33C4">
            <w:pPr>
              <w:spacing w:before="40" w:after="40"/>
              <w:jc w:val="center"/>
              <w:rPr>
                <w:rFonts w:ascii="Arial" w:hAnsi="Arial" w:cs="Arial"/>
                <w:sz w:val="24"/>
                <w:szCs w:val="24"/>
              </w:rPr>
            </w:pPr>
            <w:r>
              <w:rPr>
                <w:rFonts w:ascii="Arial" w:hAnsi="Arial" w:cs="Arial"/>
                <w:sz w:val="24"/>
                <w:szCs w:val="24"/>
              </w:rPr>
              <w:t>0.15</w:t>
            </w:r>
          </w:p>
        </w:tc>
        <w:tc>
          <w:tcPr>
            <w:tcW w:w="1021" w:type="dxa"/>
            <w:tcMar>
              <w:left w:w="86" w:type="dxa"/>
              <w:right w:w="86" w:type="dxa"/>
            </w:tcMar>
          </w:tcPr>
          <w:p w14:paraId="1AE57BBF" w14:textId="1716369E" w:rsidR="00D73637" w:rsidRPr="005162DE" w:rsidRDefault="0015146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2DCC86C" w:rsidR="005D3708" w:rsidRPr="005162DE" w:rsidRDefault="005D3708" w:rsidP="00070C22">
      <w:pPr>
        <w:pStyle w:val="Caption"/>
      </w:pPr>
      <w:r w:rsidRPr="005162DE">
        <w:t xml:space="preserve">Table </w:t>
      </w:r>
      <w:fldSimple w:instr=" SEQ Table \* ARABIC ">
        <w:r w:rsidR="00C905FC">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7FBBFA3" w:rsidR="00684C7E" w:rsidRPr="005162DE" w:rsidRDefault="00151467" w:rsidP="00684C7E">
            <w:pPr>
              <w:spacing w:before="40" w:after="40"/>
              <w:jc w:val="center"/>
              <w:rPr>
                <w:rFonts w:ascii="Arial" w:hAnsi="Arial" w:cs="Arial"/>
                <w:sz w:val="24"/>
                <w:szCs w:val="24"/>
              </w:rPr>
            </w:pPr>
            <w:r>
              <w:rPr>
                <w:rFonts w:ascii="Arial" w:hAnsi="Arial" w:cs="Arial"/>
                <w:sz w:val="24"/>
                <w:szCs w:val="24"/>
              </w:rPr>
              <w:t>4/18/22</w:t>
            </w:r>
          </w:p>
        </w:tc>
        <w:tc>
          <w:tcPr>
            <w:tcW w:w="1260" w:type="dxa"/>
            <w:tcMar>
              <w:left w:w="58" w:type="dxa"/>
              <w:right w:w="58" w:type="dxa"/>
            </w:tcMar>
          </w:tcPr>
          <w:p w14:paraId="690B0D1C" w14:textId="6A1F967A" w:rsidR="00684C7E" w:rsidRPr="005162DE" w:rsidRDefault="00151467"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6DD7E2D0" w:rsidR="00684C7E" w:rsidRPr="005162DE" w:rsidRDefault="001514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0624EAF" w:rsidR="00684C7E" w:rsidRPr="005162DE" w:rsidRDefault="00151467" w:rsidP="00684C7E">
            <w:pPr>
              <w:spacing w:before="40" w:after="40"/>
              <w:jc w:val="center"/>
              <w:rPr>
                <w:rFonts w:ascii="Arial" w:hAnsi="Arial" w:cs="Arial"/>
                <w:sz w:val="24"/>
                <w:szCs w:val="24"/>
              </w:rPr>
            </w:pPr>
            <w:r>
              <w:rPr>
                <w:rFonts w:ascii="Arial" w:hAnsi="Arial" w:cs="Arial"/>
                <w:sz w:val="24"/>
                <w:szCs w:val="24"/>
              </w:rPr>
              <w:t>4/18/22</w:t>
            </w:r>
          </w:p>
        </w:tc>
        <w:tc>
          <w:tcPr>
            <w:tcW w:w="1260" w:type="dxa"/>
            <w:tcMar>
              <w:left w:w="58" w:type="dxa"/>
              <w:right w:w="58" w:type="dxa"/>
            </w:tcMar>
          </w:tcPr>
          <w:p w14:paraId="5F571C45" w14:textId="56D12FB9" w:rsidR="00684C7E" w:rsidRPr="005162DE" w:rsidRDefault="00151467" w:rsidP="00684C7E">
            <w:pPr>
              <w:spacing w:before="40" w:after="40"/>
              <w:jc w:val="center"/>
              <w:rPr>
                <w:rFonts w:ascii="Arial" w:hAnsi="Arial" w:cs="Arial"/>
                <w:sz w:val="24"/>
                <w:szCs w:val="24"/>
              </w:rPr>
            </w:pPr>
            <w:r>
              <w:rPr>
                <w:rFonts w:ascii="Arial" w:hAnsi="Arial" w:cs="Arial"/>
                <w:sz w:val="24"/>
                <w:szCs w:val="24"/>
              </w:rPr>
              <w:t>290</w:t>
            </w:r>
          </w:p>
        </w:tc>
        <w:tc>
          <w:tcPr>
            <w:tcW w:w="1530" w:type="dxa"/>
            <w:tcMar>
              <w:left w:w="58" w:type="dxa"/>
              <w:right w:w="58" w:type="dxa"/>
            </w:tcMar>
          </w:tcPr>
          <w:p w14:paraId="2BE476FB" w14:textId="328AF5B0" w:rsidR="00684C7E" w:rsidRPr="005162DE" w:rsidRDefault="001514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656186A1" w:rsidR="005D3708" w:rsidRPr="005162DE" w:rsidRDefault="005D3708" w:rsidP="00070C22">
      <w:pPr>
        <w:pStyle w:val="Caption"/>
      </w:pPr>
      <w:r w:rsidRPr="005162DE">
        <w:t xml:space="preserve">Table </w:t>
      </w:r>
      <w:fldSimple w:instr=" SEQ Table \* ARABIC ">
        <w:r w:rsidR="00C905F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F0C91" w:rsidRPr="005162DE" w14:paraId="78795C2D" w14:textId="77777777" w:rsidTr="002D3FB5">
        <w:trPr>
          <w:trHeight w:val="432"/>
        </w:trPr>
        <w:tc>
          <w:tcPr>
            <w:tcW w:w="2245" w:type="dxa"/>
            <w:tcMar>
              <w:left w:w="58" w:type="dxa"/>
              <w:right w:w="58" w:type="dxa"/>
            </w:tcMar>
          </w:tcPr>
          <w:p w14:paraId="3503AF8B" w14:textId="7342649B" w:rsidR="007F0C91" w:rsidRDefault="00843E3A" w:rsidP="00843E3A">
            <w:pPr>
              <w:keepNext/>
              <w:keepLines/>
              <w:spacing w:before="40" w:after="40"/>
              <w:jc w:val="both"/>
              <w:rPr>
                <w:rFonts w:ascii="Arial" w:hAnsi="Arial" w:cs="Arial"/>
                <w:sz w:val="24"/>
                <w:szCs w:val="24"/>
              </w:rPr>
            </w:pPr>
            <w:r>
              <w:rPr>
                <w:rFonts w:ascii="Arial" w:hAnsi="Arial" w:cs="Arial"/>
                <w:sz w:val="24"/>
                <w:szCs w:val="24"/>
              </w:rPr>
              <w:t>Chlorine</w:t>
            </w:r>
            <w:r w:rsidR="00B008D1">
              <w:rPr>
                <w:rFonts w:ascii="Arial" w:hAnsi="Arial" w:cs="Arial"/>
                <w:sz w:val="24"/>
                <w:szCs w:val="24"/>
              </w:rPr>
              <w:t xml:space="preserve"> (mg/L</w:t>
            </w:r>
          </w:p>
        </w:tc>
        <w:tc>
          <w:tcPr>
            <w:tcW w:w="1440" w:type="dxa"/>
          </w:tcPr>
          <w:p w14:paraId="69724A53" w14:textId="0E6F8C76" w:rsidR="007F0C91" w:rsidRDefault="00331A0B" w:rsidP="00512D8C">
            <w:pPr>
              <w:keepNext/>
              <w:keepLines/>
              <w:spacing w:before="40" w:after="40"/>
              <w:jc w:val="center"/>
              <w:rPr>
                <w:rFonts w:ascii="Arial" w:hAnsi="Arial" w:cs="Arial"/>
                <w:sz w:val="24"/>
                <w:szCs w:val="24"/>
              </w:rPr>
            </w:pPr>
            <w:r>
              <w:rPr>
                <w:rFonts w:ascii="Arial" w:hAnsi="Arial" w:cs="Arial"/>
                <w:sz w:val="24"/>
                <w:szCs w:val="24"/>
              </w:rPr>
              <w:t>Most recent month</w:t>
            </w:r>
          </w:p>
        </w:tc>
        <w:tc>
          <w:tcPr>
            <w:tcW w:w="1260" w:type="dxa"/>
          </w:tcPr>
          <w:p w14:paraId="609A4265" w14:textId="57ED4530" w:rsidR="007F0C91" w:rsidRDefault="00254D6F" w:rsidP="00512D8C">
            <w:pPr>
              <w:keepNext/>
              <w:keepLines/>
              <w:spacing w:before="40" w:after="40"/>
              <w:jc w:val="center"/>
              <w:rPr>
                <w:rFonts w:ascii="Arial" w:hAnsi="Arial" w:cs="Arial"/>
                <w:sz w:val="24"/>
                <w:szCs w:val="24"/>
              </w:rPr>
            </w:pPr>
            <w:r>
              <w:rPr>
                <w:rFonts w:ascii="Arial" w:hAnsi="Arial" w:cs="Arial"/>
                <w:sz w:val="24"/>
                <w:szCs w:val="24"/>
              </w:rPr>
              <w:t>0.69</w:t>
            </w:r>
          </w:p>
        </w:tc>
        <w:tc>
          <w:tcPr>
            <w:tcW w:w="1530" w:type="dxa"/>
          </w:tcPr>
          <w:p w14:paraId="18F1FA48" w14:textId="4B23C516" w:rsidR="007F0C91" w:rsidRDefault="00F308CF" w:rsidP="00512D8C">
            <w:pPr>
              <w:keepNext/>
              <w:keepLines/>
              <w:spacing w:before="40" w:after="40"/>
              <w:jc w:val="center"/>
              <w:rPr>
                <w:rFonts w:ascii="Arial" w:hAnsi="Arial" w:cs="Arial"/>
                <w:sz w:val="24"/>
                <w:szCs w:val="24"/>
              </w:rPr>
            </w:pPr>
            <w:r>
              <w:rPr>
                <w:rFonts w:ascii="Arial" w:hAnsi="Arial" w:cs="Arial"/>
                <w:sz w:val="24"/>
                <w:szCs w:val="24"/>
              </w:rPr>
              <w:t>0.01-</w:t>
            </w:r>
            <w:r w:rsidR="00801B27">
              <w:rPr>
                <w:rFonts w:ascii="Arial" w:hAnsi="Arial" w:cs="Arial"/>
                <w:sz w:val="24"/>
                <w:szCs w:val="24"/>
              </w:rPr>
              <w:t>1.1</w:t>
            </w:r>
          </w:p>
        </w:tc>
        <w:tc>
          <w:tcPr>
            <w:tcW w:w="1170" w:type="dxa"/>
          </w:tcPr>
          <w:p w14:paraId="161B4A9D" w14:textId="042B75C4" w:rsidR="007F0C91" w:rsidRDefault="001B4086" w:rsidP="00512D8C">
            <w:pPr>
              <w:keepNext/>
              <w:keepLines/>
              <w:spacing w:before="40" w:after="40"/>
              <w:jc w:val="center"/>
              <w:rPr>
                <w:rFonts w:ascii="Arial" w:hAnsi="Arial" w:cs="Arial"/>
                <w:sz w:val="24"/>
                <w:szCs w:val="24"/>
              </w:rPr>
            </w:pPr>
            <w:r>
              <w:rPr>
                <w:rFonts w:ascii="Arial" w:hAnsi="Arial" w:cs="Arial"/>
                <w:sz w:val="24"/>
                <w:szCs w:val="24"/>
              </w:rPr>
              <w:t>4.0 (as Cl2)</w:t>
            </w:r>
          </w:p>
        </w:tc>
        <w:tc>
          <w:tcPr>
            <w:tcW w:w="1260" w:type="dxa"/>
          </w:tcPr>
          <w:p w14:paraId="300A3431" w14:textId="3858F135" w:rsidR="007F0C91" w:rsidRDefault="00701C7C" w:rsidP="00512D8C">
            <w:pPr>
              <w:keepNext/>
              <w:keepLines/>
              <w:spacing w:before="40" w:after="40"/>
              <w:jc w:val="center"/>
              <w:rPr>
                <w:rFonts w:ascii="Arial" w:hAnsi="Arial" w:cs="Arial"/>
                <w:sz w:val="24"/>
                <w:szCs w:val="24"/>
              </w:rPr>
            </w:pPr>
            <w:r>
              <w:rPr>
                <w:rFonts w:ascii="Arial" w:hAnsi="Arial" w:cs="Arial"/>
                <w:sz w:val="24"/>
                <w:szCs w:val="24"/>
              </w:rPr>
              <w:t>4 (as Cl2)</w:t>
            </w:r>
          </w:p>
        </w:tc>
        <w:tc>
          <w:tcPr>
            <w:tcW w:w="1931" w:type="dxa"/>
          </w:tcPr>
          <w:p w14:paraId="1280F666" w14:textId="456B262A" w:rsidR="007F0C91" w:rsidRDefault="001B4086" w:rsidP="00512D8C">
            <w:pPr>
              <w:keepNext/>
              <w:keepLines/>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5162DE" w:rsidRPr="005162DE" w14:paraId="7C96DD6F" w14:textId="77777777" w:rsidTr="002D3FB5">
        <w:trPr>
          <w:trHeight w:val="432"/>
        </w:trPr>
        <w:tc>
          <w:tcPr>
            <w:tcW w:w="2245" w:type="dxa"/>
            <w:tcMar>
              <w:left w:w="58" w:type="dxa"/>
              <w:right w:w="58" w:type="dxa"/>
            </w:tcMar>
          </w:tcPr>
          <w:p w14:paraId="29E71AAC" w14:textId="01AD693A" w:rsidR="00512D8C" w:rsidRPr="005162DE" w:rsidRDefault="001D5508" w:rsidP="00512D8C">
            <w:pPr>
              <w:keepNext/>
              <w:keepLines/>
              <w:spacing w:before="40" w:after="40"/>
              <w:ind w:left="30"/>
              <w:jc w:val="both"/>
              <w:rPr>
                <w:rFonts w:ascii="Arial" w:hAnsi="Arial" w:cs="Arial"/>
                <w:sz w:val="24"/>
                <w:szCs w:val="24"/>
              </w:rPr>
            </w:pPr>
            <w:r>
              <w:rPr>
                <w:rFonts w:ascii="Arial" w:hAnsi="Arial" w:cs="Arial"/>
                <w:sz w:val="24"/>
                <w:szCs w:val="24"/>
              </w:rPr>
              <w:t>Fluoride</w:t>
            </w:r>
            <w:r w:rsidR="00B008D1">
              <w:rPr>
                <w:rFonts w:ascii="Arial" w:hAnsi="Arial" w:cs="Arial"/>
                <w:sz w:val="24"/>
                <w:szCs w:val="24"/>
              </w:rPr>
              <w:t xml:space="preserve"> (mg/L)</w:t>
            </w:r>
          </w:p>
        </w:tc>
        <w:tc>
          <w:tcPr>
            <w:tcW w:w="1440" w:type="dxa"/>
          </w:tcPr>
          <w:p w14:paraId="21F7006B" w14:textId="20DBC013"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4/18/22</w:t>
            </w:r>
          </w:p>
        </w:tc>
        <w:tc>
          <w:tcPr>
            <w:tcW w:w="1260" w:type="dxa"/>
          </w:tcPr>
          <w:p w14:paraId="1BD7CABC" w14:textId="2C643302"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0.28</w:t>
            </w:r>
          </w:p>
        </w:tc>
        <w:tc>
          <w:tcPr>
            <w:tcW w:w="1530" w:type="dxa"/>
          </w:tcPr>
          <w:p w14:paraId="40895B2C" w14:textId="7B4564FA"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A4857C2"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24E4B14D"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3CBC4790" w:rsidR="00512D8C" w:rsidRPr="005162DE" w:rsidRDefault="001D5508" w:rsidP="00512D8C">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4C65BABF" w:rsidR="00244938" w:rsidRPr="005162DE" w:rsidRDefault="001D5508" w:rsidP="00244938">
            <w:pPr>
              <w:spacing w:before="40" w:after="40"/>
              <w:ind w:left="30"/>
              <w:jc w:val="both"/>
              <w:rPr>
                <w:rFonts w:ascii="Arial" w:hAnsi="Arial" w:cs="Arial"/>
                <w:sz w:val="24"/>
                <w:szCs w:val="24"/>
              </w:rPr>
            </w:pPr>
            <w:r>
              <w:rPr>
                <w:rFonts w:ascii="Arial" w:hAnsi="Arial" w:cs="Arial"/>
                <w:sz w:val="24"/>
                <w:szCs w:val="24"/>
              </w:rPr>
              <w:t xml:space="preserve">HAA5 (Sum of 5 </w:t>
            </w:r>
            <w:proofErr w:type="spellStart"/>
            <w:r>
              <w:rPr>
                <w:rFonts w:ascii="Arial" w:hAnsi="Arial" w:cs="Arial"/>
                <w:sz w:val="24"/>
                <w:szCs w:val="24"/>
              </w:rPr>
              <w:t>Haloacetic</w:t>
            </w:r>
            <w:proofErr w:type="spellEnd"/>
            <w:r>
              <w:rPr>
                <w:rFonts w:ascii="Arial" w:hAnsi="Arial" w:cs="Arial"/>
                <w:sz w:val="24"/>
                <w:szCs w:val="24"/>
              </w:rPr>
              <w:t xml:space="preserve"> Acids) (ug/L)</w:t>
            </w:r>
          </w:p>
        </w:tc>
        <w:tc>
          <w:tcPr>
            <w:tcW w:w="1440" w:type="dxa"/>
          </w:tcPr>
          <w:p w14:paraId="25EFD446" w14:textId="5081134B" w:rsidR="00244938" w:rsidRPr="005162DE" w:rsidRDefault="00F57749" w:rsidP="00244938">
            <w:pPr>
              <w:spacing w:before="40" w:after="40"/>
              <w:jc w:val="center"/>
              <w:rPr>
                <w:rFonts w:ascii="Arial" w:hAnsi="Arial" w:cs="Arial"/>
                <w:sz w:val="24"/>
                <w:szCs w:val="24"/>
              </w:rPr>
            </w:pPr>
            <w:r>
              <w:rPr>
                <w:rFonts w:ascii="Arial" w:hAnsi="Arial" w:cs="Arial"/>
                <w:sz w:val="24"/>
                <w:szCs w:val="24"/>
              </w:rPr>
              <w:t>12/20/22</w:t>
            </w:r>
          </w:p>
        </w:tc>
        <w:tc>
          <w:tcPr>
            <w:tcW w:w="1260" w:type="dxa"/>
          </w:tcPr>
          <w:p w14:paraId="7CAF39D9" w14:textId="2F194F71" w:rsidR="00244938" w:rsidRPr="005162DE" w:rsidRDefault="001346FF" w:rsidP="00244938">
            <w:pPr>
              <w:spacing w:before="40" w:after="40"/>
              <w:jc w:val="center"/>
              <w:rPr>
                <w:rFonts w:ascii="Arial" w:hAnsi="Arial" w:cs="Arial"/>
                <w:sz w:val="24"/>
                <w:szCs w:val="24"/>
              </w:rPr>
            </w:pPr>
            <w:r>
              <w:rPr>
                <w:rFonts w:ascii="Arial" w:hAnsi="Arial" w:cs="Arial"/>
                <w:sz w:val="24"/>
                <w:szCs w:val="24"/>
              </w:rPr>
              <w:t>23.5</w:t>
            </w:r>
          </w:p>
        </w:tc>
        <w:tc>
          <w:tcPr>
            <w:tcW w:w="1530" w:type="dxa"/>
          </w:tcPr>
          <w:p w14:paraId="694B316A" w14:textId="719B5DAA" w:rsidR="00244938" w:rsidRPr="005162DE" w:rsidRDefault="001346FF" w:rsidP="00244938">
            <w:pPr>
              <w:spacing w:before="40" w:after="40"/>
              <w:jc w:val="center"/>
              <w:rPr>
                <w:rFonts w:ascii="Arial" w:hAnsi="Arial" w:cs="Arial"/>
                <w:sz w:val="24"/>
                <w:szCs w:val="24"/>
              </w:rPr>
            </w:pPr>
            <w:r>
              <w:rPr>
                <w:rFonts w:ascii="Arial" w:hAnsi="Arial" w:cs="Arial"/>
                <w:sz w:val="24"/>
                <w:szCs w:val="24"/>
              </w:rPr>
              <w:t>15-32</w:t>
            </w:r>
          </w:p>
        </w:tc>
        <w:tc>
          <w:tcPr>
            <w:tcW w:w="1170" w:type="dxa"/>
          </w:tcPr>
          <w:p w14:paraId="04B3ABD1" w14:textId="62535F84" w:rsidR="00244938" w:rsidRPr="005162DE" w:rsidRDefault="001D5508"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503EAA29" w:rsidR="00244938" w:rsidRPr="005162DE" w:rsidRDefault="001D5508"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69F118E9" w:rsidR="00244938" w:rsidRPr="005162DE" w:rsidRDefault="001D5508" w:rsidP="00244938">
            <w:pPr>
              <w:spacing w:before="40" w:after="40"/>
              <w:jc w:val="center"/>
              <w:rPr>
                <w:rFonts w:ascii="Arial" w:hAnsi="Arial" w:cs="Arial"/>
                <w:sz w:val="24"/>
                <w:szCs w:val="24"/>
              </w:rPr>
            </w:pPr>
            <w:r>
              <w:rPr>
                <w:rFonts w:ascii="Arial" w:hAnsi="Arial" w:cs="Arial"/>
                <w:sz w:val="24"/>
                <w:szCs w:val="24"/>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09AC5DB1" w14:textId="77777777" w:rsidR="008741F5" w:rsidRPr="0053269D" w:rsidRDefault="008741F5" w:rsidP="002A5101">
            <w:pPr>
              <w:spacing w:before="40" w:after="40"/>
              <w:ind w:left="30"/>
              <w:jc w:val="both"/>
              <w:rPr>
                <w:rFonts w:ascii="Arial" w:hAnsi="Arial" w:cs="Arial"/>
                <w:b/>
                <w:bCs/>
                <w:sz w:val="24"/>
                <w:szCs w:val="24"/>
              </w:rPr>
            </w:pPr>
            <w:r w:rsidRPr="0053269D">
              <w:rPr>
                <w:rFonts w:ascii="Arial" w:hAnsi="Arial" w:cs="Arial"/>
                <w:b/>
                <w:bCs/>
                <w:sz w:val="24"/>
                <w:szCs w:val="24"/>
              </w:rPr>
              <w:t>TTHM’s (Total Trihalomethanes)</w:t>
            </w:r>
          </w:p>
          <w:p w14:paraId="490802B3" w14:textId="437564E4" w:rsidR="001F7181" w:rsidRPr="0053269D" w:rsidRDefault="008741F5" w:rsidP="002A5101">
            <w:pPr>
              <w:spacing w:before="40" w:after="40"/>
              <w:ind w:left="30"/>
              <w:jc w:val="both"/>
              <w:rPr>
                <w:rFonts w:ascii="Arial" w:hAnsi="Arial" w:cs="Arial"/>
                <w:b/>
                <w:bCs/>
                <w:sz w:val="24"/>
                <w:szCs w:val="24"/>
              </w:rPr>
            </w:pPr>
            <w:r w:rsidRPr="0053269D">
              <w:rPr>
                <w:rFonts w:ascii="Arial" w:hAnsi="Arial" w:cs="Arial"/>
                <w:b/>
                <w:bCs/>
                <w:sz w:val="24"/>
                <w:szCs w:val="24"/>
              </w:rPr>
              <w:t>(ug/L)</w:t>
            </w:r>
          </w:p>
        </w:tc>
        <w:tc>
          <w:tcPr>
            <w:tcW w:w="1440" w:type="dxa"/>
          </w:tcPr>
          <w:p w14:paraId="535C6478" w14:textId="6EDD7AFC" w:rsidR="001F7181" w:rsidRPr="0053269D" w:rsidRDefault="00F57749" w:rsidP="001F7181">
            <w:pPr>
              <w:spacing w:before="40" w:after="40"/>
              <w:jc w:val="center"/>
              <w:rPr>
                <w:rFonts w:ascii="Arial" w:hAnsi="Arial" w:cs="Arial"/>
                <w:b/>
                <w:bCs/>
                <w:sz w:val="24"/>
                <w:szCs w:val="24"/>
              </w:rPr>
            </w:pPr>
            <w:r>
              <w:rPr>
                <w:rFonts w:ascii="Arial" w:hAnsi="Arial" w:cs="Arial"/>
                <w:b/>
                <w:bCs/>
                <w:sz w:val="24"/>
                <w:szCs w:val="24"/>
              </w:rPr>
              <w:t>12/20/22</w:t>
            </w:r>
            <w:r w:rsidR="001346FF" w:rsidRPr="0053269D">
              <w:rPr>
                <w:rFonts w:ascii="Arial" w:hAnsi="Arial" w:cs="Arial"/>
                <w:b/>
                <w:bCs/>
                <w:sz w:val="24"/>
                <w:szCs w:val="24"/>
              </w:rPr>
              <w:t xml:space="preserve">  </w:t>
            </w:r>
          </w:p>
        </w:tc>
        <w:tc>
          <w:tcPr>
            <w:tcW w:w="1260" w:type="dxa"/>
          </w:tcPr>
          <w:p w14:paraId="1A872876" w14:textId="36CC1F2A" w:rsidR="001F7181" w:rsidRPr="0053269D" w:rsidRDefault="00605117" w:rsidP="001F7181">
            <w:pPr>
              <w:spacing w:before="40" w:after="40"/>
              <w:jc w:val="center"/>
              <w:rPr>
                <w:rFonts w:ascii="Arial" w:hAnsi="Arial" w:cs="Arial"/>
                <w:b/>
                <w:bCs/>
                <w:sz w:val="24"/>
                <w:szCs w:val="24"/>
              </w:rPr>
            </w:pPr>
            <w:r>
              <w:rPr>
                <w:rFonts w:ascii="Arial" w:hAnsi="Arial" w:cs="Arial"/>
                <w:b/>
                <w:bCs/>
                <w:sz w:val="24"/>
                <w:szCs w:val="24"/>
              </w:rPr>
              <w:t>73.6</w:t>
            </w:r>
          </w:p>
        </w:tc>
        <w:tc>
          <w:tcPr>
            <w:tcW w:w="1530" w:type="dxa"/>
          </w:tcPr>
          <w:p w14:paraId="4E27FAAD" w14:textId="6402568A" w:rsidR="001F7181" w:rsidRPr="0053269D" w:rsidRDefault="00605117" w:rsidP="001F7181">
            <w:pPr>
              <w:spacing w:before="40" w:after="40"/>
              <w:jc w:val="center"/>
              <w:rPr>
                <w:rFonts w:ascii="Arial" w:hAnsi="Arial" w:cs="Arial"/>
                <w:b/>
                <w:bCs/>
                <w:sz w:val="24"/>
                <w:szCs w:val="24"/>
              </w:rPr>
            </w:pPr>
            <w:r>
              <w:rPr>
                <w:rFonts w:ascii="Arial" w:hAnsi="Arial" w:cs="Arial"/>
                <w:b/>
                <w:bCs/>
                <w:sz w:val="24"/>
                <w:szCs w:val="24"/>
              </w:rPr>
              <w:t>60</w:t>
            </w:r>
            <w:r w:rsidR="001346FF" w:rsidRPr="0053269D">
              <w:rPr>
                <w:rFonts w:ascii="Arial" w:hAnsi="Arial" w:cs="Arial"/>
                <w:b/>
                <w:bCs/>
                <w:sz w:val="24"/>
                <w:szCs w:val="24"/>
              </w:rPr>
              <w:t>-89</w:t>
            </w:r>
          </w:p>
        </w:tc>
        <w:tc>
          <w:tcPr>
            <w:tcW w:w="1170" w:type="dxa"/>
          </w:tcPr>
          <w:p w14:paraId="6EC8A772" w14:textId="423B1BC4" w:rsidR="001F7181" w:rsidRPr="0053269D" w:rsidRDefault="008741F5" w:rsidP="001F7181">
            <w:pPr>
              <w:spacing w:before="40" w:after="40"/>
              <w:jc w:val="center"/>
              <w:rPr>
                <w:rFonts w:ascii="Arial" w:hAnsi="Arial" w:cs="Arial"/>
                <w:b/>
                <w:bCs/>
                <w:sz w:val="24"/>
                <w:szCs w:val="24"/>
              </w:rPr>
            </w:pPr>
            <w:r w:rsidRPr="0053269D">
              <w:rPr>
                <w:rFonts w:ascii="Arial" w:hAnsi="Arial" w:cs="Arial"/>
                <w:b/>
                <w:bCs/>
                <w:sz w:val="24"/>
                <w:szCs w:val="24"/>
              </w:rPr>
              <w:t>80</w:t>
            </w:r>
          </w:p>
        </w:tc>
        <w:tc>
          <w:tcPr>
            <w:tcW w:w="1260" w:type="dxa"/>
          </w:tcPr>
          <w:p w14:paraId="22CCB022" w14:textId="1E3CDACC" w:rsidR="001F7181" w:rsidRPr="0053269D" w:rsidRDefault="008741F5" w:rsidP="001F7181">
            <w:pPr>
              <w:spacing w:before="40" w:after="40"/>
              <w:jc w:val="center"/>
              <w:rPr>
                <w:rFonts w:ascii="Arial" w:hAnsi="Arial" w:cs="Arial"/>
                <w:b/>
                <w:bCs/>
                <w:sz w:val="24"/>
                <w:szCs w:val="24"/>
              </w:rPr>
            </w:pPr>
            <w:r w:rsidRPr="0053269D">
              <w:rPr>
                <w:rFonts w:ascii="Arial" w:hAnsi="Arial" w:cs="Arial"/>
                <w:b/>
                <w:bCs/>
                <w:sz w:val="24"/>
                <w:szCs w:val="24"/>
              </w:rPr>
              <w:t>n/a</w:t>
            </w:r>
          </w:p>
        </w:tc>
        <w:tc>
          <w:tcPr>
            <w:tcW w:w="1931" w:type="dxa"/>
          </w:tcPr>
          <w:p w14:paraId="218DDB99" w14:textId="2072C730" w:rsidR="001F7181" w:rsidRPr="0053269D" w:rsidRDefault="008741F5" w:rsidP="001F7181">
            <w:pPr>
              <w:spacing w:before="40" w:after="40"/>
              <w:jc w:val="center"/>
              <w:rPr>
                <w:rFonts w:ascii="Arial" w:hAnsi="Arial" w:cs="Arial"/>
                <w:b/>
                <w:bCs/>
                <w:sz w:val="24"/>
                <w:szCs w:val="24"/>
              </w:rPr>
            </w:pPr>
            <w:r w:rsidRPr="0053269D">
              <w:rPr>
                <w:rFonts w:ascii="Arial" w:hAnsi="Arial" w:cs="Arial"/>
                <w:b/>
                <w:bCs/>
                <w:sz w:val="24"/>
                <w:szCs w:val="24"/>
              </w:rPr>
              <w:t>Byproduct of drinking water disinfection</w:t>
            </w:r>
          </w:p>
        </w:tc>
      </w:tr>
      <w:tr w:rsidR="001346FF" w:rsidRPr="005162DE" w14:paraId="6C30D3FB" w14:textId="77777777" w:rsidTr="002D3FB5">
        <w:trPr>
          <w:trHeight w:val="432"/>
        </w:trPr>
        <w:tc>
          <w:tcPr>
            <w:tcW w:w="2245" w:type="dxa"/>
            <w:tcMar>
              <w:left w:w="58" w:type="dxa"/>
              <w:right w:w="58" w:type="dxa"/>
            </w:tcMar>
          </w:tcPr>
          <w:p w14:paraId="72C273C4" w14:textId="21B9031B" w:rsidR="001346FF" w:rsidRDefault="001346FF" w:rsidP="002A5101">
            <w:pPr>
              <w:spacing w:before="40" w:after="40"/>
              <w:ind w:left="30"/>
              <w:jc w:val="both"/>
              <w:rPr>
                <w:rFonts w:ascii="Arial" w:hAnsi="Arial" w:cs="Arial"/>
                <w:sz w:val="24"/>
                <w:szCs w:val="24"/>
              </w:rPr>
            </w:pPr>
            <w:r>
              <w:rPr>
                <w:rFonts w:ascii="Arial" w:hAnsi="Arial" w:cs="Arial"/>
                <w:sz w:val="24"/>
                <w:szCs w:val="24"/>
              </w:rPr>
              <w:t>Nitrate (as Nitrogen, N) (mg/L)</w:t>
            </w:r>
          </w:p>
        </w:tc>
        <w:tc>
          <w:tcPr>
            <w:tcW w:w="1440" w:type="dxa"/>
          </w:tcPr>
          <w:p w14:paraId="28E00A29" w14:textId="3D4D6A08" w:rsidR="001346FF" w:rsidRDefault="001346FF" w:rsidP="001F7181">
            <w:pPr>
              <w:spacing w:before="40" w:after="40"/>
              <w:jc w:val="center"/>
              <w:rPr>
                <w:rFonts w:ascii="Arial" w:hAnsi="Arial" w:cs="Arial"/>
                <w:sz w:val="24"/>
                <w:szCs w:val="24"/>
              </w:rPr>
            </w:pPr>
            <w:r>
              <w:rPr>
                <w:rFonts w:ascii="Arial" w:hAnsi="Arial" w:cs="Arial"/>
                <w:sz w:val="24"/>
                <w:szCs w:val="24"/>
              </w:rPr>
              <w:t>4/18/22</w:t>
            </w:r>
          </w:p>
        </w:tc>
        <w:tc>
          <w:tcPr>
            <w:tcW w:w="1260" w:type="dxa"/>
          </w:tcPr>
          <w:p w14:paraId="35F2865C" w14:textId="68EF180E" w:rsidR="001346FF" w:rsidRDefault="001346FF" w:rsidP="001F7181">
            <w:pPr>
              <w:spacing w:before="40" w:after="40"/>
              <w:jc w:val="center"/>
              <w:rPr>
                <w:rFonts w:ascii="Arial" w:hAnsi="Arial" w:cs="Arial"/>
                <w:sz w:val="24"/>
                <w:szCs w:val="24"/>
              </w:rPr>
            </w:pPr>
            <w:r>
              <w:rPr>
                <w:rFonts w:ascii="Arial" w:hAnsi="Arial" w:cs="Arial"/>
                <w:sz w:val="24"/>
                <w:szCs w:val="24"/>
              </w:rPr>
              <w:t>0.52</w:t>
            </w:r>
          </w:p>
        </w:tc>
        <w:tc>
          <w:tcPr>
            <w:tcW w:w="1530" w:type="dxa"/>
          </w:tcPr>
          <w:p w14:paraId="34194B7E" w14:textId="78BCA4E1" w:rsidR="001346FF" w:rsidRDefault="001346FF"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971F2F8" w14:textId="56593BBF" w:rsidR="001346FF" w:rsidRDefault="001346FF"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382F7E6" w14:textId="54B4B3FB" w:rsidR="001346FF" w:rsidRDefault="001346FF"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426D0A4C" w14:textId="4E7872CB" w:rsidR="001346FF" w:rsidRDefault="001346FF"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DD0453" w:rsidRPr="005162DE" w14:paraId="596EFA6F" w14:textId="77777777" w:rsidTr="002D3FB5">
        <w:trPr>
          <w:trHeight w:val="432"/>
        </w:trPr>
        <w:tc>
          <w:tcPr>
            <w:tcW w:w="2245" w:type="dxa"/>
            <w:tcMar>
              <w:left w:w="58" w:type="dxa"/>
              <w:right w:w="58" w:type="dxa"/>
            </w:tcMar>
          </w:tcPr>
          <w:p w14:paraId="6FE21310" w14:textId="239AC7DD" w:rsidR="00DD0453" w:rsidRPr="00B407CB" w:rsidRDefault="00DD0453" w:rsidP="00DD0453">
            <w:pPr>
              <w:spacing w:before="40" w:after="40"/>
              <w:ind w:left="30"/>
              <w:jc w:val="both"/>
              <w:rPr>
                <w:rFonts w:ascii="Arial" w:hAnsi="Arial" w:cs="Arial"/>
                <w:sz w:val="24"/>
                <w:szCs w:val="24"/>
              </w:rPr>
            </w:pPr>
            <w:r w:rsidRPr="00B407CB">
              <w:rPr>
                <w:rFonts w:ascii="Arial" w:hAnsi="Arial" w:cs="Arial"/>
                <w:sz w:val="24"/>
                <w:szCs w:val="24"/>
              </w:rPr>
              <w:t>Copper (mg/L)</w:t>
            </w:r>
          </w:p>
        </w:tc>
        <w:tc>
          <w:tcPr>
            <w:tcW w:w="1440" w:type="dxa"/>
          </w:tcPr>
          <w:p w14:paraId="4F023723" w14:textId="18624559" w:rsidR="00DD0453" w:rsidRPr="00B407CB" w:rsidRDefault="00DD0453" w:rsidP="00DD0453">
            <w:pPr>
              <w:spacing w:before="40" w:after="40"/>
              <w:jc w:val="center"/>
              <w:rPr>
                <w:rFonts w:ascii="Arial" w:hAnsi="Arial" w:cs="Arial"/>
                <w:sz w:val="24"/>
                <w:szCs w:val="24"/>
              </w:rPr>
            </w:pPr>
            <w:r w:rsidRPr="00B407CB">
              <w:rPr>
                <w:rFonts w:ascii="Arial" w:hAnsi="Arial" w:cs="Arial"/>
                <w:sz w:val="24"/>
                <w:szCs w:val="24"/>
              </w:rPr>
              <w:t>4/18/22</w:t>
            </w:r>
          </w:p>
        </w:tc>
        <w:tc>
          <w:tcPr>
            <w:tcW w:w="1260" w:type="dxa"/>
          </w:tcPr>
          <w:p w14:paraId="230A09F7" w14:textId="1EC9E17C" w:rsidR="00DD0453" w:rsidRPr="00B407CB" w:rsidRDefault="006608CA" w:rsidP="00DD0453">
            <w:pPr>
              <w:spacing w:before="40" w:after="40"/>
              <w:jc w:val="center"/>
              <w:rPr>
                <w:rFonts w:ascii="Arial" w:hAnsi="Arial" w:cs="Arial"/>
                <w:sz w:val="24"/>
                <w:szCs w:val="24"/>
              </w:rPr>
            </w:pPr>
            <w:r>
              <w:rPr>
                <w:rFonts w:ascii="Arial" w:hAnsi="Arial" w:cs="Arial"/>
                <w:sz w:val="24"/>
                <w:szCs w:val="24"/>
              </w:rPr>
              <w:t>0.0</w:t>
            </w:r>
            <w:r w:rsidR="00DD0453" w:rsidRPr="00B407CB">
              <w:rPr>
                <w:rFonts w:ascii="Arial" w:hAnsi="Arial" w:cs="Arial"/>
                <w:sz w:val="24"/>
                <w:szCs w:val="24"/>
              </w:rPr>
              <w:t>35</w:t>
            </w:r>
          </w:p>
        </w:tc>
        <w:tc>
          <w:tcPr>
            <w:tcW w:w="1530" w:type="dxa"/>
          </w:tcPr>
          <w:p w14:paraId="532D10D0" w14:textId="5EF8C481" w:rsidR="00DD0453" w:rsidRPr="00B407CB" w:rsidRDefault="00DD0453" w:rsidP="00DD0453">
            <w:pPr>
              <w:spacing w:before="40" w:after="40"/>
              <w:jc w:val="center"/>
              <w:rPr>
                <w:rFonts w:ascii="Arial" w:hAnsi="Arial" w:cs="Arial"/>
                <w:sz w:val="24"/>
                <w:szCs w:val="24"/>
              </w:rPr>
            </w:pPr>
            <w:r w:rsidRPr="00B407CB">
              <w:rPr>
                <w:rFonts w:ascii="Arial" w:hAnsi="Arial" w:cs="Arial"/>
                <w:sz w:val="24"/>
                <w:szCs w:val="24"/>
              </w:rPr>
              <w:t>n/a</w:t>
            </w:r>
          </w:p>
        </w:tc>
        <w:tc>
          <w:tcPr>
            <w:tcW w:w="1170" w:type="dxa"/>
          </w:tcPr>
          <w:p w14:paraId="02EACB5D" w14:textId="347B67EA" w:rsidR="00DD0453" w:rsidRPr="00B407CB" w:rsidRDefault="00DD0453" w:rsidP="00DD0453">
            <w:pPr>
              <w:spacing w:before="40" w:after="40"/>
              <w:jc w:val="center"/>
              <w:rPr>
                <w:rFonts w:ascii="Arial" w:hAnsi="Arial" w:cs="Arial"/>
                <w:sz w:val="24"/>
                <w:szCs w:val="24"/>
              </w:rPr>
            </w:pPr>
            <w:r w:rsidRPr="00B407CB">
              <w:rPr>
                <w:rFonts w:ascii="Arial" w:hAnsi="Arial" w:cs="Arial"/>
                <w:sz w:val="24"/>
                <w:szCs w:val="24"/>
              </w:rPr>
              <w:t>AL=1.3</w:t>
            </w:r>
          </w:p>
        </w:tc>
        <w:tc>
          <w:tcPr>
            <w:tcW w:w="1260" w:type="dxa"/>
          </w:tcPr>
          <w:p w14:paraId="0488736C" w14:textId="753D8C3F" w:rsidR="00DD0453" w:rsidRPr="00B407CB" w:rsidRDefault="00DD0453" w:rsidP="00DD0453">
            <w:pPr>
              <w:spacing w:before="40" w:after="40"/>
              <w:jc w:val="center"/>
              <w:rPr>
                <w:rFonts w:ascii="Arial" w:hAnsi="Arial" w:cs="Arial"/>
                <w:sz w:val="24"/>
                <w:szCs w:val="24"/>
              </w:rPr>
            </w:pPr>
            <w:r w:rsidRPr="00B407CB">
              <w:rPr>
                <w:rFonts w:ascii="Arial" w:hAnsi="Arial" w:cs="Arial"/>
                <w:sz w:val="24"/>
                <w:szCs w:val="24"/>
              </w:rPr>
              <w:t>0.3</w:t>
            </w:r>
          </w:p>
        </w:tc>
        <w:tc>
          <w:tcPr>
            <w:tcW w:w="1931" w:type="dxa"/>
          </w:tcPr>
          <w:p w14:paraId="01C0B867" w14:textId="4ADDDF6E" w:rsidR="00DD0453" w:rsidRPr="00B407CB" w:rsidRDefault="00DD0453" w:rsidP="00DD0453">
            <w:pPr>
              <w:spacing w:before="40" w:after="40"/>
              <w:jc w:val="center"/>
              <w:rPr>
                <w:rFonts w:ascii="Arial" w:hAnsi="Arial" w:cs="Arial"/>
                <w:sz w:val="24"/>
                <w:szCs w:val="24"/>
              </w:rPr>
            </w:pPr>
            <w:r w:rsidRPr="00B407CB">
              <w:rPr>
                <w:rFonts w:ascii="Arial" w:hAnsi="Arial" w:cs="Arial"/>
                <w:sz w:val="24"/>
                <w:szCs w:val="24"/>
              </w:rPr>
              <w:t>Internal corrosion of household plumbing systems; erosion of natural deposits; leaching from wood preservatives</w:t>
            </w:r>
          </w:p>
        </w:tc>
      </w:tr>
      <w:tr w:rsidR="00DD0453" w:rsidRPr="005162DE" w14:paraId="7CA4B3FB" w14:textId="77777777" w:rsidTr="002D3FB5">
        <w:trPr>
          <w:trHeight w:val="432"/>
        </w:trPr>
        <w:tc>
          <w:tcPr>
            <w:tcW w:w="2245" w:type="dxa"/>
            <w:tcMar>
              <w:left w:w="58" w:type="dxa"/>
              <w:right w:w="58" w:type="dxa"/>
            </w:tcMar>
          </w:tcPr>
          <w:p w14:paraId="43F530D7" w14:textId="2E861209" w:rsidR="00DD0453" w:rsidRDefault="00DD0453" w:rsidP="00DD0453">
            <w:pPr>
              <w:spacing w:before="40" w:after="40"/>
              <w:ind w:left="30"/>
              <w:jc w:val="both"/>
              <w:rPr>
                <w:rFonts w:ascii="Arial" w:hAnsi="Arial" w:cs="Arial"/>
                <w:sz w:val="24"/>
                <w:szCs w:val="24"/>
              </w:rPr>
            </w:pPr>
            <w:r>
              <w:rPr>
                <w:rFonts w:ascii="Arial" w:hAnsi="Arial" w:cs="Arial"/>
                <w:sz w:val="24"/>
                <w:szCs w:val="24"/>
              </w:rPr>
              <w:t>Mercury (ug/L)</w:t>
            </w:r>
          </w:p>
        </w:tc>
        <w:tc>
          <w:tcPr>
            <w:tcW w:w="1440" w:type="dxa"/>
          </w:tcPr>
          <w:p w14:paraId="305F8F0F" w14:textId="686EBC82" w:rsidR="00DD0453" w:rsidRDefault="00DD0453" w:rsidP="00DD0453">
            <w:pPr>
              <w:spacing w:before="40" w:after="40"/>
              <w:jc w:val="center"/>
              <w:rPr>
                <w:rFonts w:ascii="Arial" w:hAnsi="Arial" w:cs="Arial"/>
                <w:sz w:val="24"/>
                <w:szCs w:val="24"/>
              </w:rPr>
            </w:pPr>
            <w:r>
              <w:rPr>
                <w:rFonts w:ascii="Arial" w:hAnsi="Arial" w:cs="Arial"/>
                <w:sz w:val="24"/>
                <w:szCs w:val="24"/>
              </w:rPr>
              <w:t>4/18/22</w:t>
            </w:r>
          </w:p>
        </w:tc>
        <w:tc>
          <w:tcPr>
            <w:tcW w:w="1260" w:type="dxa"/>
          </w:tcPr>
          <w:p w14:paraId="5CFFFBF4" w14:textId="474DD522" w:rsidR="00DD0453" w:rsidRDefault="00DD0453" w:rsidP="00DD0453">
            <w:pPr>
              <w:spacing w:before="40" w:after="40"/>
              <w:jc w:val="center"/>
              <w:rPr>
                <w:rFonts w:ascii="Arial" w:hAnsi="Arial" w:cs="Arial"/>
                <w:sz w:val="24"/>
                <w:szCs w:val="24"/>
              </w:rPr>
            </w:pPr>
            <w:r>
              <w:rPr>
                <w:rFonts w:ascii="Arial" w:hAnsi="Arial" w:cs="Arial"/>
                <w:sz w:val="24"/>
                <w:szCs w:val="24"/>
              </w:rPr>
              <w:t>0.23</w:t>
            </w:r>
          </w:p>
        </w:tc>
        <w:tc>
          <w:tcPr>
            <w:tcW w:w="1530" w:type="dxa"/>
          </w:tcPr>
          <w:p w14:paraId="6371A0BF" w14:textId="2C93BC47" w:rsidR="00DD0453" w:rsidRDefault="0053269D" w:rsidP="00DD0453">
            <w:pPr>
              <w:spacing w:before="40" w:after="40"/>
              <w:jc w:val="center"/>
              <w:rPr>
                <w:rFonts w:ascii="Arial" w:hAnsi="Arial" w:cs="Arial"/>
                <w:sz w:val="24"/>
                <w:szCs w:val="24"/>
              </w:rPr>
            </w:pPr>
            <w:r>
              <w:rPr>
                <w:rFonts w:ascii="Arial" w:hAnsi="Arial" w:cs="Arial"/>
                <w:sz w:val="24"/>
                <w:szCs w:val="24"/>
              </w:rPr>
              <w:t>n/a</w:t>
            </w:r>
          </w:p>
        </w:tc>
        <w:tc>
          <w:tcPr>
            <w:tcW w:w="1170" w:type="dxa"/>
          </w:tcPr>
          <w:p w14:paraId="1930A8D0" w14:textId="2EDDEA91" w:rsidR="00DD0453" w:rsidRDefault="00DD0453" w:rsidP="00DD0453">
            <w:pPr>
              <w:spacing w:before="40" w:after="40"/>
              <w:jc w:val="center"/>
              <w:rPr>
                <w:rFonts w:ascii="Arial" w:hAnsi="Arial" w:cs="Arial"/>
                <w:sz w:val="24"/>
                <w:szCs w:val="24"/>
              </w:rPr>
            </w:pPr>
            <w:r>
              <w:rPr>
                <w:rFonts w:ascii="Arial" w:hAnsi="Arial" w:cs="Arial"/>
                <w:sz w:val="24"/>
                <w:szCs w:val="24"/>
              </w:rPr>
              <w:t>2</w:t>
            </w:r>
          </w:p>
        </w:tc>
        <w:tc>
          <w:tcPr>
            <w:tcW w:w="1260" w:type="dxa"/>
          </w:tcPr>
          <w:p w14:paraId="7AC8FCD7" w14:textId="337A678F" w:rsidR="00DD0453" w:rsidRDefault="00DD0453" w:rsidP="00DD0453">
            <w:pPr>
              <w:spacing w:before="40" w:after="40"/>
              <w:jc w:val="center"/>
              <w:rPr>
                <w:rFonts w:ascii="Arial" w:hAnsi="Arial" w:cs="Arial"/>
                <w:sz w:val="24"/>
                <w:szCs w:val="24"/>
              </w:rPr>
            </w:pPr>
            <w:r>
              <w:rPr>
                <w:rFonts w:ascii="Arial" w:hAnsi="Arial" w:cs="Arial"/>
                <w:sz w:val="24"/>
                <w:szCs w:val="24"/>
              </w:rPr>
              <w:t>1.2</w:t>
            </w:r>
          </w:p>
        </w:tc>
        <w:tc>
          <w:tcPr>
            <w:tcW w:w="1931" w:type="dxa"/>
          </w:tcPr>
          <w:p w14:paraId="0B98B6AD" w14:textId="3A9BD7CF" w:rsidR="00DD0453" w:rsidRDefault="00DD0453" w:rsidP="00DD0453">
            <w:pPr>
              <w:spacing w:before="40" w:after="40"/>
              <w:jc w:val="center"/>
              <w:rPr>
                <w:rFonts w:ascii="Arial" w:hAnsi="Arial" w:cs="Arial"/>
                <w:sz w:val="24"/>
                <w:szCs w:val="24"/>
              </w:rPr>
            </w:pPr>
            <w:r w:rsidRPr="003177B2">
              <w:rPr>
                <w:rFonts w:ascii="Arial" w:hAnsi="Arial" w:cs="Arial"/>
                <w:sz w:val="24"/>
                <w:szCs w:val="24"/>
              </w:rPr>
              <w:t>Erosion of natural deposits; discharge from refineries and factories; runoff from landfills and cropland</w:t>
            </w:r>
          </w:p>
        </w:tc>
      </w:tr>
    </w:tbl>
    <w:p w14:paraId="7CEB1FE7" w14:textId="6AF896B7" w:rsidR="005D3708" w:rsidRPr="005162DE" w:rsidRDefault="005D3708" w:rsidP="00070C22">
      <w:pPr>
        <w:pStyle w:val="Caption"/>
      </w:pPr>
      <w:r w:rsidRPr="005162DE">
        <w:t xml:space="preserve">Table </w:t>
      </w:r>
      <w:fldSimple w:instr=" SEQ Table \* ARABIC ">
        <w:r w:rsidR="00C905F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9E0BCBE" w14:textId="77777777" w:rsidR="00086BEB" w:rsidRDefault="001D5508" w:rsidP="00086BEB">
            <w:pPr>
              <w:spacing w:before="40" w:after="40"/>
              <w:ind w:left="187"/>
              <w:rPr>
                <w:rFonts w:ascii="Arial" w:hAnsi="Arial" w:cs="Arial"/>
                <w:sz w:val="24"/>
                <w:szCs w:val="24"/>
              </w:rPr>
            </w:pPr>
            <w:r>
              <w:rPr>
                <w:rFonts w:ascii="Arial" w:hAnsi="Arial" w:cs="Arial"/>
                <w:sz w:val="24"/>
                <w:szCs w:val="24"/>
              </w:rPr>
              <w:t>Chloride</w:t>
            </w:r>
          </w:p>
          <w:p w14:paraId="04C2A80B" w14:textId="7FBF7A42" w:rsidR="00DD0453" w:rsidRPr="005162DE" w:rsidRDefault="00DD0453" w:rsidP="00086BEB">
            <w:pPr>
              <w:spacing w:before="40" w:after="40"/>
              <w:ind w:left="187"/>
              <w:rPr>
                <w:rFonts w:ascii="Arial" w:hAnsi="Arial" w:cs="Arial"/>
                <w:sz w:val="24"/>
                <w:szCs w:val="24"/>
              </w:rPr>
            </w:pPr>
            <w:r>
              <w:rPr>
                <w:rFonts w:ascii="Arial" w:hAnsi="Arial" w:cs="Arial"/>
                <w:sz w:val="24"/>
                <w:szCs w:val="24"/>
              </w:rPr>
              <w:t>(mg/L)</w:t>
            </w:r>
          </w:p>
        </w:tc>
        <w:tc>
          <w:tcPr>
            <w:tcW w:w="1440" w:type="dxa"/>
          </w:tcPr>
          <w:p w14:paraId="3AB56DE9" w14:textId="6F6517EC" w:rsidR="00086BEB" w:rsidRPr="005162DE" w:rsidRDefault="001D5508"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5D465B29" w14:textId="07204338" w:rsidR="00086BEB" w:rsidRPr="005162DE" w:rsidRDefault="001D5508" w:rsidP="004179E4">
            <w:pPr>
              <w:spacing w:before="40" w:after="40"/>
              <w:jc w:val="center"/>
              <w:rPr>
                <w:rFonts w:ascii="Arial" w:hAnsi="Arial" w:cs="Arial"/>
                <w:sz w:val="24"/>
                <w:szCs w:val="24"/>
              </w:rPr>
            </w:pPr>
            <w:r>
              <w:rPr>
                <w:rFonts w:ascii="Arial" w:hAnsi="Arial" w:cs="Arial"/>
                <w:sz w:val="24"/>
                <w:szCs w:val="24"/>
              </w:rPr>
              <w:t>32</w:t>
            </w:r>
          </w:p>
        </w:tc>
        <w:tc>
          <w:tcPr>
            <w:tcW w:w="1530" w:type="dxa"/>
          </w:tcPr>
          <w:p w14:paraId="6F2413BA" w14:textId="3392E395" w:rsidR="00086BEB" w:rsidRPr="005162DE" w:rsidRDefault="00086BEB" w:rsidP="004179E4">
            <w:pPr>
              <w:spacing w:before="40" w:after="40"/>
              <w:jc w:val="center"/>
              <w:rPr>
                <w:rFonts w:ascii="Arial" w:hAnsi="Arial" w:cs="Arial"/>
                <w:sz w:val="24"/>
                <w:szCs w:val="24"/>
              </w:rPr>
            </w:pPr>
          </w:p>
        </w:tc>
        <w:tc>
          <w:tcPr>
            <w:tcW w:w="900" w:type="dxa"/>
          </w:tcPr>
          <w:p w14:paraId="5615AC9F" w14:textId="72D49D2F" w:rsidR="00086BEB" w:rsidRPr="005162DE" w:rsidRDefault="001D550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15330AD" w:rsidR="00086BEB" w:rsidRPr="005162DE" w:rsidRDefault="00086BEB" w:rsidP="004179E4">
            <w:pPr>
              <w:spacing w:before="40" w:after="40"/>
              <w:jc w:val="center"/>
              <w:rPr>
                <w:rFonts w:ascii="Arial" w:hAnsi="Arial" w:cs="Arial"/>
                <w:sz w:val="24"/>
                <w:szCs w:val="24"/>
              </w:rPr>
            </w:pPr>
          </w:p>
        </w:tc>
        <w:tc>
          <w:tcPr>
            <w:tcW w:w="2291" w:type="dxa"/>
          </w:tcPr>
          <w:p w14:paraId="566F303C" w14:textId="1FE168EA" w:rsidR="00086BEB" w:rsidRPr="005162DE" w:rsidRDefault="001D5508"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7A48E1B9" w:rsidR="00086BEB" w:rsidRPr="005162DE" w:rsidRDefault="001D5508"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7654811B" w:rsidR="00086BEB" w:rsidRPr="005162DE" w:rsidRDefault="001346FF"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72C49EEB" w14:textId="7AB01671" w:rsidR="00086BEB" w:rsidRPr="005162DE" w:rsidRDefault="001346FF"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7C11921B" w14:textId="1527D13E" w:rsidR="00086BEB" w:rsidRPr="005162DE" w:rsidRDefault="00086BEB" w:rsidP="004179E4">
            <w:pPr>
              <w:spacing w:before="40" w:after="40"/>
              <w:jc w:val="center"/>
              <w:rPr>
                <w:rFonts w:ascii="Arial" w:hAnsi="Arial" w:cs="Arial"/>
                <w:sz w:val="24"/>
                <w:szCs w:val="24"/>
              </w:rPr>
            </w:pPr>
          </w:p>
        </w:tc>
        <w:tc>
          <w:tcPr>
            <w:tcW w:w="900" w:type="dxa"/>
          </w:tcPr>
          <w:p w14:paraId="491F1603" w14:textId="1ECF5DF9" w:rsidR="00086BEB" w:rsidRPr="005162DE" w:rsidRDefault="001346FF"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069871D2" w:rsidR="00086BEB" w:rsidRPr="005162DE" w:rsidRDefault="00086BEB" w:rsidP="004179E4">
            <w:pPr>
              <w:spacing w:before="40" w:after="40"/>
              <w:jc w:val="center"/>
              <w:rPr>
                <w:rFonts w:ascii="Arial" w:hAnsi="Arial" w:cs="Arial"/>
                <w:sz w:val="24"/>
                <w:szCs w:val="24"/>
              </w:rPr>
            </w:pPr>
          </w:p>
        </w:tc>
        <w:tc>
          <w:tcPr>
            <w:tcW w:w="2291" w:type="dxa"/>
          </w:tcPr>
          <w:p w14:paraId="2DBCEC1A" w14:textId="2D3C4D1F" w:rsidR="00086BEB" w:rsidRPr="005162DE" w:rsidRDefault="001346FF" w:rsidP="00086BEB">
            <w:pPr>
              <w:spacing w:before="40" w:after="40"/>
              <w:rPr>
                <w:rFonts w:ascii="Arial" w:hAnsi="Arial" w:cs="Arial"/>
                <w:sz w:val="24"/>
                <w:szCs w:val="24"/>
              </w:rPr>
            </w:pPr>
            <w:r>
              <w:rPr>
                <w:rFonts w:ascii="Arial" w:hAnsi="Arial" w:cs="Arial"/>
                <w:sz w:val="24"/>
                <w:szCs w:val="24"/>
              </w:rPr>
              <w:t>Naturally-occurring organic materials</w:t>
            </w:r>
          </w:p>
        </w:tc>
      </w:tr>
      <w:tr w:rsidR="005162DE" w:rsidRPr="005162DE" w14:paraId="18FA2C38" w14:textId="77777777" w:rsidTr="002D3FB5">
        <w:trPr>
          <w:trHeight w:val="432"/>
        </w:trPr>
        <w:tc>
          <w:tcPr>
            <w:tcW w:w="2245" w:type="dxa"/>
          </w:tcPr>
          <w:p w14:paraId="39D2E538" w14:textId="0E14F584" w:rsidR="00086BEB" w:rsidRPr="005162DE" w:rsidRDefault="001346FF"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6AB05BED" w14:textId="626242C0" w:rsidR="00086BEB" w:rsidRPr="005162DE" w:rsidRDefault="001346FF"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0AC370FD" w14:textId="7F68531D" w:rsidR="00086BEB" w:rsidRPr="005162DE" w:rsidRDefault="001346FF" w:rsidP="004179E4">
            <w:pPr>
              <w:spacing w:before="40" w:after="40"/>
              <w:jc w:val="center"/>
              <w:rPr>
                <w:rFonts w:ascii="Arial" w:hAnsi="Arial" w:cs="Arial"/>
                <w:sz w:val="24"/>
                <w:szCs w:val="24"/>
              </w:rPr>
            </w:pPr>
            <w:r>
              <w:rPr>
                <w:rFonts w:ascii="Arial" w:hAnsi="Arial" w:cs="Arial"/>
                <w:sz w:val="24"/>
                <w:szCs w:val="24"/>
              </w:rPr>
              <w:t>1100</w:t>
            </w:r>
          </w:p>
        </w:tc>
        <w:tc>
          <w:tcPr>
            <w:tcW w:w="1530" w:type="dxa"/>
          </w:tcPr>
          <w:p w14:paraId="06D23DE1" w14:textId="05AB3BF5" w:rsidR="00086BEB" w:rsidRPr="005162DE" w:rsidRDefault="00086BEB" w:rsidP="004179E4">
            <w:pPr>
              <w:spacing w:before="40" w:after="40"/>
              <w:jc w:val="center"/>
              <w:rPr>
                <w:rFonts w:ascii="Arial" w:hAnsi="Arial" w:cs="Arial"/>
                <w:sz w:val="24"/>
                <w:szCs w:val="24"/>
              </w:rPr>
            </w:pPr>
          </w:p>
        </w:tc>
        <w:tc>
          <w:tcPr>
            <w:tcW w:w="900" w:type="dxa"/>
          </w:tcPr>
          <w:p w14:paraId="4A9C9B68" w14:textId="02F8E254" w:rsidR="00086BEB" w:rsidRPr="005162DE" w:rsidRDefault="00DD045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6C5B5352" w:rsidR="00086BEB" w:rsidRPr="005162DE" w:rsidRDefault="00086BEB" w:rsidP="004179E4">
            <w:pPr>
              <w:spacing w:before="40" w:after="40"/>
              <w:jc w:val="center"/>
              <w:rPr>
                <w:rFonts w:ascii="Arial" w:hAnsi="Arial" w:cs="Arial"/>
                <w:sz w:val="24"/>
                <w:szCs w:val="24"/>
              </w:rPr>
            </w:pPr>
          </w:p>
        </w:tc>
        <w:tc>
          <w:tcPr>
            <w:tcW w:w="2291" w:type="dxa"/>
          </w:tcPr>
          <w:p w14:paraId="06A23C91" w14:textId="4399FDD2" w:rsidR="00086BEB" w:rsidRPr="005162DE" w:rsidRDefault="00DD0453"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DD0453" w:rsidRPr="005162DE" w14:paraId="4325EE9E" w14:textId="77777777" w:rsidTr="002D3FB5">
        <w:trPr>
          <w:trHeight w:val="432"/>
        </w:trPr>
        <w:tc>
          <w:tcPr>
            <w:tcW w:w="2245" w:type="dxa"/>
          </w:tcPr>
          <w:p w14:paraId="216C88D0" w14:textId="6A3A8D30" w:rsidR="00DD0453" w:rsidRDefault="00DD0453" w:rsidP="00086BEB">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5BC951E7" w14:textId="282619E4" w:rsidR="00DD0453" w:rsidRDefault="00DD0453"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5557E98D" w14:textId="41E6F5AA" w:rsidR="00DD0453" w:rsidRDefault="00DD0453" w:rsidP="004179E4">
            <w:pPr>
              <w:spacing w:before="40" w:after="40"/>
              <w:jc w:val="center"/>
              <w:rPr>
                <w:rFonts w:ascii="Arial" w:hAnsi="Arial" w:cs="Arial"/>
                <w:sz w:val="24"/>
                <w:szCs w:val="24"/>
              </w:rPr>
            </w:pPr>
            <w:r>
              <w:rPr>
                <w:rFonts w:ascii="Arial" w:hAnsi="Arial" w:cs="Arial"/>
                <w:sz w:val="24"/>
                <w:szCs w:val="24"/>
              </w:rPr>
              <w:t>13</w:t>
            </w:r>
          </w:p>
        </w:tc>
        <w:tc>
          <w:tcPr>
            <w:tcW w:w="1530" w:type="dxa"/>
          </w:tcPr>
          <w:p w14:paraId="28A7AFE0" w14:textId="77777777" w:rsidR="00DD0453" w:rsidRPr="005162DE" w:rsidRDefault="00DD0453" w:rsidP="004179E4">
            <w:pPr>
              <w:spacing w:before="40" w:after="40"/>
              <w:jc w:val="center"/>
              <w:rPr>
                <w:rFonts w:ascii="Arial" w:hAnsi="Arial" w:cs="Arial"/>
                <w:sz w:val="24"/>
                <w:szCs w:val="24"/>
              </w:rPr>
            </w:pPr>
          </w:p>
        </w:tc>
        <w:tc>
          <w:tcPr>
            <w:tcW w:w="900" w:type="dxa"/>
          </w:tcPr>
          <w:p w14:paraId="4412DC32" w14:textId="36904C9F" w:rsidR="00DD0453" w:rsidRDefault="00DD0453"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2296505E" w14:textId="276C9F9B" w:rsidR="00DD0453" w:rsidRPr="005162DE" w:rsidRDefault="00DD0453" w:rsidP="004179E4">
            <w:pPr>
              <w:spacing w:before="40" w:after="40"/>
              <w:jc w:val="center"/>
              <w:rPr>
                <w:rFonts w:ascii="Arial" w:hAnsi="Arial" w:cs="Arial"/>
                <w:sz w:val="24"/>
                <w:szCs w:val="24"/>
              </w:rPr>
            </w:pPr>
          </w:p>
        </w:tc>
        <w:tc>
          <w:tcPr>
            <w:tcW w:w="2291" w:type="dxa"/>
          </w:tcPr>
          <w:p w14:paraId="7B95F6B1" w14:textId="049F3FB2" w:rsidR="00DD0453" w:rsidRDefault="00DD0453" w:rsidP="00086BEB">
            <w:pPr>
              <w:spacing w:before="40" w:after="40"/>
              <w:rPr>
                <w:rFonts w:ascii="Arial" w:hAnsi="Arial" w:cs="Arial"/>
                <w:sz w:val="24"/>
                <w:szCs w:val="24"/>
              </w:rPr>
            </w:pPr>
            <w:r>
              <w:rPr>
                <w:rFonts w:ascii="Arial" w:hAnsi="Arial" w:cs="Arial"/>
                <w:sz w:val="24"/>
                <w:szCs w:val="24"/>
              </w:rPr>
              <w:t>Leaching from natural deposits</w:t>
            </w:r>
          </w:p>
        </w:tc>
      </w:tr>
      <w:tr w:rsidR="00DD0453" w:rsidRPr="005162DE" w14:paraId="6D3CDF75" w14:textId="77777777" w:rsidTr="002D3FB5">
        <w:trPr>
          <w:trHeight w:val="432"/>
        </w:trPr>
        <w:tc>
          <w:tcPr>
            <w:tcW w:w="2245" w:type="dxa"/>
          </w:tcPr>
          <w:p w14:paraId="06F347EA" w14:textId="77777777" w:rsidR="00DD0453" w:rsidRDefault="00DD0453" w:rsidP="00086BEB">
            <w:pPr>
              <w:spacing w:before="40" w:after="40"/>
              <w:ind w:left="187"/>
              <w:rPr>
                <w:rFonts w:ascii="Arial" w:hAnsi="Arial" w:cs="Arial"/>
                <w:sz w:val="24"/>
                <w:szCs w:val="24"/>
              </w:rPr>
            </w:pPr>
            <w:r>
              <w:rPr>
                <w:rFonts w:ascii="Arial" w:hAnsi="Arial" w:cs="Arial"/>
                <w:sz w:val="24"/>
                <w:szCs w:val="24"/>
              </w:rPr>
              <w:t xml:space="preserve">Sulfate </w:t>
            </w:r>
          </w:p>
          <w:p w14:paraId="20A1DA2F" w14:textId="6ABE14B2" w:rsidR="00DD0453" w:rsidRDefault="00DD0453" w:rsidP="00086BEB">
            <w:pPr>
              <w:spacing w:before="40" w:after="40"/>
              <w:ind w:left="187"/>
              <w:rPr>
                <w:rFonts w:ascii="Arial" w:hAnsi="Arial" w:cs="Arial"/>
                <w:sz w:val="24"/>
                <w:szCs w:val="24"/>
              </w:rPr>
            </w:pPr>
            <w:r>
              <w:rPr>
                <w:rFonts w:ascii="Arial" w:hAnsi="Arial" w:cs="Arial"/>
                <w:sz w:val="24"/>
                <w:szCs w:val="24"/>
              </w:rPr>
              <w:t>(mg/L)</w:t>
            </w:r>
          </w:p>
        </w:tc>
        <w:tc>
          <w:tcPr>
            <w:tcW w:w="1440" w:type="dxa"/>
          </w:tcPr>
          <w:p w14:paraId="7C3BFF4F" w14:textId="256DB4E9" w:rsidR="00DD0453" w:rsidRDefault="00DD0453"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24BE806C" w14:textId="09943AD3" w:rsidR="00DD0453" w:rsidRDefault="00DD0453" w:rsidP="004179E4">
            <w:pPr>
              <w:spacing w:before="40" w:after="40"/>
              <w:jc w:val="center"/>
              <w:rPr>
                <w:rFonts w:ascii="Arial" w:hAnsi="Arial" w:cs="Arial"/>
                <w:sz w:val="24"/>
                <w:szCs w:val="24"/>
              </w:rPr>
            </w:pPr>
            <w:r>
              <w:rPr>
                <w:rFonts w:ascii="Arial" w:hAnsi="Arial" w:cs="Arial"/>
                <w:sz w:val="24"/>
                <w:szCs w:val="24"/>
              </w:rPr>
              <w:t>150</w:t>
            </w:r>
          </w:p>
        </w:tc>
        <w:tc>
          <w:tcPr>
            <w:tcW w:w="1530" w:type="dxa"/>
          </w:tcPr>
          <w:p w14:paraId="3B51797D" w14:textId="77777777" w:rsidR="00DD0453" w:rsidRPr="005162DE" w:rsidRDefault="00DD0453" w:rsidP="004179E4">
            <w:pPr>
              <w:spacing w:before="40" w:after="40"/>
              <w:jc w:val="center"/>
              <w:rPr>
                <w:rFonts w:ascii="Arial" w:hAnsi="Arial" w:cs="Arial"/>
                <w:sz w:val="24"/>
                <w:szCs w:val="24"/>
              </w:rPr>
            </w:pPr>
          </w:p>
        </w:tc>
        <w:tc>
          <w:tcPr>
            <w:tcW w:w="900" w:type="dxa"/>
          </w:tcPr>
          <w:p w14:paraId="3FAE8A79" w14:textId="131C9394" w:rsidR="00DD0453" w:rsidRDefault="00DD045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6032A89" w14:textId="77777777" w:rsidR="00DD0453" w:rsidRPr="005162DE" w:rsidRDefault="00DD0453" w:rsidP="004179E4">
            <w:pPr>
              <w:spacing w:before="40" w:after="40"/>
              <w:jc w:val="center"/>
              <w:rPr>
                <w:rFonts w:ascii="Arial" w:hAnsi="Arial" w:cs="Arial"/>
                <w:sz w:val="24"/>
                <w:szCs w:val="24"/>
              </w:rPr>
            </w:pPr>
          </w:p>
        </w:tc>
        <w:tc>
          <w:tcPr>
            <w:tcW w:w="2291" w:type="dxa"/>
          </w:tcPr>
          <w:p w14:paraId="628396CB" w14:textId="48AAB63D" w:rsidR="00DD0453" w:rsidRDefault="00DD0453"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3269D" w:rsidRPr="005162DE" w14:paraId="1666D405" w14:textId="77777777" w:rsidTr="002D3FB5">
        <w:trPr>
          <w:trHeight w:val="432"/>
        </w:trPr>
        <w:tc>
          <w:tcPr>
            <w:tcW w:w="2245" w:type="dxa"/>
          </w:tcPr>
          <w:p w14:paraId="438269CC" w14:textId="77777777" w:rsidR="0053269D" w:rsidRDefault="0053269D" w:rsidP="00086BEB">
            <w:pPr>
              <w:spacing w:before="40" w:after="40"/>
              <w:ind w:left="187"/>
              <w:rPr>
                <w:rFonts w:ascii="Arial" w:hAnsi="Arial" w:cs="Arial"/>
                <w:sz w:val="24"/>
                <w:szCs w:val="24"/>
              </w:rPr>
            </w:pPr>
            <w:r>
              <w:rPr>
                <w:rFonts w:ascii="Arial" w:hAnsi="Arial" w:cs="Arial"/>
                <w:sz w:val="24"/>
                <w:szCs w:val="24"/>
              </w:rPr>
              <w:t>Total Dissolved Solids (TDS)</w:t>
            </w:r>
          </w:p>
          <w:p w14:paraId="1BA9DBA9" w14:textId="5B41DA07" w:rsidR="0053269D" w:rsidRDefault="0053269D" w:rsidP="00086BEB">
            <w:pPr>
              <w:spacing w:before="40" w:after="40"/>
              <w:ind w:left="187"/>
              <w:rPr>
                <w:rFonts w:ascii="Arial" w:hAnsi="Arial" w:cs="Arial"/>
                <w:sz w:val="24"/>
                <w:szCs w:val="24"/>
              </w:rPr>
            </w:pPr>
            <w:r>
              <w:rPr>
                <w:rFonts w:ascii="Arial" w:hAnsi="Arial" w:cs="Arial"/>
                <w:sz w:val="24"/>
                <w:szCs w:val="24"/>
              </w:rPr>
              <w:t>(mg/L)</w:t>
            </w:r>
          </w:p>
        </w:tc>
        <w:tc>
          <w:tcPr>
            <w:tcW w:w="1440" w:type="dxa"/>
          </w:tcPr>
          <w:p w14:paraId="5E5CB184" w14:textId="1F7F129E" w:rsidR="0053269D" w:rsidRDefault="0053269D" w:rsidP="004179E4">
            <w:pPr>
              <w:spacing w:before="40" w:after="40"/>
              <w:jc w:val="center"/>
              <w:rPr>
                <w:rFonts w:ascii="Arial" w:hAnsi="Arial" w:cs="Arial"/>
                <w:sz w:val="24"/>
                <w:szCs w:val="24"/>
              </w:rPr>
            </w:pPr>
            <w:r>
              <w:rPr>
                <w:rFonts w:ascii="Arial" w:hAnsi="Arial" w:cs="Arial"/>
                <w:sz w:val="24"/>
                <w:szCs w:val="24"/>
              </w:rPr>
              <w:t>4/18/22</w:t>
            </w:r>
          </w:p>
        </w:tc>
        <w:tc>
          <w:tcPr>
            <w:tcW w:w="1260" w:type="dxa"/>
          </w:tcPr>
          <w:p w14:paraId="25130DF7" w14:textId="56EF98A9" w:rsidR="0053269D" w:rsidRDefault="0053269D" w:rsidP="004179E4">
            <w:pPr>
              <w:spacing w:before="40" w:after="40"/>
              <w:jc w:val="center"/>
              <w:rPr>
                <w:rFonts w:ascii="Arial" w:hAnsi="Arial" w:cs="Arial"/>
                <w:sz w:val="24"/>
                <w:szCs w:val="24"/>
              </w:rPr>
            </w:pPr>
            <w:r>
              <w:rPr>
                <w:rFonts w:ascii="Arial" w:hAnsi="Arial" w:cs="Arial"/>
                <w:sz w:val="24"/>
                <w:szCs w:val="24"/>
              </w:rPr>
              <w:t>480</w:t>
            </w:r>
          </w:p>
        </w:tc>
        <w:tc>
          <w:tcPr>
            <w:tcW w:w="1530" w:type="dxa"/>
          </w:tcPr>
          <w:p w14:paraId="670B7D9E" w14:textId="77777777" w:rsidR="0053269D" w:rsidRPr="005162DE" w:rsidRDefault="0053269D" w:rsidP="004179E4">
            <w:pPr>
              <w:spacing w:before="40" w:after="40"/>
              <w:jc w:val="center"/>
              <w:rPr>
                <w:rFonts w:ascii="Arial" w:hAnsi="Arial" w:cs="Arial"/>
                <w:sz w:val="24"/>
                <w:szCs w:val="24"/>
              </w:rPr>
            </w:pPr>
          </w:p>
        </w:tc>
        <w:tc>
          <w:tcPr>
            <w:tcW w:w="900" w:type="dxa"/>
          </w:tcPr>
          <w:p w14:paraId="3EDEFBC7" w14:textId="179DCF19" w:rsidR="0053269D" w:rsidRDefault="0053269D"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0B6DD1EB" w14:textId="77777777" w:rsidR="0053269D" w:rsidRPr="005162DE" w:rsidRDefault="0053269D" w:rsidP="004179E4">
            <w:pPr>
              <w:spacing w:before="40" w:after="40"/>
              <w:jc w:val="center"/>
              <w:rPr>
                <w:rFonts w:ascii="Arial" w:hAnsi="Arial" w:cs="Arial"/>
                <w:sz w:val="24"/>
                <w:szCs w:val="24"/>
              </w:rPr>
            </w:pPr>
          </w:p>
        </w:tc>
        <w:tc>
          <w:tcPr>
            <w:tcW w:w="2291" w:type="dxa"/>
          </w:tcPr>
          <w:p w14:paraId="0F1AE8EF" w14:textId="7D11913F" w:rsidR="0053269D" w:rsidRPr="003177B2" w:rsidRDefault="0053269D" w:rsidP="00086BEB">
            <w:pPr>
              <w:spacing w:before="40" w:after="40"/>
              <w:rPr>
                <w:rFonts w:ascii="Arial" w:hAnsi="Arial" w:cs="Arial"/>
                <w:sz w:val="24"/>
                <w:szCs w:val="24"/>
              </w:rPr>
            </w:pPr>
            <w:r w:rsidRPr="0053269D">
              <w:rPr>
                <w:rFonts w:ascii="Arial" w:hAnsi="Arial" w:cs="Arial"/>
                <w:sz w:val="24"/>
                <w:szCs w:val="24"/>
              </w:rPr>
              <w:t>Runoff/leaching from natural deposits</w:t>
            </w:r>
          </w:p>
        </w:tc>
      </w:tr>
    </w:tbl>
    <w:p w14:paraId="69D3A731" w14:textId="35D5236D" w:rsidR="005D3708" w:rsidRPr="005162DE" w:rsidRDefault="005D3708" w:rsidP="00875407">
      <w:pPr>
        <w:pStyle w:val="Caption"/>
        <w:widowControl w:val="0"/>
      </w:pPr>
      <w:r w:rsidRPr="005162DE">
        <w:t xml:space="preserve">Table </w:t>
      </w:r>
      <w:fldSimple w:instr=" SEQ Table \* ARABIC ">
        <w:r w:rsidR="00C905FC">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76F35" w:rsidRPr="005162DE" w14:paraId="09116D09" w14:textId="77777777" w:rsidTr="0031188C">
        <w:trPr>
          <w:trHeight w:val="432"/>
        </w:trPr>
        <w:tc>
          <w:tcPr>
            <w:tcW w:w="2245" w:type="dxa"/>
            <w:vAlign w:val="center"/>
          </w:tcPr>
          <w:p w14:paraId="18023788" w14:textId="76D0EFD7"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Dimethoate (CYGON) (ug/L)</w:t>
            </w:r>
          </w:p>
        </w:tc>
        <w:tc>
          <w:tcPr>
            <w:tcW w:w="1440" w:type="dxa"/>
            <w:vAlign w:val="center"/>
          </w:tcPr>
          <w:p w14:paraId="28190B3D" w14:textId="0BC4EDEA"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5/20/2019</w:t>
            </w:r>
          </w:p>
        </w:tc>
        <w:tc>
          <w:tcPr>
            <w:tcW w:w="1350" w:type="dxa"/>
            <w:vAlign w:val="center"/>
          </w:tcPr>
          <w:p w14:paraId="63D0EACA" w14:textId="0944EBE6"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&lt;10 ug/L</w:t>
            </w:r>
          </w:p>
        </w:tc>
        <w:tc>
          <w:tcPr>
            <w:tcW w:w="1530" w:type="dxa"/>
            <w:vAlign w:val="center"/>
          </w:tcPr>
          <w:p w14:paraId="60CC3A19" w14:textId="341A92F3" w:rsidR="00F76F35" w:rsidRPr="00F76F35" w:rsidRDefault="00F76F35" w:rsidP="00F76F35">
            <w:pPr>
              <w:spacing w:before="40" w:after="40"/>
              <w:jc w:val="center"/>
              <w:rPr>
                <w:rFonts w:ascii="Arial" w:hAnsi="Arial" w:cs="Arial"/>
                <w:sz w:val="24"/>
                <w:szCs w:val="24"/>
              </w:rPr>
            </w:pPr>
          </w:p>
        </w:tc>
        <w:tc>
          <w:tcPr>
            <w:tcW w:w="1800" w:type="dxa"/>
            <w:vAlign w:val="center"/>
          </w:tcPr>
          <w:p w14:paraId="15DDAE72" w14:textId="3D460E25"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N/A</w:t>
            </w:r>
          </w:p>
        </w:tc>
        <w:tc>
          <w:tcPr>
            <w:tcW w:w="2471" w:type="dxa"/>
            <w:vAlign w:val="center"/>
          </w:tcPr>
          <w:p w14:paraId="747A0B53" w14:textId="714C5423"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N/A</w:t>
            </w:r>
          </w:p>
        </w:tc>
      </w:tr>
      <w:tr w:rsidR="00F76F35" w:rsidRPr="005162DE" w14:paraId="3DC1EC0D" w14:textId="77777777" w:rsidTr="0031188C">
        <w:trPr>
          <w:trHeight w:val="432"/>
        </w:trPr>
        <w:tc>
          <w:tcPr>
            <w:tcW w:w="2245" w:type="dxa"/>
            <w:vAlign w:val="center"/>
          </w:tcPr>
          <w:p w14:paraId="301C4362" w14:textId="1F5E557C"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Diazinon</w:t>
            </w:r>
          </w:p>
        </w:tc>
        <w:tc>
          <w:tcPr>
            <w:tcW w:w="1440" w:type="dxa"/>
            <w:vAlign w:val="center"/>
          </w:tcPr>
          <w:p w14:paraId="4751C8FD" w14:textId="4D6F8F4A"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5/20/2019</w:t>
            </w:r>
          </w:p>
        </w:tc>
        <w:tc>
          <w:tcPr>
            <w:tcW w:w="1350" w:type="dxa"/>
            <w:vAlign w:val="center"/>
          </w:tcPr>
          <w:p w14:paraId="27986934" w14:textId="58CAC2AE"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&lt;0.25 ug/L</w:t>
            </w:r>
          </w:p>
        </w:tc>
        <w:tc>
          <w:tcPr>
            <w:tcW w:w="1530" w:type="dxa"/>
            <w:vAlign w:val="center"/>
          </w:tcPr>
          <w:p w14:paraId="1D08BAD2" w14:textId="759B7A61" w:rsidR="00F76F35" w:rsidRPr="00F76F35" w:rsidRDefault="00F76F35" w:rsidP="00F76F35">
            <w:pPr>
              <w:spacing w:before="40" w:after="40"/>
              <w:jc w:val="center"/>
              <w:rPr>
                <w:rFonts w:ascii="Arial" w:hAnsi="Arial" w:cs="Arial"/>
                <w:sz w:val="24"/>
                <w:szCs w:val="24"/>
              </w:rPr>
            </w:pPr>
          </w:p>
        </w:tc>
        <w:tc>
          <w:tcPr>
            <w:tcW w:w="1800" w:type="dxa"/>
            <w:vAlign w:val="center"/>
          </w:tcPr>
          <w:p w14:paraId="72F3D657" w14:textId="2E96C6E0"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N/A</w:t>
            </w:r>
          </w:p>
        </w:tc>
        <w:tc>
          <w:tcPr>
            <w:tcW w:w="2471" w:type="dxa"/>
            <w:vAlign w:val="center"/>
          </w:tcPr>
          <w:p w14:paraId="0F72AF76" w14:textId="78E2B882"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N/A</w:t>
            </w:r>
          </w:p>
        </w:tc>
      </w:tr>
      <w:tr w:rsidR="00F76F35" w:rsidRPr="005162DE" w14:paraId="55C3320E" w14:textId="77777777" w:rsidTr="0031188C">
        <w:trPr>
          <w:trHeight w:val="432"/>
        </w:trPr>
        <w:tc>
          <w:tcPr>
            <w:tcW w:w="2245" w:type="dxa"/>
            <w:vAlign w:val="center"/>
          </w:tcPr>
          <w:p w14:paraId="7A16F9AE" w14:textId="5C65505D"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Metolachlor</w:t>
            </w:r>
          </w:p>
        </w:tc>
        <w:tc>
          <w:tcPr>
            <w:tcW w:w="1440" w:type="dxa"/>
            <w:vAlign w:val="center"/>
          </w:tcPr>
          <w:p w14:paraId="5E75790D" w14:textId="77DE2370"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5/20/2019</w:t>
            </w:r>
          </w:p>
        </w:tc>
        <w:tc>
          <w:tcPr>
            <w:tcW w:w="1350" w:type="dxa"/>
            <w:vAlign w:val="center"/>
          </w:tcPr>
          <w:p w14:paraId="5BB1D6D7" w14:textId="18A999C1"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&lt;0.50 ug/L</w:t>
            </w:r>
          </w:p>
        </w:tc>
        <w:tc>
          <w:tcPr>
            <w:tcW w:w="1530" w:type="dxa"/>
            <w:vAlign w:val="center"/>
          </w:tcPr>
          <w:p w14:paraId="508BDE41" w14:textId="3D7C5316" w:rsidR="00F76F35" w:rsidRPr="00F76F35" w:rsidRDefault="00F76F35" w:rsidP="00F76F35">
            <w:pPr>
              <w:spacing w:before="40" w:after="40"/>
              <w:jc w:val="center"/>
              <w:rPr>
                <w:rFonts w:ascii="Arial" w:hAnsi="Arial" w:cs="Arial"/>
                <w:sz w:val="24"/>
                <w:szCs w:val="24"/>
              </w:rPr>
            </w:pPr>
          </w:p>
        </w:tc>
        <w:tc>
          <w:tcPr>
            <w:tcW w:w="1800" w:type="dxa"/>
            <w:vAlign w:val="center"/>
          </w:tcPr>
          <w:p w14:paraId="20DA4FE3" w14:textId="50C8ABEE" w:rsidR="00F76F35" w:rsidRPr="00F76F35" w:rsidRDefault="00F76F35" w:rsidP="00F76F35">
            <w:pPr>
              <w:spacing w:before="40" w:after="40"/>
              <w:jc w:val="center"/>
              <w:rPr>
                <w:rFonts w:ascii="Arial" w:hAnsi="Arial" w:cs="Arial"/>
                <w:sz w:val="24"/>
                <w:szCs w:val="24"/>
              </w:rPr>
            </w:pPr>
            <w:r w:rsidRPr="00F76F35">
              <w:rPr>
                <w:rFonts w:ascii="Arial" w:hAnsi="Arial" w:cs="Arial"/>
                <w:sz w:val="24"/>
                <w:szCs w:val="24"/>
              </w:rPr>
              <w:t>N/A</w:t>
            </w:r>
          </w:p>
        </w:tc>
        <w:tc>
          <w:tcPr>
            <w:tcW w:w="2471" w:type="dxa"/>
            <w:vAlign w:val="center"/>
          </w:tcPr>
          <w:p w14:paraId="72377CFF" w14:textId="5BFA6628" w:rsidR="00F76F35" w:rsidRPr="00F76F35" w:rsidRDefault="00F76F35" w:rsidP="00F76F35">
            <w:pPr>
              <w:spacing w:before="40" w:after="40"/>
              <w:rPr>
                <w:rFonts w:ascii="Arial" w:hAnsi="Arial" w:cs="Arial"/>
                <w:sz w:val="24"/>
                <w:szCs w:val="24"/>
              </w:rPr>
            </w:pPr>
            <w:r w:rsidRPr="00F76F35">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A2907E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12268" w:rsidRPr="00E12268">
        <w:rPr>
          <w:rFonts w:ascii="Arial" w:hAnsi="Arial" w:cs="Arial"/>
          <w:bCs/>
          <w:sz w:val="24"/>
          <w:szCs w:val="24"/>
        </w:rPr>
        <w:t>Darwin Community Services District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916459B" w:rsidR="001F503E" w:rsidRPr="005162DE" w:rsidRDefault="00532681" w:rsidP="001F503E">
            <w:pPr>
              <w:spacing w:before="40" w:after="40"/>
              <w:rPr>
                <w:rFonts w:ascii="Arial" w:hAnsi="Arial" w:cs="Arial"/>
                <w:sz w:val="24"/>
                <w:szCs w:val="24"/>
              </w:rPr>
            </w:pPr>
            <w:r>
              <w:rPr>
                <w:rFonts w:ascii="Arial" w:hAnsi="Arial" w:cs="Arial"/>
                <w:sz w:val="24"/>
                <w:szCs w:val="24"/>
              </w:rPr>
              <w:t>Elevated TTHM levels exceeding MCL</w:t>
            </w:r>
          </w:p>
        </w:tc>
        <w:tc>
          <w:tcPr>
            <w:tcW w:w="2250" w:type="dxa"/>
            <w:tcMar>
              <w:left w:w="58" w:type="dxa"/>
              <w:right w:w="58" w:type="dxa"/>
            </w:tcMar>
          </w:tcPr>
          <w:p w14:paraId="14D9A9B3" w14:textId="10DB4DDC" w:rsidR="001F503E" w:rsidRPr="005162DE" w:rsidRDefault="00532681" w:rsidP="001F503E">
            <w:pPr>
              <w:spacing w:before="40" w:after="40"/>
              <w:rPr>
                <w:rFonts w:ascii="Arial" w:hAnsi="Arial" w:cs="Arial"/>
                <w:sz w:val="24"/>
                <w:szCs w:val="24"/>
              </w:rPr>
            </w:pPr>
            <w:r>
              <w:rPr>
                <w:rFonts w:ascii="Arial" w:hAnsi="Arial" w:cs="Arial"/>
                <w:sz w:val="24"/>
                <w:szCs w:val="24"/>
              </w:rPr>
              <w:t>TTHM MCL were exceeded but reduced from previous year (</w:t>
            </w:r>
            <w:r w:rsidR="0024625E">
              <w:rPr>
                <w:rFonts w:ascii="Arial" w:hAnsi="Arial" w:cs="Arial"/>
                <w:sz w:val="24"/>
                <w:szCs w:val="24"/>
              </w:rPr>
              <w:t>120 ug/</w:t>
            </w:r>
            <w:r w:rsidR="00385EBC">
              <w:rPr>
                <w:rFonts w:ascii="Arial" w:hAnsi="Arial" w:cs="Arial"/>
                <w:sz w:val="24"/>
                <w:szCs w:val="24"/>
              </w:rPr>
              <w:t>l</w:t>
            </w:r>
            <w:r w:rsidR="0024625E">
              <w:rPr>
                <w:rFonts w:ascii="Arial" w:hAnsi="Arial" w:cs="Arial"/>
                <w:sz w:val="24"/>
                <w:szCs w:val="24"/>
              </w:rPr>
              <w:t xml:space="preserve"> </w:t>
            </w:r>
            <w:r w:rsidR="00385EBC">
              <w:rPr>
                <w:rFonts w:ascii="Arial" w:hAnsi="Arial" w:cs="Arial"/>
                <w:sz w:val="24"/>
                <w:szCs w:val="24"/>
              </w:rPr>
              <w:t xml:space="preserve">vs 85 ug/l in </w:t>
            </w:r>
            <w:r w:rsidR="00CE7654">
              <w:rPr>
                <w:rFonts w:ascii="Arial" w:hAnsi="Arial" w:cs="Arial"/>
                <w:sz w:val="24"/>
                <w:szCs w:val="24"/>
              </w:rPr>
              <w:t>reporting year 2021</w:t>
            </w:r>
            <w:r w:rsidR="00385EBC">
              <w:rPr>
                <w:rFonts w:ascii="Arial" w:hAnsi="Arial" w:cs="Arial"/>
                <w:sz w:val="24"/>
                <w:szCs w:val="24"/>
              </w:rPr>
              <w:t>)</w:t>
            </w:r>
            <w:r w:rsidR="004B41E0">
              <w:rPr>
                <w:rFonts w:ascii="Arial" w:hAnsi="Arial" w:cs="Arial"/>
                <w:sz w:val="24"/>
                <w:szCs w:val="24"/>
              </w:rPr>
              <w:t xml:space="preserve">. </w:t>
            </w:r>
            <w:r w:rsidR="004B41E0" w:rsidRPr="004B41E0">
              <w:rPr>
                <w:rFonts w:ascii="Arial" w:hAnsi="Arial" w:cs="Arial"/>
                <w:sz w:val="24"/>
                <w:szCs w:val="24"/>
              </w:rPr>
              <w:t xml:space="preserve">Elevated TTHM levels are due to tank failure and are expected to be remedied with new tank placement to be completed by end of 2022/early 2023. </w:t>
            </w:r>
          </w:p>
        </w:tc>
        <w:tc>
          <w:tcPr>
            <w:tcW w:w="1890" w:type="dxa"/>
            <w:tcMar>
              <w:left w:w="58" w:type="dxa"/>
              <w:right w:w="58" w:type="dxa"/>
            </w:tcMar>
          </w:tcPr>
          <w:p w14:paraId="7D4FE25C" w14:textId="5ED0FF37" w:rsidR="001F503E" w:rsidRPr="005162DE" w:rsidRDefault="00385EBC" w:rsidP="001F503E">
            <w:pPr>
              <w:spacing w:before="40" w:after="40"/>
              <w:rPr>
                <w:rFonts w:ascii="Arial" w:hAnsi="Arial" w:cs="Arial"/>
                <w:sz w:val="24"/>
                <w:szCs w:val="24"/>
              </w:rPr>
            </w:pPr>
            <w:r>
              <w:rPr>
                <w:rFonts w:ascii="Arial" w:hAnsi="Arial" w:cs="Arial"/>
                <w:sz w:val="24"/>
                <w:szCs w:val="24"/>
              </w:rPr>
              <w:t>9/15/19-present</w:t>
            </w:r>
          </w:p>
        </w:tc>
        <w:tc>
          <w:tcPr>
            <w:tcW w:w="2160" w:type="dxa"/>
            <w:tcMar>
              <w:left w:w="58" w:type="dxa"/>
              <w:right w:w="58" w:type="dxa"/>
            </w:tcMar>
          </w:tcPr>
          <w:p w14:paraId="7CABD54F" w14:textId="13728B96" w:rsidR="001F503E" w:rsidRPr="005162DE" w:rsidRDefault="00385EBC" w:rsidP="001F503E">
            <w:pPr>
              <w:spacing w:before="40" w:after="40"/>
              <w:rPr>
                <w:rFonts w:ascii="Arial" w:hAnsi="Arial" w:cs="Arial"/>
                <w:sz w:val="24"/>
                <w:szCs w:val="24"/>
              </w:rPr>
            </w:pPr>
            <w:r>
              <w:rPr>
                <w:rFonts w:ascii="Arial" w:hAnsi="Arial" w:cs="Arial"/>
                <w:sz w:val="24"/>
                <w:szCs w:val="24"/>
              </w:rPr>
              <w:t>With the State’s help, expedite water tank replacement project to have bag filtration</w:t>
            </w:r>
            <w:r w:rsidR="000F5CC5">
              <w:rPr>
                <w:rFonts w:ascii="Arial" w:hAnsi="Arial" w:cs="Arial"/>
                <w:sz w:val="24"/>
                <w:szCs w:val="24"/>
              </w:rPr>
              <w:t xml:space="preserve"> system back in place and chlorination procedures automated. In interim, provide customers with safe bottled drinking wate</w:t>
            </w:r>
            <w:r w:rsidR="009F7900">
              <w:rPr>
                <w:rFonts w:ascii="Arial" w:hAnsi="Arial" w:cs="Arial"/>
                <w:sz w:val="24"/>
                <w:szCs w:val="24"/>
              </w:rPr>
              <w:t>r and provide boil water notice. Expedite tank replacement project.</w:t>
            </w:r>
          </w:p>
        </w:tc>
        <w:tc>
          <w:tcPr>
            <w:tcW w:w="2367" w:type="dxa"/>
            <w:tcMar>
              <w:left w:w="58" w:type="dxa"/>
              <w:right w:w="58" w:type="dxa"/>
            </w:tcMar>
          </w:tcPr>
          <w:p w14:paraId="67233B7F" w14:textId="2A9BC616" w:rsidR="001F503E" w:rsidRPr="005162DE" w:rsidRDefault="009F7900" w:rsidP="001F503E">
            <w:pPr>
              <w:spacing w:before="40" w:after="40"/>
              <w:rPr>
                <w:rFonts w:ascii="Arial" w:hAnsi="Arial" w:cs="Arial"/>
                <w:sz w:val="24"/>
                <w:szCs w:val="24"/>
              </w:rPr>
            </w:pPr>
            <w:r>
              <w:rPr>
                <w:rFonts w:ascii="Arial" w:hAnsi="Arial" w:cs="Arial"/>
                <w:sz w:val="24"/>
                <w:szCs w:val="24"/>
              </w:rPr>
              <w:t xml:space="preserve">Some people who drink water containing trihalomethanes in excess of MCL over many </w:t>
            </w:r>
            <w:proofErr w:type="spellStart"/>
            <w:r>
              <w:rPr>
                <w:rFonts w:ascii="Arial" w:hAnsi="Arial" w:cs="Arial"/>
                <w:sz w:val="24"/>
                <w:szCs w:val="24"/>
              </w:rPr>
              <w:t>years experience</w:t>
            </w:r>
            <w:proofErr w:type="spellEnd"/>
            <w:r>
              <w:rPr>
                <w:rFonts w:ascii="Arial" w:hAnsi="Arial" w:cs="Arial"/>
                <w:sz w:val="24"/>
                <w:szCs w:val="24"/>
              </w:rPr>
              <w:t xml:space="preserve"> liver, kidney, or central nervous system problems, and may have an increased risk of getting cancer.</w:t>
            </w:r>
          </w:p>
        </w:tc>
      </w:tr>
      <w:tr w:rsidR="00E64EF0" w:rsidRPr="00E64EF0" w14:paraId="2E9938F8" w14:textId="77777777" w:rsidTr="002D3FB5">
        <w:trPr>
          <w:trHeight w:val="449"/>
        </w:trPr>
        <w:tc>
          <w:tcPr>
            <w:tcW w:w="1975" w:type="dxa"/>
            <w:tcMar>
              <w:left w:w="58" w:type="dxa"/>
              <w:right w:w="58" w:type="dxa"/>
            </w:tcMar>
          </w:tcPr>
          <w:p w14:paraId="3650B6DE" w14:textId="66F895EB" w:rsidR="00E64EF0" w:rsidRPr="00E64EF0" w:rsidRDefault="00E64EF0" w:rsidP="00E64EF0">
            <w:pPr>
              <w:spacing w:before="40" w:after="40"/>
              <w:rPr>
                <w:rFonts w:ascii="Arial" w:hAnsi="Arial" w:cs="Arial"/>
                <w:sz w:val="24"/>
                <w:szCs w:val="24"/>
              </w:rPr>
            </w:pPr>
            <w:r w:rsidRPr="00E64EF0">
              <w:rPr>
                <w:rFonts w:ascii="Arial" w:hAnsi="Arial" w:cs="Arial"/>
                <w:sz w:val="24"/>
                <w:szCs w:val="24"/>
              </w:rPr>
              <w:t>Surface Water Treatment Rule Violation (TT)</w:t>
            </w:r>
          </w:p>
        </w:tc>
        <w:tc>
          <w:tcPr>
            <w:tcW w:w="2250" w:type="dxa"/>
            <w:tcMar>
              <w:left w:w="58" w:type="dxa"/>
              <w:right w:w="58" w:type="dxa"/>
            </w:tcMar>
          </w:tcPr>
          <w:p w14:paraId="51843EBC" w14:textId="29084A3D" w:rsidR="00E64EF0" w:rsidRPr="00E64EF0" w:rsidRDefault="00E64EF0" w:rsidP="00E64EF0">
            <w:pPr>
              <w:spacing w:before="40" w:after="40"/>
              <w:rPr>
                <w:rFonts w:ascii="Arial" w:hAnsi="Arial" w:cs="Arial"/>
                <w:sz w:val="24"/>
                <w:szCs w:val="24"/>
              </w:rPr>
            </w:pPr>
            <w:r w:rsidRPr="00E64EF0">
              <w:rPr>
                <w:rFonts w:ascii="Arial" w:hAnsi="Arial" w:cs="Arial"/>
                <w:sz w:val="24"/>
                <w:szCs w:val="24"/>
              </w:rPr>
              <w:t>In August 2019, the System’s surface water treatment was taken offline due to severe corrosion of the raw water tank. The System currently bypasses the raw water tank and bag filtration. The System currently treats water with chlorination and delivers monthly Boil Water Notices to its population.</w:t>
            </w:r>
          </w:p>
        </w:tc>
        <w:tc>
          <w:tcPr>
            <w:tcW w:w="1890" w:type="dxa"/>
            <w:tcMar>
              <w:left w:w="58" w:type="dxa"/>
              <w:right w:w="58" w:type="dxa"/>
            </w:tcMar>
          </w:tcPr>
          <w:p w14:paraId="59679533" w14:textId="3ED454D9" w:rsidR="00E64EF0" w:rsidRPr="00E64EF0" w:rsidRDefault="00E64EF0" w:rsidP="00E64EF0">
            <w:pPr>
              <w:spacing w:before="40" w:after="40"/>
              <w:rPr>
                <w:rFonts w:ascii="Arial" w:hAnsi="Arial" w:cs="Arial"/>
                <w:sz w:val="24"/>
                <w:szCs w:val="24"/>
              </w:rPr>
            </w:pPr>
            <w:r w:rsidRPr="00E64EF0">
              <w:rPr>
                <w:rFonts w:ascii="Arial" w:hAnsi="Arial" w:cs="Arial"/>
                <w:sz w:val="24"/>
                <w:szCs w:val="24"/>
              </w:rPr>
              <w:t>8/17/19 – present</w:t>
            </w:r>
          </w:p>
        </w:tc>
        <w:tc>
          <w:tcPr>
            <w:tcW w:w="2160" w:type="dxa"/>
            <w:tcMar>
              <w:left w:w="58" w:type="dxa"/>
              <w:right w:w="58" w:type="dxa"/>
            </w:tcMar>
          </w:tcPr>
          <w:p w14:paraId="75D3BCBC" w14:textId="4C98FD1E" w:rsidR="00E64EF0" w:rsidRPr="00E64EF0" w:rsidRDefault="00E64EF0" w:rsidP="00E64EF0">
            <w:pPr>
              <w:spacing w:before="40" w:after="40"/>
              <w:rPr>
                <w:rFonts w:ascii="Arial" w:hAnsi="Arial" w:cs="Arial"/>
                <w:sz w:val="24"/>
                <w:szCs w:val="24"/>
              </w:rPr>
            </w:pPr>
            <w:r w:rsidRPr="00E64EF0">
              <w:rPr>
                <w:rFonts w:ascii="Arial" w:hAnsi="Arial" w:cs="Arial"/>
                <w:sz w:val="24"/>
                <w:szCs w:val="24"/>
              </w:rPr>
              <w:t>Pending construction of a new raw water tank in 2022</w:t>
            </w:r>
            <w:r>
              <w:rPr>
                <w:rFonts w:ascii="Arial" w:hAnsi="Arial" w:cs="Arial"/>
                <w:sz w:val="24"/>
                <w:szCs w:val="24"/>
              </w:rPr>
              <w:t>/2023</w:t>
            </w:r>
            <w:r w:rsidRPr="00E64EF0">
              <w:rPr>
                <w:rFonts w:ascii="Arial" w:hAnsi="Arial" w:cs="Arial"/>
                <w:sz w:val="24"/>
                <w:szCs w:val="24"/>
              </w:rPr>
              <w:t>.</w:t>
            </w:r>
          </w:p>
        </w:tc>
        <w:tc>
          <w:tcPr>
            <w:tcW w:w="2367" w:type="dxa"/>
            <w:tcMar>
              <w:left w:w="58" w:type="dxa"/>
              <w:right w:w="58" w:type="dxa"/>
            </w:tcMar>
          </w:tcPr>
          <w:p w14:paraId="56FC7820" w14:textId="7E883E86" w:rsidR="00E64EF0" w:rsidRPr="00E64EF0" w:rsidRDefault="00E64EF0" w:rsidP="00E64EF0">
            <w:pPr>
              <w:spacing w:before="40" w:after="40"/>
              <w:rPr>
                <w:rFonts w:ascii="Arial" w:hAnsi="Arial" w:cs="Arial"/>
                <w:sz w:val="24"/>
                <w:szCs w:val="24"/>
              </w:rPr>
            </w:pPr>
            <w:r w:rsidRPr="00E64EF0">
              <w:rPr>
                <w:rFonts w:ascii="Arial" w:hAnsi="Arial" w:cs="Arial"/>
                <w:iCs/>
                <w:sz w:val="24"/>
                <w:szCs w:val="24"/>
              </w:rPr>
              <w:t>Inadequately protected water may contain disease-causing organisms.  These organisms can cause symptoms such as diarrhea, nausea, cramps, and associated headaches.</w:t>
            </w:r>
          </w:p>
        </w:tc>
      </w:tr>
    </w:tbl>
    <w:p w14:paraId="212DB69B" w14:textId="77777777" w:rsidR="001F503E" w:rsidRPr="005162DE" w:rsidRDefault="001F503E" w:rsidP="001F503E">
      <w:pPr>
        <w:rPr>
          <w:rFonts w:ascii="Arial" w:hAnsi="Arial" w:cs="Arial"/>
          <w:sz w:val="24"/>
          <w:szCs w:val="24"/>
        </w:rPr>
      </w:pPr>
    </w:p>
    <w:p w14:paraId="490CD968" w14:textId="43B02BA1" w:rsidR="00B83479" w:rsidRDefault="00E036DF" w:rsidP="001909F2">
      <w:pPr>
        <w:pStyle w:val="Caption"/>
        <w:keepNext w:val="0"/>
        <w:spacing w:before="0"/>
      </w:pPr>
      <w:r w:rsidRPr="005162DE">
        <w:t>Table</w:t>
      </w:r>
      <w:r w:rsidR="00B83479">
        <w:t>s</w:t>
      </w:r>
      <w:r w:rsidR="00B704C3" w:rsidRPr="005162DE">
        <w:t xml:space="preserve"> 8</w:t>
      </w:r>
      <w:r w:rsidR="00B83479">
        <w:t xml:space="preserve"> and 9 are Groundwater specific and do not apply to this </w:t>
      </w:r>
      <w:r w:rsidR="003750B9">
        <w:t>system.</w:t>
      </w:r>
    </w:p>
    <w:p w14:paraId="690DD2A6" w14:textId="77777777" w:rsidR="00B83479" w:rsidRDefault="00B83479" w:rsidP="001909F2">
      <w:pPr>
        <w:pStyle w:val="Caption"/>
        <w:keepNext w:val="0"/>
        <w:spacing w:before="0"/>
      </w:pPr>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DCFE528" w:rsidR="00E80EE7" w:rsidRPr="005162DE" w:rsidRDefault="00FC0BAD" w:rsidP="001B4F20">
            <w:pPr>
              <w:pStyle w:val="BodyText"/>
              <w:keepNext/>
              <w:spacing w:before="40" w:after="40"/>
              <w:jc w:val="left"/>
              <w:rPr>
                <w:rFonts w:ascii="Arial" w:hAnsi="Arial" w:cs="Arial"/>
                <w:sz w:val="24"/>
                <w:szCs w:val="24"/>
              </w:rPr>
            </w:pPr>
            <w:r>
              <w:rPr>
                <w:rFonts w:ascii="Arial" w:hAnsi="Arial" w:cs="Arial"/>
                <w:sz w:val="24"/>
                <w:szCs w:val="24"/>
              </w:rPr>
              <w:t>SWRCB approved Rosedale bag filtration technology/chlorination.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3F16180E"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2C67C0">
              <w:rPr>
                <w:rFonts w:ascii="Arial" w:hAnsi="Arial" w:cs="Arial"/>
                <w:bCs/>
                <w:sz w:val="24"/>
                <w:szCs w:val="24"/>
              </w:rPr>
              <w:t>0.2</w:t>
            </w:r>
            <w:r w:rsidRPr="005162DE">
              <w:rPr>
                <w:rFonts w:ascii="Arial" w:hAnsi="Arial" w:cs="Arial"/>
                <w:bCs/>
                <w:sz w:val="24"/>
                <w:szCs w:val="24"/>
              </w:rPr>
              <w:t xml:space="preserve"> NTU in 95% of measurements in a month.</w:t>
            </w:r>
          </w:p>
          <w:p w14:paraId="3FDD0942" w14:textId="55FCA911"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7777777" w:rsidR="00E80EE7" w:rsidRPr="00BC61F3" w:rsidRDefault="00E80EE7" w:rsidP="00E80EE7">
            <w:pPr>
              <w:spacing w:before="40" w:after="40"/>
              <w:rPr>
                <w:rFonts w:ascii="Arial" w:hAnsi="Arial" w:cs="Arial"/>
                <w:bCs/>
                <w:sz w:val="24"/>
                <w:szCs w:val="24"/>
              </w:rPr>
            </w:pPr>
            <w:r w:rsidRPr="00BC61F3">
              <w:rPr>
                <w:rFonts w:ascii="Arial" w:hAnsi="Arial" w:cs="Arial"/>
                <w:bCs/>
                <w:sz w:val="24"/>
                <w:szCs w:val="24"/>
              </w:rPr>
              <w:t>Lowest monthly percentage of samples that met Turbidity Performance Standard No. 1.</w:t>
            </w:r>
          </w:p>
        </w:tc>
        <w:tc>
          <w:tcPr>
            <w:tcW w:w="6725" w:type="dxa"/>
          </w:tcPr>
          <w:p w14:paraId="5E5B78B1" w14:textId="43C7A414" w:rsidR="00E80EE7" w:rsidRPr="00BC61F3" w:rsidRDefault="00461774" w:rsidP="00E80EE7">
            <w:pPr>
              <w:pStyle w:val="BodyText"/>
              <w:spacing w:before="40" w:after="40"/>
              <w:jc w:val="left"/>
              <w:rPr>
                <w:rFonts w:ascii="Arial" w:hAnsi="Arial" w:cs="Arial"/>
                <w:bCs/>
                <w:sz w:val="24"/>
                <w:szCs w:val="24"/>
              </w:rPr>
            </w:pPr>
            <w:r>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67B603D" w:rsidR="00E80EE7" w:rsidRPr="005162DE" w:rsidRDefault="00461774" w:rsidP="00E80EE7">
            <w:pPr>
              <w:pStyle w:val="BodyText"/>
              <w:spacing w:before="40" w:after="40"/>
              <w:jc w:val="left"/>
              <w:rPr>
                <w:rFonts w:ascii="Arial" w:hAnsi="Arial" w:cs="Arial"/>
                <w:bCs/>
                <w:sz w:val="24"/>
                <w:szCs w:val="24"/>
              </w:rPr>
            </w:pPr>
            <w:r>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E7A298E" w:rsidR="00E80EE7" w:rsidRPr="005162DE" w:rsidRDefault="0067167F" w:rsidP="00E80EE7">
            <w:pPr>
              <w:pStyle w:val="BodyText"/>
              <w:spacing w:before="40" w:after="40"/>
              <w:jc w:val="left"/>
              <w:rPr>
                <w:rFonts w:ascii="Arial" w:hAnsi="Arial" w:cs="Arial"/>
                <w:bCs/>
                <w:sz w:val="24"/>
                <w:szCs w:val="24"/>
              </w:rPr>
            </w:pPr>
            <w:r>
              <w:rPr>
                <w:rFonts w:ascii="Arial" w:hAnsi="Arial" w:cs="Arial"/>
                <w:sz w:val="24"/>
                <w:szCs w:val="24"/>
              </w:rPr>
              <w:t>1 continuously, untreated surface water due to raw water tank failure.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0"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0"/>
      <w:r w:rsidR="0087640F" w:rsidRPr="005162DE">
        <w:rPr>
          <w:color w:val="auto"/>
        </w:rPr>
        <w:t>TT</w:t>
      </w:r>
    </w:p>
    <w:p w14:paraId="3069CE4F" w14:textId="23CECF74" w:rsidR="0087640F" w:rsidRPr="005162DE" w:rsidRDefault="0087640F" w:rsidP="00427046">
      <w:pPr>
        <w:pStyle w:val="Caption"/>
        <w:spacing w:before="100" w:beforeAutospacing="1"/>
      </w:pPr>
      <w:bookmarkStart w:id="11" w:name="_Toc58336725"/>
      <w:bookmarkStart w:id="12"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575A0" w:rsidRPr="005162DE" w14:paraId="6AF804E8" w14:textId="77777777" w:rsidTr="002D3FB5">
        <w:trPr>
          <w:trHeight w:val="449"/>
        </w:trPr>
        <w:tc>
          <w:tcPr>
            <w:tcW w:w="1975" w:type="dxa"/>
            <w:tcMar>
              <w:left w:w="58" w:type="dxa"/>
              <w:right w:w="58" w:type="dxa"/>
            </w:tcMar>
          </w:tcPr>
          <w:p w14:paraId="1781B672" w14:textId="77777777" w:rsidR="002575A0" w:rsidRPr="002575A0" w:rsidRDefault="002575A0" w:rsidP="002575A0">
            <w:pPr>
              <w:spacing w:before="40" w:after="40"/>
              <w:rPr>
                <w:rFonts w:ascii="Arial" w:hAnsi="Arial" w:cs="Arial"/>
                <w:bCs/>
                <w:sz w:val="24"/>
                <w:szCs w:val="24"/>
              </w:rPr>
            </w:pPr>
            <w:r w:rsidRPr="002575A0">
              <w:rPr>
                <w:rFonts w:ascii="Arial" w:hAnsi="Arial" w:cs="Arial"/>
                <w:bCs/>
                <w:sz w:val="24"/>
                <w:szCs w:val="24"/>
              </w:rPr>
              <w:t>SWTR-Filtration*</w:t>
            </w:r>
          </w:p>
          <w:p w14:paraId="1DD7E857" w14:textId="6640E337" w:rsidR="002575A0" w:rsidRPr="002575A0" w:rsidRDefault="002575A0" w:rsidP="002575A0">
            <w:pPr>
              <w:spacing w:before="40" w:after="40"/>
              <w:rPr>
                <w:rFonts w:ascii="Arial" w:hAnsi="Arial" w:cs="Arial"/>
                <w:bCs/>
                <w:sz w:val="24"/>
                <w:szCs w:val="24"/>
              </w:rPr>
            </w:pPr>
            <w:r w:rsidRPr="002575A0">
              <w:rPr>
                <w:rFonts w:ascii="Arial" w:hAnsi="Arial" w:cs="Arial"/>
                <w:bCs/>
                <w:sz w:val="24"/>
                <w:szCs w:val="24"/>
              </w:rPr>
              <w:t>(TT)</w:t>
            </w:r>
          </w:p>
        </w:tc>
        <w:tc>
          <w:tcPr>
            <w:tcW w:w="2250" w:type="dxa"/>
            <w:tcMar>
              <w:left w:w="58" w:type="dxa"/>
              <w:right w:w="58" w:type="dxa"/>
            </w:tcMar>
          </w:tcPr>
          <w:p w14:paraId="7EF907C6" w14:textId="25E1E540" w:rsidR="002575A0" w:rsidRPr="002575A0" w:rsidRDefault="002575A0" w:rsidP="002575A0">
            <w:pPr>
              <w:spacing w:before="40" w:after="40"/>
              <w:rPr>
                <w:rFonts w:ascii="Arial" w:hAnsi="Arial" w:cs="Arial"/>
                <w:bCs/>
                <w:sz w:val="24"/>
                <w:szCs w:val="24"/>
              </w:rPr>
            </w:pPr>
            <w:r w:rsidRPr="002575A0">
              <w:rPr>
                <w:rFonts w:ascii="Arial" w:hAnsi="Arial" w:cs="Arial"/>
                <w:bCs/>
                <w:sz w:val="24"/>
                <w:szCs w:val="24"/>
              </w:rPr>
              <w:t>See below</w:t>
            </w:r>
          </w:p>
        </w:tc>
        <w:tc>
          <w:tcPr>
            <w:tcW w:w="1890" w:type="dxa"/>
            <w:tcMar>
              <w:left w:w="58" w:type="dxa"/>
              <w:right w:w="58" w:type="dxa"/>
            </w:tcMar>
          </w:tcPr>
          <w:p w14:paraId="32AC43A5" w14:textId="21ED51C3" w:rsidR="002575A0" w:rsidRPr="002575A0" w:rsidRDefault="002575A0" w:rsidP="002575A0">
            <w:pPr>
              <w:spacing w:before="40" w:after="40"/>
              <w:rPr>
                <w:rFonts w:ascii="Arial" w:hAnsi="Arial" w:cs="Arial"/>
                <w:bCs/>
                <w:sz w:val="24"/>
                <w:szCs w:val="24"/>
              </w:rPr>
            </w:pPr>
            <w:r w:rsidRPr="002575A0">
              <w:rPr>
                <w:rFonts w:ascii="Arial" w:hAnsi="Arial" w:cs="Arial"/>
                <w:bCs/>
                <w:sz w:val="24"/>
                <w:szCs w:val="24"/>
              </w:rPr>
              <w:t>August 17,2019-present</w:t>
            </w:r>
          </w:p>
        </w:tc>
        <w:tc>
          <w:tcPr>
            <w:tcW w:w="2160" w:type="dxa"/>
            <w:tcMar>
              <w:left w:w="58" w:type="dxa"/>
              <w:right w:w="58" w:type="dxa"/>
            </w:tcMar>
          </w:tcPr>
          <w:p w14:paraId="15ABEF94" w14:textId="793E0CF1" w:rsidR="002575A0" w:rsidRPr="002575A0" w:rsidRDefault="002575A0" w:rsidP="002575A0">
            <w:pPr>
              <w:spacing w:before="40" w:after="40"/>
              <w:rPr>
                <w:rFonts w:ascii="Arial" w:hAnsi="Arial" w:cs="Arial"/>
                <w:bCs/>
                <w:sz w:val="24"/>
                <w:szCs w:val="24"/>
              </w:rPr>
            </w:pPr>
            <w:r w:rsidRPr="002575A0">
              <w:rPr>
                <w:rFonts w:ascii="Arial" w:hAnsi="Arial" w:cs="Arial"/>
                <w:bCs/>
                <w:sz w:val="24"/>
                <w:szCs w:val="24"/>
              </w:rPr>
              <w:t xml:space="preserve">Pending construction of </w:t>
            </w:r>
            <w:proofErr w:type="gramStart"/>
            <w:r w:rsidRPr="002575A0">
              <w:rPr>
                <w:rFonts w:ascii="Arial" w:hAnsi="Arial" w:cs="Arial"/>
                <w:bCs/>
                <w:sz w:val="24"/>
                <w:szCs w:val="24"/>
              </w:rPr>
              <w:t>a  new</w:t>
            </w:r>
            <w:proofErr w:type="gramEnd"/>
            <w:r w:rsidRPr="002575A0">
              <w:rPr>
                <w:rFonts w:ascii="Arial" w:hAnsi="Arial" w:cs="Arial"/>
                <w:bCs/>
                <w:sz w:val="24"/>
                <w:szCs w:val="24"/>
              </w:rPr>
              <w:t xml:space="preserve"> raw water tank in 2022.</w:t>
            </w:r>
          </w:p>
        </w:tc>
        <w:tc>
          <w:tcPr>
            <w:tcW w:w="2367" w:type="dxa"/>
            <w:tcMar>
              <w:left w:w="58" w:type="dxa"/>
              <w:right w:w="58" w:type="dxa"/>
            </w:tcMar>
          </w:tcPr>
          <w:p w14:paraId="0012C40E" w14:textId="37285DCC" w:rsidR="002575A0" w:rsidRPr="002575A0" w:rsidRDefault="002575A0" w:rsidP="002575A0">
            <w:pPr>
              <w:spacing w:before="40" w:after="40"/>
              <w:rPr>
                <w:rFonts w:ascii="Arial" w:hAnsi="Arial" w:cs="Arial"/>
                <w:bCs/>
                <w:sz w:val="24"/>
                <w:szCs w:val="24"/>
              </w:rPr>
            </w:pPr>
            <w:r w:rsidRPr="002575A0">
              <w:rPr>
                <w:rFonts w:ascii="Arial" w:hAnsi="Arial" w:cs="Arial"/>
                <w:bCs/>
                <w:iCs/>
                <w:sz w:val="24"/>
                <w:szCs w:val="24"/>
              </w:rPr>
              <w:t>Inadequately protected water may contain disease-causing organisms.  These organisms can cause symptoms such as diarrhea, nausea, cramps, and associated headaches.</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1"/>
    </w:p>
    <w:p w14:paraId="72045069" w14:textId="51B059E8" w:rsidR="009C2584" w:rsidRPr="007D343C" w:rsidRDefault="009C2584" w:rsidP="009C2584">
      <w:pPr>
        <w:rPr>
          <w:rFonts w:ascii="Arial" w:hAnsi="Arial" w:cs="Arial"/>
        </w:rPr>
      </w:pPr>
      <w:bookmarkStart w:id="13" w:name="_Toc58336726"/>
      <w:bookmarkEnd w:id="12"/>
      <w:r w:rsidRPr="007D343C">
        <w:rPr>
          <w:rFonts w:ascii="Arial" w:hAnsi="Arial" w:cs="Arial"/>
        </w:rPr>
        <w:t>*The water system is wholly served by one spring and one surface water treatment plant. The raw water tank to the treatment plant developed multiple leaks during summer 2019, and upon evaluation could not hold enough water to supply the treatment plant. As a result, the raw water tank was taken out of service. The spring water source was temporarily modified to bypass the treatment plant and deliver water straight to the finished water tank without treatment except for chlorine. The water system was placed on a boil water order due to the unfiltered surface water.  Currently, the raw water tank continues to be bypassed pending construction of a new tank in 202</w:t>
      </w:r>
      <w:r>
        <w:rPr>
          <w:rFonts w:ascii="Arial" w:hAnsi="Arial" w:cs="Arial"/>
        </w:rPr>
        <w:t>2/2023</w:t>
      </w:r>
      <w:r w:rsidRPr="007D343C">
        <w:rPr>
          <w:rFonts w:ascii="Arial" w:hAnsi="Arial" w:cs="Arial"/>
        </w:rPr>
        <w:t>. The boil order will remain in effect, and the Darwin CSD staff will continue to issue monthly boil water notices to the community, until the treatment plant resumes operation and returns to compliance with treatment requirements.</w:t>
      </w:r>
      <w:r w:rsidR="00461774">
        <w:rPr>
          <w:rFonts w:ascii="Arial" w:hAnsi="Arial" w:cs="Arial"/>
        </w:rPr>
        <w:t xml:space="preserve"> Drinking water has been donated to the community by Crystal Geyser Bottling Plan. </w:t>
      </w:r>
    </w:p>
    <w:p w14:paraId="2A8DAED4" w14:textId="77777777" w:rsidR="009C2584" w:rsidRPr="007D343C" w:rsidRDefault="009C2584" w:rsidP="009C2584">
      <w:pPr>
        <w:rPr>
          <w:rFonts w:ascii="Arial" w:hAnsi="Arial" w:cs="Arial"/>
        </w:rPr>
      </w:pPr>
    </w:p>
    <w:p w14:paraId="1878B709" w14:textId="26D73617" w:rsidR="009C2584" w:rsidRPr="007D343C" w:rsidRDefault="00461774" w:rsidP="009C2584">
      <w:pPr>
        <w:rPr>
          <w:rFonts w:ascii="Arial" w:hAnsi="Arial" w:cs="Arial"/>
        </w:rPr>
      </w:pPr>
      <w:r w:rsidRPr="00AC4AAD">
        <w:rPr>
          <w:rFonts w:ascii="Arial" w:hAnsi="Arial" w:cs="Arial"/>
        </w:rPr>
        <w:t>**</w:t>
      </w:r>
      <w:r w:rsidR="009C2584" w:rsidRPr="00AC4AAD">
        <w:rPr>
          <w:rFonts w:ascii="Arial" w:hAnsi="Arial" w:cs="Arial"/>
        </w:rPr>
        <w:t xml:space="preserve">During the period: August 17, 2019 – </w:t>
      </w:r>
      <w:r w:rsidRPr="00AC4AAD">
        <w:rPr>
          <w:rFonts w:ascii="Arial" w:hAnsi="Arial" w:cs="Arial"/>
        </w:rPr>
        <w:t>2022</w:t>
      </w:r>
      <w:r w:rsidR="009C2584" w:rsidRPr="00AC4AAD">
        <w:rPr>
          <w:rFonts w:ascii="Arial" w:hAnsi="Arial" w:cs="Arial"/>
        </w:rPr>
        <w:t>, filtered water turbidity monitoring has been suspended</w:t>
      </w:r>
      <w:r w:rsidR="00F260C5">
        <w:rPr>
          <w:rFonts w:ascii="Arial" w:hAnsi="Arial" w:cs="Arial"/>
        </w:rPr>
        <w:t xml:space="preserve"> and will resume in 2023.</w:t>
      </w:r>
    </w:p>
    <w:p w14:paraId="6A129AB3" w14:textId="77777777" w:rsidR="009C2584" w:rsidRPr="007D343C" w:rsidRDefault="009C2584" w:rsidP="009C2584">
      <w:pPr>
        <w:rPr>
          <w:rFonts w:ascii="Arial" w:hAnsi="Arial" w:cs="Arial"/>
        </w:rPr>
      </w:pPr>
    </w:p>
    <w:p w14:paraId="66C5BB56" w14:textId="77777777" w:rsidR="009C2584" w:rsidRPr="007D343C" w:rsidRDefault="009C2584" w:rsidP="009C2584">
      <w:pPr>
        <w:rPr>
          <w:rFonts w:ascii="Arial" w:hAnsi="Arial" w:cs="Arial"/>
          <w:sz w:val="18"/>
          <w:szCs w:val="18"/>
        </w:rPr>
      </w:pPr>
      <w:r w:rsidRPr="007D343C">
        <w:rPr>
          <w:rFonts w:ascii="Arial" w:hAnsi="Arial" w:cs="Arial"/>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r w:rsidRPr="007D343C">
        <w:rPr>
          <w:rFonts w:ascii="Arial" w:hAnsi="Arial" w:cs="Arial"/>
          <w:snapToGrid w:val="0"/>
          <w:sz w:val="22"/>
        </w:rPr>
        <w:t xml:space="preserve"> </w:t>
      </w:r>
    </w:p>
    <w:bookmarkEnd w:id="13"/>
    <w:p w14:paraId="2C586EA6" w14:textId="7F5C0589"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7920" w14:textId="77777777" w:rsidR="00EF2E1B" w:rsidRDefault="00EF2E1B">
      <w:r>
        <w:separator/>
      </w:r>
    </w:p>
    <w:p w14:paraId="3562A481" w14:textId="77777777" w:rsidR="00EF2E1B" w:rsidRDefault="00EF2E1B"/>
  </w:endnote>
  <w:endnote w:type="continuationSeparator" w:id="0">
    <w:p w14:paraId="56EE1CA8" w14:textId="77777777" w:rsidR="00EF2E1B" w:rsidRDefault="00EF2E1B">
      <w:r>
        <w:continuationSeparator/>
      </w:r>
    </w:p>
    <w:p w14:paraId="07CE3319" w14:textId="77777777" w:rsidR="00EF2E1B" w:rsidRDefault="00EF2E1B"/>
  </w:endnote>
  <w:endnote w:type="continuationNotice" w:id="1">
    <w:p w14:paraId="4C7D5EA3" w14:textId="77777777" w:rsidR="00EF2E1B" w:rsidRDefault="00EF2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7DA7" w14:textId="77777777" w:rsidR="00EF2E1B" w:rsidRDefault="00EF2E1B">
      <w:r>
        <w:separator/>
      </w:r>
    </w:p>
    <w:p w14:paraId="3A925A84" w14:textId="77777777" w:rsidR="00EF2E1B" w:rsidRDefault="00EF2E1B"/>
  </w:footnote>
  <w:footnote w:type="continuationSeparator" w:id="0">
    <w:p w14:paraId="7D68E2DD" w14:textId="77777777" w:rsidR="00EF2E1B" w:rsidRDefault="00EF2E1B">
      <w:r>
        <w:continuationSeparator/>
      </w:r>
    </w:p>
    <w:p w14:paraId="3BD42CF3" w14:textId="77777777" w:rsidR="00EF2E1B" w:rsidRDefault="00EF2E1B"/>
  </w:footnote>
  <w:footnote w:type="continuationNotice" w:id="1">
    <w:p w14:paraId="3D135CBA" w14:textId="77777777" w:rsidR="00EF2E1B" w:rsidRDefault="00EF2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2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A3"/>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5CC5"/>
    <w:rsid w:val="000F6367"/>
    <w:rsid w:val="000F7BDF"/>
    <w:rsid w:val="00100750"/>
    <w:rsid w:val="00101107"/>
    <w:rsid w:val="001034E4"/>
    <w:rsid w:val="00115004"/>
    <w:rsid w:val="001151D3"/>
    <w:rsid w:val="00115AD5"/>
    <w:rsid w:val="0012695E"/>
    <w:rsid w:val="0012764D"/>
    <w:rsid w:val="00127B6D"/>
    <w:rsid w:val="001300C2"/>
    <w:rsid w:val="001331D3"/>
    <w:rsid w:val="001346FF"/>
    <w:rsid w:val="00143B80"/>
    <w:rsid w:val="0014624C"/>
    <w:rsid w:val="001476E6"/>
    <w:rsid w:val="00151467"/>
    <w:rsid w:val="00153D70"/>
    <w:rsid w:val="00154C45"/>
    <w:rsid w:val="00156C1E"/>
    <w:rsid w:val="00161D5A"/>
    <w:rsid w:val="001654B0"/>
    <w:rsid w:val="00170328"/>
    <w:rsid w:val="00172215"/>
    <w:rsid w:val="00173A3B"/>
    <w:rsid w:val="00174975"/>
    <w:rsid w:val="00177EDD"/>
    <w:rsid w:val="00181292"/>
    <w:rsid w:val="00181B2D"/>
    <w:rsid w:val="00181F3E"/>
    <w:rsid w:val="001864ED"/>
    <w:rsid w:val="001909F2"/>
    <w:rsid w:val="0019131E"/>
    <w:rsid w:val="0019364C"/>
    <w:rsid w:val="001A0005"/>
    <w:rsid w:val="001A05BF"/>
    <w:rsid w:val="001A2BEE"/>
    <w:rsid w:val="001A426B"/>
    <w:rsid w:val="001A47B7"/>
    <w:rsid w:val="001A65A0"/>
    <w:rsid w:val="001A6F2B"/>
    <w:rsid w:val="001B095A"/>
    <w:rsid w:val="001B10EB"/>
    <w:rsid w:val="001B269F"/>
    <w:rsid w:val="001B4086"/>
    <w:rsid w:val="001B4F20"/>
    <w:rsid w:val="001B74B7"/>
    <w:rsid w:val="001C333B"/>
    <w:rsid w:val="001C5948"/>
    <w:rsid w:val="001C7816"/>
    <w:rsid w:val="001D10B1"/>
    <w:rsid w:val="001D19CB"/>
    <w:rsid w:val="001D31D6"/>
    <w:rsid w:val="001D50D9"/>
    <w:rsid w:val="001D5508"/>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25E"/>
    <w:rsid w:val="00246D6E"/>
    <w:rsid w:val="00247B71"/>
    <w:rsid w:val="00254D6F"/>
    <w:rsid w:val="0025510E"/>
    <w:rsid w:val="0025569C"/>
    <w:rsid w:val="00255D55"/>
    <w:rsid w:val="00256496"/>
    <w:rsid w:val="002575A0"/>
    <w:rsid w:val="00264941"/>
    <w:rsid w:val="00273001"/>
    <w:rsid w:val="00275C1C"/>
    <w:rsid w:val="002856B8"/>
    <w:rsid w:val="00287C6E"/>
    <w:rsid w:val="00294205"/>
    <w:rsid w:val="002A20BB"/>
    <w:rsid w:val="002A21EA"/>
    <w:rsid w:val="002A270E"/>
    <w:rsid w:val="002A3636"/>
    <w:rsid w:val="002A4E09"/>
    <w:rsid w:val="002A5101"/>
    <w:rsid w:val="002A5C9F"/>
    <w:rsid w:val="002A746D"/>
    <w:rsid w:val="002B04A9"/>
    <w:rsid w:val="002B0B02"/>
    <w:rsid w:val="002B2ABF"/>
    <w:rsid w:val="002B3B52"/>
    <w:rsid w:val="002B5BB6"/>
    <w:rsid w:val="002C67C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941"/>
    <w:rsid w:val="00306954"/>
    <w:rsid w:val="00307628"/>
    <w:rsid w:val="003131EE"/>
    <w:rsid w:val="003205C1"/>
    <w:rsid w:val="00322340"/>
    <w:rsid w:val="0033024B"/>
    <w:rsid w:val="003305DD"/>
    <w:rsid w:val="00331A0B"/>
    <w:rsid w:val="003322A2"/>
    <w:rsid w:val="00332A75"/>
    <w:rsid w:val="00335461"/>
    <w:rsid w:val="00340568"/>
    <w:rsid w:val="00341671"/>
    <w:rsid w:val="00342536"/>
    <w:rsid w:val="0034785D"/>
    <w:rsid w:val="00356918"/>
    <w:rsid w:val="00357F0C"/>
    <w:rsid w:val="00365C7B"/>
    <w:rsid w:val="00371FE9"/>
    <w:rsid w:val="00374766"/>
    <w:rsid w:val="003750B9"/>
    <w:rsid w:val="00377086"/>
    <w:rsid w:val="003831B4"/>
    <w:rsid w:val="00383730"/>
    <w:rsid w:val="00385EB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774"/>
    <w:rsid w:val="00470811"/>
    <w:rsid w:val="0047086C"/>
    <w:rsid w:val="00472D17"/>
    <w:rsid w:val="00473411"/>
    <w:rsid w:val="00475CB9"/>
    <w:rsid w:val="004848BB"/>
    <w:rsid w:val="004912AD"/>
    <w:rsid w:val="00492061"/>
    <w:rsid w:val="00494C7A"/>
    <w:rsid w:val="00494E6C"/>
    <w:rsid w:val="00496939"/>
    <w:rsid w:val="004978B0"/>
    <w:rsid w:val="004A05D8"/>
    <w:rsid w:val="004A07B2"/>
    <w:rsid w:val="004A1ABC"/>
    <w:rsid w:val="004A2077"/>
    <w:rsid w:val="004B41E0"/>
    <w:rsid w:val="004B7187"/>
    <w:rsid w:val="004C2D28"/>
    <w:rsid w:val="004C3239"/>
    <w:rsid w:val="004C5E5E"/>
    <w:rsid w:val="004D2C3F"/>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7BB1"/>
    <w:rsid w:val="005210D2"/>
    <w:rsid w:val="00532681"/>
    <w:rsid w:val="0053269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117"/>
    <w:rsid w:val="0060561B"/>
    <w:rsid w:val="00606A2B"/>
    <w:rsid w:val="00615750"/>
    <w:rsid w:val="00623849"/>
    <w:rsid w:val="00624516"/>
    <w:rsid w:val="00630AE6"/>
    <w:rsid w:val="00633284"/>
    <w:rsid w:val="00633A17"/>
    <w:rsid w:val="00636BFA"/>
    <w:rsid w:val="00640676"/>
    <w:rsid w:val="00640D92"/>
    <w:rsid w:val="00641A56"/>
    <w:rsid w:val="0064205A"/>
    <w:rsid w:val="00643C66"/>
    <w:rsid w:val="00652F8C"/>
    <w:rsid w:val="00653424"/>
    <w:rsid w:val="0065365D"/>
    <w:rsid w:val="006537F6"/>
    <w:rsid w:val="00654DBD"/>
    <w:rsid w:val="006608CA"/>
    <w:rsid w:val="0066456C"/>
    <w:rsid w:val="00666704"/>
    <w:rsid w:val="006672EF"/>
    <w:rsid w:val="0067167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7C"/>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6B05"/>
    <w:rsid w:val="007E736D"/>
    <w:rsid w:val="007F0C91"/>
    <w:rsid w:val="007F457C"/>
    <w:rsid w:val="007F584E"/>
    <w:rsid w:val="007F6E56"/>
    <w:rsid w:val="00801B27"/>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54F"/>
    <w:rsid w:val="00843E3A"/>
    <w:rsid w:val="00850AEF"/>
    <w:rsid w:val="008572DA"/>
    <w:rsid w:val="00857337"/>
    <w:rsid w:val="00860711"/>
    <w:rsid w:val="00860918"/>
    <w:rsid w:val="008642CC"/>
    <w:rsid w:val="008741F5"/>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40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2584"/>
    <w:rsid w:val="009C3F08"/>
    <w:rsid w:val="009C4A4B"/>
    <w:rsid w:val="009C6436"/>
    <w:rsid w:val="009D4211"/>
    <w:rsid w:val="009D54A3"/>
    <w:rsid w:val="009D5D09"/>
    <w:rsid w:val="009E153B"/>
    <w:rsid w:val="009E2850"/>
    <w:rsid w:val="009E4BDC"/>
    <w:rsid w:val="009E54B2"/>
    <w:rsid w:val="009E59A6"/>
    <w:rsid w:val="009F5401"/>
    <w:rsid w:val="009F5D81"/>
    <w:rsid w:val="009F7900"/>
    <w:rsid w:val="00A0317C"/>
    <w:rsid w:val="00A0355F"/>
    <w:rsid w:val="00A0640D"/>
    <w:rsid w:val="00A107E3"/>
    <w:rsid w:val="00A15ACB"/>
    <w:rsid w:val="00A1682E"/>
    <w:rsid w:val="00A24839"/>
    <w:rsid w:val="00A259A6"/>
    <w:rsid w:val="00A32EB0"/>
    <w:rsid w:val="00A37045"/>
    <w:rsid w:val="00A44246"/>
    <w:rsid w:val="00A61DA3"/>
    <w:rsid w:val="00A63BCD"/>
    <w:rsid w:val="00A72ADF"/>
    <w:rsid w:val="00A767DF"/>
    <w:rsid w:val="00A77BCA"/>
    <w:rsid w:val="00A85C1E"/>
    <w:rsid w:val="00A93A21"/>
    <w:rsid w:val="00A94D32"/>
    <w:rsid w:val="00A9766F"/>
    <w:rsid w:val="00AB01B0"/>
    <w:rsid w:val="00AB5690"/>
    <w:rsid w:val="00AB5E87"/>
    <w:rsid w:val="00AC41BE"/>
    <w:rsid w:val="00AC4AAD"/>
    <w:rsid w:val="00AC6D1E"/>
    <w:rsid w:val="00AD4876"/>
    <w:rsid w:val="00AE1357"/>
    <w:rsid w:val="00AF0445"/>
    <w:rsid w:val="00AF2E38"/>
    <w:rsid w:val="00AF5724"/>
    <w:rsid w:val="00B0016F"/>
    <w:rsid w:val="00B008D1"/>
    <w:rsid w:val="00B01942"/>
    <w:rsid w:val="00B0620C"/>
    <w:rsid w:val="00B1666D"/>
    <w:rsid w:val="00B2410E"/>
    <w:rsid w:val="00B3023D"/>
    <w:rsid w:val="00B30E79"/>
    <w:rsid w:val="00B34998"/>
    <w:rsid w:val="00B35CF9"/>
    <w:rsid w:val="00B407CB"/>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6CE7"/>
    <w:rsid w:val="00B772E6"/>
    <w:rsid w:val="00B83479"/>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1F3"/>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54D"/>
    <w:rsid w:val="00C31F01"/>
    <w:rsid w:val="00C338CA"/>
    <w:rsid w:val="00C34DB2"/>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5FC"/>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654"/>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415F"/>
    <w:rsid w:val="00D3498E"/>
    <w:rsid w:val="00D367FF"/>
    <w:rsid w:val="00D37E1F"/>
    <w:rsid w:val="00D47015"/>
    <w:rsid w:val="00D5320E"/>
    <w:rsid w:val="00D6065D"/>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453"/>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268"/>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4EF0"/>
    <w:rsid w:val="00E6542D"/>
    <w:rsid w:val="00E67C01"/>
    <w:rsid w:val="00E716EC"/>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E1B"/>
    <w:rsid w:val="00EF7091"/>
    <w:rsid w:val="00EF7F82"/>
    <w:rsid w:val="00F01B42"/>
    <w:rsid w:val="00F07AC1"/>
    <w:rsid w:val="00F111C2"/>
    <w:rsid w:val="00F1148C"/>
    <w:rsid w:val="00F20D47"/>
    <w:rsid w:val="00F2399F"/>
    <w:rsid w:val="00F260C5"/>
    <w:rsid w:val="00F27D20"/>
    <w:rsid w:val="00F308CF"/>
    <w:rsid w:val="00F41F91"/>
    <w:rsid w:val="00F467B0"/>
    <w:rsid w:val="00F51B61"/>
    <w:rsid w:val="00F56F85"/>
    <w:rsid w:val="00F57749"/>
    <w:rsid w:val="00F61DCB"/>
    <w:rsid w:val="00F64938"/>
    <w:rsid w:val="00F67D55"/>
    <w:rsid w:val="00F71F99"/>
    <w:rsid w:val="00F75012"/>
    <w:rsid w:val="00F75418"/>
    <w:rsid w:val="00F76F35"/>
    <w:rsid w:val="00F772CC"/>
    <w:rsid w:val="00F82FE4"/>
    <w:rsid w:val="00F860A2"/>
    <w:rsid w:val="00F87E2C"/>
    <w:rsid w:val="00F91354"/>
    <w:rsid w:val="00F925AF"/>
    <w:rsid w:val="00F943FC"/>
    <w:rsid w:val="00F96FCF"/>
    <w:rsid w:val="00FA0CE9"/>
    <w:rsid w:val="00FA2B3B"/>
    <w:rsid w:val="00FB08B2"/>
    <w:rsid w:val="00FB5ACE"/>
    <w:rsid w:val="00FB67EC"/>
    <w:rsid w:val="00FC01B5"/>
    <w:rsid w:val="00FC0BAD"/>
    <w:rsid w:val="00FC1912"/>
    <w:rsid w:val="00FC33C4"/>
    <w:rsid w:val="00FC34F6"/>
    <w:rsid w:val="00FC59FE"/>
    <w:rsid w:val="00FD4B98"/>
    <w:rsid w:val="00FD4BF4"/>
    <w:rsid w:val="00FE1715"/>
    <w:rsid w:val="00FF0C1D"/>
    <w:rsid w:val="00FF4CB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70094685">
      <w:bodyDiv w:val="1"/>
      <w:marLeft w:val="0"/>
      <w:marRight w:val="0"/>
      <w:marTop w:val="0"/>
      <w:marBottom w:val="0"/>
      <w:divBdr>
        <w:top w:val="none" w:sz="0" w:space="0" w:color="auto"/>
        <w:left w:val="none" w:sz="0" w:space="0" w:color="auto"/>
        <w:bottom w:val="none" w:sz="0" w:space="0" w:color="auto"/>
        <w:right w:val="none" w:sz="0" w:space="0" w:color="auto"/>
      </w:divBdr>
    </w:div>
    <w:div w:id="75990881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Darwin CSD</cp:lastModifiedBy>
  <cp:revision>2</cp:revision>
  <cp:lastPrinted>2023-06-20T17:29:00Z</cp:lastPrinted>
  <dcterms:created xsi:type="dcterms:W3CDTF">2023-06-20T17:30:00Z</dcterms:created>
  <dcterms:modified xsi:type="dcterms:W3CDTF">2023-06-20T17:30:00Z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