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6F723C">
        <w:rPr>
          <w:rFonts w:ascii="Arial" w:hAnsi="Arial" w:cs="Arial"/>
          <w:sz w:val="23"/>
          <w:szCs w:val="23"/>
        </w:rPr>
        <w:t xml:space="preserve"> </w:t>
      </w:r>
      <w:proofErr w:type="spellStart"/>
      <w:r w:rsidR="00884A27">
        <w:rPr>
          <w:rFonts w:ascii="Arial" w:hAnsi="Arial" w:cs="Arial"/>
          <w:sz w:val="23"/>
          <w:szCs w:val="23"/>
        </w:rPr>
        <w:t>Keoughs</w:t>
      </w:r>
      <w:proofErr w:type="spellEnd"/>
      <w:r w:rsidR="006F723C">
        <w:rPr>
          <w:rFonts w:ascii="Arial" w:hAnsi="Arial" w:cs="Arial"/>
          <w:sz w:val="23"/>
          <w:szCs w:val="23"/>
        </w:rPr>
        <w:t xml:space="preserve"> Hot Springs</w:t>
      </w:r>
      <w:r w:rsidR="00494C7A" w:rsidRPr="00442DF1">
        <w:rPr>
          <w:rFonts w:ascii="Arial" w:hAnsi="Arial" w:cs="Arial"/>
          <w:sz w:val="23"/>
          <w:szCs w:val="23"/>
        </w:rPr>
        <w:t xml:space="preserve"> </w:t>
      </w:r>
    </w:p>
    <w:p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006F723C">
        <w:rPr>
          <w:rFonts w:ascii="Arial" w:hAnsi="Arial" w:cs="Arial"/>
          <w:sz w:val="23"/>
          <w:szCs w:val="23"/>
        </w:rPr>
        <w:t xml:space="preserve"> June 18, 2021</w:t>
      </w:r>
    </w:p>
    <w:p w:rsidR="004263A6" w:rsidRPr="00442DF1" w:rsidRDefault="004263A6" w:rsidP="0092687A">
      <w:pPr>
        <w:spacing w:after="240"/>
        <w:rPr>
          <w:rFonts w:ascii="Arial" w:hAnsi="Arial" w:cs="Arial"/>
          <w:sz w:val="23"/>
          <w:szCs w:val="23"/>
        </w:rPr>
      </w:pPr>
      <w:r w:rsidRPr="00442DF1">
        <w:rPr>
          <w:rFonts w:ascii="Arial" w:hAnsi="Arial" w:cs="Arial"/>
          <w:sz w:val="23"/>
          <w:szCs w:val="23"/>
        </w:rPr>
        <w:t>T</w:t>
      </w:r>
      <w:r w:rsidR="006F723C">
        <w:rPr>
          <w:rFonts w:ascii="Arial" w:hAnsi="Arial" w:cs="Arial"/>
          <w:sz w:val="23"/>
          <w:szCs w:val="23"/>
        </w:rPr>
        <w:t xml:space="preserve">ype of Water Source(s) in Use:  Groundwater Wells </w:t>
      </w:r>
      <w:proofErr w:type="gramStart"/>
      <w:r w:rsidR="006F723C">
        <w:rPr>
          <w:rFonts w:ascii="Arial" w:hAnsi="Arial" w:cs="Arial"/>
          <w:sz w:val="23"/>
          <w:szCs w:val="23"/>
        </w:rPr>
        <w:t>( 2</w:t>
      </w:r>
      <w:proofErr w:type="gramEnd"/>
      <w:r w:rsidR="006F723C">
        <w:rPr>
          <w:rFonts w:ascii="Arial" w:hAnsi="Arial" w:cs="Arial"/>
          <w:sz w:val="23"/>
          <w:szCs w:val="23"/>
        </w:rPr>
        <w:t>)</w:t>
      </w:r>
    </w:p>
    <w:p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Name and </w:t>
      </w:r>
      <w:r w:rsidR="006F723C">
        <w:rPr>
          <w:rFonts w:ascii="Arial" w:hAnsi="Arial" w:cs="Arial"/>
          <w:sz w:val="23"/>
          <w:szCs w:val="23"/>
        </w:rPr>
        <w:t>General Location of Source(s)</w:t>
      </w:r>
      <w:proofErr w:type="gramStart"/>
      <w:r w:rsidR="006F723C">
        <w:rPr>
          <w:rFonts w:ascii="Arial" w:hAnsi="Arial" w:cs="Arial"/>
          <w:sz w:val="23"/>
          <w:szCs w:val="23"/>
        </w:rPr>
        <w:t>:Well</w:t>
      </w:r>
      <w:proofErr w:type="gramEnd"/>
      <w:r w:rsidR="006F723C">
        <w:rPr>
          <w:rFonts w:ascii="Arial" w:hAnsi="Arial" w:cs="Arial"/>
          <w:sz w:val="23"/>
          <w:szCs w:val="23"/>
        </w:rPr>
        <w:t xml:space="preserve"> # 1 SE, and Well #2 NW</w:t>
      </w:r>
      <w:r w:rsidRPr="00442DF1">
        <w:rPr>
          <w:rFonts w:ascii="Arial" w:hAnsi="Arial" w:cs="Arial"/>
          <w:sz w:val="23"/>
          <w:szCs w:val="23"/>
        </w:rPr>
        <w:t>]</w:t>
      </w:r>
    </w:p>
    <w:p w:rsidR="004263A6" w:rsidRPr="00442DF1" w:rsidRDefault="004263A6" w:rsidP="0092687A">
      <w:pPr>
        <w:spacing w:after="240"/>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006F723C">
        <w:rPr>
          <w:rFonts w:ascii="Arial" w:hAnsi="Arial" w:cs="Arial"/>
          <w:sz w:val="23"/>
          <w:szCs w:val="23"/>
        </w:rPr>
        <w:t xml:space="preserve">: The Source assessments were updated in June 2011. The water source is considered to be the most vulnerable to the following activities associated with the detections of nitrate contaminants: on- site septic systems and fertilizer use. In addition, </w:t>
      </w:r>
      <w:r w:rsidR="00823E2A">
        <w:rPr>
          <w:rFonts w:ascii="Arial" w:hAnsi="Arial" w:cs="Arial"/>
          <w:sz w:val="23"/>
          <w:szCs w:val="23"/>
        </w:rPr>
        <w:t xml:space="preserve">the source is considered most vulnerable to these activities not associated with detected contaminants: transportation corridors, road right of ways and water wells. For the complete assessment contact Inyo County </w:t>
      </w:r>
      <w:r w:rsidR="00CD1652">
        <w:rPr>
          <w:rFonts w:ascii="Arial" w:hAnsi="Arial" w:cs="Arial"/>
          <w:sz w:val="23"/>
          <w:szCs w:val="23"/>
        </w:rPr>
        <w:t>Environmental</w:t>
      </w:r>
      <w:r w:rsidR="00823E2A">
        <w:rPr>
          <w:rFonts w:ascii="Arial" w:hAnsi="Arial" w:cs="Arial"/>
          <w:sz w:val="23"/>
          <w:szCs w:val="23"/>
        </w:rPr>
        <w:t xml:space="preserve"> Health Services at 207 W. South Street, Bishop Ca. or call 760-873-7867</w:t>
      </w:r>
    </w:p>
    <w:p w:rsidR="004263A6" w:rsidRPr="00442DF1" w:rsidRDefault="004263A6" w:rsidP="0092687A">
      <w:pPr>
        <w:spacing w:after="240"/>
        <w:rPr>
          <w:rFonts w:ascii="Arial" w:hAnsi="Arial" w:cs="Arial"/>
          <w:sz w:val="23"/>
          <w:szCs w:val="23"/>
        </w:rPr>
      </w:pPr>
      <w:r w:rsidRPr="00442DF1">
        <w:rPr>
          <w:rFonts w:ascii="Arial" w:hAnsi="Arial" w:cs="Arial"/>
          <w:sz w:val="23"/>
          <w:szCs w:val="23"/>
        </w:rPr>
        <w:t>Time and Place of Regularly Scheduled Board Meet</w:t>
      </w:r>
      <w:r w:rsidR="00823E2A">
        <w:rPr>
          <w:rFonts w:ascii="Arial" w:hAnsi="Arial" w:cs="Arial"/>
          <w:sz w:val="23"/>
          <w:szCs w:val="23"/>
        </w:rPr>
        <w:t>ings for Public Participation: N/A</w:t>
      </w:r>
    </w:p>
    <w:p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823E2A">
        <w:rPr>
          <w:rFonts w:ascii="Arial" w:hAnsi="Arial" w:cs="Arial"/>
          <w:sz w:val="23"/>
          <w:szCs w:val="23"/>
        </w:rPr>
        <w:t xml:space="preserve"> Douglas </w:t>
      </w:r>
      <w:proofErr w:type="gramStart"/>
      <w:r w:rsidR="00823E2A">
        <w:rPr>
          <w:rFonts w:ascii="Arial" w:hAnsi="Arial" w:cs="Arial"/>
          <w:sz w:val="23"/>
          <w:szCs w:val="23"/>
        </w:rPr>
        <w:t>Brown  Phone</w:t>
      </w:r>
      <w:proofErr w:type="gramEnd"/>
      <w:r w:rsidR="00823E2A">
        <w:rPr>
          <w:rFonts w:ascii="Arial" w:hAnsi="Arial" w:cs="Arial"/>
          <w:sz w:val="23"/>
          <w:szCs w:val="23"/>
        </w:rPr>
        <w:t>: 760-937-7963 or 760-872-6911</w:t>
      </w:r>
    </w:p>
    <w:p w:rsidR="00ED7919" w:rsidRPr="00442DF1" w:rsidRDefault="008404C1" w:rsidP="001F7181">
      <w:pPr>
        <w:pStyle w:val="Heading2"/>
        <w:rPr>
          <w:sz w:val="23"/>
          <w:szCs w:val="23"/>
        </w:rPr>
      </w:pPr>
      <w:bookmarkStart w:id="2" w:name="_Toc58336714"/>
      <w:r w:rsidRPr="00442DF1">
        <w:rPr>
          <w:sz w:val="23"/>
          <w:szCs w:val="23"/>
        </w:rPr>
        <w:t>About This Report</w:t>
      </w:r>
      <w:bookmarkEnd w:id="2"/>
    </w:p>
    <w:p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20</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rsidR="008404C1" w:rsidRPr="00442DF1" w:rsidRDefault="008404C1" w:rsidP="008404C1">
      <w:pPr>
        <w:pStyle w:val="Heading2"/>
        <w:rPr>
          <w:sz w:val="23"/>
          <w:szCs w:val="23"/>
        </w:rPr>
      </w:pPr>
      <w:r w:rsidRPr="00442DF1">
        <w:rPr>
          <w:sz w:val="23"/>
          <w:szCs w:val="23"/>
        </w:rPr>
        <w:t>Importanc</w:t>
      </w:r>
      <w:r w:rsidR="00067BD6">
        <w:rPr>
          <w:sz w:val="23"/>
          <w:szCs w:val="23"/>
        </w:rPr>
        <w:t>e of This Report Statement in Spanish</w:t>
      </w:r>
    </w:p>
    <w:p w:rsid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w:t>
      </w:r>
      <w:r w:rsidR="0056752D">
        <w:rPr>
          <w:rFonts w:ascii="Arial" w:hAnsi="Arial" w:cs="Arial"/>
          <w:sz w:val="23"/>
          <w:szCs w:val="23"/>
        </w:rPr>
        <w:t xml:space="preserve">a </w:t>
      </w:r>
      <w:proofErr w:type="spellStart"/>
      <w:r w:rsidR="0056752D">
        <w:rPr>
          <w:rFonts w:ascii="Arial" w:hAnsi="Arial" w:cs="Arial"/>
          <w:sz w:val="23"/>
          <w:szCs w:val="23"/>
        </w:rPr>
        <w:t>beber</w:t>
      </w:r>
      <w:proofErr w:type="spellEnd"/>
      <w:r w:rsidR="0056752D">
        <w:rPr>
          <w:rFonts w:ascii="Arial" w:hAnsi="Arial" w:cs="Arial"/>
          <w:sz w:val="23"/>
          <w:szCs w:val="23"/>
        </w:rPr>
        <w:t xml:space="preserve">.  Favor de </w:t>
      </w:r>
      <w:proofErr w:type="spellStart"/>
      <w:r w:rsidR="0056752D">
        <w:rPr>
          <w:rFonts w:ascii="Arial" w:hAnsi="Arial" w:cs="Arial"/>
          <w:sz w:val="23"/>
          <w:szCs w:val="23"/>
        </w:rPr>
        <w:t>comunicarse</w:t>
      </w:r>
      <w:proofErr w:type="spellEnd"/>
      <w:r w:rsidR="0056752D">
        <w:rPr>
          <w:rFonts w:ascii="Arial" w:hAnsi="Arial" w:cs="Arial"/>
          <w:sz w:val="23"/>
          <w:szCs w:val="23"/>
        </w:rPr>
        <w:t xml:space="preserve"> </w:t>
      </w:r>
      <w:proofErr w:type="spellStart"/>
      <w:r w:rsidR="0056752D">
        <w:rPr>
          <w:rFonts w:ascii="Arial" w:hAnsi="Arial" w:cs="Arial"/>
          <w:sz w:val="23"/>
          <w:szCs w:val="23"/>
        </w:rPr>
        <w:t>Keoughs</w:t>
      </w:r>
      <w:proofErr w:type="spellEnd"/>
      <w:r w:rsidR="0056752D">
        <w:rPr>
          <w:rFonts w:ascii="Arial" w:hAnsi="Arial" w:cs="Arial"/>
          <w:sz w:val="23"/>
          <w:szCs w:val="23"/>
        </w:rPr>
        <w:t xml:space="preserve"> Hot Springs</w:t>
      </w:r>
      <w:proofErr w:type="gramStart"/>
      <w:r w:rsidR="0056752D">
        <w:rPr>
          <w:rFonts w:ascii="Arial" w:hAnsi="Arial" w:cs="Arial"/>
          <w:sz w:val="23"/>
          <w:szCs w:val="23"/>
        </w:rPr>
        <w:t>,800</w:t>
      </w:r>
      <w:proofErr w:type="gramEnd"/>
      <w:r w:rsidR="0056752D">
        <w:rPr>
          <w:rFonts w:ascii="Arial" w:hAnsi="Arial" w:cs="Arial"/>
          <w:sz w:val="23"/>
          <w:szCs w:val="23"/>
        </w:rPr>
        <w:t xml:space="preserve"> </w:t>
      </w:r>
      <w:proofErr w:type="spellStart"/>
      <w:r w:rsidR="0056752D">
        <w:rPr>
          <w:rFonts w:ascii="Arial" w:hAnsi="Arial" w:cs="Arial"/>
          <w:sz w:val="23"/>
          <w:szCs w:val="23"/>
        </w:rPr>
        <w:t>Keoughs</w:t>
      </w:r>
      <w:proofErr w:type="spellEnd"/>
      <w:r w:rsidR="0056752D">
        <w:rPr>
          <w:rFonts w:ascii="Arial" w:hAnsi="Arial" w:cs="Arial"/>
          <w:sz w:val="23"/>
          <w:szCs w:val="23"/>
        </w:rPr>
        <w:t xml:space="preserve"> Hot Springs Road, Bishop Ca. 93514  760-872-4670</w:t>
      </w:r>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w:t>
      </w:r>
      <w:r w:rsidR="0056752D">
        <w:rPr>
          <w:rFonts w:ascii="Arial" w:hAnsi="Arial" w:cs="Arial"/>
          <w:sz w:val="23"/>
          <w:szCs w:val="23"/>
        </w:rPr>
        <w:t>ol</w:t>
      </w:r>
      <w:proofErr w:type="spellEnd"/>
      <w:r w:rsidR="00FB5ACE" w:rsidRPr="00442DF1">
        <w:rPr>
          <w:rFonts w:ascii="Arial" w:eastAsia="PMingLiU" w:hAnsi="Arial" w:cs="Arial"/>
          <w:sz w:val="23"/>
          <w:szCs w:val="23"/>
        </w:rPr>
        <w:t>.</w:t>
      </w:r>
    </w:p>
    <w:p w:rsidR="00442DF1" w:rsidRPr="00442DF1" w:rsidRDefault="00442DF1" w:rsidP="0092687A">
      <w:pPr>
        <w:spacing w:after="180"/>
        <w:rPr>
          <w:rFonts w:ascii="Arial" w:hAnsi="Arial" w:cs="Arial"/>
          <w:sz w:val="23"/>
          <w:szCs w:val="23"/>
        </w:rPr>
      </w:pPr>
    </w:p>
    <w:p w:rsidR="00D32406" w:rsidRPr="00442DF1" w:rsidRDefault="00D32406" w:rsidP="00701C81">
      <w:pPr>
        <w:pStyle w:val="Heading2"/>
        <w:spacing w:before="0" w:after="40"/>
        <w:rPr>
          <w:sz w:val="23"/>
          <w:szCs w:val="23"/>
        </w:rPr>
      </w:pPr>
      <w:bookmarkStart w:id="3" w:name="_Toc58336715"/>
      <w:r w:rsidRPr="00442DF1">
        <w:rPr>
          <w:sz w:val="23"/>
          <w:szCs w:val="23"/>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rsidTr="00442DF1">
        <w:trPr>
          <w:trHeight w:val="226"/>
          <w:tblHeader/>
        </w:trPr>
        <w:tc>
          <w:tcPr>
            <w:tcW w:w="2695" w:type="dxa"/>
            <w:shd w:val="clear" w:color="auto" w:fill="F2F2F2" w:themeFill="background1" w:themeFillShade="F2"/>
            <w:vAlign w:val="center"/>
          </w:tcPr>
          <w:p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rsidTr="00701C81">
        <w:tc>
          <w:tcPr>
            <w:tcW w:w="2695" w:type="dxa"/>
            <w:tcMar>
              <w:left w:w="58" w:type="dxa"/>
              <w:right w:w="86" w:type="dxa"/>
            </w:tcMar>
          </w:tcPr>
          <w:p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rsidTr="00701C81">
        <w:tc>
          <w:tcPr>
            <w:tcW w:w="2695" w:type="dxa"/>
            <w:tcMar>
              <w:left w:w="58" w:type="dxa"/>
              <w:right w:w="86" w:type="dxa"/>
            </w:tcMar>
          </w:tcPr>
          <w:p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rsidTr="00701C81">
        <w:tc>
          <w:tcPr>
            <w:tcW w:w="2695" w:type="dxa"/>
            <w:tcMar>
              <w:left w:w="58" w:type="dxa"/>
              <w:right w:w="86" w:type="dxa"/>
            </w:tcMar>
          </w:tcPr>
          <w:p w:rsidR="00450A4E" w:rsidRPr="00442DF1" w:rsidRDefault="00450A4E" w:rsidP="00C31F01">
            <w:pPr>
              <w:rPr>
                <w:sz w:val="23"/>
                <w:szCs w:val="23"/>
              </w:rPr>
            </w:pPr>
            <w:r w:rsidRPr="00442DF1">
              <w:rPr>
                <w:rFonts w:ascii="Arial" w:hAnsi="Arial" w:cs="Arial"/>
                <w:sz w:val="23"/>
                <w:szCs w:val="23"/>
              </w:rPr>
              <w:lastRenderedPageBreak/>
              <w:t>Maximum Contaminant Level (MCL)</w:t>
            </w:r>
          </w:p>
        </w:tc>
        <w:tc>
          <w:tcPr>
            <w:tcW w:w="8095" w:type="dxa"/>
          </w:tcPr>
          <w:p w:rsidR="00450A4E" w:rsidRPr="00442DF1" w:rsidRDefault="00450A4E" w:rsidP="00C31F01">
            <w:pPr>
              <w:rPr>
                <w:sz w:val="23"/>
                <w:szCs w:val="23"/>
              </w:rPr>
            </w:pPr>
            <w:r w:rsidRPr="00442DF1">
              <w:rPr>
                <w:rFonts w:ascii="Arial" w:hAnsi="Arial" w:cs="Arial"/>
                <w:sz w:val="23"/>
                <w:szCs w:val="23"/>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442DF1" w:rsidTr="00701C81">
        <w:tc>
          <w:tcPr>
            <w:tcW w:w="2695" w:type="dxa"/>
            <w:tcMar>
              <w:left w:w="58" w:type="dxa"/>
              <w:right w:w="86" w:type="dxa"/>
            </w:tcMar>
          </w:tcPr>
          <w:p w:rsidR="00450A4E" w:rsidRPr="00442DF1" w:rsidRDefault="00450A4E" w:rsidP="00C31F01">
            <w:pPr>
              <w:rPr>
                <w:sz w:val="23"/>
                <w:szCs w:val="23"/>
              </w:rPr>
            </w:pPr>
            <w:r w:rsidRPr="00442DF1">
              <w:rPr>
                <w:rFonts w:ascii="Arial" w:hAnsi="Arial" w:cs="Arial"/>
                <w:sz w:val="23"/>
                <w:szCs w:val="23"/>
              </w:rPr>
              <w:t>Maximum Contaminant Level Goal (MCLG)</w:t>
            </w:r>
          </w:p>
        </w:tc>
        <w:tc>
          <w:tcPr>
            <w:tcW w:w="8095" w:type="dxa"/>
          </w:tcPr>
          <w:p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rsidTr="00701C81">
        <w:tc>
          <w:tcPr>
            <w:tcW w:w="2695" w:type="dxa"/>
            <w:tcMar>
              <w:left w:w="58" w:type="dxa"/>
              <w:right w:w="86" w:type="dxa"/>
            </w:tcMar>
          </w:tcPr>
          <w:p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rsidTr="00701C81">
        <w:tc>
          <w:tcPr>
            <w:tcW w:w="2695" w:type="dxa"/>
            <w:tcMar>
              <w:left w:w="58" w:type="dxa"/>
              <w:right w:w="86" w:type="dxa"/>
            </w:tcMar>
          </w:tcPr>
          <w:p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rsidTr="00701C81">
        <w:tc>
          <w:tcPr>
            <w:tcW w:w="2695" w:type="dxa"/>
            <w:tcMar>
              <w:left w:w="58" w:type="dxa"/>
              <w:right w:w="86" w:type="dxa"/>
            </w:tcMar>
          </w:tcPr>
          <w:p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rsidTr="00701C81">
        <w:tc>
          <w:tcPr>
            <w:tcW w:w="2695" w:type="dxa"/>
            <w:tcMar>
              <w:left w:w="58" w:type="dxa"/>
              <w:right w:w="86" w:type="dxa"/>
            </w:tcMar>
          </w:tcPr>
          <w:p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rsidTr="00701C81">
        <w:tc>
          <w:tcPr>
            <w:tcW w:w="2695" w:type="dxa"/>
            <w:tcMar>
              <w:left w:w="58" w:type="dxa"/>
              <w:right w:w="86" w:type="dxa"/>
            </w:tcMar>
          </w:tcPr>
          <w:p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rsidTr="00701C81">
        <w:tc>
          <w:tcPr>
            <w:tcW w:w="2695" w:type="dxa"/>
            <w:tcMar>
              <w:left w:w="58" w:type="dxa"/>
              <w:right w:w="86" w:type="dxa"/>
            </w:tcMar>
          </w:tcPr>
          <w:p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rsidTr="00701C81">
        <w:tc>
          <w:tcPr>
            <w:tcW w:w="2695" w:type="dxa"/>
            <w:tcMar>
              <w:left w:w="58" w:type="dxa"/>
              <w:right w:w="86" w:type="dxa"/>
            </w:tcMar>
          </w:tcPr>
          <w:p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rsidTr="00701C81">
        <w:tc>
          <w:tcPr>
            <w:tcW w:w="2695" w:type="dxa"/>
            <w:tcMar>
              <w:left w:w="58" w:type="dxa"/>
              <w:right w:w="86" w:type="dxa"/>
            </w:tcMar>
          </w:tcPr>
          <w:p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rsidTr="00701C81">
        <w:tc>
          <w:tcPr>
            <w:tcW w:w="2695" w:type="dxa"/>
            <w:tcMar>
              <w:left w:w="58" w:type="dxa"/>
              <w:right w:w="86" w:type="dxa"/>
            </w:tcMar>
          </w:tcPr>
          <w:p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rsidTr="00701C81">
        <w:tc>
          <w:tcPr>
            <w:tcW w:w="2695" w:type="dxa"/>
            <w:tcMar>
              <w:left w:w="58" w:type="dxa"/>
              <w:right w:w="86" w:type="dxa"/>
            </w:tcMar>
          </w:tcPr>
          <w:p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rsidTr="00701C81">
        <w:tc>
          <w:tcPr>
            <w:tcW w:w="2695" w:type="dxa"/>
            <w:tcMar>
              <w:left w:w="58" w:type="dxa"/>
              <w:right w:w="86" w:type="dxa"/>
            </w:tcMar>
          </w:tcPr>
          <w:p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rsidTr="00701C81">
        <w:tc>
          <w:tcPr>
            <w:tcW w:w="2695" w:type="dxa"/>
            <w:tcMar>
              <w:left w:w="58" w:type="dxa"/>
              <w:right w:w="86" w:type="dxa"/>
            </w:tcMar>
          </w:tcPr>
          <w:p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rsidTr="00701C81">
        <w:tc>
          <w:tcPr>
            <w:tcW w:w="2695" w:type="dxa"/>
            <w:tcMar>
              <w:left w:w="58" w:type="dxa"/>
              <w:right w:w="86" w:type="dxa"/>
            </w:tcMar>
          </w:tcPr>
          <w:p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rsidR="00442DF1" w:rsidRPr="00442DF1" w:rsidRDefault="00442DF1" w:rsidP="00C31F01">
            <w:pPr>
              <w:rPr>
                <w:rFonts w:ascii="Arial" w:hAnsi="Arial" w:cs="Arial"/>
                <w:sz w:val="23"/>
                <w:szCs w:val="23"/>
              </w:rPr>
            </w:pPr>
            <w:proofErr w:type="spellStart"/>
            <w:r w:rsidRPr="00442DF1">
              <w:rPr>
                <w:rFonts w:ascii="Arial" w:hAnsi="Arial" w:cs="Arial"/>
                <w:sz w:val="23"/>
                <w:szCs w:val="23"/>
              </w:rPr>
              <w:t>nephelometric</w:t>
            </w:r>
            <w:proofErr w:type="spellEnd"/>
            <w:r w:rsidRPr="00442DF1">
              <w:rPr>
                <w:rFonts w:ascii="Arial" w:hAnsi="Arial" w:cs="Arial"/>
                <w:sz w:val="23"/>
                <w:szCs w:val="23"/>
              </w:rPr>
              <w:t xml:space="preserve"> turbidity units (a measure of cloudiness)</w:t>
            </w:r>
          </w:p>
        </w:tc>
      </w:tr>
      <w:tr w:rsidR="00442DF1" w:rsidRPr="00442DF1" w:rsidTr="00701C81">
        <w:tc>
          <w:tcPr>
            <w:tcW w:w="2695" w:type="dxa"/>
            <w:tcMar>
              <w:left w:w="58" w:type="dxa"/>
              <w:right w:w="86" w:type="dxa"/>
            </w:tcMar>
          </w:tcPr>
          <w:p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rsidTr="00701C81">
        <w:tc>
          <w:tcPr>
            <w:tcW w:w="2695" w:type="dxa"/>
            <w:tcMar>
              <w:left w:w="58" w:type="dxa"/>
              <w:right w:w="86" w:type="dxa"/>
            </w:tcMar>
          </w:tcPr>
          <w:p w:rsidR="001F7181" w:rsidRPr="00442DF1" w:rsidRDefault="001F7181" w:rsidP="00C31F01">
            <w:pPr>
              <w:rPr>
                <w:rFonts w:ascii="Arial" w:hAnsi="Arial" w:cs="Arial"/>
                <w:sz w:val="23"/>
                <w:szCs w:val="23"/>
              </w:rPr>
            </w:pPr>
            <w:proofErr w:type="spellStart"/>
            <w:r w:rsidRPr="00442DF1">
              <w:rPr>
                <w:rFonts w:ascii="Arial" w:hAnsi="Arial" w:cs="Arial"/>
                <w:sz w:val="23"/>
                <w:szCs w:val="23"/>
              </w:rPr>
              <w:t>pCi</w:t>
            </w:r>
            <w:proofErr w:type="spellEnd"/>
            <w:r w:rsidRPr="00442DF1">
              <w:rPr>
                <w:rFonts w:ascii="Arial" w:hAnsi="Arial" w:cs="Arial"/>
                <w:sz w:val="23"/>
                <w:szCs w:val="23"/>
              </w:rPr>
              <w:t>/L</w:t>
            </w:r>
          </w:p>
        </w:tc>
        <w:tc>
          <w:tcPr>
            <w:tcW w:w="8095" w:type="dxa"/>
          </w:tcPr>
          <w:p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rsidR="00CF02C7" w:rsidRPr="00442DF1" w:rsidRDefault="00E870EB" w:rsidP="00D61A0E">
      <w:pPr>
        <w:pStyle w:val="Heading2"/>
        <w:rPr>
          <w:sz w:val="23"/>
          <w:szCs w:val="23"/>
        </w:rPr>
      </w:pPr>
      <w:bookmarkStart w:id="4" w:name="_Toc58336716"/>
      <w:r w:rsidRPr="00442DF1">
        <w:rPr>
          <w:sz w:val="23"/>
          <w:szCs w:val="23"/>
        </w:rPr>
        <w:t>Sources of Drinking Water</w:t>
      </w:r>
      <w:r w:rsidR="00CF02C7" w:rsidRPr="00442DF1">
        <w:rPr>
          <w:sz w:val="23"/>
          <w:szCs w:val="23"/>
        </w:rPr>
        <w:t xml:space="preserve"> and </w:t>
      </w:r>
      <w:r w:rsidR="007A473C" w:rsidRPr="00442DF1">
        <w:rPr>
          <w:sz w:val="23"/>
          <w:szCs w:val="23"/>
        </w:rPr>
        <w:t>Contaminants that May Be Present in Source Water</w:t>
      </w:r>
      <w:bookmarkEnd w:id="4"/>
    </w:p>
    <w:p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rsidR="00BC6327" w:rsidRPr="00442DF1" w:rsidRDefault="00BC6327" w:rsidP="004F23D7">
      <w:pPr>
        <w:pStyle w:val="ListParagraph"/>
        <w:spacing w:after="240"/>
        <w:rPr>
          <w:sz w:val="23"/>
          <w:szCs w:val="23"/>
        </w:rPr>
      </w:pPr>
      <w:r w:rsidRPr="00442DF1">
        <w:rPr>
          <w:sz w:val="23"/>
          <w:szCs w:val="23"/>
        </w:rPr>
        <w:lastRenderedPageBreak/>
        <w:t xml:space="preserve">Microbial contaminants, such as viruses and </w:t>
      </w:r>
      <w:proofErr w:type="gramStart"/>
      <w:r w:rsidRPr="00442DF1">
        <w:rPr>
          <w:sz w:val="23"/>
          <w:szCs w:val="23"/>
        </w:rPr>
        <w:t>bacteria, that</w:t>
      </w:r>
      <w:proofErr w:type="gramEnd"/>
      <w:r w:rsidRPr="00442DF1">
        <w:rPr>
          <w:sz w:val="23"/>
          <w:szCs w:val="23"/>
        </w:rPr>
        <w:t xml:space="preserve"> may come from sewage treatment plants, septic systems, agricultural livestock operations, and wildlife.</w:t>
      </w:r>
    </w:p>
    <w:p w:rsidR="00BC6327" w:rsidRPr="00442DF1" w:rsidRDefault="00BC6327" w:rsidP="004F23D7">
      <w:pPr>
        <w:pStyle w:val="ListParagraph"/>
        <w:spacing w:after="240"/>
        <w:rPr>
          <w:sz w:val="23"/>
          <w:szCs w:val="23"/>
        </w:rPr>
      </w:pPr>
      <w:r w:rsidRPr="00442DF1">
        <w:rPr>
          <w:sz w:val="23"/>
          <w:szCs w:val="23"/>
        </w:rPr>
        <w:t>Inorganic contaminants, such as salts and metals,</w:t>
      </w:r>
      <w:r w:rsidR="003B1F6B" w:rsidRPr="00442DF1">
        <w:rPr>
          <w:sz w:val="23"/>
          <w:szCs w:val="23"/>
        </w:rPr>
        <w:t xml:space="preserve"> </w:t>
      </w:r>
      <w:r w:rsidRPr="00442DF1">
        <w:rPr>
          <w:sz w:val="23"/>
          <w:szCs w:val="23"/>
        </w:rPr>
        <w:t>that can be naturally-occurring or result from urban stormwater runoff, industrial or domestic wastewater discharges, oil and gas production, mining, or farming.</w:t>
      </w:r>
    </w:p>
    <w:p w:rsidR="00BC6327" w:rsidRPr="00442DF1" w:rsidRDefault="00BC6327" w:rsidP="004F23D7">
      <w:pPr>
        <w:pStyle w:val="ListParagraph"/>
        <w:spacing w:after="240"/>
        <w:rPr>
          <w:sz w:val="23"/>
          <w:szCs w:val="23"/>
        </w:rPr>
      </w:pPr>
      <w:r w:rsidRPr="00442DF1">
        <w:rPr>
          <w:sz w:val="23"/>
          <w:szCs w:val="23"/>
        </w:rPr>
        <w:t xml:space="preserve">Pesticides and </w:t>
      </w:r>
      <w:proofErr w:type="gramStart"/>
      <w:r w:rsidRPr="00442DF1">
        <w:rPr>
          <w:sz w:val="23"/>
          <w:szCs w:val="23"/>
        </w:rPr>
        <w:t xml:space="preserve">herbicides, </w:t>
      </w:r>
      <w:r w:rsidR="000450D8" w:rsidRPr="00442DF1">
        <w:rPr>
          <w:sz w:val="23"/>
          <w:szCs w:val="23"/>
        </w:rPr>
        <w:t>that</w:t>
      </w:r>
      <w:proofErr w:type="gramEnd"/>
      <w:r w:rsidRPr="00442DF1">
        <w:rPr>
          <w:sz w:val="23"/>
          <w:szCs w:val="23"/>
        </w:rPr>
        <w:t xml:space="preserve"> may come from a variety of sources such as agriculture, urban stormwater runoff, and residential uses.</w:t>
      </w:r>
    </w:p>
    <w:p w:rsidR="00BC6327" w:rsidRPr="00442DF1" w:rsidRDefault="00BC6327" w:rsidP="004F23D7">
      <w:pPr>
        <w:pStyle w:val="ListParagraph"/>
        <w:spacing w:after="240"/>
        <w:rPr>
          <w:sz w:val="23"/>
          <w:szCs w:val="23"/>
        </w:rPr>
      </w:pPr>
      <w:r w:rsidRPr="00442DF1">
        <w:rPr>
          <w:sz w:val="23"/>
          <w:szCs w:val="23"/>
        </w:rPr>
        <w:t xml:space="preserve">Organic chemical contaminants, including synthetic and volatile organic </w:t>
      </w:r>
      <w:proofErr w:type="gramStart"/>
      <w:r w:rsidRPr="00442DF1">
        <w:rPr>
          <w:sz w:val="23"/>
          <w:szCs w:val="23"/>
        </w:rPr>
        <w:t>chemicals, that</w:t>
      </w:r>
      <w:proofErr w:type="gramEnd"/>
      <w:r w:rsidRPr="00442DF1">
        <w:rPr>
          <w:sz w:val="23"/>
          <w:szCs w:val="23"/>
        </w:rPr>
        <w:t xml:space="preserve"> are byproducts of industrial processes and petroleum production, and can also come from gas stations, urban stormwater runoff, agricultural application, and septic systems.</w:t>
      </w:r>
    </w:p>
    <w:p w:rsidR="00BC6327" w:rsidRPr="00442DF1" w:rsidRDefault="00BC6327" w:rsidP="00CB6F44">
      <w:pPr>
        <w:pStyle w:val="ListParagraph"/>
        <w:spacing w:after="0"/>
        <w:rPr>
          <w:sz w:val="23"/>
          <w:szCs w:val="23"/>
        </w:rPr>
      </w:pPr>
      <w:r w:rsidRPr="00442DF1">
        <w:rPr>
          <w:sz w:val="23"/>
          <w:szCs w:val="23"/>
        </w:rPr>
        <w:t xml:space="preserve">Radioactive </w:t>
      </w:r>
      <w:proofErr w:type="gramStart"/>
      <w:r w:rsidRPr="00442DF1">
        <w:rPr>
          <w:sz w:val="23"/>
          <w:szCs w:val="23"/>
        </w:rPr>
        <w:t xml:space="preserve">contaminants, </w:t>
      </w:r>
      <w:r w:rsidR="00FC01B5" w:rsidRPr="00442DF1">
        <w:rPr>
          <w:sz w:val="23"/>
          <w:szCs w:val="23"/>
        </w:rPr>
        <w:t>that</w:t>
      </w:r>
      <w:proofErr w:type="gramEnd"/>
      <w:r w:rsidRPr="00442DF1">
        <w:rPr>
          <w:sz w:val="23"/>
          <w:szCs w:val="23"/>
        </w:rPr>
        <w:t xml:space="preserve"> can be naturally-occurring or be the result of oil and gas production and mining activities.</w:t>
      </w:r>
    </w:p>
    <w:p w:rsidR="00CB6F44" w:rsidRPr="00442DF1" w:rsidRDefault="00CB6F44" w:rsidP="00CB6F44">
      <w:pPr>
        <w:pStyle w:val="Heading2"/>
        <w:rPr>
          <w:sz w:val="23"/>
          <w:szCs w:val="23"/>
        </w:rPr>
      </w:pPr>
      <w:r w:rsidRPr="00442DF1">
        <w:rPr>
          <w:sz w:val="23"/>
          <w:szCs w:val="23"/>
        </w:rPr>
        <w:t>Regulation of Drinking Water and Bottled Water Quality</w:t>
      </w:r>
    </w:p>
    <w:p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rsidR="00743F7B" w:rsidRPr="00442DF1" w:rsidRDefault="003C597D" w:rsidP="00D61A0E">
      <w:pPr>
        <w:pStyle w:val="Heading2"/>
        <w:rPr>
          <w:sz w:val="23"/>
          <w:szCs w:val="23"/>
        </w:rPr>
      </w:pPr>
      <w:bookmarkStart w:id="5"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5"/>
    </w:p>
    <w:p w:rsidR="00E130F9" w:rsidRPr="00442DF1" w:rsidRDefault="00E130F9" w:rsidP="00174975">
      <w:pPr>
        <w:pStyle w:val="Heading3"/>
        <w:spacing w:before="120" w:after="120"/>
        <w:rPr>
          <w:sz w:val="23"/>
          <w:szCs w:val="23"/>
        </w:rPr>
      </w:pPr>
      <w:bookmarkStart w:id="6" w:name="_Toc58336718"/>
      <w:bookmarkStart w:id="7" w:name="_Hlk57994699"/>
      <w:r w:rsidRPr="00442DF1">
        <w:rPr>
          <w:sz w:val="23"/>
          <w:szCs w:val="23"/>
        </w:rPr>
        <w:t>Drinking Water Contaminants Detected</w:t>
      </w:r>
      <w:bookmarkEnd w:id="6"/>
    </w:p>
    <w:p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bookmarkEnd w:id="7"/>
    <w:p w:rsidR="00067BD6" w:rsidRDefault="00067BD6" w:rsidP="00442DF1">
      <w:pPr>
        <w:pStyle w:val="Caption"/>
        <w:rPr>
          <w:sz w:val="23"/>
          <w:szCs w:val="23"/>
        </w:rPr>
      </w:pPr>
    </w:p>
    <w:p w:rsidR="006B5CF2" w:rsidRPr="00442DF1" w:rsidRDefault="00095AAC" w:rsidP="00442DF1">
      <w:pPr>
        <w:pStyle w:val="Caption"/>
        <w:rPr>
          <w:sz w:val="23"/>
          <w:szCs w:val="23"/>
        </w:rPr>
      </w:pPr>
      <w:proofErr w:type="gramStart"/>
      <w:r w:rsidRPr="00442DF1">
        <w:rPr>
          <w:sz w:val="23"/>
          <w:szCs w:val="23"/>
        </w:rPr>
        <w:t xml:space="preserve">Table </w:t>
      </w:r>
      <w:r w:rsidR="00952DD9" w:rsidRPr="00442DF1">
        <w:rPr>
          <w:sz w:val="23"/>
          <w:szCs w:val="23"/>
        </w:rPr>
        <w:fldChar w:fldCharType="begin"/>
      </w:r>
      <w:r w:rsidR="00F92EAB" w:rsidRPr="00442DF1">
        <w:rPr>
          <w:sz w:val="23"/>
          <w:szCs w:val="23"/>
        </w:rPr>
        <w:instrText xml:space="preserve"> SEQ Table \* ARABIC </w:instrText>
      </w:r>
      <w:r w:rsidR="00952DD9" w:rsidRPr="00442DF1">
        <w:rPr>
          <w:sz w:val="23"/>
          <w:szCs w:val="23"/>
        </w:rPr>
        <w:fldChar w:fldCharType="separate"/>
      </w:r>
      <w:r w:rsidR="001D70E6" w:rsidRPr="00442DF1">
        <w:rPr>
          <w:noProof/>
          <w:sz w:val="23"/>
          <w:szCs w:val="23"/>
        </w:rPr>
        <w:t>1</w:t>
      </w:r>
      <w:r w:rsidR="00952DD9" w:rsidRPr="00442DF1">
        <w:rPr>
          <w:noProof/>
          <w:sz w:val="23"/>
          <w:szCs w:val="23"/>
        </w:rPr>
        <w:fldChar w:fldCharType="end"/>
      </w:r>
      <w:r w:rsidRPr="00442DF1">
        <w:rPr>
          <w:sz w:val="23"/>
          <w:szCs w:val="23"/>
        </w:rPr>
        <w:t>.</w:t>
      </w:r>
      <w:proofErr w:type="gramEnd"/>
      <w:r w:rsidRPr="00442DF1">
        <w:rPr>
          <w:sz w:val="23"/>
          <w:szCs w:val="23"/>
        </w:rPr>
        <w:t xml:space="preserve">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rsidTr="00E22109">
        <w:trPr>
          <w:cantSplit/>
          <w:trHeight w:val="611"/>
          <w:tblHeader/>
        </w:trPr>
        <w:tc>
          <w:tcPr>
            <w:tcW w:w="2065" w:type="dxa"/>
            <w:shd w:val="clear" w:color="auto" w:fill="F2F2F2" w:themeFill="background1" w:themeFillShade="F2"/>
            <w:vAlign w:val="center"/>
          </w:tcPr>
          <w:p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095AAC" w:rsidRPr="00442DF1" w:rsidTr="00E22109">
        <w:tc>
          <w:tcPr>
            <w:tcW w:w="2065" w:type="dxa"/>
            <w:vAlign w:val="center"/>
          </w:tcPr>
          <w:p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rsidR="00E50610" w:rsidRDefault="00E50610" w:rsidP="00E22109">
            <w:pPr>
              <w:spacing w:before="40" w:after="40"/>
              <w:jc w:val="center"/>
              <w:rPr>
                <w:rFonts w:ascii="Arial" w:hAnsi="Arial" w:cs="Arial"/>
                <w:sz w:val="23"/>
                <w:szCs w:val="23"/>
              </w:rPr>
            </w:pPr>
          </w:p>
          <w:p w:rsidR="00E50610" w:rsidRDefault="00E50610" w:rsidP="00E22109">
            <w:pPr>
              <w:spacing w:before="40" w:after="40"/>
              <w:jc w:val="center"/>
              <w:rPr>
                <w:rFonts w:ascii="Arial" w:hAnsi="Arial" w:cs="Arial"/>
                <w:sz w:val="23"/>
                <w:szCs w:val="23"/>
              </w:rPr>
            </w:pPr>
          </w:p>
          <w:p w:rsidR="00095AAC" w:rsidRPr="00442DF1" w:rsidRDefault="00E50610" w:rsidP="00E22109">
            <w:pPr>
              <w:spacing w:before="40" w:after="40"/>
              <w:jc w:val="center"/>
              <w:rPr>
                <w:rFonts w:ascii="Arial" w:hAnsi="Arial" w:cs="Arial"/>
                <w:sz w:val="23"/>
                <w:szCs w:val="23"/>
                <w:u w:val="single"/>
              </w:rPr>
            </w:pPr>
            <w:r>
              <w:rPr>
                <w:rFonts w:ascii="Arial" w:hAnsi="Arial" w:cs="Arial"/>
                <w:sz w:val="23"/>
                <w:szCs w:val="23"/>
              </w:rPr>
              <w:t>2020:0</w:t>
            </w:r>
            <w:r w:rsidR="008572DA" w:rsidRPr="00442DF1">
              <w:rPr>
                <w:rFonts w:ascii="Arial" w:hAnsi="Arial" w:cs="Arial"/>
                <w:sz w:val="23"/>
                <w:szCs w:val="23"/>
              </w:rPr>
              <w:t xml:space="preserve"> </w:t>
            </w:r>
          </w:p>
        </w:tc>
        <w:tc>
          <w:tcPr>
            <w:tcW w:w="1443" w:type="dxa"/>
            <w:shd w:val="clear" w:color="auto" w:fill="auto"/>
            <w:vAlign w:val="center"/>
          </w:tcPr>
          <w:p w:rsidR="00E50610" w:rsidRDefault="00E50610" w:rsidP="00E22109">
            <w:pPr>
              <w:spacing w:before="40" w:after="40"/>
              <w:jc w:val="center"/>
              <w:rPr>
                <w:rFonts w:ascii="Arial" w:hAnsi="Arial" w:cs="Arial"/>
                <w:color w:val="000000" w:themeColor="text1"/>
                <w:sz w:val="23"/>
                <w:szCs w:val="23"/>
              </w:rPr>
            </w:pPr>
          </w:p>
          <w:p w:rsidR="00E50610" w:rsidRDefault="00E50610" w:rsidP="00E22109">
            <w:pPr>
              <w:spacing w:before="40" w:after="40"/>
              <w:jc w:val="center"/>
              <w:rPr>
                <w:rFonts w:ascii="Arial" w:hAnsi="Arial" w:cs="Arial"/>
                <w:color w:val="000000" w:themeColor="text1"/>
                <w:sz w:val="23"/>
                <w:szCs w:val="23"/>
              </w:rPr>
            </w:pPr>
          </w:p>
          <w:p w:rsidR="00095AAC" w:rsidRPr="00442DF1" w:rsidRDefault="00E5061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2020: 0</w:t>
            </w:r>
          </w:p>
        </w:tc>
        <w:tc>
          <w:tcPr>
            <w:tcW w:w="2610" w:type="dxa"/>
            <w:vAlign w:val="center"/>
          </w:tcPr>
          <w:p w:rsidR="00095AAC" w:rsidRPr="00442DF1" w:rsidRDefault="00E50610" w:rsidP="00E22109">
            <w:pPr>
              <w:spacing w:before="40" w:after="40"/>
              <w:jc w:val="center"/>
              <w:rPr>
                <w:rFonts w:ascii="Arial" w:hAnsi="Arial" w:cs="Arial"/>
                <w:sz w:val="23"/>
                <w:szCs w:val="23"/>
              </w:rPr>
            </w:pPr>
            <w:r>
              <w:rPr>
                <w:rFonts w:ascii="Arial" w:hAnsi="Arial" w:cs="Arial"/>
                <w:sz w:val="23"/>
                <w:szCs w:val="23"/>
              </w:rPr>
              <w:t>0</w:t>
            </w:r>
            <w:r w:rsidR="00095AAC" w:rsidRPr="00442DF1">
              <w:rPr>
                <w:rFonts w:ascii="Arial" w:hAnsi="Arial" w:cs="Arial"/>
                <w:sz w:val="23"/>
                <w:szCs w:val="23"/>
              </w:rPr>
              <w:t xml:space="preserve"> positive monthly sample</w:t>
            </w:r>
            <w:r w:rsidR="008404C1" w:rsidRPr="00442DF1">
              <w:rPr>
                <w:rFonts w:ascii="Arial" w:hAnsi="Arial" w:cs="Arial"/>
                <w:sz w:val="23"/>
                <w:szCs w:val="23"/>
              </w:rPr>
              <w:t xml:space="preserve"> </w:t>
            </w:r>
            <w:r w:rsidR="00D62607" w:rsidRPr="00442DF1">
              <w:rPr>
                <w:rFonts w:ascii="Arial" w:hAnsi="Arial" w:cs="Arial"/>
                <w:sz w:val="23"/>
                <w:szCs w:val="23"/>
                <w:vertAlign w:val="superscript"/>
              </w:rPr>
              <w:t>(a)</w:t>
            </w:r>
          </w:p>
        </w:tc>
        <w:tc>
          <w:tcPr>
            <w:tcW w:w="990" w:type="dxa"/>
            <w:vAlign w:val="center"/>
          </w:tcPr>
          <w:p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Naturally present in the environment</w:t>
            </w:r>
          </w:p>
        </w:tc>
      </w:tr>
      <w:tr w:rsidR="00095AAC" w:rsidRPr="00442DF1" w:rsidTr="00E22109">
        <w:tc>
          <w:tcPr>
            <w:tcW w:w="2065" w:type="dxa"/>
            <w:vAlign w:val="center"/>
          </w:tcPr>
          <w:p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rsidR="008572DA" w:rsidRDefault="00E50610" w:rsidP="00E22109">
            <w:pPr>
              <w:spacing w:after="40"/>
              <w:jc w:val="center"/>
              <w:rPr>
                <w:rFonts w:ascii="Arial" w:hAnsi="Arial" w:cs="Arial"/>
                <w:sz w:val="23"/>
                <w:szCs w:val="23"/>
              </w:rPr>
            </w:pPr>
            <w:r>
              <w:rPr>
                <w:rFonts w:ascii="Arial" w:hAnsi="Arial" w:cs="Arial"/>
                <w:sz w:val="23"/>
                <w:szCs w:val="23"/>
              </w:rPr>
              <w:t xml:space="preserve"> </w:t>
            </w:r>
          </w:p>
          <w:p w:rsidR="00E50610" w:rsidRPr="00442DF1" w:rsidRDefault="00E50610" w:rsidP="00E22109">
            <w:pPr>
              <w:spacing w:after="40"/>
              <w:jc w:val="center"/>
              <w:rPr>
                <w:rFonts w:ascii="Arial" w:hAnsi="Arial" w:cs="Arial"/>
                <w:sz w:val="23"/>
                <w:szCs w:val="23"/>
              </w:rPr>
            </w:pPr>
            <w:r>
              <w:rPr>
                <w:rFonts w:ascii="Arial" w:hAnsi="Arial" w:cs="Arial"/>
                <w:sz w:val="23"/>
                <w:szCs w:val="23"/>
              </w:rPr>
              <w:t>2020: 0</w:t>
            </w:r>
          </w:p>
        </w:tc>
        <w:tc>
          <w:tcPr>
            <w:tcW w:w="1443" w:type="dxa"/>
            <w:vAlign w:val="center"/>
          </w:tcPr>
          <w:p w:rsidR="00E50610" w:rsidRDefault="00E50610" w:rsidP="00E22109">
            <w:pPr>
              <w:spacing w:before="40" w:after="40"/>
              <w:jc w:val="center"/>
              <w:rPr>
                <w:rFonts w:ascii="Arial" w:hAnsi="Arial" w:cs="Arial"/>
                <w:color w:val="000000" w:themeColor="text1"/>
                <w:sz w:val="23"/>
                <w:szCs w:val="23"/>
              </w:rPr>
            </w:pPr>
          </w:p>
          <w:p w:rsidR="00095AAC" w:rsidRPr="00442DF1" w:rsidRDefault="00E5061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2020: 0</w:t>
            </w:r>
          </w:p>
        </w:tc>
        <w:tc>
          <w:tcPr>
            <w:tcW w:w="2610" w:type="dxa"/>
            <w:vAlign w:val="center"/>
          </w:tcPr>
          <w:p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rsidR="00095AAC" w:rsidRPr="00442DF1" w:rsidRDefault="008572DA" w:rsidP="00E2210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095AAC" w:rsidRPr="00442DF1" w:rsidTr="00E22109">
        <w:tc>
          <w:tcPr>
            <w:tcW w:w="2065" w:type="dxa"/>
            <w:vAlign w:val="center"/>
          </w:tcPr>
          <w:p w:rsidR="00095AAC" w:rsidRPr="00442DF1" w:rsidRDefault="00095AAC" w:rsidP="00E22109">
            <w:pPr>
              <w:spacing w:before="40" w:after="40"/>
              <w:rPr>
                <w:rFonts w:ascii="Arial" w:hAnsi="Arial" w:cs="Arial"/>
                <w:sz w:val="23"/>
                <w:szCs w:val="23"/>
              </w:rPr>
            </w:pPr>
            <w:r w:rsidRPr="00442DF1">
              <w:rPr>
                <w:rFonts w:ascii="Arial" w:hAnsi="Arial" w:cs="Arial"/>
                <w:i/>
                <w:sz w:val="23"/>
                <w:szCs w:val="23"/>
              </w:rPr>
              <w:t>E. coli</w:t>
            </w:r>
            <w:r w:rsidR="0073000F"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F</w:t>
            </w:r>
            <w:r w:rsidRPr="00442DF1">
              <w:rPr>
                <w:rFonts w:ascii="Arial" w:hAnsi="Arial" w:cs="Arial"/>
                <w:sz w:val="23"/>
                <w:szCs w:val="23"/>
              </w:rPr>
              <w:t>ederal Revised Total Coliform Rule)</w:t>
            </w:r>
          </w:p>
        </w:tc>
        <w:tc>
          <w:tcPr>
            <w:tcW w:w="1617" w:type="dxa"/>
            <w:vAlign w:val="center"/>
          </w:tcPr>
          <w:p w:rsidR="008572DA" w:rsidRDefault="008572DA" w:rsidP="00E22109">
            <w:pPr>
              <w:spacing w:before="40" w:after="40"/>
              <w:jc w:val="center"/>
              <w:rPr>
                <w:rFonts w:ascii="Arial" w:hAnsi="Arial" w:cs="Arial"/>
                <w:sz w:val="23"/>
                <w:szCs w:val="23"/>
              </w:rPr>
            </w:pPr>
          </w:p>
          <w:p w:rsidR="00E50610" w:rsidRDefault="00E50610" w:rsidP="00E22109">
            <w:pPr>
              <w:spacing w:before="40" w:after="40"/>
              <w:jc w:val="center"/>
              <w:rPr>
                <w:rFonts w:ascii="Arial" w:hAnsi="Arial" w:cs="Arial"/>
                <w:sz w:val="23"/>
                <w:szCs w:val="23"/>
              </w:rPr>
            </w:pPr>
          </w:p>
          <w:p w:rsidR="00E50610" w:rsidRPr="00442DF1" w:rsidRDefault="00E50610" w:rsidP="00E22109">
            <w:pPr>
              <w:spacing w:before="40" w:after="40"/>
              <w:jc w:val="center"/>
              <w:rPr>
                <w:rFonts w:ascii="Arial" w:hAnsi="Arial" w:cs="Arial"/>
                <w:sz w:val="23"/>
                <w:szCs w:val="23"/>
              </w:rPr>
            </w:pPr>
            <w:r>
              <w:rPr>
                <w:rFonts w:ascii="Arial" w:hAnsi="Arial" w:cs="Arial"/>
                <w:sz w:val="23"/>
                <w:szCs w:val="23"/>
              </w:rPr>
              <w:t>2020: 0</w:t>
            </w:r>
          </w:p>
        </w:tc>
        <w:tc>
          <w:tcPr>
            <w:tcW w:w="1443" w:type="dxa"/>
            <w:vAlign w:val="center"/>
          </w:tcPr>
          <w:p w:rsidR="00095AAC" w:rsidRDefault="00095AAC" w:rsidP="00E22109">
            <w:pPr>
              <w:spacing w:before="40" w:after="40"/>
              <w:jc w:val="center"/>
              <w:rPr>
                <w:rFonts w:ascii="Arial" w:hAnsi="Arial" w:cs="Arial"/>
                <w:color w:val="000000" w:themeColor="text1"/>
                <w:sz w:val="23"/>
                <w:szCs w:val="23"/>
              </w:rPr>
            </w:pPr>
          </w:p>
          <w:p w:rsidR="00E50610" w:rsidRDefault="00E50610" w:rsidP="00E22109">
            <w:pPr>
              <w:spacing w:before="40" w:after="40"/>
              <w:jc w:val="center"/>
              <w:rPr>
                <w:rFonts w:ascii="Arial" w:hAnsi="Arial" w:cs="Arial"/>
                <w:color w:val="000000" w:themeColor="text1"/>
                <w:sz w:val="23"/>
                <w:szCs w:val="23"/>
              </w:rPr>
            </w:pPr>
          </w:p>
          <w:p w:rsidR="00E50610" w:rsidRPr="00442DF1" w:rsidRDefault="00E5061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2020: 0</w:t>
            </w:r>
          </w:p>
        </w:tc>
        <w:tc>
          <w:tcPr>
            <w:tcW w:w="2610" w:type="dxa"/>
            <w:vAlign w:val="center"/>
          </w:tcPr>
          <w:p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rsidR="006B5CF2" w:rsidRPr="00442DF1" w:rsidRDefault="005210D2" w:rsidP="00442DF1">
      <w:pPr>
        <w:pStyle w:val="Caption"/>
        <w:rPr>
          <w:sz w:val="23"/>
          <w:szCs w:val="23"/>
        </w:rPr>
      </w:pPr>
      <w:proofErr w:type="gramStart"/>
      <w:r w:rsidRPr="00442DF1">
        <w:rPr>
          <w:sz w:val="23"/>
          <w:szCs w:val="23"/>
        </w:rPr>
        <w:t xml:space="preserve">Table </w:t>
      </w:r>
      <w:r w:rsidR="00952DD9" w:rsidRPr="00442DF1">
        <w:rPr>
          <w:sz w:val="23"/>
          <w:szCs w:val="23"/>
        </w:rPr>
        <w:fldChar w:fldCharType="begin"/>
      </w:r>
      <w:r w:rsidR="00F92EAB" w:rsidRPr="00442DF1">
        <w:rPr>
          <w:sz w:val="23"/>
          <w:szCs w:val="23"/>
        </w:rPr>
        <w:instrText xml:space="preserve"> SEQ Table \* ARABIC </w:instrText>
      </w:r>
      <w:r w:rsidR="00952DD9" w:rsidRPr="00442DF1">
        <w:rPr>
          <w:sz w:val="23"/>
          <w:szCs w:val="23"/>
        </w:rPr>
        <w:fldChar w:fldCharType="separate"/>
      </w:r>
      <w:r w:rsidR="001D70E6" w:rsidRPr="00442DF1">
        <w:rPr>
          <w:noProof/>
          <w:sz w:val="23"/>
          <w:szCs w:val="23"/>
        </w:rPr>
        <w:t>2</w:t>
      </w:r>
      <w:r w:rsidR="00952DD9" w:rsidRPr="00442DF1">
        <w:rPr>
          <w:noProof/>
          <w:sz w:val="23"/>
          <w:szCs w:val="23"/>
        </w:rPr>
        <w:fldChar w:fldCharType="end"/>
      </w:r>
      <w:r w:rsidRPr="00442DF1">
        <w:rPr>
          <w:sz w:val="23"/>
          <w:szCs w:val="23"/>
        </w:rPr>
        <w:t>.</w:t>
      </w:r>
      <w:proofErr w:type="gramEnd"/>
      <w:r w:rsidRPr="00442DF1">
        <w:rPr>
          <w:sz w:val="23"/>
          <w:szCs w:val="23"/>
        </w:rPr>
        <w:t xml:space="preserve">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rsidTr="00E22109">
        <w:trPr>
          <w:cantSplit/>
          <w:trHeight w:val="1862"/>
          <w:tblHeader/>
        </w:trPr>
        <w:tc>
          <w:tcPr>
            <w:tcW w:w="986" w:type="dxa"/>
            <w:shd w:val="clear" w:color="auto" w:fill="F2F2F2" w:themeFill="background1" w:themeFillShade="F2"/>
            <w:tcMar>
              <w:left w:w="86" w:type="dxa"/>
              <w:right w:w="86" w:type="dxa"/>
            </w:tcMar>
            <w:vAlign w:val="center"/>
          </w:tcPr>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r w:rsidRPr="00442DF1">
              <w:rPr>
                <w:rFonts w:ascii="Arial" w:hAnsi="Arial" w:cs="Arial"/>
                <w:b/>
                <w:bCs/>
                <w:sz w:val="23"/>
                <w:szCs w:val="23"/>
              </w:rPr>
              <w:t>ples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Percen</w:t>
            </w:r>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-i</w:t>
            </w:r>
            <w:r w:rsidRPr="00442DF1">
              <w:rPr>
                <w:rFonts w:ascii="Arial" w:hAnsi="Arial" w:cs="Arial"/>
                <w:b/>
                <w:bCs/>
                <w:sz w:val="23"/>
                <w:szCs w:val="23"/>
              </w:rPr>
              <w:t>ng AL</w:t>
            </w:r>
          </w:p>
        </w:tc>
        <w:tc>
          <w:tcPr>
            <w:tcW w:w="540" w:type="dxa"/>
            <w:shd w:val="clear" w:color="auto" w:fill="F2F2F2" w:themeFill="background1" w:themeFillShade="F2"/>
            <w:tcMar>
              <w:left w:w="86" w:type="dxa"/>
              <w:right w:w="86" w:type="dxa"/>
            </w:tcMar>
            <w:vAlign w:val="center"/>
          </w:tcPr>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rsidTr="00E22109">
        <w:tc>
          <w:tcPr>
            <w:tcW w:w="986" w:type="dxa"/>
            <w:tcMar>
              <w:left w:w="86" w:type="dxa"/>
              <w:right w:w="86" w:type="dxa"/>
            </w:tcMar>
            <w:vAlign w:val="center"/>
          </w:tcPr>
          <w:p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rsidR="008572DA" w:rsidRPr="00442DF1" w:rsidRDefault="00E5061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10/25/16</w:t>
            </w:r>
          </w:p>
        </w:tc>
        <w:tc>
          <w:tcPr>
            <w:tcW w:w="1080" w:type="dxa"/>
            <w:tcMar>
              <w:left w:w="86" w:type="dxa"/>
              <w:right w:w="86" w:type="dxa"/>
            </w:tcMar>
            <w:vAlign w:val="center"/>
          </w:tcPr>
          <w:p w:rsidR="008572DA" w:rsidRPr="00442DF1" w:rsidRDefault="00E50610"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rsidR="008572DA" w:rsidRPr="00442DF1" w:rsidRDefault="00E50610"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ND</w:t>
            </w:r>
          </w:p>
        </w:tc>
        <w:tc>
          <w:tcPr>
            <w:tcW w:w="990" w:type="dxa"/>
            <w:tcMar>
              <w:left w:w="86" w:type="dxa"/>
              <w:right w:w="86" w:type="dxa"/>
            </w:tcMar>
            <w:vAlign w:val="center"/>
          </w:tcPr>
          <w:p w:rsidR="008572DA" w:rsidRPr="00442DF1" w:rsidRDefault="00E50610"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rsidR="008572DA" w:rsidRPr="00442DF1" w:rsidRDefault="00E50610"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2789" w:type="dxa"/>
            <w:vAlign w:val="center"/>
          </w:tcPr>
          <w:p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rsidTr="00E22109">
        <w:tc>
          <w:tcPr>
            <w:tcW w:w="986" w:type="dxa"/>
            <w:tcMar>
              <w:left w:w="86" w:type="dxa"/>
              <w:right w:w="86" w:type="dxa"/>
            </w:tcMar>
            <w:vAlign w:val="center"/>
          </w:tcPr>
          <w:p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rsidR="00FC33C4" w:rsidRPr="00442DF1" w:rsidRDefault="00E50610"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10/25/16</w:t>
            </w:r>
          </w:p>
        </w:tc>
        <w:tc>
          <w:tcPr>
            <w:tcW w:w="1080" w:type="dxa"/>
            <w:tcMar>
              <w:left w:w="86" w:type="dxa"/>
              <w:right w:w="86" w:type="dxa"/>
            </w:tcMar>
            <w:vAlign w:val="center"/>
          </w:tcPr>
          <w:p w:rsidR="00FC33C4" w:rsidRPr="00442DF1" w:rsidRDefault="001254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rsidR="00FC33C4" w:rsidRPr="00442DF1" w:rsidRDefault="001254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0.05</w:t>
            </w:r>
          </w:p>
        </w:tc>
        <w:tc>
          <w:tcPr>
            <w:tcW w:w="990" w:type="dxa"/>
            <w:tcMar>
              <w:left w:w="86" w:type="dxa"/>
              <w:right w:w="86" w:type="dxa"/>
            </w:tcMar>
            <w:vAlign w:val="center"/>
          </w:tcPr>
          <w:p w:rsidR="00FC33C4" w:rsidRPr="00442DF1" w:rsidRDefault="001254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Not</w:t>
            </w:r>
          </w:p>
          <w:p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applicable</w:t>
            </w:r>
          </w:p>
        </w:tc>
        <w:tc>
          <w:tcPr>
            <w:tcW w:w="2789" w:type="dxa"/>
            <w:vAlign w:val="center"/>
          </w:tcPr>
          <w:p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rsidR="005D3708" w:rsidRPr="00442DF1" w:rsidRDefault="005D3708" w:rsidP="00070C22">
      <w:pPr>
        <w:pStyle w:val="Caption"/>
        <w:rPr>
          <w:sz w:val="23"/>
          <w:szCs w:val="23"/>
        </w:rPr>
      </w:pPr>
      <w:proofErr w:type="gramStart"/>
      <w:r w:rsidRPr="00442DF1">
        <w:rPr>
          <w:sz w:val="23"/>
          <w:szCs w:val="23"/>
        </w:rPr>
        <w:t xml:space="preserve">Table </w:t>
      </w:r>
      <w:r w:rsidR="00952DD9" w:rsidRPr="00442DF1">
        <w:rPr>
          <w:sz w:val="23"/>
          <w:szCs w:val="23"/>
        </w:rPr>
        <w:fldChar w:fldCharType="begin"/>
      </w:r>
      <w:r w:rsidR="00F92EAB" w:rsidRPr="00442DF1">
        <w:rPr>
          <w:sz w:val="23"/>
          <w:szCs w:val="23"/>
        </w:rPr>
        <w:instrText xml:space="preserve"> SEQ Table \* ARABIC </w:instrText>
      </w:r>
      <w:r w:rsidR="00952DD9" w:rsidRPr="00442DF1">
        <w:rPr>
          <w:sz w:val="23"/>
          <w:szCs w:val="23"/>
        </w:rPr>
        <w:fldChar w:fldCharType="separate"/>
      </w:r>
      <w:r w:rsidR="001D70E6" w:rsidRPr="00442DF1">
        <w:rPr>
          <w:noProof/>
          <w:sz w:val="23"/>
          <w:szCs w:val="23"/>
        </w:rPr>
        <w:t>3</w:t>
      </w:r>
      <w:r w:rsidR="00952DD9" w:rsidRPr="00442DF1">
        <w:rPr>
          <w:noProof/>
          <w:sz w:val="23"/>
          <w:szCs w:val="23"/>
        </w:rPr>
        <w:fldChar w:fldCharType="end"/>
      </w:r>
      <w:r w:rsidRPr="00442DF1">
        <w:rPr>
          <w:sz w:val="23"/>
          <w:szCs w:val="23"/>
        </w:rPr>
        <w:t>.</w:t>
      </w:r>
      <w:proofErr w:type="gramEnd"/>
      <w:r w:rsidRPr="00442DF1">
        <w:rPr>
          <w:sz w:val="23"/>
          <w:szCs w:val="23"/>
        </w:rPr>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rsidTr="00E22109">
        <w:tc>
          <w:tcPr>
            <w:tcW w:w="2250" w:type="dxa"/>
            <w:shd w:val="clear" w:color="auto" w:fill="F2F2F2" w:themeFill="background1" w:themeFillShade="F2"/>
            <w:tcMar>
              <w:left w:w="58" w:type="dxa"/>
              <w:right w:w="58" w:type="dxa"/>
            </w:tcMar>
            <w:vAlign w:val="center"/>
          </w:tcPr>
          <w:p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rsidTr="00E22109">
        <w:trPr>
          <w:trHeight w:val="432"/>
        </w:trPr>
        <w:tc>
          <w:tcPr>
            <w:tcW w:w="2250" w:type="dxa"/>
            <w:vAlign w:val="center"/>
          </w:tcPr>
          <w:p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rsidR="00684C7E" w:rsidRPr="00442DF1" w:rsidRDefault="00521429"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12/23</w:t>
            </w:r>
            <w:r w:rsidR="00395F47">
              <w:rPr>
                <w:rFonts w:ascii="Arial" w:hAnsi="Arial" w:cs="Arial"/>
                <w:color w:val="000000" w:themeColor="text1"/>
                <w:sz w:val="23"/>
                <w:szCs w:val="23"/>
              </w:rPr>
              <w:t>/20</w:t>
            </w:r>
          </w:p>
        </w:tc>
        <w:tc>
          <w:tcPr>
            <w:tcW w:w="1260" w:type="dxa"/>
            <w:tcMar>
              <w:left w:w="58" w:type="dxa"/>
              <w:right w:w="58" w:type="dxa"/>
            </w:tcMar>
            <w:vAlign w:val="center"/>
          </w:tcPr>
          <w:p w:rsidR="00684C7E" w:rsidRPr="00442DF1" w:rsidRDefault="00395F4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13</w:t>
            </w:r>
          </w:p>
        </w:tc>
        <w:tc>
          <w:tcPr>
            <w:tcW w:w="1530" w:type="dxa"/>
            <w:tcMar>
              <w:left w:w="58" w:type="dxa"/>
              <w:right w:w="58" w:type="dxa"/>
            </w:tcMar>
            <w:vAlign w:val="center"/>
          </w:tcPr>
          <w:p w:rsidR="00684C7E" w:rsidRPr="00442DF1" w:rsidRDefault="00067BD6"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rsidTr="00E22109">
        <w:tc>
          <w:tcPr>
            <w:tcW w:w="2250" w:type="dxa"/>
            <w:vAlign w:val="center"/>
          </w:tcPr>
          <w:p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rsidR="00684C7E" w:rsidRPr="00442DF1" w:rsidRDefault="0052142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12/23</w:t>
            </w:r>
            <w:r w:rsidR="00395F47">
              <w:rPr>
                <w:rFonts w:ascii="Arial" w:hAnsi="Arial" w:cs="Arial"/>
                <w:color w:val="000000" w:themeColor="text1"/>
                <w:sz w:val="23"/>
                <w:szCs w:val="23"/>
              </w:rPr>
              <w:t>/20</w:t>
            </w:r>
          </w:p>
        </w:tc>
        <w:tc>
          <w:tcPr>
            <w:tcW w:w="1260" w:type="dxa"/>
            <w:tcMar>
              <w:left w:w="58" w:type="dxa"/>
              <w:right w:w="58" w:type="dxa"/>
            </w:tcMar>
            <w:vAlign w:val="center"/>
          </w:tcPr>
          <w:p w:rsidR="00684C7E" w:rsidRPr="00442DF1" w:rsidRDefault="00395F4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73</w:t>
            </w:r>
          </w:p>
        </w:tc>
        <w:tc>
          <w:tcPr>
            <w:tcW w:w="1530" w:type="dxa"/>
            <w:tcMar>
              <w:left w:w="58" w:type="dxa"/>
              <w:right w:w="58" w:type="dxa"/>
            </w:tcMar>
            <w:vAlign w:val="center"/>
          </w:tcPr>
          <w:p w:rsidR="00684C7E" w:rsidRPr="00442DF1" w:rsidRDefault="00067BD6"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rsidR="0018086A" w:rsidRPr="00442DF1" w:rsidRDefault="005D3708" w:rsidP="00070C22">
      <w:pPr>
        <w:pStyle w:val="Caption"/>
        <w:rPr>
          <w:sz w:val="23"/>
          <w:szCs w:val="23"/>
        </w:rPr>
      </w:pPr>
      <w:proofErr w:type="gramStart"/>
      <w:r w:rsidRPr="00442DF1">
        <w:rPr>
          <w:sz w:val="23"/>
          <w:szCs w:val="23"/>
        </w:rPr>
        <w:t xml:space="preserve">Table </w:t>
      </w:r>
      <w:r w:rsidR="00952DD9" w:rsidRPr="00442DF1">
        <w:rPr>
          <w:sz w:val="23"/>
          <w:szCs w:val="23"/>
        </w:rPr>
        <w:fldChar w:fldCharType="begin"/>
      </w:r>
      <w:r w:rsidR="00F92EAB" w:rsidRPr="00442DF1">
        <w:rPr>
          <w:sz w:val="23"/>
          <w:szCs w:val="23"/>
        </w:rPr>
        <w:instrText xml:space="preserve"> SEQ Table \* ARABIC </w:instrText>
      </w:r>
      <w:r w:rsidR="00952DD9" w:rsidRPr="00442DF1">
        <w:rPr>
          <w:sz w:val="23"/>
          <w:szCs w:val="23"/>
        </w:rPr>
        <w:fldChar w:fldCharType="separate"/>
      </w:r>
      <w:r w:rsidR="001D70E6" w:rsidRPr="00442DF1">
        <w:rPr>
          <w:noProof/>
          <w:sz w:val="23"/>
          <w:szCs w:val="23"/>
        </w:rPr>
        <w:t>4</w:t>
      </w:r>
      <w:r w:rsidR="00952DD9" w:rsidRPr="00442DF1">
        <w:rPr>
          <w:noProof/>
          <w:sz w:val="23"/>
          <w:szCs w:val="23"/>
        </w:rPr>
        <w:fldChar w:fldCharType="end"/>
      </w:r>
      <w:r w:rsidRPr="00442DF1">
        <w:rPr>
          <w:sz w:val="23"/>
          <w:szCs w:val="23"/>
        </w:rPr>
        <w:t>.</w:t>
      </w:r>
      <w:proofErr w:type="gramEnd"/>
      <w:r w:rsidRPr="00442DF1">
        <w:rPr>
          <w:sz w:val="23"/>
          <w:szCs w:val="23"/>
        </w:rPr>
        <w:t xml:space="preserve">  Detection of Contaminants with a Primary Drinking Water Standard</w:t>
      </w:r>
    </w:p>
    <w:tbl>
      <w:tblPr>
        <w:tblStyle w:val="TableGrid"/>
        <w:tblW w:w="10876" w:type="dxa"/>
        <w:tblLayout w:type="fixed"/>
        <w:tblLook w:val="0020" w:firstRow="1" w:lastRow="0" w:firstColumn="0" w:lastColumn="0" w:noHBand="0" w:noVBand="0"/>
      </w:tblPr>
      <w:tblGrid>
        <w:gridCol w:w="2253"/>
        <w:gridCol w:w="1445"/>
        <w:gridCol w:w="1265"/>
        <w:gridCol w:w="1536"/>
        <w:gridCol w:w="1174"/>
        <w:gridCol w:w="1265"/>
        <w:gridCol w:w="1938"/>
      </w:tblGrid>
      <w:tr w:rsidR="0018086A" w:rsidRPr="00442DF1" w:rsidTr="00067BD6">
        <w:trPr>
          <w:cantSplit/>
          <w:trHeight w:val="1667"/>
        </w:trPr>
        <w:tc>
          <w:tcPr>
            <w:tcW w:w="2253" w:type="dxa"/>
            <w:shd w:val="clear" w:color="auto" w:fill="F2F2F2" w:themeFill="background1" w:themeFillShade="F2"/>
            <w:vAlign w:val="center"/>
          </w:tcPr>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Chemical or Constituent</w:t>
            </w:r>
          </w:p>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(and</w:t>
            </w:r>
          </w:p>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reporting units)</w:t>
            </w:r>
          </w:p>
        </w:tc>
        <w:tc>
          <w:tcPr>
            <w:tcW w:w="1445" w:type="dxa"/>
            <w:shd w:val="clear" w:color="auto" w:fill="F2F2F2" w:themeFill="background1" w:themeFillShade="F2"/>
            <w:vAlign w:val="center"/>
          </w:tcPr>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Sample Date</w:t>
            </w:r>
          </w:p>
        </w:tc>
        <w:tc>
          <w:tcPr>
            <w:tcW w:w="1265" w:type="dxa"/>
            <w:shd w:val="clear" w:color="auto" w:fill="F2F2F2" w:themeFill="background1" w:themeFillShade="F2"/>
            <w:tcMar>
              <w:left w:w="72" w:type="dxa"/>
              <w:right w:w="72" w:type="dxa"/>
            </w:tcMar>
            <w:vAlign w:val="center"/>
          </w:tcPr>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Level Detected</w:t>
            </w:r>
          </w:p>
        </w:tc>
        <w:tc>
          <w:tcPr>
            <w:tcW w:w="1536" w:type="dxa"/>
            <w:shd w:val="clear" w:color="auto" w:fill="F2F2F2" w:themeFill="background1" w:themeFillShade="F2"/>
            <w:vAlign w:val="center"/>
          </w:tcPr>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Range of Detections</w:t>
            </w:r>
          </w:p>
        </w:tc>
        <w:tc>
          <w:tcPr>
            <w:tcW w:w="1174" w:type="dxa"/>
            <w:shd w:val="clear" w:color="auto" w:fill="F2F2F2" w:themeFill="background1" w:themeFillShade="F2"/>
            <w:vAlign w:val="center"/>
          </w:tcPr>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MCL [MRDL]</w:t>
            </w:r>
          </w:p>
        </w:tc>
        <w:tc>
          <w:tcPr>
            <w:tcW w:w="1265" w:type="dxa"/>
            <w:shd w:val="clear" w:color="auto" w:fill="F2F2F2" w:themeFill="background1" w:themeFillShade="F2"/>
            <w:vAlign w:val="center"/>
          </w:tcPr>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PHG (MCLG) [MRDLG]</w:t>
            </w:r>
          </w:p>
        </w:tc>
        <w:tc>
          <w:tcPr>
            <w:tcW w:w="1938" w:type="dxa"/>
            <w:shd w:val="clear" w:color="auto" w:fill="F2F2F2" w:themeFill="background1" w:themeFillShade="F2"/>
            <w:vAlign w:val="center"/>
          </w:tcPr>
          <w:p w:rsidR="0018086A" w:rsidRPr="00442DF1" w:rsidRDefault="0018086A" w:rsidP="001F0503">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18086A" w:rsidRPr="00442DF1" w:rsidTr="00067BD6">
        <w:trPr>
          <w:trHeight w:val="1667"/>
        </w:trPr>
        <w:tc>
          <w:tcPr>
            <w:tcW w:w="2253" w:type="dxa"/>
            <w:tcMar>
              <w:left w:w="58" w:type="dxa"/>
              <w:right w:w="58" w:type="dxa"/>
            </w:tcMar>
            <w:vAlign w:val="center"/>
          </w:tcPr>
          <w:p w:rsidR="0018086A" w:rsidRPr="00442DF1" w:rsidRDefault="00067BD6" w:rsidP="001F0503">
            <w:pPr>
              <w:keepNext/>
              <w:keepLines/>
              <w:spacing w:before="40" w:after="40"/>
              <w:ind w:left="30"/>
              <w:rPr>
                <w:rFonts w:ascii="Arial" w:hAnsi="Arial" w:cs="Arial"/>
                <w:color w:val="000000" w:themeColor="text1"/>
                <w:sz w:val="23"/>
                <w:szCs w:val="23"/>
              </w:rPr>
            </w:pPr>
            <w:r>
              <w:rPr>
                <w:rFonts w:ascii="Arial" w:hAnsi="Arial" w:cs="Arial"/>
                <w:color w:val="000000" w:themeColor="text1"/>
                <w:sz w:val="23"/>
                <w:szCs w:val="23"/>
              </w:rPr>
              <w:t>F</w:t>
            </w:r>
            <w:r w:rsidR="0018086A">
              <w:rPr>
                <w:rFonts w:ascii="Arial" w:hAnsi="Arial" w:cs="Arial"/>
                <w:color w:val="000000" w:themeColor="text1"/>
                <w:sz w:val="23"/>
                <w:szCs w:val="23"/>
              </w:rPr>
              <w:t>luoride</w:t>
            </w:r>
            <w:r>
              <w:rPr>
                <w:rFonts w:ascii="Arial" w:hAnsi="Arial" w:cs="Arial"/>
                <w:color w:val="000000" w:themeColor="text1"/>
                <w:sz w:val="23"/>
                <w:szCs w:val="23"/>
              </w:rPr>
              <w:t xml:space="preserve"> (mg/L)</w:t>
            </w:r>
          </w:p>
        </w:tc>
        <w:tc>
          <w:tcPr>
            <w:tcW w:w="1445" w:type="dxa"/>
            <w:vAlign w:val="center"/>
          </w:tcPr>
          <w:p w:rsidR="0018086A" w:rsidRPr="00442DF1" w:rsidRDefault="0018086A" w:rsidP="001F0503">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12/21/20</w:t>
            </w:r>
          </w:p>
        </w:tc>
        <w:tc>
          <w:tcPr>
            <w:tcW w:w="1265" w:type="dxa"/>
            <w:vAlign w:val="center"/>
          </w:tcPr>
          <w:p w:rsidR="0018086A" w:rsidRPr="00442DF1" w:rsidRDefault="0018086A" w:rsidP="001F0503">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0.17</w:t>
            </w:r>
          </w:p>
        </w:tc>
        <w:tc>
          <w:tcPr>
            <w:tcW w:w="1536" w:type="dxa"/>
            <w:vAlign w:val="center"/>
          </w:tcPr>
          <w:p w:rsidR="0018086A" w:rsidRPr="00442DF1" w:rsidRDefault="00067BD6" w:rsidP="00067BD6">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4" w:type="dxa"/>
            <w:vAlign w:val="center"/>
          </w:tcPr>
          <w:p w:rsidR="0018086A" w:rsidRPr="00442DF1" w:rsidRDefault="0018086A" w:rsidP="001F0503">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p>
        </w:tc>
        <w:tc>
          <w:tcPr>
            <w:tcW w:w="1265" w:type="dxa"/>
            <w:vAlign w:val="center"/>
          </w:tcPr>
          <w:p w:rsidR="0018086A" w:rsidRPr="00442DF1" w:rsidRDefault="0018086A" w:rsidP="001F0503">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w:t>
            </w:r>
          </w:p>
        </w:tc>
        <w:tc>
          <w:tcPr>
            <w:tcW w:w="1938" w:type="dxa"/>
            <w:vAlign w:val="center"/>
          </w:tcPr>
          <w:p w:rsidR="0018086A" w:rsidRPr="00442DF1" w:rsidRDefault="00CD1652" w:rsidP="001F0503">
            <w:pPr>
              <w:keepNext/>
              <w:keepLines/>
              <w:spacing w:before="40" w:after="40"/>
              <w:rPr>
                <w:rFonts w:ascii="Arial" w:hAnsi="Arial" w:cs="Arial"/>
                <w:color w:val="000000" w:themeColor="text1"/>
                <w:sz w:val="23"/>
                <w:szCs w:val="23"/>
              </w:rPr>
            </w:pPr>
            <w:r w:rsidRPr="00CD1652">
              <w:rPr>
                <w:rFonts w:ascii="Arial" w:hAnsi="Arial" w:cs="Arial"/>
                <w:color w:val="000000" w:themeColor="text1"/>
                <w:sz w:val="23"/>
                <w:szCs w:val="23"/>
              </w:rPr>
              <w:t>Erosion of natural deposits; water additive which promotes strong teeth; discharge from fertilizer and aluminum factories</w:t>
            </w:r>
          </w:p>
        </w:tc>
      </w:tr>
      <w:tr w:rsidR="0018086A" w:rsidRPr="00442DF1" w:rsidTr="00067BD6">
        <w:trPr>
          <w:trHeight w:val="1667"/>
        </w:trPr>
        <w:tc>
          <w:tcPr>
            <w:tcW w:w="2253" w:type="dxa"/>
            <w:tcMar>
              <w:left w:w="58" w:type="dxa"/>
              <w:right w:w="58" w:type="dxa"/>
            </w:tcMar>
            <w:vAlign w:val="center"/>
          </w:tcPr>
          <w:p w:rsidR="0018086A" w:rsidRPr="00442DF1" w:rsidRDefault="0018086A" w:rsidP="001F0503">
            <w:pPr>
              <w:spacing w:before="40" w:after="40"/>
              <w:ind w:left="30"/>
              <w:rPr>
                <w:rFonts w:ascii="Arial" w:hAnsi="Arial" w:cs="Arial"/>
                <w:color w:val="000000" w:themeColor="text1"/>
                <w:sz w:val="23"/>
                <w:szCs w:val="23"/>
              </w:rPr>
            </w:pPr>
            <w:r>
              <w:rPr>
                <w:rFonts w:ascii="Arial" w:hAnsi="Arial" w:cs="Arial"/>
                <w:color w:val="000000" w:themeColor="text1"/>
                <w:sz w:val="23"/>
                <w:szCs w:val="23"/>
              </w:rPr>
              <w:t xml:space="preserve">Gross alpha </w:t>
            </w:r>
            <w:r w:rsidR="00067BD6">
              <w:rPr>
                <w:rFonts w:ascii="Arial" w:hAnsi="Arial" w:cs="Arial"/>
                <w:color w:val="000000" w:themeColor="text1"/>
                <w:sz w:val="23"/>
                <w:szCs w:val="23"/>
              </w:rPr>
              <w:t>(</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r w:rsidR="00067BD6">
              <w:rPr>
                <w:rFonts w:ascii="Arial" w:hAnsi="Arial" w:cs="Arial"/>
                <w:color w:val="000000" w:themeColor="text1"/>
                <w:sz w:val="23"/>
                <w:szCs w:val="23"/>
              </w:rPr>
              <w:t>)</w:t>
            </w:r>
          </w:p>
        </w:tc>
        <w:tc>
          <w:tcPr>
            <w:tcW w:w="1445" w:type="dxa"/>
            <w:vAlign w:val="center"/>
          </w:tcPr>
          <w:p w:rsidR="0018086A" w:rsidRDefault="0018086A"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8/20/18</w:t>
            </w:r>
          </w:p>
          <w:p w:rsidR="00CD1652" w:rsidRPr="00442DF1" w:rsidRDefault="00CD1652"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12/21/20</w:t>
            </w:r>
          </w:p>
        </w:tc>
        <w:tc>
          <w:tcPr>
            <w:tcW w:w="1265" w:type="dxa"/>
            <w:vAlign w:val="center"/>
          </w:tcPr>
          <w:p w:rsidR="0018086A" w:rsidRPr="00442DF1" w:rsidRDefault="00CD1652"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 xml:space="preserve">8.505 </w:t>
            </w:r>
            <w:proofErr w:type="spellStart"/>
            <w:r>
              <w:rPr>
                <w:rFonts w:ascii="Arial" w:hAnsi="Arial" w:cs="Arial"/>
                <w:color w:val="000000" w:themeColor="text1"/>
                <w:sz w:val="23"/>
                <w:szCs w:val="23"/>
              </w:rPr>
              <w:t>avg</w:t>
            </w:r>
            <w:proofErr w:type="spellEnd"/>
          </w:p>
        </w:tc>
        <w:tc>
          <w:tcPr>
            <w:tcW w:w="1536" w:type="dxa"/>
            <w:vAlign w:val="center"/>
          </w:tcPr>
          <w:p w:rsidR="0018086A" w:rsidRPr="00442DF1" w:rsidRDefault="00067BD6"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7.93-9.08</w:t>
            </w:r>
          </w:p>
        </w:tc>
        <w:tc>
          <w:tcPr>
            <w:tcW w:w="1174" w:type="dxa"/>
            <w:vAlign w:val="center"/>
          </w:tcPr>
          <w:p w:rsidR="0018086A" w:rsidRPr="00442DF1" w:rsidRDefault="00067BD6"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5" w:type="dxa"/>
            <w:vAlign w:val="center"/>
          </w:tcPr>
          <w:p w:rsidR="0018086A" w:rsidRPr="00442DF1" w:rsidRDefault="0018086A"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5.000</w:t>
            </w:r>
          </w:p>
        </w:tc>
        <w:tc>
          <w:tcPr>
            <w:tcW w:w="1938" w:type="dxa"/>
            <w:vAlign w:val="center"/>
          </w:tcPr>
          <w:p w:rsidR="0018086A" w:rsidRPr="00442DF1" w:rsidRDefault="0018086A" w:rsidP="001F0503">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18086A" w:rsidRPr="00442DF1" w:rsidTr="00067BD6">
        <w:trPr>
          <w:trHeight w:val="1667"/>
        </w:trPr>
        <w:tc>
          <w:tcPr>
            <w:tcW w:w="2253" w:type="dxa"/>
            <w:tcMar>
              <w:left w:w="58" w:type="dxa"/>
              <w:right w:w="58" w:type="dxa"/>
            </w:tcMar>
            <w:vAlign w:val="center"/>
          </w:tcPr>
          <w:p w:rsidR="0018086A" w:rsidRDefault="0018086A" w:rsidP="001F0503">
            <w:pPr>
              <w:spacing w:before="40" w:after="40"/>
              <w:ind w:left="30"/>
              <w:rPr>
                <w:rFonts w:ascii="Arial" w:hAnsi="Arial" w:cs="Arial"/>
                <w:color w:val="000000" w:themeColor="text1"/>
                <w:sz w:val="23"/>
                <w:szCs w:val="23"/>
              </w:rPr>
            </w:pPr>
            <w:r>
              <w:rPr>
                <w:rFonts w:ascii="Arial" w:hAnsi="Arial" w:cs="Arial"/>
                <w:color w:val="000000" w:themeColor="text1"/>
                <w:sz w:val="23"/>
                <w:szCs w:val="23"/>
              </w:rPr>
              <w:t>Uranium</w:t>
            </w:r>
            <w:r w:rsidR="00067BD6">
              <w:rPr>
                <w:rFonts w:ascii="Arial" w:hAnsi="Arial" w:cs="Arial"/>
                <w:color w:val="000000" w:themeColor="text1"/>
                <w:sz w:val="23"/>
                <w:szCs w:val="23"/>
              </w:rPr>
              <w:t xml:space="preserve"> (</w:t>
            </w:r>
            <w:proofErr w:type="spellStart"/>
            <w:r w:rsidR="00067BD6">
              <w:rPr>
                <w:rFonts w:ascii="Arial" w:hAnsi="Arial" w:cs="Arial"/>
                <w:color w:val="000000" w:themeColor="text1"/>
                <w:sz w:val="23"/>
                <w:szCs w:val="23"/>
              </w:rPr>
              <w:t>pCi</w:t>
            </w:r>
            <w:proofErr w:type="spellEnd"/>
            <w:r w:rsidR="00067BD6">
              <w:rPr>
                <w:rFonts w:ascii="Arial" w:hAnsi="Arial" w:cs="Arial"/>
                <w:color w:val="000000" w:themeColor="text1"/>
                <w:sz w:val="23"/>
                <w:szCs w:val="23"/>
              </w:rPr>
              <w:t>/L)</w:t>
            </w:r>
          </w:p>
        </w:tc>
        <w:tc>
          <w:tcPr>
            <w:tcW w:w="1445" w:type="dxa"/>
            <w:vAlign w:val="center"/>
          </w:tcPr>
          <w:p w:rsidR="0018086A" w:rsidRDefault="0018086A"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8/20/18</w:t>
            </w:r>
          </w:p>
        </w:tc>
        <w:tc>
          <w:tcPr>
            <w:tcW w:w="1265" w:type="dxa"/>
            <w:vAlign w:val="center"/>
          </w:tcPr>
          <w:p w:rsidR="0018086A" w:rsidRDefault="00CD1652"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 xml:space="preserve">5.6 </w:t>
            </w:r>
            <w:proofErr w:type="spellStart"/>
            <w:r>
              <w:rPr>
                <w:rFonts w:ascii="Arial" w:hAnsi="Arial" w:cs="Arial"/>
                <w:color w:val="000000" w:themeColor="text1"/>
                <w:sz w:val="23"/>
                <w:szCs w:val="23"/>
              </w:rPr>
              <w:t>avg</w:t>
            </w:r>
            <w:proofErr w:type="spellEnd"/>
          </w:p>
        </w:tc>
        <w:tc>
          <w:tcPr>
            <w:tcW w:w="1536" w:type="dxa"/>
            <w:vAlign w:val="center"/>
          </w:tcPr>
          <w:p w:rsidR="0018086A" w:rsidRDefault="00CD1652" w:rsidP="00CD1652">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3.34-7.97</w:t>
            </w:r>
          </w:p>
        </w:tc>
        <w:tc>
          <w:tcPr>
            <w:tcW w:w="1174" w:type="dxa"/>
            <w:vAlign w:val="center"/>
          </w:tcPr>
          <w:p w:rsidR="0018086A" w:rsidRDefault="0018086A"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0.400</w:t>
            </w:r>
          </w:p>
        </w:tc>
        <w:tc>
          <w:tcPr>
            <w:tcW w:w="1265" w:type="dxa"/>
            <w:vAlign w:val="center"/>
          </w:tcPr>
          <w:p w:rsidR="0018086A" w:rsidRDefault="0018086A" w:rsidP="001F0503">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5.000</w:t>
            </w:r>
          </w:p>
        </w:tc>
        <w:tc>
          <w:tcPr>
            <w:tcW w:w="1938" w:type="dxa"/>
            <w:vAlign w:val="center"/>
          </w:tcPr>
          <w:p w:rsidR="0018086A" w:rsidRDefault="0018086A" w:rsidP="001F0503">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bl>
    <w:p w:rsidR="00067BD6" w:rsidRDefault="00067BD6">
      <w:pPr>
        <w:rPr>
          <w:rFonts w:ascii="Arial" w:hAnsi="Arial" w:cs="Arial"/>
          <w:b/>
          <w:sz w:val="23"/>
          <w:szCs w:val="23"/>
        </w:rPr>
      </w:pPr>
    </w:p>
    <w:p w:rsidR="00067BD6" w:rsidRPr="00067BD6" w:rsidRDefault="00067BD6">
      <w:pPr>
        <w:rPr>
          <w:rFonts w:ascii="Arial" w:hAnsi="Arial" w:cs="Arial"/>
          <w:b/>
        </w:rPr>
      </w:pPr>
      <w:proofErr w:type="gramStart"/>
      <w:r w:rsidRPr="00067BD6">
        <w:rPr>
          <w:rFonts w:ascii="Arial" w:hAnsi="Arial" w:cs="Arial"/>
          <w:b/>
          <w:sz w:val="23"/>
          <w:szCs w:val="23"/>
        </w:rPr>
        <w:t xml:space="preserve">Table </w:t>
      </w:r>
      <w:r w:rsidRPr="00067BD6">
        <w:rPr>
          <w:rFonts w:ascii="Arial" w:hAnsi="Arial" w:cs="Arial"/>
          <w:b/>
          <w:sz w:val="23"/>
          <w:szCs w:val="23"/>
        </w:rPr>
        <w:fldChar w:fldCharType="begin"/>
      </w:r>
      <w:r w:rsidRPr="00067BD6">
        <w:rPr>
          <w:rFonts w:ascii="Arial" w:hAnsi="Arial" w:cs="Arial"/>
          <w:b/>
          <w:sz w:val="23"/>
          <w:szCs w:val="23"/>
        </w:rPr>
        <w:instrText xml:space="preserve"> SEQ Table \* ARABIC </w:instrText>
      </w:r>
      <w:r w:rsidRPr="00067BD6">
        <w:rPr>
          <w:rFonts w:ascii="Arial" w:hAnsi="Arial" w:cs="Arial"/>
          <w:b/>
          <w:sz w:val="23"/>
          <w:szCs w:val="23"/>
        </w:rPr>
        <w:fldChar w:fldCharType="separate"/>
      </w:r>
      <w:r w:rsidRPr="00067BD6">
        <w:rPr>
          <w:rFonts w:ascii="Arial" w:hAnsi="Arial" w:cs="Arial"/>
          <w:b/>
          <w:noProof/>
          <w:sz w:val="23"/>
          <w:szCs w:val="23"/>
        </w:rPr>
        <w:t>5</w:t>
      </w:r>
      <w:r w:rsidRPr="00067BD6">
        <w:rPr>
          <w:rFonts w:ascii="Arial" w:hAnsi="Arial" w:cs="Arial"/>
          <w:b/>
          <w:noProof/>
          <w:sz w:val="23"/>
          <w:szCs w:val="23"/>
        </w:rPr>
        <w:fldChar w:fldCharType="end"/>
      </w:r>
      <w:r w:rsidRPr="00067BD6">
        <w:rPr>
          <w:rFonts w:ascii="Arial" w:hAnsi="Arial" w:cs="Arial"/>
          <w:b/>
          <w:sz w:val="23"/>
          <w:szCs w:val="23"/>
        </w:rPr>
        <w:t>.</w:t>
      </w:r>
      <w:proofErr w:type="gramEnd"/>
      <w:r w:rsidRPr="00067BD6">
        <w:rPr>
          <w:rFonts w:ascii="Arial" w:hAnsi="Arial" w:cs="Arial"/>
          <w:b/>
          <w:sz w:val="23"/>
          <w:szCs w:val="23"/>
        </w:rPr>
        <w:t xml:space="preserve">  Detection of Contaminants with a Secondary Drinking Water Standard</w:t>
      </w:r>
    </w:p>
    <w:p w:rsidR="00067BD6" w:rsidRDefault="00067BD6"/>
    <w:tbl>
      <w:tblPr>
        <w:tblStyle w:val="TableGrid"/>
        <w:tblW w:w="10858" w:type="dxa"/>
        <w:tblLayout w:type="fixed"/>
        <w:tblLook w:val="0020" w:firstRow="1" w:lastRow="0" w:firstColumn="0" w:lastColumn="0" w:noHBand="0" w:noVBand="0"/>
      </w:tblPr>
      <w:tblGrid>
        <w:gridCol w:w="2245"/>
        <w:gridCol w:w="1440"/>
        <w:gridCol w:w="1260"/>
        <w:gridCol w:w="1530"/>
        <w:gridCol w:w="900"/>
        <w:gridCol w:w="1170"/>
        <w:gridCol w:w="2313"/>
      </w:tblGrid>
      <w:tr w:rsidR="007A473C" w:rsidRPr="0056752D" w:rsidTr="00067BD6">
        <w:tc>
          <w:tcPr>
            <w:tcW w:w="2245" w:type="dxa"/>
            <w:shd w:val="clear" w:color="auto" w:fill="F2F2F2" w:themeFill="background1" w:themeFillShade="F2"/>
            <w:tcMar>
              <w:left w:w="58" w:type="dxa"/>
              <w:right w:w="58" w:type="dxa"/>
            </w:tcMar>
            <w:vAlign w:val="center"/>
          </w:tcPr>
          <w:p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tcMar>
              <w:left w:w="58" w:type="dxa"/>
              <w:right w:w="58" w:type="dxa"/>
            </w:tcMar>
            <w:vAlign w:val="center"/>
          </w:tcPr>
          <w:p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tcMar>
              <w:left w:w="58" w:type="dxa"/>
              <w:right w:w="58" w:type="dxa"/>
            </w:tcMar>
            <w:vAlign w:val="center"/>
          </w:tcPr>
          <w:p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900" w:type="dxa"/>
            <w:shd w:val="clear" w:color="auto" w:fill="F2F2F2" w:themeFill="background1" w:themeFillShade="F2"/>
            <w:tcMar>
              <w:left w:w="58" w:type="dxa"/>
              <w:right w:w="58" w:type="dxa"/>
            </w:tcMar>
            <w:vAlign w:val="center"/>
          </w:tcPr>
          <w:p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170" w:type="dxa"/>
            <w:shd w:val="clear" w:color="auto" w:fill="F2F2F2" w:themeFill="background1" w:themeFillShade="F2"/>
            <w:tcMar>
              <w:left w:w="58" w:type="dxa"/>
              <w:right w:w="58" w:type="dxa"/>
            </w:tcMar>
            <w:vAlign w:val="center"/>
          </w:tcPr>
          <w:p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313" w:type="dxa"/>
            <w:shd w:val="clear" w:color="auto" w:fill="F2F2F2" w:themeFill="background1" w:themeFillShade="F2"/>
            <w:tcMar>
              <w:left w:w="58" w:type="dxa"/>
              <w:right w:w="58" w:type="dxa"/>
            </w:tcMar>
            <w:vAlign w:val="center"/>
          </w:tcPr>
          <w:p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086BEB" w:rsidRPr="0056752D" w:rsidTr="00067BD6">
        <w:trPr>
          <w:trHeight w:val="432"/>
        </w:trPr>
        <w:tc>
          <w:tcPr>
            <w:tcW w:w="2245" w:type="dxa"/>
            <w:vAlign w:val="center"/>
          </w:tcPr>
          <w:p w:rsidR="00086BEB" w:rsidRPr="00442DF1" w:rsidRDefault="0018086A" w:rsidP="00E22109">
            <w:pPr>
              <w:spacing w:before="40" w:after="40"/>
              <w:rPr>
                <w:rFonts w:ascii="Arial" w:hAnsi="Arial" w:cs="Arial"/>
                <w:color w:val="000000" w:themeColor="text1"/>
                <w:sz w:val="23"/>
                <w:szCs w:val="23"/>
              </w:rPr>
            </w:pPr>
            <w:r>
              <w:rPr>
                <w:rFonts w:ascii="Arial" w:hAnsi="Arial" w:cs="Arial"/>
                <w:color w:val="000000" w:themeColor="text1"/>
                <w:sz w:val="23"/>
                <w:szCs w:val="23"/>
              </w:rPr>
              <w:t>Turbidity</w:t>
            </w:r>
            <w:r w:rsidR="00CD1652">
              <w:rPr>
                <w:rFonts w:ascii="Arial" w:hAnsi="Arial" w:cs="Arial"/>
                <w:color w:val="000000" w:themeColor="text1"/>
                <w:sz w:val="23"/>
                <w:szCs w:val="23"/>
              </w:rPr>
              <w:t xml:space="preserve"> (NTU)</w:t>
            </w:r>
          </w:p>
        </w:tc>
        <w:tc>
          <w:tcPr>
            <w:tcW w:w="1440" w:type="dxa"/>
            <w:vAlign w:val="center"/>
          </w:tcPr>
          <w:p w:rsidR="00086BEB" w:rsidRPr="00442DF1" w:rsidRDefault="00AD7F9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12/22/20</w:t>
            </w:r>
          </w:p>
        </w:tc>
        <w:tc>
          <w:tcPr>
            <w:tcW w:w="1260" w:type="dxa"/>
            <w:vAlign w:val="center"/>
          </w:tcPr>
          <w:p w:rsidR="00086BEB" w:rsidRPr="00442DF1" w:rsidRDefault="00AD7F9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0.1</w:t>
            </w:r>
            <w:r w:rsidR="00067BD6">
              <w:rPr>
                <w:rFonts w:ascii="Arial" w:hAnsi="Arial" w:cs="Arial"/>
                <w:color w:val="000000" w:themeColor="text1"/>
                <w:sz w:val="23"/>
                <w:szCs w:val="23"/>
              </w:rPr>
              <w:t>35</w:t>
            </w:r>
            <w:r w:rsidR="00CD1652">
              <w:rPr>
                <w:rFonts w:ascii="Arial" w:hAnsi="Arial" w:cs="Arial"/>
                <w:color w:val="000000" w:themeColor="text1"/>
                <w:sz w:val="23"/>
                <w:szCs w:val="23"/>
              </w:rPr>
              <w:t xml:space="preserve"> </w:t>
            </w:r>
            <w:proofErr w:type="spellStart"/>
            <w:r w:rsidR="00CD1652">
              <w:rPr>
                <w:rFonts w:ascii="Arial" w:hAnsi="Arial" w:cs="Arial"/>
                <w:color w:val="000000" w:themeColor="text1"/>
                <w:sz w:val="23"/>
                <w:szCs w:val="23"/>
              </w:rPr>
              <w:t>avg</w:t>
            </w:r>
            <w:proofErr w:type="spellEnd"/>
          </w:p>
        </w:tc>
        <w:tc>
          <w:tcPr>
            <w:tcW w:w="1530" w:type="dxa"/>
            <w:vAlign w:val="center"/>
          </w:tcPr>
          <w:p w:rsidR="00086BEB" w:rsidRPr="00442DF1" w:rsidRDefault="00067B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0.12-</w:t>
            </w:r>
            <w:r w:rsidR="00AD7F9A">
              <w:rPr>
                <w:rFonts w:ascii="Arial" w:hAnsi="Arial" w:cs="Arial"/>
                <w:color w:val="000000" w:themeColor="text1"/>
                <w:sz w:val="23"/>
                <w:szCs w:val="23"/>
              </w:rPr>
              <w:t>0.15</w:t>
            </w:r>
          </w:p>
        </w:tc>
        <w:tc>
          <w:tcPr>
            <w:tcW w:w="900" w:type="dxa"/>
            <w:vAlign w:val="center"/>
          </w:tcPr>
          <w:p w:rsidR="00086BEB" w:rsidRPr="00442DF1" w:rsidRDefault="00067B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w:t>
            </w:r>
          </w:p>
        </w:tc>
        <w:tc>
          <w:tcPr>
            <w:tcW w:w="1170" w:type="dxa"/>
            <w:vAlign w:val="center"/>
          </w:tcPr>
          <w:p w:rsidR="00086BEB" w:rsidRPr="00442DF1" w:rsidRDefault="00067B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313" w:type="dxa"/>
            <w:vAlign w:val="center"/>
          </w:tcPr>
          <w:p w:rsidR="00086BEB" w:rsidRPr="00442DF1" w:rsidRDefault="00067BD6"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Soil runoff</w:t>
            </w:r>
          </w:p>
        </w:tc>
      </w:tr>
      <w:tr w:rsidR="00086BEB" w:rsidRPr="0056752D" w:rsidTr="00067BD6">
        <w:trPr>
          <w:trHeight w:val="432"/>
        </w:trPr>
        <w:tc>
          <w:tcPr>
            <w:tcW w:w="2245" w:type="dxa"/>
            <w:vAlign w:val="center"/>
          </w:tcPr>
          <w:p w:rsidR="00086BEB" w:rsidRPr="00442DF1" w:rsidRDefault="003228F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Chloride</w:t>
            </w:r>
            <w:r w:rsidR="00CD1652">
              <w:rPr>
                <w:rFonts w:ascii="Arial" w:hAnsi="Arial" w:cs="Arial"/>
                <w:color w:val="000000" w:themeColor="text1"/>
                <w:sz w:val="23"/>
                <w:szCs w:val="23"/>
              </w:rPr>
              <w:t xml:space="preserve"> (mg/L)</w:t>
            </w:r>
          </w:p>
        </w:tc>
        <w:tc>
          <w:tcPr>
            <w:tcW w:w="1440" w:type="dxa"/>
            <w:vAlign w:val="center"/>
          </w:tcPr>
          <w:p w:rsidR="00086BEB" w:rsidRPr="00442DF1" w:rsidRDefault="003228F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12/21/20</w:t>
            </w:r>
          </w:p>
        </w:tc>
        <w:tc>
          <w:tcPr>
            <w:tcW w:w="1260" w:type="dxa"/>
            <w:vAlign w:val="center"/>
          </w:tcPr>
          <w:p w:rsidR="00086BEB" w:rsidRPr="00442DF1" w:rsidRDefault="003228F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w:t>
            </w:r>
          </w:p>
        </w:tc>
        <w:tc>
          <w:tcPr>
            <w:tcW w:w="1530" w:type="dxa"/>
            <w:vAlign w:val="center"/>
          </w:tcPr>
          <w:p w:rsidR="00086BEB" w:rsidRPr="00442DF1" w:rsidRDefault="00067B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rsidR="00086BEB" w:rsidRPr="00442DF1" w:rsidRDefault="003228F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500.0</w:t>
            </w:r>
          </w:p>
        </w:tc>
        <w:tc>
          <w:tcPr>
            <w:tcW w:w="1170" w:type="dxa"/>
            <w:vAlign w:val="center"/>
          </w:tcPr>
          <w:p w:rsidR="00086BEB" w:rsidRPr="00442DF1" w:rsidRDefault="003228F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313" w:type="dxa"/>
            <w:vAlign w:val="center"/>
          </w:tcPr>
          <w:p w:rsidR="00086BEB" w:rsidRPr="00442DF1" w:rsidRDefault="00AD7F9A" w:rsidP="00E22109">
            <w:pPr>
              <w:spacing w:before="40" w:after="40"/>
              <w:rPr>
                <w:rFonts w:ascii="Arial" w:hAnsi="Arial" w:cs="Arial"/>
                <w:color w:val="000000" w:themeColor="text1"/>
                <w:sz w:val="23"/>
                <w:szCs w:val="23"/>
              </w:rPr>
            </w:pPr>
            <w:r>
              <w:rPr>
                <w:rFonts w:ascii="Arial" w:hAnsi="Arial" w:cs="Arial"/>
                <w:color w:val="000000" w:themeColor="text1"/>
                <w:sz w:val="23"/>
                <w:szCs w:val="23"/>
              </w:rPr>
              <w:t>Runoff/</w:t>
            </w:r>
            <w:r w:rsidR="00CD1652">
              <w:rPr>
                <w:rFonts w:ascii="Arial" w:hAnsi="Arial" w:cs="Arial"/>
                <w:color w:val="000000" w:themeColor="text1"/>
                <w:sz w:val="23"/>
                <w:szCs w:val="23"/>
              </w:rPr>
              <w:t xml:space="preserve">leaching from natural deposits; </w:t>
            </w:r>
            <w:bookmarkStart w:id="8" w:name="_GoBack"/>
            <w:bookmarkEnd w:id="8"/>
            <w:r>
              <w:rPr>
                <w:rFonts w:ascii="Arial" w:hAnsi="Arial" w:cs="Arial"/>
                <w:color w:val="000000" w:themeColor="text1"/>
                <w:sz w:val="23"/>
                <w:szCs w:val="23"/>
              </w:rPr>
              <w:t>seawater influence</w:t>
            </w:r>
          </w:p>
        </w:tc>
      </w:tr>
      <w:tr w:rsidR="00086BEB" w:rsidRPr="0056752D" w:rsidTr="00067BD6">
        <w:trPr>
          <w:trHeight w:val="432"/>
        </w:trPr>
        <w:tc>
          <w:tcPr>
            <w:tcW w:w="2245" w:type="dxa"/>
            <w:vAlign w:val="center"/>
          </w:tcPr>
          <w:p w:rsidR="00086BEB" w:rsidRPr="00442DF1" w:rsidRDefault="00791DBF"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Sulfate</w:t>
            </w:r>
            <w:r w:rsidR="00CD1652">
              <w:rPr>
                <w:rFonts w:ascii="Arial" w:hAnsi="Arial" w:cs="Arial"/>
                <w:color w:val="000000" w:themeColor="text1"/>
                <w:sz w:val="23"/>
                <w:szCs w:val="23"/>
              </w:rPr>
              <w:t xml:space="preserve"> (mg/L)</w:t>
            </w:r>
          </w:p>
        </w:tc>
        <w:tc>
          <w:tcPr>
            <w:tcW w:w="1440" w:type="dxa"/>
            <w:vAlign w:val="center"/>
          </w:tcPr>
          <w:p w:rsidR="00086BEB" w:rsidRPr="00442DF1" w:rsidRDefault="00791DBF"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12/21/20</w:t>
            </w:r>
          </w:p>
        </w:tc>
        <w:tc>
          <w:tcPr>
            <w:tcW w:w="1260" w:type="dxa"/>
            <w:vAlign w:val="center"/>
          </w:tcPr>
          <w:p w:rsidR="00086BEB" w:rsidRPr="00442DF1" w:rsidRDefault="00791DBF"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9.7</w:t>
            </w:r>
          </w:p>
        </w:tc>
        <w:tc>
          <w:tcPr>
            <w:tcW w:w="1530" w:type="dxa"/>
            <w:vAlign w:val="center"/>
          </w:tcPr>
          <w:p w:rsidR="00086BEB" w:rsidRPr="00442DF1" w:rsidRDefault="00791DBF"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rsidR="00086BEB" w:rsidRPr="00442DF1" w:rsidRDefault="00791DBF"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500.0</w:t>
            </w:r>
          </w:p>
        </w:tc>
        <w:tc>
          <w:tcPr>
            <w:tcW w:w="1170" w:type="dxa"/>
            <w:vAlign w:val="center"/>
          </w:tcPr>
          <w:p w:rsidR="00086BEB" w:rsidRPr="00442DF1" w:rsidRDefault="00791DBF"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250.0</w:t>
            </w:r>
          </w:p>
        </w:tc>
        <w:tc>
          <w:tcPr>
            <w:tcW w:w="2313" w:type="dxa"/>
            <w:vAlign w:val="center"/>
          </w:tcPr>
          <w:p w:rsidR="00086BEB" w:rsidRPr="00442DF1" w:rsidRDefault="00CD1652" w:rsidP="00CD1652">
            <w:pPr>
              <w:spacing w:before="40" w:after="40"/>
              <w:rPr>
                <w:rFonts w:ascii="Arial" w:hAnsi="Arial" w:cs="Arial"/>
                <w:color w:val="000000" w:themeColor="text1"/>
                <w:sz w:val="23"/>
                <w:szCs w:val="23"/>
              </w:rPr>
            </w:pPr>
            <w:r>
              <w:rPr>
                <w:rFonts w:ascii="Arial" w:hAnsi="Arial" w:cs="Arial"/>
                <w:color w:val="000000" w:themeColor="text1"/>
                <w:sz w:val="23"/>
                <w:szCs w:val="23"/>
              </w:rPr>
              <w:t>Runoff/</w:t>
            </w:r>
            <w:r>
              <w:rPr>
                <w:rFonts w:ascii="Arial" w:hAnsi="Arial" w:cs="Arial"/>
                <w:color w:val="000000" w:themeColor="text1"/>
                <w:sz w:val="23"/>
                <w:szCs w:val="23"/>
              </w:rPr>
              <w:t>leaching from natural deposits; industrial waste</w:t>
            </w:r>
          </w:p>
        </w:tc>
      </w:tr>
      <w:tr w:rsidR="00442DF1" w:rsidRPr="0056752D" w:rsidTr="00067BD6">
        <w:trPr>
          <w:trHeight w:val="432"/>
        </w:trPr>
        <w:tc>
          <w:tcPr>
            <w:tcW w:w="2245" w:type="dxa"/>
            <w:vAlign w:val="center"/>
          </w:tcPr>
          <w:p w:rsidR="00442DF1" w:rsidRPr="00442DF1" w:rsidRDefault="00791DBF" w:rsidP="00E22109">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w:t>
            </w:r>
            <w:r w:rsidR="00CD1652">
              <w:rPr>
                <w:rFonts w:ascii="Arial" w:hAnsi="Arial" w:cs="Arial"/>
                <w:color w:val="000000" w:themeColor="text1"/>
                <w:sz w:val="23"/>
                <w:szCs w:val="23"/>
              </w:rPr>
              <w:t xml:space="preserve"> (mg/L)</w:t>
            </w:r>
          </w:p>
        </w:tc>
        <w:tc>
          <w:tcPr>
            <w:tcW w:w="1440" w:type="dxa"/>
            <w:vAlign w:val="center"/>
          </w:tcPr>
          <w:p w:rsidR="00442DF1" w:rsidRPr="00442DF1" w:rsidRDefault="00FB5B4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12/21/20</w:t>
            </w:r>
          </w:p>
        </w:tc>
        <w:tc>
          <w:tcPr>
            <w:tcW w:w="1260" w:type="dxa"/>
            <w:vAlign w:val="center"/>
          </w:tcPr>
          <w:p w:rsidR="00442DF1" w:rsidRPr="00442DF1" w:rsidRDefault="00FB5B4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150</w:t>
            </w:r>
          </w:p>
        </w:tc>
        <w:tc>
          <w:tcPr>
            <w:tcW w:w="1530" w:type="dxa"/>
            <w:vAlign w:val="center"/>
          </w:tcPr>
          <w:p w:rsidR="00442DF1" w:rsidRPr="00442DF1" w:rsidRDefault="00067B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rsidR="00442DF1" w:rsidRPr="00442DF1" w:rsidRDefault="00FB5B4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1000</w:t>
            </w:r>
          </w:p>
        </w:tc>
        <w:tc>
          <w:tcPr>
            <w:tcW w:w="1170" w:type="dxa"/>
            <w:vAlign w:val="center"/>
          </w:tcPr>
          <w:p w:rsidR="00442DF1" w:rsidRPr="00442DF1" w:rsidRDefault="00FB5B4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313" w:type="dxa"/>
            <w:vAlign w:val="center"/>
          </w:tcPr>
          <w:p w:rsidR="00442DF1" w:rsidRPr="00442DF1" w:rsidRDefault="00FB5B4A" w:rsidP="00E22109">
            <w:pPr>
              <w:spacing w:before="40" w:after="40"/>
              <w:rPr>
                <w:rFonts w:ascii="Arial" w:hAnsi="Arial" w:cs="Arial"/>
                <w:color w:val="000000" w:themeColor="text1"/>
                <w:sz w:val="23"/>
                <w:szCs w:val="23"/>
              </w:rPr>
            </w:pPr>
            <w:r>
              <w:rPr>
                <w:rFonts w:ascii="Arial" w:hAnsi="Arial" w:cs="Arial"/>
                <w:color w:val="000000" w:themeColor="text1"/>
                <w:sz w:val="23"/>
                <w:szCs w:val="23"/>
              </w:rPr>
              <w:t>Runoff, leaching from natural deposits</w:t>
            </w:r>
          </w:p>
        </w:tc>
      </w:tr>
    </w:tbl>
    <w:p w:rsidR="005D3708" w:rsidRPr="00442DF1" w:rsidRDefault="005D3708" w:rsidP="00875407">
      <w:pPr>
        <w:pStyle w:val="Caption"/>
        <w:widowControl w:val="0"/>
        <w:rPr>
          <w:sz w:val="23"/>
          <w:szCs w:val="23"/>
        </w:rPr>
      </w:pPr>
      <w:proofErr w:type="gramStart"/>
      <w:r w:rsidRPr="00442DF1">
        <w:rPr>
          <w:sz w:val="23"/>
          <w:szCs w:val="23"/>
        </w:rPr>
        <w:t xml:space="preserve">Table </w:t>
      </w:r>
      <w:r w:rsidR="00952DD9" w:rsidRPr="00442DF1">
        <w:rPr>
          <w:sz w:val="23"/>
          <w:szCs w:val="23"/>
        </w:rPr>
        <w:fldChar w:fldCharType="begin"/>
      </w:r>
      <w:r w:rsidR="00F92EAB" w:rsidRPr="00442DF1">
        <w:rPr>
          <w:sz w:val="23"/>
          <w:szCs w:val="23"/>
        </w:rPr>
        <w:instrText xml:space="preserve"> SEQ Table \* ARABIC </w:instrText>
      </w:r>
      <w:r w:rsidR="00952DD9" w:rsidRPr="00442DF1">
        <w:rPr>
          <w:sz w:val="23"/>
          <w:szCs w:val="23"/>
        </w:rPr>
        <w:fldChar w:fldCharType="separate"/>
      </w:r>
      <w:r w:rsidR="001D70E6" w:rsidRPr="00442DF1">
        <w:rPr>
          <w:noProof/>
          <w:sz w:val="23"/>
          <w:szCs w:val="23"/>
        </w:rPr>
        <w:t>6</w:t>
      </w:r>
      <w:r w:rsidR="00952DD9" w:rsidRPr="00442DF1">
        <w:rPr>
          <w:noProof/>
          <w:sz w:val="23"/>
          <w:szCs w:val="23"/>
        </w:rPr>
        <w:fldChar w:fldCharType="end"/>
      </w:r>
      <w:r w:rsidRPr="00442DF1">
        <w:rPr>
          <w:sz w:val="23"/>
          <w:szCs w:val="23"/>
        </w:rPr>
        <w:t>.</w:t>
      </w:r>
      <w:proofErr w:type="gramEnd"/>
      <w:r w:rsidRPr="00442DF1">
        <w:rPr>
          <w:sz w:val="23"/>
          <w:szCs w:val="23"/>
        </w:rPr>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rsidTr="00E22109">
        <w:trPr>
          <w:trHeight w:val="440"/>
        </w:trPr>
        <w:tc>
          <w:tcPr>
            <w:tcW w:w="2245" w:type="dxa"/>
            <w:shd w:val="clear" w:color="auto" w:fill="F2F2F2" w:themeFill="background1" w:themeFillShade="F2"/>
            <w:vAlign w:val="center"/>
          </w:tcPr>
          <w:p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rsidTr="00E22109">
        <w:trPr>
          <w:trHeight w:val="432"/>
        </w:trPr>
        <w:tc>
          <w:tcPr>
            <w:tcW w:w="2245" w:type="dxa"/>
            <w:vAlign w:val="center"/>
          </w:tcPr>
          <w:p w:rsidR="00DA4F32" w:rsidRPr="00442DF1" w:rsidRDefault="00FB5B4A"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None to Report</w:t>
            </w:r>
          </w:p>
        </w:tc>
        <w:tc>
          <w:tcPr>
            <w:tcW w:w="1440" w:type="dxa"/>
            <w:vAlign w:val="center"/>
          </w:tcPr>
          <w:p w:rsidR="00DA4F32" w:rsidRPr="00067BD6" w:rsidRDefault="00FB5B4A" w:rsidP="00E22109">
            <w:pPr>
              <w:spacing w:before="40" w:after="40"/>
              <w:jc w:val="center"/>
              <w:rPr>
                <w:rFonts w:ascii="Arial" w:hAnsi="Arial" w:cs="Arial"/>
                <w:sz w:val="23"/>
                <w:szCs w:val="23"/>
              </w:rPr>
            </w:pPr>
            <w:r w:rsidRPr="00067BD6">
              <w:rPr>
                <w:rFonts w:ascii="Arial" w:hAnsi="Arial" w:cs="Arial"/>
                <w:sz w:val="23"/>
                <w:szCs w:val="23"/>
              </w:rPr>
              <w:t>N/A</w:t>
            </w:r>
          </w:p>
        </w:tc>
        <w:tc>
          <w:tcPr>
            <w:tcW w:w="1350" w:type="dxa"/>
            <w:vAlign w:val="center"/>
          </w:tcPr>
          <w:p w:rsidR="00DA4F32" w:rsidRPr="00067BD6" w:rsidRDefault="00067BD6" w:rsidP="00E22109">
            <w:pPr>
              <w:spacing w:before="40" w:after="40"/>
              <w:jc w:val="center"/>
              <w:rPr>
                <w:rFonts w:ascii="Arial" w:hAnsi="Arial" w:cs="Arial"/>
                <w:sz w:val="23"/>
                <w:szCs w:val="23"/>
              </w:rPr>
            </w:pPr>
            <w:r>
              <w:rPr>
                <w:rFonts w:ascii="Arial" w:hAnsi="Arial" w:cs="Arial"/>
                <w:sz w:val="23"/>
                <w:szCs w:val="23"/>
              </w:rPr>
              <w:t>N/A</w:t>
            </w:r>
          </w:p>
        </w:tc>
        <w:tc>
          <w:tcPr>
            <w:tcW w:w="1530" w:type="dxa"/>
            <w:vAlign w:val="center"/>
          </w:tcPr>
          <w:p w:rsidR="00DA4F32" w:rsidRPr="00067BD6" w:rsidRDefault="00FB5B4A" w:rsidP="00E22109">
            <w:pPr>
              <w:spacing w:before="40" w:after="40"/>
              <w:jc w:val="center"/>
              <w:rPr>
                <w:rFonts w:ascii="Arial" w:hAnsi="Arial" w:cs="Arial"/>
                <w:sz w:val="23"/>
                <w:szCs w:val="23"/>
              </w:rPr>
            </w:pPr>
            <w:r w:rsidRPr="00067BD6">
              <w:rPr>
                <w:rFonts w:ascii="Arial" w:hAnsi="Arial" w:cs="Arial"/>
                <w:sz w:val="23"/>
                <w:szCs w:val="23"/>
              </w:rPr>
              <w:t>N/A</w:t>
            </w:r>
          </w:p>
        </w:tc>
        <w:tc>
          <w:tcPr>
            <w:tcW w:w="1800" w:type="dxa"/>
            <w:vAlign w:val="center"/>
          </w:tcPr>
          <w:p w:rsidR="00DA4F32" w:rsidRPr="00067BD6" w:rsidRDefault="00067BD6" w:rsidP="00E22109">
            <w:pPr>
              <w:spacing w:before="40" w:after="40"/>
              <w:jc w:val="center"/>
              <w:rPr>
                <w:rFonts w:ascii="Arial" w:hAnsi="Arial" w:cs="Arial"/>
                <w:sz w:val="23"/>
                <w:szCs w:val="23"/>
              </w:rPr>
            </w:pPr>
            <w:r>
              <w:rPr>
                <w:rFonts w:ascii="Arial" w:hAnsi="Arial" w:cs="Arial"/>
                <w:sz w:val="23"/>
                <w:szCs w:val="23"/>
              </w:rPr>
              <w:t>N/A</w:t>
            </w:r>
          </w:p>
        </w:tc>
        <w:tc>
          <w:tcPr>
            <w:tcW w:w="2471" w:type="dxa"/>
            <w:vAlign w:val="center"/>
          </w:tcPr>
          <w:p w:rsidR="00DA4F32" w:rsidRPr="00067BD6" w:rsidRDefault="00FB5B4A" w:rsidP="00067BD6">
            <w:pPr>
              <w:spacing w:before="40" w:after="40"/>
              <w:rPr>
                <w:rFonts w:ascii="Arial" w:hAnsi="Arial" w:cs="Arial"/>
                <w:sz w:val="23"/>
                <w:szCs w:val="23"/>
              </w:rPr>
            </w:pPr>
            <w:r w:rsidRPr="00067BD6">
              <w:rPr>
                <w:rFonts w:ascii="Arial" w:hAnsi="Arial" w:cs="Arial"/>
                <w:sz w:val="23"/>
                <w:szCs w:val="23"/>
              </w:rPr>
              <w:t>N/</w:t>
            </w:r>
            <w:r w:rsidR="00067BD6">
              <w:rPr>
                <w:rFonts w:ascii="Arial" w:hAnsi="Arial" w:cs="Arial"/>
                <w:sz w:val="23"/>
                <w:szCs w:val="23"/>
              </w:rPr>
              <w:t>A</w:t>
            </w:r>
          </w:p>
        </w:tc>
      </w:tr>
    </w:tbl>
    <w:p w:rsidR="0020216E" w:rsidRPr="00442DF1" w:rsidRDefault="0020216E" w:rsidP="00BF628D">
      <w:pPr>
        <w:pStyle w:val="Heading3"/>
        <w:rPr>
          <w:sz w:val="23"/>
          <w:szCs w:val="23"/>
        </w:rPr>
      </w:pPr>
      <w:bookmarkStart w:id="9" w:name="_Toc58336719"/>
      <w:r w:rsidRPr="00442DF1">
        <w:rPr>
          <w:sz w:val="23"/>
          <w:szCs w:val="23"/>
        </w:rPr>
        <w:t>Additional General Information on Drinking Water</w:t>
      </w:r>
      <w:bookmarkEnd w:id="9"/>
    </w:p>
    <w:p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rsidR="0020216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4F7502">
        <w:rPr>
          <w:rFonts w:ascii="Arial" w:hAnsi="Arial" w:cs="Arial"/>
          <w:bCs/>
          <w:sz w:val="23"/>
          <w:szCs w:val="23"/>
          <w:u w:val="single"/>
        </w:rPr>
        <w:t>Keoughs</w:t>
      </w:r>
      <w:proofErr w:type="spellEnd"/>
      <w:r w:rsidR="004F7502">
        <w:rPr>
          <w:rFonts w:ascii="Arial" w:hAnsi="Arial" w:cs="Arial"/>
          <w:bCs/>
          <w:sz w:val="23"/>
          <w:szCs w:val="23"/>
          <w:u w:val="single"/>
        </w:rPr>
        <w:t xml:space="preserve"> Hot Springs</w:t>
      </w:r>
      <w:r w:rsidRPr="00442DF1">
        <w:rPr>
          <w:rFonts w:ascii="Arial" w:hAnsi="Arial" w:cs="Arial"/>
          <w:bCs/>
          <w:sz w:val="23"/>
          <w:szCs w:val="2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442DF1">
        <w:rPr>
          <w:rFonts w:ascii="Arial" w:hAnsi="Arial" w:cs="Arial"/>
          <w:sz w:val="23"/>
          <w:szCs w:val="23"/>
        </w:rPr>
        <w:t xml:space="preserve"> the flushed water and reuse it for another beneficial pu</w:t>
      </w:r>
      <w:r w:rsidR="00067BD6">
        <w:rPr>
          <w:rFonts w:ascii="Arial" w:hAnsi="Arial" w:cs="Arial"/>
          <w:sz w:val="23"/>
          <w:szCs w:val="23"/>
        </w:rPr>
        <w:t>rpose, such as watering plants.</w:t>
      </w:r>
      <w:r w:rsidRPr="00442DF1">
        <w:rPr>
          <w:rFonts w:ascii="Arial" w:hAnsi="Arial" w:cs="Arial"/>
          <w:sz w:val="23"/>
          <w:szCs w:val="23"/>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rsidR="0087640F" w:rsidRPr="00442DF1" w:rsidRDefault="0025569C" w:rsidP="00937B7B">
      <w:pPr>
        <w:pStyle w:val="Heading3"/>
        <w:keepNext/>
        <w:rPr>
          <w:sz w:val="23"/>
          <w:szCs w:val="23"/>
        </w:rPr>
      </w:pPr>
      <w:bookmarkStart w:id="10"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10"/>
    </w:p>
    <w:p w:rsidR="0087640F" w:rsidRPr="00442DF1" w:rsidRDefault="0087640F" w:rsidP="0087640F">
      <w:pPr>
        <w:pStyle w:val="Caption"/>
        <w:spacing w:before="100" w:beforeAutospacing="1"/>
        <w:rPr>
          <w:sz w:val="23"/>
          <w:szCs w:val="23"/>
        </w:rPr>
      </w:pPr>
      <w:proofErr w:type="gramStart"/>
      <w:r w:rsidRPr="00442DF1">
        <w:rPr>
          <w:sz w:val="23"/>
          <w:szCs w:val="23"/>
        </w:rPr>
        <w:t xml:space="preserve">Table </w:t>
      </w:r>
      <w:r w:rsidR="00B704C3" w:rsidRPr="00442DF1">
        <w:rPr>
          <w:sz w:val="23"/>
          <w:szCs w:val="23"/>
        </w:rPr>
        <w:t>7</w:t>
      </w:r>
      <w:r w:rsidRPr="00442DF1">
        <w:rPr>
          <w:sz w:val="23"/>
          <w:szCs w:val="23"/>
        </w:rPr>
        <w:t>.</w:t>
      </w:r>
      <w:proofErr w:type="gramEnd"/>
      <w:r w:rsidRPr="00442DF1">
        <w:rPr>
          <w:sz w:val="23"/>
          <w:szCs w:val="23"/>
        </w:rPr>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442DF1" w:rsidTr="00E22109">
        <w:trPr>
          <w:trHeight w:val="457"/>
        </w:trPr>
        <w:tc>
          <w:tcPr>
            <w:tcW w:w="1975" w:type="dxa"/>
            <w:shd w:val="clear" w:color="auto" w:fill="F2F2F2" w:themeFill="background1" w:themeFillShade="F2"/>
            <w:tcMar>
              <w:left w:w="58" w:type="dxa"/>
              <w:right w:w="58" w:type="dxa"/>
            </w:tcMar>
            <w:vAlign w:val="center"/>
          </w:tcPr>
          <w:p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rsidTr="00E22109">
        <w:trPr>
          <w:trHeight w:val="449"/>
        </w:trPr>
        <w:tc>
          <w:tcPr>
            <w:tcW w:w="1975" w:type="dxa"/>
            <w:tcMar>
              <w:left w:w="58" w:type="dxa"/>
              <w:right w:w="58" w:type="dxa"/>
            </w:tcMar>
            <w:vAlign w:val="center"/>
          </w:tcPr>
          <w:p w:rsidR="001F503E" w:rsidRPr="00442DF1" w:rsidRDefault="006168CF"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Lead and Copper monitoring and reporting</w:t>
            </w:r>
          </w:p>
        </w:tc>
        <w:tc>
          <w:tcPr>
            <w:tcW w:w="2250" w:type="dxa"/>
            <w:tcMar>
              <w:left w:w="58" w:type="dxa"/>
              <w:right w:w="58" w:type="dxa"/>
            </w:tcMar>
            <w:vAlign w:val="center"/>
          </w:tcPr>
          <w:p w:rsidR="001F503E" w:rsidRPr="00442DF1" w:rsidRDefault="00F93F15" w:rsidP="00E22109">
            <w:pPr>
              <w:spacing w:before="40" w:after="40"/>
              <w:jc w:val="center"/>
              <w:rPr>
                <w:rFonts w:ascii="Arial" w:hAnsi="Arial" w:cs="Arial"/>
                <w:color w:val="FFFFFF" w:themeColor="background1"/>
                <w:sz w:val="23"/>
                <w:szCs w:val="23"/>
              </w:rPr>
            </w:pPr>
            <w:r>
              <w:rPr>
                <w:rFonts w:ascii="Arial" w:hAnsi="Arial" w:cs="Arial"/>
                <w:sz w:val="23"/>
                <w:szCs w:val="23"/>
              </w:rPr>
              <w:t>Failed to collect 5 L</w:t>
            </w:r>
            <w:r w:rsidR="006168CF">
              <w:rPr>
                <w:rFonts w:ascii="Arial" w:hAnsi="Arial" w:cs="Arial"/>
                <w:sz w:val="23"/>
                <w:szCs w:val="23"/>
              </w:rPr>
              <w:t xml:space="preserve">ead and </w:t>
            </w:r>
            <w:r>
              <w:rPr>
                <w:rFonts w:ascii="Arial" w:hAnsi="Arial" w:cs="Arial"/>
                <w:sz w:val="23"/>
                <w:szCs w:val="23"/>
              </w:rPr>
              <w:t>Copper samples in the 2020 reporting period</w:t>
            </w:r>
          </w:p>
        </w:tc>
        <w:tc>
          <w:tcPr>
            <w:tcW w:w="1890" w:type="dxa"/>
            <w:tcMar>
              <w:left w:w="58" w:type="dxa"/>
              <w:right w:w="58" w:type="dxa"/>
            </w:tcMar>
            <w:vAlign w:val="center"/>
          </w:tcPr>
          <w:p w:rsidR="001F503E" w:rsidRPr="00442DF1" w:rsidRDefault="00F93F15"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6/1/20 - 9/30/20</w:t>
            </w:r>
          </w:p>
        </w:tc>
        <w:tc>
          <w:tcPr>
            <w:tcW w:w="2160" w:type="dxa"/>
            <w:tcMar>
              <w:left w:w="58" w:type="dxa"/>
              <w:right w:w="58" w:type="dxa"/>
            </w:tcMar>
            <w:vAlign w:val="center"/>
          </w:tcPr>
          <w:p w:rsidR="001F503E" w:rsidRPr="00442DF1" w:rsidRDefault="00F93F15" w:rsidP="00E22109">
            <w:pPr>
              <w:spacing w:before="40" w:after="40"/>
              <w:jc w:val="center"/>
              <w:rPr>
                <w:rFonts w:ascii="Arial" w:hAnsi="Arial" w:cs="Arial"/>
                <w:color w:val="FFFFFF" w:themeColor="background1"/>
                <w:sz w:val="23"/>
                <w:szCs w:val="23"/>
              </w:rPr>
            </w:pPr>
            <w:r>
              <w:rPr>
                <w:rFonts w:ascii="Arial" w:hAnsi="Arial" w:cs="Arial"/>
                <w:sz w:val="23"/>
                <w:szCs w:val="23"/>
              </w:rPr>
              <w:t xml:space="preserve">Sampling the fourth week of June 2021 </w:t>
            </w:r>
          </w:p>
        </w:tc>
        <w:tc>
          <w:tcPr>
            <w:tcW w:w="2367" w:type="dxa"/>
            <w:tcMar>
              <w:left w:w="58" w:type="dxa"/>
              <w:right w:w="58" w:type="dxa"/>
            </w:tcMar>
            <w:vAlign w:val="center"/>
          </w:tcPr>
          <w:p w:rsidR="001F503E" w:rsidRPr="00442DF1" w:rsidRDefault="00F93F15"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The health effects of this violation are unknown.</w:t>
            </w:r>
          </w:p>
        </w:tc>
      </w:tr>
    </w:tbl>
    <w:p w:rsidR="001F503E" w:rsidRPr="00442DF1" w:rsidRDefault="001F503E" w:rsidP="001F503E">
      <w:pPr>
        <w:rPr>
          <w:rFonts w:ascii="Arial" w:hAnsi="Arial" w:cs="Arial"/>
          <w:sz w:val="23"/>
          <w:szCs w:val="23"/>
        </w:rPr>
      </w:pPr>
    </w:p>
    <w:p w:rsidR="00CD1652" w:rsidRDefault="00CD1652" w:rsidP="001B4F20">
      <w:pPr>
        <w:pStyle w:val="Heading3"/>
        <w:keepNext/>
        <w:rPr>
          <w:sz w:val="23"/>
          <w:szCs w:val="23"/>
        </w:rPr>
      </w:pPr>
      <w:bookmarkStart w:id="11" w:name="_Toc58336721"/>
    </w:p>
    <w:p w:rsidR="00181F3E" w:rsidRPr="00442DF1" w:rsidRDefault="0025569C" w:rsidP="001B4F20">
      <w:pPr>
        <w:pStyle w:val="Heading3"/>
        <w:keepNext/>
        <w:rPr>
          <w:sz w:val="23"/>
          <w:szCs w:val="23"/>
        </w:rPr>
      </w:pPr>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1"/>
    </w:p>
    <w:p w:rsidR="00E036DF" w:rsidRPr="00442DF1" w:rsidRDefault="00E036DF" w:rsidP="001909F2">
      <w:pPr>
        <w:pStyle w:val="Caption"/>
        <w:keepNext w:val="0"/>
        <w:spacing w:before="0"/>
        <w:rPr>
          <w:sz w:val="23"/>
          <w:szCs w:val="23"/>
        </w:rPr>
      </w:pPr>
      <w:proofErr w:type="gramStart"/>
      <w:r w:rsidRPr="00442DF1">
        <w:rPr>
          <w:sz w:val="23"/>
          <w:szCs w:val="23"/>
        </w:rPr>
        <w:t>Table</w:t>
      </w:r>
      <w:r w:rsidR="00B704C3" w:rsidRPr="00442DF1">
        <w:rPr>
          <w:sz w:val="23"/>
          <w:szCs w:val="23"/>
        </w:rPr>
        <w:t xml:space="preserve"> 8</w:t>
      </w:r>
      <w:r w:rsidRPr="00442DF1">
        <w:rPr>
          <w:sz w:val="23"/>
          <w:szCs w:val="23"/>
        </w:rPr>
        <w:t>.</w:t>
      </w:r>
      <w:proofErr w:type="gramEnd"/>
      <w:r w:rsidRPr="00442DF1">
        <w:rPr>
          <w:sz w:val="23"/>
          <w:szCs w:val="23"/>
        </w:rPr>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rsidTr="00E22109">
        <w:trPr>
          <w:tblHeader/>
        </w:trPr>
        <w:tc>
          <w:tcPr>
            <w:tcW w:w="2515" w:type="dxa"/>
            <w:shd w:val="clear" w:color="auto" w:fill="F2F2F2" w:themeFill="background1" w:themeFillShade="F2"/>
            <w:tcMar>
              <w:left w:w="58" w:type="dxa"/>
              <w:right w:w="58" w:type="dxa"/>
            </w:tcMar>
            <w:vAlign w:val="center"/>
          </w:tcPr>
          <w:p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rsidTr="00E22109">
        <w:trPr>
          <w:trHeight w:val="504"/>
          <w:tblHeader/>
        </w:trPr>
        <w:tc>
          <w:tcPr>
            <w:tcW w:w="2515" w:type="dxa"/>
            <w:tcMar>
              <w:left w:w="58" w:type="dxa"/>
              <w:right w:w="58" w:type="dxa"/>
            </w:tcMar>
            <w:vAlign w:val="center"/>
          </w:tcPr>
          <w:p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(In the year)</w:t>
            </w:r>
          </w:p>
          <w:p w:rsidR="001F503E" w:rsidRPr="00442DF1" w:rsidRDefault="00F93F15"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rsidR="00E80EE7" w:rsidRPr="00442DF1" w:rsidRDefault="003A3F30"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rsidR="00E80EE7" w:rsidRPr="00442DF1" w:rsidRDefault="003A3F3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rsidTr="00E22109">
        <w:trPr>
          <w:trHeight w:val="504"/>
          <w:tblHeader/>
        </w:trPr>
        <w:tc>
          <w:tcPr>
            <w:tcW w:w="2515" w:type="dxa"/>
            <w:tcMar>
              <w:left w:w="58" w:type="dxa"/>
              <w:right w:w="58" w:type="dxa"/>
            </w:tcMar>
            <w:vAlign w:val="center"/>
          </w:tcPr>
          <w:p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 year)</w:t>
            </w:r>
          </w:p>
          <w:p w:rsidR="001F503E" w:rsidRPr="00442DF1" w:rsidRDefault="00F93F15"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rsidR="001F7181" w:rsidRPr="00442DF1" w:rsidRDefault="003A3F30"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rsidTr="00E22109">
        <w:trPr>
          <w:trHeight w:val="504"/>
          <w:tblHeader/>
        </w:trPr>
        <w:tc>
          <w:tcPr>
            <w:tcW w:w="2515" w:type="dxa"/>
            <w:tcMar>
              <w:left w:w="58" w:type="dxa"/>
              <w:right w:w="58" w:type="dxa"/>
            </w:tcMar>
            <w:vAlign w:val="center"/>
          </w:tcPr>
          <w:p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 year)</w:t>
            </w:r>
          </w:p>
          <w:p w:rsidR="001F503E" w:rsidRPr="00442DF1" w:rsidRDefault="00F93F15"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rsidR="001F7181" w:rsidRPr="00442DF1" w:rsidRDefault="003A3F30"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rsidR="001F503E" w:rsidRPr="00442DF1" w:rsidRDefault="00BC4EA7" w:rsidP="00BF628D">
      <w:pPr>
        <w:pStyle w:val="Heading3"/>
        <w:rPr>
          <w:sz w:val="23"/>
          <w:szCs w:val="23"/>
        </w:rPr>
      </w:pPr>
      <w:bookmarkStart w:id="12"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2"/>
    </w:p>
    <w:tbl>
      <w:tblPr>
        <w:tblStyle w:val="TableGrid"/>
        <w:tblW w:w="0" w:type="auto"/>
        <w:tblLook w:val="04A0" w:firstRow="1" w:lastRow="0" w:firstColumn="1" w:lastColumn="0" w:noHBand="0" w:noVBand="1"/>
      </w:tblPr>
      <w:tblGrid>
        <w:gridCol w:w="10790"/>
      </w:tblGrid>
      <w:tr w:rsidR="001F503E" w:rsidRPr="00442DF1" w:rsidTr="001F503E">
        <w:tc>
          <w:tcPr>
            <w:tcW w:w="10790" w:type="dxa"/>
          </w:tcPr>
          <w:p w:rsidR="001F503E" w:rsidRPr="00442DF1" w:rsidRDefault="001F503E" w:rsidP="001909F2">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00067BD6">
              <w:rPr>
                <w:rFonts w:ascii="Arial" w:hAnsi="Arial" w:cs="Arial"/>
                <w:b/>
                <w:bCs/>
                <w:sz w:val="23"/>
                <w:szCs w:val="23"/>
              </w:rPr>
              <w:t xml:space="preserve"> </w:t>
            </w:r>
            <w:r w:rsidR="00067BD6" w:rsidRPr="00067BD6">
              <w:rPr>
                <w:rFonts w:ascii="Arial" w:hAnsi="Arial" w:cs="Arial"/>
                <w:bCs/>
                <w:sz w:val="23"/>
                <w:szCs w:val="23"/>
              </w:rPr>
              <w:t>N/A</w:t>
            </w:r>
          </w:p>
        </w:tc>
      </w:tr>
    </w:tbl>
    <w:p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rsidTr="001F503E">
        <w:tc>
          <w:tcPr>
            <w:tcW w:w="10790" w:type="dxa"/>
          </w:tcPr>
          <w:p w:rsidR="001F503E" w:rsidRPr="00442DF1" w:rsidRDefault="001F503E" w:rsidP="001909F2">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Pr="00442DF1">
              <w:rPr>
                <w:rFonts w:ascii="Arial" w:hAnsi="Arial" w:cs="Arial"/>
                <w:sz w:val="23"/>
                <w:szCs w:val="23"/>
              </w:rPr>
              <w:t xml:space="preserve"> </w:t>
            </w:r>
            <w:r w:rsidR="00067BD6">
              <w:rPr>
                <w:rFonts w:ascii="Arial" w:hAnsi="Arial" w:cs="Arial"/>
                <w:sz w:val="23"/>
                <w:szCs w:val="23"/>
              </w:rPr>
              <w:t>N/A</w:t>
            </w:r>
          </w:p>
        </w:tc>
      </w:tr>
    </w:tbl>
    <w:p w:rsidR="00BF628D" w:rsidRPr="00442DF1" w:rsidRDefault="00BF628D" w:rsidP="0087640F">
      <w:pPr>
        <w:pStyle w:val="Caption"/>
        <w:spacing w:before="100" w:beforeAutospacing="1"/>
        <w:rPr>
          <w:sz w:val="23"/>
          <w:szCs w:val="23"/>
        </w:rPr>
      </w:pPr>
    </w:p>
    <w:p w:rsidR="00DD0989" w:rsidRPr="00442DF1" w:rsidRDefault="00DD0989" w:rsidP="003131EE">
      <w:pPr>
        <w:spacing w:after="240"/>
        <w:rPr>
          <w:rFonts w:ascii="Arial" w:hAnsi="Arial" w:cs="Arial"/>
          <w:sz w:val="23"/>
          <w:szCs w:val="23"/>
        </w:rPr>
      </w:pPr>
    </w:p>
    <w:sectPr w:rsidR="00DD0989" w:rsidRPr="00442DF1"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8F" w:rsidRDefault="00344C8F">
      <w:r>
        <w:separator/>
      </w:r>
    </w:p>
    <w:p w:rsidR="00344C8F" w:rsidRDefault="00344C8F"/>
  </w:endnote>
  <w:endnote w:type="continuationSeparator" w:id="0">
    <w:p w:rsidR="00344C8F" w:rsidRDefault="00344C8F">
      <w:r>
        <w:continuationSeparator/>
      </w:r>
    </w:p>
    <w:p w:rsidR="00344C8F" w:rsidRDefault="0034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38" w:rsidRDefault="00244938">
    <w:pPr>
      <w:pStyle w:val="Footer"/>
    </w:pPr>
  </w:p>
  <w:p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38" w:rsidRPr="00442DF1" w:rsidRDefault="00244938"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Revised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8F" w:rsidRDefault="00344C8F">
      <w:r>
        <w:separator/>
      </w:r>
    </w:p>
    <w:p w:rsidR="00344C8F" w:rsidRDefault="00344C8F"/>
  </w:footnote>
  <w:footnote w:type="continuationSeparator" w:id="0">
    <w:p w:rsidR="00344C8F" w:rsidRDefault="00344C8F">
      <w:r>
        <w:continuationSeparator/>
      </w:r>
    </w:p>
    <w:p w:rsidR="00344C8F" w:rsidRDefault="00344C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38" w:rsidRDefault="00244938">
    <w:pPr>
      <w:pStyle w:val="Header"/>
    </w:pPr>
  </w:p>
  <w:p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38" w:rsidRPr="00442DF1" w:rsidRDefault="00442DF1" w:rsidP="0025569C">
    <w:pPr>
      <w:pStyle w:val="Header"/>
      <w:tabs>
        <w:tab w:val="clear" w:pos="4320"/>
        <w:tab w:val="clear" w:pos="8640"/>
        <w:tab w:val="right" w:pos="10800"/>
      </w:tabs>
      <w:spacing w:after="480"/>
    </w:pPr>
    <w:r w:rsidRPr="00442DF1">
      <w:rPr>
        <w:rFonts w:ascii="Arial" w:hAnsi="Arial" w:cs="Arial"/>
      </w:rPr>
      <w:t xml:space="preserve">2020 </w:t>
    </w:r>
    <w:r w:rsidR="00244938" w:rsidRPr="00442DF1">
      <w:rPr>
        <w:rFonts w:ascii="Arial" w:hAnsi="Arial" w:cs="Arial"/>
      </w:rPr>
      <w:t>Consumer Confidence Report</w:t>
    </w:r>
    <w:r w:rsidR="00244938" w:rsidRPr="00442DF1">
      <w:rPr>
        <w:rFonts w:ascii="Arial" w:hAnsi="Arial" w:cs="Arial"/>
      </w:rPr>
      <w:tab/>
      <w:t xml:space="preserve">Page </w:t>
    </w:r>
    <w:r w:rsidR="00952DD9" w:rsidRPr="00442DF1">
      <w:rPr>
        <w:rStyle w:val="PageNumber"/>
        <w:rFonts w:ascii="Arial" w:hAnsi="Arial" w:cs="Arial"/>
      </w:rPr>
      <w:fldChar w:fldCharType="begin"/>
    </w:r>
    <w:r w:rsidR="00244938" w:rsidRPr="00442DF1">
      <w:rPr>
        <w:rStyle w:val="PageNumber"/>
        <w:rFonts w:ascii="Arial" w:hAnsi="Arial" w:cs="Arial"/>
      </w:rPr>
      <w:instrText xml:space="preserve"> PAGE </w:instrText>
    </w:r>
    <w:r w:rsidR="00952DD9" w:rsidRPr="00442DF1">
      <w:rPr>
        <w:rStyle w:val="PageNumber"/>
        <w:rFonts w:ascii="Arial" w:hAnsi="Arial" w:cs="Arial"/>
      </w:rPr>
      <w:fldChar w:fldCharType="separate"/>
    </w:r>
    <w:r w:rsidR="00CD1652">
      <w:rPr>
        <w:rStyle w:val="PageNumber"/>
        <w:rFonts w:ascii="Arial" w:hAnsi="Arial" w:cs="Arial"/>
        <w:noProof/>
      </w:rPr>
      <w:t>5</w:t>
    </w:r>
    <w:r w:rsidR="00952DD9" w:rsidRPr="00442DF1">
      <w:rPr>
        <w:rStyle w:val="PageNumber"/>
        <w:rFonts w:ascii="Arial" w:hAnsi="Arial" w:cs="Arial"/>
      </w:rPr>
      <w:fldChar w:fldCharType="end"/>
    </w:r>
    <w:r w:rsidR="00244938" w:rsidRPr="00442DF1">
      <w:rPr>
        <w:rStyle w:val="PageNumber"/>
        <w:rFonts w:ascii="Arial" w:hAnsi="Arial" w:cs="Arial"/>
      </w:rPr>
      <w:t xml:space="preserve"> of </w:t>
    </w:r>
    <w:r w:rsidR="00952DD9" w:rsidRPr="00442DF1">
      <w:rPr>
        <w:rStyle w:val="PageNumber"/>
        <w:rFonts w:ascii="Arial" w:hAnsi="Arial" w:cs="Arial"/>
      </w:rPr>
      <w:fldChar w:fldCharType="begin"/>
    </w:r>
    <w:r w:rsidR="00244938" w:rsidRPr="00442DF1">
      <w:rPr>
        <w:rStyle w:val="PageNumber"/>
        <w:rFonts w:ascii="Arial" w:hAnsi="Arial" w:cs="Arial"/>
      </w:rPr>
      <w:instrText xml:space="preserve"> NUMPAGES </w:instrText>
    </w:r>
    <w:r w:rsidR="00952DD9" w:rsidRPr="00442DF1">
      <w:rPr>
        <w:rStyle w:val="PageNumber"/>
        <w:rFonts w:ascii="Arial" w:hAnsi="Arial" w:cs="Arial"/>
      </w:rPr>
      <w:fldChar w:fldCharType="separate"/>
    </w:r>
    <w:r w:rsidR="00CD1652">
      <w:rPr>
        <w:rStyle w:val="PageNumber"/>
        <w:rFonts w:ascii="Arial" w:hAnsi="Arial" w:cs="Arial"/>
        <w:noProof/>
      </w:rPr>
      <w:t>7</w:t>
    </w:r>
    <w:r w:rsidR="00952DD9" w:rsidRPr="00442DF1">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pos w:val="beneathText"/>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67BD6"/>
    <w:rsid w:val="00070C22"/>
    <w:rsid w:val="00073BE0"/>
    <w:rsid w:val="00074CBB"/>
    <w:rsid w:val="000759BB"/>
    <w:rsid w:val="00085A69"/>
    <w:rsid w:val="00086BEB"/>
    <w:rsid w:val="00092955"/>
    <w:rsid w:val="000943DA"/>
    <w:rsid w:val="00094751"/>
    <w:rsid w:val="00094F69"/>
    <w:rsid w:val="0009578C"/>
    <w:rsid w:val="00095AAC"/>
    <w:rsid w:val="00096157"/>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0B7"/>
    <w:rsid w:val="001254FB"/>
    <w:rsid w:val="0012764D"/>
    <w:rsid w:val="00127B6D"/>
    <w:rsid w:val="001331D3"/>
    <w:rsid w:val="0014428F"/>
    <w:rsid w:val="0014624C"/>
    <w:rsid w:val="001476E6"/>
    <w:rsid w:val="00153D70"/>
    <w:rsid w:val="00154C45"/>
    <w:rsid w:val="00161D5A"/>
    <w:rsid w:val="00170328"/>
    <w:rsid w:val="00172215"/>
    <w:rsid w:val="00173A3B"/>
    <w:rsid w:val="00174975"/>
    <w:rsid w:val="00177EDD"/>
    <w:rsid w:val="0018086A"/>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28FD"/>
    <w:rsid w:val="0033024B"/>
    <w:rsid w:val="003305DD"/>
    <w:rsid w:val="00332A75"/>
    <w:rsid w:val="00335461"/>
    <w:rsid w:val="00340568"/>
    <w:rsid w:val="00341671"/>
    <w:rsid w:val="00342536"/>
    <w:rsid w:val="00344C8F"/>
    <w:rsid w:val="0034785D"/>
    <w:rsid w:val="00357F0C"/>
    <w:rsid w:val="00365C7B"/>
    <w:rsid w:val="00374766"/>
    <w:rsid w:val="00377086"/>
    <w:rsid w:val="00383730"/>
    <w:rsid w:val="00390A3E"/>
    <w:rsid w:val="00391089"/>
    <w:rsid w:val="00391E62"/>
    <w:rsid w:val="00395F47"/>
    <w:rsid w:val="00397893"/>
    <w:rsid w:val="003A3F30"/>
    <w:rsid w:val="003A4CAA"/>
    <w:rsid w:val="003A5EB5"/>
    <w:rsid w:val="003A7322"/>
    <w:rsid w:val="003B1F6B"/>
    <w:rsid w:val="003B3381"/>
    <w:rsid w:val="003C0F5E"/>
    <w:rsid w:val="003C2FCC"/>
    <w:rsid w:val="003C51C1"/>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43AE"/>
    <w:rsid w:val="00425AD5"/>
    <w:rsid w:val="0042631E"/>
    <w:rsid w:val="004263A6"/>
    <w:rsid w:val="00427046"/>
    <w:rsid w:val="00427F0E"/>
    <w:rsid w:val="00435A3F"/>
    <w:rsid w:val="00441930"/>
    <w:rsid w:val="00442D66"/>
    <w:rsid w:val="00442DF1"/>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4F7502"/>
    <w:rsid w:val="00501116"/>
    <w:rsid w:val="00501B52"/>
    <w:rsid w:val="005065B7"/>
    <w:rsid w:val="00512D8C"/>
    <w:rsid w:val="00514FDA"/>
    <w:rsid w:val="005210D2"/>
    <w:rsid w:val="0052142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752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68CF"/>
    <w:rsid w:val="00623849"/>
    <w:rsid w:val="00624516"/>
    <w:rsid w:val="00630AE6"/>
    <w:rsid w:val="00633A17"/>
    <w:rsid w:val="00640676"/>
    <w:rsid w:val="00640D92"/>
    <w:rsid w:val="0064205A"/>
    <w:rsid w:val="00643C66"/>
    <w:rsid w:val="0064482C"/>
    <w:rsid w:val="00652F8C"/>
    <w:rsid w:val="00653424"/>
    <w:rsid w:val="0065365D"/>
    <w:rsid w:val="006537F6"/>
    <w:rsid w:val="0066456C"/>
    <w:rsid w:val="00666704"/>
    <w:rsid w:val="006672EF"/>
    <w:rsid w:val="0067168B"/>
    <w:rsid w:val="006727C0"/>
    <w:rsid w:val="00680846"/>
    <w:rsid w:val="0068272C"/>
    <w:rsid w:val="00684C7E"/>
    <w:rsid w:val="00687A7D"/>
    <w:rsid w:val="00691186"/>
    <w:rsid w:val="00695A6F"/>
    <w:rsid w:val="006A0497"/>
    <w:rsid w:val="006A04A9"/>
    <w:rsid w:val="006A482B"/>
    <w:rsid w:val="006B5CF2"/>
    <w:rsid w:val="006C2732"/>
    <w:rsid w:val="006C7186"/>
    <w:rsid w:val="006D480B"/>
    <w:rsid w:val="006D4D93"/>
    <w:rsid w:val="006D506D"/>
    <w:rsid w:val="006E03F6"/>
    <w:rsid w:val="006E11B6"/>
    <w:rsid w:val="006F46E1"/>
    <w:rsid w:val="006F723C"/>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1DBF"/>
    <w:rsid w:val="00796405"/>
    <w:rsid w:val="00796E52"/>
    <w:rsid w:val="007A473C"/>
    <w:rsid w:val="007B0B24"/>
    <w:rsid w:val="007B2BC6"/>
    <w:rsid w:val="007B643A"/>
    <w:rsid w:val="007C0BEA"/>
    <w:rsid w:val="007C116A"/>
    <w:rsid w:val="007C18C6"/>
    <w:rsid w:val="007C4CCF"/>
    <w:rsid w:val="007D1761"/>
    <w:rsid w:val="007D21BB"/>
    <w:rsid w:val="007D4068"/>
    <w:rsid w:val="007E736D"/>
    <w:rsid w:val="007F457C"/>
    <w:rsid w:val="007F584E"/>
    <w:rsid w:val="00801E7B"/>
    <w:rsid w:val="008035BF"/>
    <w:rsid w:val="00803861"/>
    <w:rsid w:val="00803DFB"/>
    <w:rsid w:val="0080460B"/>
    <w:rsid w:val="00814AAE"/>
    <w:rsid w:val="00816622"/>
    <w:rsid w:val="008222DE"/>
    <w:rsid w:val="0082242B"/>
    <w:rsid w:val="008225EA"/>
    <w:rsid w:val="00823E2A"/>
    <w:rsid w:val="00824962"/>
    <w:rsid w:val="008272D0"/>
    <w:rsid w:val="00831585"/>
    <w:rsid w:val="00832E7C"/>
    <w:rsid w:val="00836B2C"/>
    <w:rsid w:val="008404C1"/>
    <w:rsid w:val="00840F4C"/>
    <w:rsid w:val="00850AEF"/>
    <w:rsid w:val="008572DA"/>
    <w:rsid w:val="00857337"/>
    <w:rsid w:val="00860711"/>
    <w:rsid w:val="00864064"/>
    <w:rsid w:val="008642CC"/>
    <w:rsid w:val="0087537E"/>
    <w:rsid w:val="00875407"/>
    <w:rsid w:val="0087640F"/>
    <w:rsid w:val="00881DB7"/>
    <w:rsid w:val="00883433"/>
    <w:rsid w:val="00884A27"/>
    <w:rsid w:val="00885381"/>
    <w:rsid w:val="0088584C"/>
    <w:rsid w:val="00895240"/>
    <w:rsid w:val="00895593"/>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2DD9"/>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D7F9A"/>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1652"/>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4912"/>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109"/>
    <w:rsid w:val="00E23E88"/>
    <w:rsid w:val="00E24E8A"/>
    <w:rsid w:val="00E25265"/>
    <w:rsid w:val="00E27390"/>
    <w:rsid w:val="00E31A64"/>
    <w:rsid w:val="00E331F5"/>
    <w:rsid w:val="00E34F9C"/>
    <w:rsid w:val="00E41EE8"/>
    <w:rsid w:val="00E45705"/>
    <w:rsid w:val="00E50610"/>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476D"/>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2EAB"/>
    <w:rsid w:val="00F93F15"/>
    <w:rsid w:val="00F943FC"/>
    <w:rsid w:val="00F96FCF"/>
    <w:rsid w:val="00FA0CE9"/>
    <w:rsid w:val="00FB5ACE"/>
    <w:rsid w:val="00FB5B4A"/>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20FE-558F-4C3D-8869-64FB123D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Ana Tobio</cp:lastModifiedBy>
  <cp:revision>2</cp:revision>
  <cp:lastPrinted>2021-02-24T23:35:00Z</cp:lastPrinted>
  <dcterms:created xsi:type="dcterms:W3CDTF">2021-06-22T23:52:00Z</dcterms:created>
  <dcterms:modified xsi:type="dcterms:W3CDTF">2021-06-22T23:52:00Z</dcterms:modified>
</cp:coreProperties>
</file>