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7A3DBB">
        <w:rPr>
          <w:sz w:val="32"/>
          <w:u w:val="none"/>
        </w:rPr>
        <w:t>20</w:t>
      </w:r>
      <w:r w:rsidR="00B96EC8" w:rsidRPr="007A3DBB">
        <w:rPr>
          <w:sz w:val="32"/>
          <w:u w:val="none"/>
        </w:rPr>
        <w:t>1</w:t>
      </w:r>
      <w:r w:rsidR="00064805" w:rsidRPr="007A3DBB">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6FCCDA1" w:rsidR="00BC6327" w:rsidRPr="00412B2F" w:rsidRDefault="0075052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Glenwood Mobile Estates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B696E16" w:rsidR="00BC6327" w:rsidRPr="00412B2F" w:rsidRDefault="0075052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3/17/2020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w:t>
      </w:r>
      <w:r w:rsidRPr="007A3DBB">
        <w:rPr>
          <w:i/>
          <w:sz w:val="21"/>
          <w:szCs w:val="21"/>
        </w:rPr>
        <w:t xml:space="preserve">required by </w:t>
      </w:r>
      <w:r w:rsidR="004848BB" w:rsidRPr="007A3DBB">
        <w:rPr>
          <w:i/>
          <w:sz w:val="21"/>
          <w:szCs w:val="21"/>
        </w:rPr>
        <w:t>s</w:t>
      </w:r>
      <w:r w:rsidRPr="007A3DBB">
        <w:rPr>
          <w:i/>
          <w:sz w:val="21"/>
          <w:szCs w:val="21"/>
        </w:rPr>
        <w:t xml:space="preserve">tate and </w:t>
      </w:r>
      <w:r w:rsidR="004848BB" w:rsidRPr="007A3DBB">
        <w:rPr>
          <w:i/>
          <w:sz w:val="21"/>
          <w:szCs w:val="21"/>
        </w:rPr>
        <w:t>f</w:t>
      </w:r>
      <w:r w:rsidRPr="007A3DBB">
        <w:rPr>
          <w:i/>
          <w:sz w:val="21"/>
          <w:szCs w:val="21"/>
        </w:rPr>
        <w:t xml:space="preserve">ederal </w:t>
      </w:r>
      <w:r w:rsidR="004848BB" w:rsidRPr="007A3DBB">
        <w:rPr>
          <w:i/>
          <w:sz w:val="21"/>
          <w:szCs w:val="21"/>
        </w:rPr>
        <w:t>r</w:t>
      </w:r>
      <w:r w:rsidRPr="007A3DBB">
        <w:rPr>
          <w:i/>
          <w:sz w:val="21"/>
          <w:szCs w:val="21"/>
        </w:rPr>
        <w:t xml:space="preserve">egulations.  This report shows the results of our monitoring for the period of January 1 </w:t>
      </w:r>
      <w:r w:rsidR="003C2FCC" w:rsidRPr="007A3DBB">
        <w:rPr>
          <w:i/>
          <w:sz w:val="21"/>
          <w:szCs w:val="21"/>
        </w:rPr>
        <w:t>to</w:t>
      </w:r>
      <w:r w:rsidRPr="007A3DBB">
        <w:rPr>
          <w:i/>
          <w:sz w:val="21"/>
          <w:szCs w:val="21"/>
        </w:rPr>
        <w:t xml:space="preserve"> December 31, 20</w:t>
      </w:r>
      <w:r w:rsidR="00B96EC8" w:rsidRPr="007A3DBB">
        <w:rPr>
          <w:i/>
          <w:sz w:val="21"/>
          <w:szCs w:val="21"/>
        </w:rPr>
        <w:t>1</w:t>
      </w:r>
      <w:r w:rsidR="00064805" w:rsidRPr="007A3DBB">
        <w:rPr>
          <w:i/>
          <w:sz w:val="21"/>
          <w:szCs w:val="21"/>
        </w:rPr>
        <w:t>9</w:t>
      </w:r>
      <w:r w:rsidR="00D37E1F" w:rsidRPr="007A3DBB">
        <w:rPr>
          <w:i/>
          <w:sz w:val="21"/>
          <w:szCs w:val="21"/>
        </w:rPr>
        <w:t xml:space="preserve"> and</w:t>
      </w:r>
      <w:r w:rsidR="00D37E1F" w:rsidRPr="00412B2F">
        <w:rPr>
          <w:i/>
          <w:sz w:val="21"/>
          <w:szCs w:val="21"/>
        </w:rPr>
        <w:t xml:space="preserve"> may include earlier monitoring data</w:t>
      </w:r>
      <w:r w:rsidRPr="00412B2F">
        <w:rPr>
          <w:i/>
          <w:sz w:val="21"/>
          <w:szCs w:val="21"/>
        </w:rPr>
        <w:t>.</w:t>
      </w:r>
    </w:p>
    <w:p w14:paraId="646DC574" w14:textId="6F1FDAE6"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750520">
        <w:rPr>
          <w:b/>
          <w:bCs/>
          <w:sz w:val="21"/>
          <w:szCs w:val="21"/>
          <w:lang w:val="es-MX"/>
        </w:rPr>
        <w:t>Glenwood</w:t>
      </w:r>
      <w:proofErr w:type="spellEnd"/>
      <w:r w:rsidR="00750520">
        <w:rPr>
          <w:b/>
          <w:bCs/>
          <w:sz w:val="21"/>
          <w:szCs w:val="21"/>
          <w:lang w:val="es-MX"/>
        </w:rPr>
        <w:t xml:space="preserve"> Mobile Estates</w:t>
      </w:r>
      <w:r w:rsidRPr="00442D66">
        <w:rPr>
          <w:b/>
          <w:bCs/>
          <w:sz w:val="21"/>
          <w:szCs w:val="21"/>
          <w:lang w:val="es-MX"/>
        </w:rPr>
        <w:t xml:space="preserve"> a </w:t>
      </w:r>
      <w:r w:rsidR="00750520">
        <w:rPr>
          <w:b/>
          <w:bCs/>
          <w:sz w:val="21"/>
          <w:szCs w:val="21"/>
          <w:lang w:val="es-MX"/>
        </w:rPr>
        <w:t xml:space="preserve">1349 </w:t>
      </w:r>
      <w:proofErr w:type="spellStart"/>
      <w:r w:rsidR="00750520">
        <w:rPr>
          <w:b/>
          <w:bCs/>
          <w:sz w:val="21"/>
          <w:szCs w:val="21"/>
          <w:lang w:val="es-MX"/>
        </w:rPr>
        <w:t>Glenwood</w:t>
      </w:r>
      <w:proofErr w:type="spellEnd"/>
      <w:r w:rsidR="00750520">
        <w:rPr>
          <w:b/>
          <w:bCs/>
          <w:sz w:val="21"/>
          <w:szCs w:val="21"/>
          <w:lang w:val="es-MX"/>
        </w:rPr>
        <w:t xml:space="preserve"> </w:t>
      </w:r>
      <w:proofErr w:type="spellStart"/>
      <w:r w:rsidR="00750520">
        <w:rPr>
          <w:b/>
          <w:bCs/>
          <w:sz w:val="21"/>
          <w:szCs w:val="21"/>
          <w:lang w:val="es-MX"/>
        </w:rPr>
        <w:t>Lane</w:t>
      </w:r>
      <w:proofErr w:type="spellEnd"/>
      <w:r w:rsidR="00750520">
        <w:rPr>
          <w:b/>
          <w:bCs/>
          <w:sz w:val="21"/>
          <w:szCs w:val="21"/>
          <w:lang w:val="es-MX"/>
        </w:rPr>
        <w:t xml:space="preserve">, </w:t>
      </w:r>
      <w:proofErr w:type="spellStart"/>
      <w:r w:rsidR="00750520">
        <w:rPr>
          <w:b/>
          <w:bCs/>
          <w:sz w:val="21"/>
          <w:szCs w:val="21"/>
          <w:lang w:val="es-MX"/>
        </w:rPr>
        <w:t>Bishop</w:t>
      </w:r>
      <w:proofErr w:type="spellEnd"/>
      <w:r w:rsidR="00750520">
        <w:rPr>
          <w:b/>
          <w:bCs/>
          <w:sz w:val="21"/>
          <w:szCs w:val="21"/>
          <w:lang w:val="es-MX"/>
        </w:rPr>
        <w:t xml:space="preserve">, CA 93514 </w:t>
      </w:r>
      <w:r w:rsidR="007A3DBB">
        <w:rPr>
          <w:b/>
          <w:bCs/>
          <w:sz w:val="21"/>
          <w:szCs w:val="21"/>
          <w:lang w:val="es-MX"/>
        </w:rPr>
        <w:t xml:space="preserve">o </w:t>
      </w:r>
      <w:r w:rsidR="00750520">
        <w:rPr>
          <w:b/>
          <w:bCs/>
          <w:sz w:val="21"/>
          <w:szCs w:val="21"/>
          <w:lang w:val="es-MX"/>
        </w:rPr>
        <w:t>(760) 873-5452</w:t>
      </w:r>
      <w:r w:rsidRPr="00442D66">
        <w:rPr>
          <w:b/>
          <w:bCs/>
          <w:sz w:val="21"/>
          <w:szCs w:val="21"/>
          <w:lang w:val="es-MX"/>
        </w:rPr>
        <w:t xml:space="preserve"> para asistirlo en español.</w:t>
      </w:r>
    </w:p>
    <w:p w14:paraId="76F47AA3" w14:textId="5D0E6B50"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648"/>
        <w:gridCol w:w="2862"/>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19A674D" w:rsidR="00BC6327" w:rsidRPr="00412B2F" w:rsidRDefault="007A3DB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w:t>
            </w:r>
            <w:r w:rsidR="00750520">
              <w:rPr>
                <w:sz w:val="21"/>
                <w:szCs w:val="21"/>
              </w:rPr>
              <w:t>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7A3DBB">
            <w:pPr>
              <w:pStyle w:val="BodyText3"/>
              <w:pBdr>
                <w:top w:val="none" w:sz="0" w:space="0" w:color="auto"/>
                <w:left w:val="none" w:sz="0" w:space="0" w:color="auto"/>
                <w:bottom w:val="none" w:sz="0" w:space="0" w:color="auto"/>
                <w:right w:val="none" w:sz="0" w:space="0" w:color="auto"/>
              </w:pBdr>
              <w:spacing w:before="60"/>
              <w:ind w:left="-108" w:firstLine="22"/>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B79BF86" w:rsidR="00BC6327" w:rsidRPr="00412B2F" w:rsidRDefault="00750520" w:rsidP="007A3DBB">
            <w:pPr>
              <w:pStyle w:val="BodyText3"/>
              <w:pBdr>
                <w:top w:val="none" w:sz="0" w:space="0" w:color="auto"/>
                <w:left w:val="none" w:sz="0" w:space="0" w:color="auto"/>
                <w:bottom w:val="none" w:sz="0" w:space="0" w:color="auto"/>
                <w:right w:val="none" w:sz="0" w:space="0" w:color="auto"/>
              </w:pBdr>
              <w:spacing w:before="60"/>
              <w:rPr>
                <w:sz w:val="21"/>
                <w:szCs w:val="21"/>
              </w:rPr>
            </w:pPr>
            <w:r>
              <w:rPr>
                <w:sz w:val="22"/>
              </w:rPr>
              <w:t>Well 02 N and Well 03 SW are located within the mobile home park</w:t>
            </w:r>
            <w:r w:rsidR="007A3DBB">
              <w:rPr>
                <w:sz w:val="22"/>
              </w:rPr>
              <w:t>.</w:t>
            </w:r>
          </w:p>
        </w:tc>
      </w:tr>
      <w:tr w:rsidR="00750520" w:rsidRPr="00412B2F" w14:paraId="36C59834" w14:textId="77777777" w:rsidTr="007A3DBB">
        <w:tc>
          <w:tcPr>
            <w:tcW w:w="4248" w:type="dxa"/>
            <w:gridSpan w:val="4"/>
          </w:tcPr>
          <w:p w14:paraId="3E043666" w14:textId="2B4ACB92" w:rsidR="00750520" w:rsidRPr="00412B2F" w:rsidRDefault="00750520" w:rsidP="007A3DBB">
            <w:pPr>
              <w:pStyle w:val="BodyText3"/>
              <w:pBdr>
                <w:top w:val="none" w:sz="0" w:space="0" w:color="auto"/>
                <w:left w:val="none" w:sz="0" w:space="0" w:color="auto"/>
                <w:bottom w:val="none" w:sz="0" w:space="0" w:color="auto"/>
                <w:right w:val="none" w:sz="0" w:space="0" w:color="auto"/>
              </w:pBdr>
              <w:spacing w:before="60"/>
              <w:ind w:left="-108" w:firstLine="22"/>
              <w:rPr>
                <w:sz w:val="21"/>
                <w:szCs w:val="21"/>
              </w:rPr>
            </w:pPr>
            <w:r w:rsidRPr="00412B2F">
              <w:rPr>
                <w:sz w:val="21"/>
                <w:szCs w:val="21"/>
              </w:rPr>
              <w:t>Drinking Water Source Assessment information:</w:t>
            </w:r>
          </w:p>
        </w:tc>
        <w:tc>
          <w:tcPr>
            <w:tcW w:w="6552" w:type="dxa"/>
            <w:gridSpan w:val="4"/>
            <w:tcBorders>
              <w:bottom w:val="single" w:sz="4" w:space="0" w:color="auto"/>
            </w:tcBorders>
          </w:tcPr>
          <w:p w14:paraId="42A7B488" w14:textId="38B56D9E" w:rsidR="00750520" w:rsidRPr="00412B2F" w:rsidRDefault="00750520" w:rsidP="007A3DBB">
            <w:pPr>
              <w:pStyle w:val="BodyText3"/>
              <w:pBdr>
                <w:top w:val="none" w:sz="0" w:space="0" w:color="auto"/>
                <w:left w:val="none" w:sz="0" w:space="0" w:color="auto"/>
                <w:bottom w:val="none" w:sz="0" w:space="0" w:color="auto"/>
                <w:right w:val="none" w:sz="0" w:space="0" w:color="auto"/>
              </w:pBdr>
              <w:spacing w:before="60"/>
              <w:rPr>
                <w:sz w:val="21"/>
                <w:szCs w:val="21"/>
              </w:rPr>
            </w:pPr>
            <w:r>
              <w:rPr>
                <w:sz w:val="22"/>
              </w:rPr>
              <w:t>The source water assessments were completed in 2002 and 2006.</w:t>
            </w:r>
            <w:r w:rsidR="007A3DBB">
              <w:rPr>
                <w:sz w:val="22"/>
              </w:rPr>
              <w:t xml:space="preserve"> The</w:t>
            </w:r>
          </w:p>
        </w:tc>
      </w:tr>
      <w:tr w:rsidR="00750520" w:rsidRPr="00412B2F" w14:paraId="4AB6369E" w14:textId="77777777" w:rsidTr="008A5B6C">
        <w:tc>
          <w:tcPr>
            <w:tcW w:w="10800" w:type="dxa"/>
            <w:gridSpan w:val="8"/>
            <w:tcBorders>
              <w:bottom w:val="single" w:sz="4" w:space="0" w:color="auto"/>
            </w:tcBorders>
          </w:tcPr>
          <w:p w14:paraId="556CD1B7" w14:textId="6E97B6C9" w:rsidR="00750520" w:rsidRPr="00412B2F" w:rsidRDefault="00750520" w:rsidP="007A3DBB">
            <w:pPr>
              <w:pStyle w:val="BodyText3"/>
              <w:pBdr>
                <w:top w:val="none" w:sz="0" w:space="0" w:color="auto"/>
                <w:left w:val="none" w:sz="0" w:space="0" w:color="auto"/>
                <w:bottom w:val="none" w:sz="0" w:space="0" w:color="auto"/>
                <w:right w:val="none" w:sz="0" w:space="0" w:color="auto"/>
              </w:pBdr>
              <w:ind w:left="-108" w:firstLine="22"/>
              <w:rPr>
                <w:sz w:val="21"/>
                <w:szCs w:val="21"/>
              </w:rPr>
            </w:pPr>
            <w:r>
              <w:rPr>
                <w:sz w:val="22"/>
              </w:rPr>
              <w:t>water sources are considered most vulnerable to the following activities not associated with any detected</w:t>
            </w:r>
            <w:r w:rsidR="007A3DBB">
              <w:rPr>
                <w:sz w:val="22"/>
              </w:rPr>
              <w:t xml:space="preserve"> contaminants:</w:t>
            </w:r>
          </w:p>
        </w:tc>
      </w:tr>
      <w:tr w:rsidR="00750520" w:rsidRPr="00412B2F" w14:paraId="3C1FB08E" w14:textId="77777777" w:rsidTr="008A5B6C">
        <w:tc>
          <w:tcPr>
            <w:tcW w:w="10800" w:type="dxa"/>
            <w:gridSpan w:val="8"/>
            <w:tcBorders>
              <w:bottom w:val="single" w:sz="4" w:space="0" w:color="auto"/>
            </w:tcBorders>
          </w:tcPr>
          <w:p w14:paraId="3E96D96B" w14:textId="6949F3A4" w:rsidR="00750520" w:rsidRPr="00412B2F" w:rsidRDefault="007A3DBB" w:rsidP="007A3DBB">
            <w:pPr>
              <w:pStyle w:val="BodyText3"/>
              <w:pBdr>
                <w:top w:val="none" w:sz="0" w:space="0" w:color="auto"/>
                <w:left w:val="none" w:sz="0" w:space="0" w:color="auto"/>
                <w:bottom w:val="none" w:sz="0" w:space="0" w:color="auto"/>
                <w:right w:val="none" w:sz="0" w:space="0" w:color="auto"/>
              </w:pBdr>
              <w:ind w:left="-108" w:firstLine="22"/>
              <w:rPr>
                <w:sz w:val="21"/>
                <w:szCs w:val="21"/>
              </w:rPr>
            </w:pPr>
            <w:proofErr w:type="gramStart"/>
            <w:r>
              <w:rPr>
                <w:sz w:val="22"/>
              </w:rPr>
              <w:t>sewer</w:t>
            </w:r>
            <w:proofErr w:type="gramEnd"/>
            <w:r w:rsidR="00750520">
              <w:rPr>
                <w:sz w:val="22"/>
              </w:rPr>
              <w:t xml:space="preserve"> collection systems, active gas station, and a historic gas station/auto repair shop.  The historic gas</w:t>
            </w:r>
            <w:r>
              <w:rPr>
                <w:sz w:val="22"/>
              </w:rPr>
              <w:t xml:space="preserve"> station site has a</w:t>
            </w:r>
          </w:p>
        </w:tc>
      </w:tr>
      <w:tr w:rsidR="00750520" w:rsidRPr="00412B2F" w14:paraId="00F6604A" w14:textId="77777777" w:rsidTr="008A5B6C">
        <w:tc>
          <w:tcPr>
            <w:tcW w:w="10800" w:type="dxa"/>
            <w:gridSpan w:val="8"/>
            <w:tcBorders>
              <w:bottom w:val="single" w:sz="4" w:space="0" w:color="auto"/>
            </w:tcBorders>
          </w:tcPr>
          <w:p w14:paraId="25BA8E6B" w14:textId="0D6E10B0" w:rsidR="00750520" w:rsidRPr="00412B2F" w:rsidRDefault="00750520" w:rsidP="007A3DBB">
            <w:pPr>
              <w:pStyle w:val="BodyText3"/>
              <w:pBdr>
                <w:top w:val="none" w:sz="0" w:space="0" w:color="auto"/>
                <w:left w:val="none" w:sz="0" w:space="0" w:color="auto"/>
                <w:bottom w:val="none" w:sz="0" w:space="0" w:color="auto"/>
                <w:right w:val="none" w:sz="0" w:space="0" w:color="auto"/>
              </w:pBdr>
              <w:ind w:left="-108" w:firstLine="22"/>
              <w:rPr>
                <w:sz w:val="21"/>
                <w:szCs w:val="21"/>
              </w:rPr>
            </w:pPr>
            <w:proofErr w:type="gramStart"/>
            <w:r>
              <w:rPr>
                <w:sz w:val="22"/>
              </w:rPr>
              <w:t>known</w:t>
            </w:r>
            <w:proofErr w:type="gramEnd"/>
            <w:r>
              <w:rPr>
                <w:sz w:val="22"/>
              </w:rPr>
              <w:t xml:space="preserve"> contaminant plume of gasoline associated with the underground fuel tanks.  The historic gas</w:t>
            </w:r>
            <w:r w:rsidR="007A3DBB">
              <w:rPr>
                <w:sz w:val="22"/>
              </w:rPr>
              <w:t xml:space="preserve"> station buildings and</w:t>
            </w:r>
          </w:p>
        </w:tc>
      </w:tr>
      <w:tr w:rsidR="00750520" w:rsidRPr="00412B2F" w14:paraId="7C33E252" w14:textId="77777777" w:rsidTr="008A5B6C">
        <w:tc>
          <w:tcPr>
            <w:tcW w:w="10800" w:type="dxa"/>
            <w:gridSpan w:val="8"/>
            <w:tcBorders>
              <w:bottom w:val="single" w:sz="4" w:space="0" w:color="auto"/>
            </w:tcBorders>
          </w:tcPr>
          <w:p w14:paraId="6ECAFC09" w14:textId="46F272BB" w:rsidR="00750520" w:rsidRPr="00412B2F" w:rsidRDefault="00750520" w:rsidP="007A3DBB">
            <w:pPr>
              <w:pStyle w:val="BodyText3"/>
              <w:pBdr>
                <w:top w:val="none" w:sz="0" w:space="0" w:color="auto"/>
                <w:left w:val="none" w:sz="0" w:space="0" w:color="auto"/>
                <w:bottom w:val="none" w:sz="0" w:space="0" w:color="auto"/>
                <w:right w:val="none" w:sz="0" w:space="0" w:color="auto"/>
              </w:pBdr>
              <w:ind w:left="-108" w:firstLine="22"/>
              <w:rPr>
                <w:sz w:val="21"/>
                <w:szCs w:val="21"/>
              </w:rPr>
            </w:pPr>
            <w:proofErr w:type="gramStart"/>
            <w:r>
              <w:rPr>
                <w:sz w:val="22"/>
              </w:rPr>
              <w:t>tanks</w:t>
            </w:r>
            <w:proofErr w:type="gramEnd"/>
            <w:r>
              <w:rPr>
                <w:sz w:val="22"/>
              </w:rPr>
              <w:t xml:space="preserve"> have been removed and remediation is ongoing.  There have been no confirmed</w:t>
            </w:r>
            <w:r w:rsidR="007A3DBB">
              <w:rPr>
                <w:sz w:val="22"/>
              </w:rPr>
              <w:t xml:space="preserve"> detections of gasoline constituents</w:t>
            </w:r>
            <w:r>
              <w:rPr>
                <w:sz w:val="22"/>
              </w:rPr>
              <w:t xml:space="preserve"> </w:t>
            </w:r>
          </w:p>
        </w:tc>
      </w:tr>
      <w:tr w:rsidR="00750520" w:rsidRPr="00412B2F" w14:paraId="739D35A5" w14:textId="77777777" w:rsidTr="008A5B6C">
        <w:tc>
          <w:tcPr>
            <w:tcW w:w="10800" w:type="dxa"/>
            <w:gridSpan w:val="8"/>
            <w:tcBorders>
              <w:bottom w:val="single" w:sz="4" w:space="0" w:color="auto"/>
            </w:tcBorders>
          </w:tcPr>
          <w:p w14:paraId="5595EC75" w14:textId="687ECF15" w:rsidR="00750520" w:rsidRPr="00412B2F" w:rsidRDefault="00750520" w:rsidP="007A3DBB">
            <w:pPr>
              <w:pStyle w:val="BodyText3"/>
              <w:pBdr>
                <w:top w:val="none" w:sz="0" w:space="0" w:color="auto"/>
                <w:left w:val="none" w:sz="0" w:space="0" w:color="auto"/>
                <w:bottom w:val="none" w:sz="0" w:space="0" w:color="auto"/>
                <w:right w:val="none" w:sz="0" w:space="0" w:color="auto"/>
              </w:pBdr>
              <w:ind w:left="-108" w:firstLine="22"/>
              <w:rPr>
                <w:sz w:val="21"/>
                <w:szCs w:val="21"/>
              </w:rPr>
            </w:pPr>
            <w:proofErr w:type="gramStart"/>
            <w:r>
              <w:rPr>
                <w:sz w:val="22"/>
              </w:rPr>
              <w:t>in</w:t>
            </w:r>
            <w:proofErr w:type="gramEnd"/>
            <w:r>
              <w:rPr>
                <w:sz w:val="22"/>
              </w:rPr>
              <w:t xml:space="preserve"> the Glenwood Mobile Estates water wells.  The complete source water assessments </w:t>
            </w:r>
            <w:r w:rsidR="007A3DBB">
              <w:rPr>
                <w:sz w:val="22"/>
              </w:rPr>
              <w:t xml:space="preserve">are available for review at the </w:t>
            </w:r>
          </w:p>
        </w:tc>
      </w:tr>
      <w:tr w:rsidR="00750520" w:rsidRPr="00412B2F" w14:paraId="13DD0AA8" w14:textId="77777777" w:rsidTr="008A5B6C">
        <w:tc>
          <w:tcPr>
            <w:tcW w:w="10800" w:type="dxa"/>
            <w:gridSpan w:val="8"/>
            <w:tcBorders>
              <w:bottom w:val="single" w:sz="4" w:space="0" w:color="auto"/>
            </w:tcBorders>
          </w:tcPr>
          <w:p w14:paraId="410264AD" w14:textId="223F826A" w:rsidR="00750520" w:rsidRPr="00412B2F" w:rsidRDefault="00750520" w:rsidP="007A3DBB">
            <w:pPr>
              <w:pStyle w:val="BodyText3"/>
              <w:pBdr>
                <w:top w:val="none" w:sz="0" w:space="0" w:color="auto"/>
                <w:left w:val="none" w:sz="0" w:space="0" w:color="auto"/>
                <w:bottom w:val="none" w:sz="0" w:space="0" w:color="auto"/>
                <w:right w:val="none" w:sz="0" w:space="0" w:color="auto"/>
              </w:pBdr>
              <w:ind w:left="-108" w:firstLine="22"/>
              <w:rPr>
                <w:sz w:val="21"/>
                <w:szCs w:val="21"/>
              </w:rPr>
            </w:pPr>
            <w:r>
              <w:rPr>
                <w:sz w:val="22"/>
              </w:rPr>
              <w:t xml:space="preserve">Inyo County Environmental Health Services, 207 W. South Street, Bishop, or call (760) </w:t>
            </w:r>
            <w:r w:rsidR="007A3DBB">
              <w:rPr>
                <w:sz w:val="22"/>
              </w:rPr>
              <w:t>873-7867.</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9B48F41" w:rsidR="00BC6327" w:rsidRPr="00412B2F" w:rsidRDefault="007A3DB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Not a</w:t>
            </w:r>
            <w:r w:rsidR="00750520">
              <w:rPr>
                <w:sz w:val="21"/>
                <w:szCs w:val="21"/>
              </w:rPr>
              <w:t>pplicable</w:t>
            </w:r>
          </w:p>
        </w:tc>
      </w:tr>
      <w:tr w:rsidR="00BC6327" w:rsidRPr="00412B2F" w14:paraId="4AE4C9F1" w14:textId="77777777" w:rsidTr="007A3DBB">
        <w:trPr>
          <w:cantSplit/>
          <w:trHeight w:val="323"/>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vAlign w:val="bottom"/>
          </w:tcPr>
          <w:p w14:paraId="666A69D2" w14:textId="396515D4" w:rsidR="00BC6327" w:rsidRPr="00412B2F" w:rsidRDefault="00521184" w:rsidP="007A3DBB">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Niki Lowden</w:t>
            </w:r>
          </w:p>
        </w:tc>
        <w:tc>
          <w:tcPr>
            <w:tcW w:w="810" w:type="dxa"/>
            <w:vAlign w:val="bottom"/>
          </w:tcPr>
          <w:p w14:paraId="1B6A99F9" w14:textId="73EBB1AD" w:rsidR="00BC6327" w:rsidRPr="00412B2F" w:rsidRDefault="00BC6327" w:rsidP="007A3DB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vAlign w:val="bottom"/>
          </w:tcPr>
          <w:p w14:paraId="63A1A286" w14:textId="6C8A5F75" w:rsidR="00BC6327" w:rsidRPr="00412B2F" w:rsidRDefault="008E4080" w:rsidP="007A3DB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8E4080">
              <w:rPr>
                <w:sz w:val="21"/>
                <w:szCs w:val="21"/>
              </w:rPr>
              <w:t>(</w:t>
            </w:r>
            <w:r w:rsidR="00521184">
              <w:rPr>
                <w:sz w:val="21"/>
                <w:szCs w:val="21"/>
              </w:rPr>
              <w:t>760</w:t>
            </w:r>
            <w:r w:rsidRPr="008E4080">
              <w:rPr>
                <w:sz w:val="21"/>
                <w:szCs w:val="21"/>
              </w:rPr>
              <w:t xml:space="preserve"> )</w:t>
            </w:r>
            <w:r w:rsidR="00521184">
              <w:rPr>
                <w:sz w:val="21"/>
                <w:szCs w:val="21"/>
              </w:rPr>
              <w:t xml:space="preserve"> 873-5452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589"/>
        <w:gridCol w:w="88"/>
        <w:gridCol w:w="1260"/>
        <w:gridCol w:w="2070"/>
      </w:tblGrid>
      <w:tr w:rsidR="00BC6327" w:rsidRPr="00A44246" w14:paraId="1369AC78" w14:textId="77777777" w:rsidTr="007A3DBB">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7A3DBB">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526" w:type="dxa"/>
            <w:gridSpan w:val="4"/>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348"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7A3DBB">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7A3DBB">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vAlign w:val="center"/>
          </w:tcPr>
          <w:p w14:paraId="137CFE4C" w14:textId="77777777" w:rsidR="00BC6327" w:rsidRDefault="00BC6327" w:rsidP="007A3DBB">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D346793" w:rsidR="00521184" w:rsidRPr="00F41F91" w:rsidRDefault="00521184" w:rsidP="007A3DBB">
            <w:pPr>
              <w:jc w:val="center"/>
              <w:rPr>
                <w:sz w:val="18"/>
                <w:szCs w:val="18"/>
                <w:u w:val="single"/>
              </w:rPr>
            </w:pPr>
            <w:r>
              <w:rPr>
                <w:sz w:val="18"/>
                <w:szCs w:val="18"/>
              </w:rPr>
              <w:t>0</w:t>
            </w:r>
          </w:p>
        </w:tc>
        <w:tc>
          <w:tcPr>
            <w:tcW w:w="1350" w:type="dxa"/>
            <w:gridSpan w:val="2"/>
            <w:tcBorders>
              <w:top w:val="nil"/>
              <w:bottom w:val="single" w:sz="4" w:space="0" w:color="auto"/>
            </w:tcBorders>
            <w:vAlign w:val="center"/>
          </w:tcPr>
          <w:p w14:paraId="41570855" w14:textId="6E12E159" w:rsidR="00BC6327" w:rsidRPr="00F41F91" w:rsidRDefault="00521184" w:rsidP="007A3DBB">
            <w:pPr>
              <w:jc w:val="center"/>
              <w:rPr>
                <w:sz w:val="18"/>
                <w:szCs w:val="18"/>
              </w:rPr>
            </w:pPr>
            <w:r>
              <w:rPr>
                <w:sz w:val="18"/>
                <w:szCs w:val="18"/>
              </w:rPr>
              <w:t>0</w:t>
            </w:r>
          </w:p>
        </w:tc>
        <w:tc>
          <w:tcPr>
            <w:tcW w:w="2526" w:type="dxa"/>
            <w:gridSpan w:val="4"/>
            <w:tcBorders>
              <w:top w:val="nil"/>
              <w:bottom w:val="single" w:sz="4" w:space="0" w:color="auto"/>
            </w:tcBorders>
            <w:vAlign w:val="center"/>
          </w:tcPr>
          <w:p w14:paraId="42E76B16" w14:textId="009FBC81" w:rsidR="00BC6327" w:rsidRPr="007A3DBB" w:rsidRDefault="008F7660" w:rsidP="007A3DBB">
            <w:pPr>
              <w:jc w:val="center"/>
              <w:rPr>
                <w:sz w:val="18"/>
                <w:szCs w:val="18"/>
              </w:rPr>
            </w:pPr>
            <w:r w:rsidRPr="007A3DBB">
              <w:rPr>
                <w:sz w:val="18"/>
                <w:szCs w:val="18"/>
              </w:rPr>
              <w:t>1</w:t>
            </w:r>
            <w:r w:rsidR="00BC6327" w:rsidRPr="007A3DBB">
              <w:rPr>
                <w:sz w:val="18"/>
                <w:szCs w:val="18"/>
              </w:rPr>
              <w:t xml:space="preserve"> </w:t>
            </w:r>
            <w:r w:rsidRPr="007A3DBB">
              <w:rPr>
                <w:sz w:val="18"/>
                <w:szCs w:val="18"/>
              </w:rPr>
              <w:t>positive monthly sample</w:t>
            </w:r>
            <w:r w:rsidR="00945B59" w:rsidRPr="007A3DBB">
              <w:rPr>
                <w:sz w:val="18"/>
                <w:szCs w:val="18"/>
                <w:vertAlign w:val="superscript"/>
              </w:rPr>
              <w:t>(a)</w:t>
            </w:r>
          </w:p>
        </w:tc>
        <w:tc>
          <w:tcPr>
            <w:tcW w:w="1348" w:type="dxa"/>
            <w:gridSpan w:val="2"/>
            <w:tcBorders>
              <w:top w:val="nil"/>
              <w:bottom w:val="single" w:sz="4" w:space="0" w:color="auto"/>
            </w:tcBorders>
            <w:vAlign w:val="center"/>
          </w:tcPr>
          <w:p w14:paraId="43040C66" w14:textId="77777777" w:rsidR="00BC6327" w:rsidRPr="00F41F91" w:rsidRDefault="00BC6327" w:rsidP="007A3DBB">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7A3DBB">
            <w:pPr>
              <w:rPr>
                <w:sz w:val="18"/>
                <w:szCs w:val="18"/>
              </w:rPr>
            </w:pPr>
            <w:r w:rsidRPr="00F41F91">
              <w:rPr>
                <w:sz w:val="18"/>
                <w:szCs w:val="18"/>
              </w:rPr>
              <w:t>Naturally present in the environment</w:t>
            </w:r>
          </w:p>
        </w:tc>
      </w:tr>
      <w:tr w:rsidR="008F7660" w:rsidRPr="00A44246" w14:paraId="3191D4B3" w14:textId="77777777" w:rsidTr="007A3DBB">
        <w:trPr>
          <w:cantSplit/>
          <w:jc w:val="center"/>
        </w:trPr>
        <w:tc>
          <w:tcPr>
            <w:tcW w:w="2249" w:type="dxa"/>
            <w:gridSpan w:val="2"/>
            <w:tcBorders>
              <w:top w:val="single" w:sz="4" w:space="0" w:color="auto"/>
              <w:left w:val="single" w:sz="6" w:space="0" w:color="auto"/>
              <w:bottom w:val="single" w:sz="4" w:space="0" w:color="auto"/>
            </w:tcBorders>
            <w:vAlign w:val="center"/>
          </w:tcPr>
          <w:p w14:paraId="0DB2603E" w14:textId="77777777" w:rsidR="008F7660" w:rsidRPr="00F41F91" w:rsidRDefault="008F7660" w:rsidP="007A3DBB">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vAlign w:val="center"/>
          </w:tcPr>
          <w:p w14:paraId="1E765490" w14:textId="77777777" w:rsidR="008F7660" w:rsidRDefault="005540D9" w:rsidP="007A3DBB">
            <w:pPr>
              <w:jc w:val="center"/>
              <w:rPr>
                <w:sz w:val="18"/>
                <w:szCs w:val="18"/>
              </w:rPr>
            </w:pPr>
            <w:r w:rsidRPr="00F41F91">
              <w:rPr>
                <w:sz w:val="18"/>
                <w:szCs w:val="18"/>
              </w:rPr>
              <w:t>(In the year)</w:t>
            </w:r>
          </w:p>
          <w:p w14:paraId="0F22EBDD" w14:textId="3C96C9D7" w:rsidR="00521184" w:rsidRPr="00F41F91" w:rsidRDefault="00521184" w:rsidP="007A3DBB">
            <w:pPr>
              <w:jc w:val="center"/>
              <w:rPr>
                <w:sz w:val="18"/>
                <w:szCs w:val="18"/>
              </w:rPr>
            </w:pPr>
            <w:r>
              <w:rPr>
                <w:sz w:val="18"/>
                <w:szCs w:val="18"/>
              </w:rPr>
              <w:t>0</w:t>
            </w:r>
          </w:p>
        </w:tc>
        <w:tc>
          <w:tcPr>
            <w:tcW w:w="1350" w:type="dxa"/>
            <w:gridSpan w:val="2"/>
            <w:tcBorders>
              <w:top w:val="single" w:sz="4" w:space="0" w:color="auto"/>
              <w:bottom w:val="single" w:sz="4" w:space="0" w:color="auto"/>
            </w:tcBorders>
            <w:vAlign w:val="center"/>
          </w:tcPr>
          <w:p w14:paraId="49BF3FBF" w14:textId="655BF4E3" w:rsidR="008F7660" w:rsidRPr="00F41F91" w:rsidRDefault="00521184" w:rsidP="007A3DBB">
            <w:pPr>
              <w:jc w:val="center"/>
              <w:rPr>
                <w:sz w:val="18"/>
                <w:szCs w:val="18"/>
              </w:rPr>
            </w:pPr>
            <w:r>
              <w:rPr>
                <w:sz w:val="18"/>
                <w:szCs w:val="18"/>
              </w:rPr>
              <w:t>0</w:t>
            </w:r>
          </w:p>
        </w:tc>
        <w:tc>
          <w:tcPr>
            <w:tcW w:w="2526" w:type="dxa"/>
            <w:gridSpan w:val="4"/>
            <w:tcBorders>
              <w:top w:val="single" w:sz="4" w:space="0" w:color="auto"/>
              <w:bottom w:val="single" w:sz="4" w:space="0" w:color="auto"/>
            </w:tcBorders>
            <w:vAlign w:val="center"/>
          </w:tcPr>
          <w:p w14:paraId="48FD60A5" w14:textId="77777777" w:rsidR="008F7660" w:rsidRPr="007A3DBB" w:rsidRDefault="005540D9" w:rsidP="007A3DBB">
            <w:pPr>
              <w:jc w:val="center"/>
              <w:rPr>
                <w:sz w:val="18"/>
                <w:szCs w:val="18"/>
              </w:rPr>
            </w:pPr>
            <w:r w:rsidRPr="007A3DBB">
              <w:rPr>
                <w:sz w:val="18"/>
                <w:szCs w:val="18"/>
              </w:rPr>
              <w:t xml:space="preserve">A routine sample and a repeat sample are total coliform positive, and one of these is also fecal coliform or </w:t>
            </w:r>
            <w:r w:rsidRPr="007A3DBB">
              <w:rPr>
                <w:i/>
                <w:sz w:val="18"/>
                <w:szCs w:val="18"/>
              </w:rPr>
              <w:t>E. coli</w:t>
            </w:r>
            <w:r w:rsidRPr="007A3DBB">
              <w:rPr>
                <w:sz w:val="18"/>
                <w:szCs w:val="18"/>
              </w:rPr>
              <w:t xml:space="preserve"> positive</w:t>
            </w:r>
          </w:p>
        </w:tc>
        <w:tc>
          <w:tcPr>
            <w:tcW w:w="1348" w:type="dxa"/>
            <w:gridSpan w:val="2"/>
            <w:tcBorders>
              <w:top w:val="single" w:sz="4" w:space="0" w:color="auto"/>
              <w:bottom w:val="single" w:sz="4" w:space="0" w:color="auto"/>
            </w:tcBorders>
            <w:vAlign w:val="center"/>
          </w:tcPr>
          <w:p w14:paraId="3B71871D" w14:textId="77499AE6" w:rsidR="008F7660" w:rsidRPr="00F41F91" w:rsidRDefault="00521184" w:rsidP="007A3DBB">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7A3DBB">
            <w:pPr>
              <w:rPr>
                <w:sz w:val="18"/>
                <w:szCs w:val="18"/>
              </w:rPr>
            </w:pPr>
            <w:r w:rsidRPr="00F41F91">
              <w:rPr>
                <w:sz w:val="18"/>
                <w:szCs w:val="18"/>
              </w:rPr>
              <w:t>Human and animal fecal waste</w:t>
            </w:r>
          </w:p>
        </w:tc>
      </w:tr>
      <w:tr w:rsidR="005540D9" w:rsidRPr="00A44246" w14:paraId="27925374" w14:textId="77777777" w:rsidTr="007A3DBB">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7A3DBB">
            <w:pPr>
              <w:jc w:val="center"/>
              <w:rPr>
                <w:i/>
                <w:sz w:val="18"/>
                <w:szCs w:val="18"/>
              </w:rPr>
            </w:pPr>
            <w:r w:rsidRPr="00F41F91">
              <w:rPr>
                <w:i/>
                <w:sz w:val="18"/>
                <w:szCs w:val="18"/>
              </w:rPr>
              <w:t>E. coli</w:t>
            </w:r>
          </w:p>
          <w:p w14:paraId="18A25A2F" w14:textId="77777777" w:rsidR="005540D9" w:rsidRPr="00F41F91" w:rsidRDefault="005540D9" w:rsidP="007A3DBB">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vAlign w:val="center"/>
          </w:tcPr>
          <w:p w14:paraId="7FCA196A" w14:textId="77777777" w:rsidR="002F6EC9" w:rsidRDefault="005540D9" w:rsidP="007A3DBB">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73DEF52" w:rsidR="00521184" w:rsidRPr="00F41F91" w:rsidRDefault="00521184" w:rsidP="007A3DBB">
            <w:pPr>
              <w:jc w:val="center"/>
              <w:rPr>
                <w:sz w:val="18"/>
                <w:szCs w:val="18"/>
              </w:rPr>
            </w:pPr>
            <w:r>
              <w:rPr>
                <w:sz w:val="18"/>
                <w:szCs w:val="18"/>
              </w:rPr>
              <w:t>0</w:t>
            </w:r>
          </w:p>
        </w:tc>
        <w:tc>
          <w:tcPr>
            <w:tcW w:w="1350" w:type="dxa"/>
            <w:gridSpan w:val="2"/>
            <w:tcBorders>
              <w:top w:val="single" w:sz="4" w:space="0" w:color="auto"/>
              <w:bottom w:val="single" w:sz="4" w:space="0" w:color="auto"/>
            </w:tcBorders>
            <w:vAlign w:val="center"/>
          </w:tcPr>
          <w:p w14:paraId="39CB7EA1" w14:textId="13CE957D" w:rsidR="005540D9" w:rsidRPr="00F41F91" w:rsidRDefault="00521184" w:rsidP="007A3DBB">
            <w:pPr>
              <w:jc w:val="center"/>
              <w:rPr>
                <w:sz w:val="18"/>
                <w:szCs w:val="18"/>
              </w:rPr>
            </w:pPr>
            <w:r>
              <w:rPr>
                <w:sz w:val="18"/>
                <w:szCs w:val="18"/>
              </w:rPr>
              <w:t>0</w:t>
            </w:r>
          </w:p>
        </w:tc>
        <w:tc>
          <w:tcPr>
            <w:tcW w:w="2526" w:type="dxa"/>
            <w:gridSpan w:val="4"/>
            <w:tcBorders>
              <w:top w:val="single" w:sz="4" w:space="0" w:color="auto"/>
              <w:bottom w:val="single" w:sz="4" w:space="0" w:color="auto"/>
            </w:tcBorders>
            <w:vAlign w:val="center"/>
          </w:tcPr>
          <w:p w14:paraId="4EC5AAF9" w14:textId="2D8856FA" w:rsidR="005540D9" w:rsidRPr="007A3DBB" w:rsidRDefault="00172215" w:rsidP="007A3DBB">
            <w:pPr>
              <w:jc w:val="center"/>
              <w:rPr>
                <w:sz w:val="18"/>
                <w:szCs w:val="18"/>
              </w:rPr>
            </w:pPr>
            <w:r w:rsidRPr="007A3DBB">
              <w:rPr>
                <w:sz w:val="18"/>
                <w:szCs w:val="18"/>
              </w:rPr>
              <w:t>(</w:t>
            </w:r>
            <w:r w:rsidR="00945B59" w:rsidRPr="007A3DBB">
              <w:rPr>
                <w:sz w:val="18"/>
                <w:szCs w:val="18"/>
              </w:rPr>
              <w:t>b</w:t>
            </w:r>
            <w:r w:rsidRPr="007A3DBB">
              <w:rPr>
                <w:sz w:val="18"/>
                <w:szCs w:val="18"/>
              </w:rPr>
              <w:t>)</w:t>
            </w:r>
          </w:p>
        </w:tc>
        <w:tc>
          <w:tcPr>
            <w:tcW w:w="1348" w:type="dxa"/>
            <w:gridSpan w:val="2"/>
            <w:tcBorders>
              <w:top w:val="single" w:sz="4" w:space="0" w:color="auto"/>
              <w:bottom w:val="single" w:sz="4" w:space="0" w:color="auto"/>
            </w:tcBorders>
            <w:vAlign w:val="center"/>
          </w:tcPr>
          <w:p w14:paraId="103CED0C" w14:textId="77777777" w:rsidR="005540D9" w:rsidRPr="00F41F91" w:rsidRDefault="002F6EC9" w:rsidP="007A3DBB">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7A3DBB">
            <w:pPr>
              <w:rPr>
                <w:sz w:val="18"/>
                <w:szCs w:val="18"/>
              </w:rPr>
            </w:pPr>
            <w:r w:rsidRPr="00F41F91">
              <w:rPr>
                <w:sz w:val="18"/>
                <w:szCs w:val="18"/>
              </w:rPr>
              <w:t>Human and animal fecal waste</w:t>
            </w:r>
          </w:p>
        </w:tc>
      </w:tr>
      <w:tr w:rsidR="00172215" w:rsidRPr="001F3468" w14:paraId="76EC366E" w14:textId="77777777" w:rsidTr="007A3DBB">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7A3DBB" w:rsidRDefault="00945B59" w:rsidP="00D057C3">
            <w:pPr>
              <w:rPr>
                <w:sz w:val="16"/>
                <w:szCs w:val="16"/>
              </w:rPr>
            </w:pPr>
            <w:r w:rsidRPr="007A3DBB">
              <w:rPr>
                <w:sz w:val="16"/>
                <w:szCs w:val="16"/>
              </w:rPr>
              <w:t xml:space="preserve">(a) Two or more positive monthly samples is a violation of </w:t>
            </w:r>
            <w:r w:rsidR="00EA3504" w:rsidRPr="007A3DBB">
              <w:rPr>
                <w:sz w:val="16"/>
                <w:szCs w:val="16"/>
              </w:rPr>
              <w:t xml:space="preserve">the </w:t>
            </w:r>
            <w:r w:rsidRPr="007A3DBB">
              <w:rPr>
                <w:sz w:val="16"/>
                <w:szCs w:val="16"/>
              </w:rPr>
              <w:t>MCL</w:t>
            </w:r>
          </w:p>
          <w:p w14:paraId="33985B1D" w14:textId="627D9181" w:rsidR="00172215" w:rsidRPr="00F41F91" w:rsidRDefault="00172215" w:rsidP="00D057C3">
            <w:pPr>
              <w:rPr>
                <w:sz w:val="16"/>
                <w:szCs w:val="16"/>
              </w:rPr>
            </w:pPr>
            <w:r w:rsidRPr="007A3DBB">
              <w:rPr>
                <w:sz w:val="16"/>
                <w:szCs w:val="16"/>
              </w:rPr>
              <w:t>(</w:t>
            </w:r>
            <w:r w:rsidR="00945B59" w:rsidRPr="007A3DBB">
              <w:rPr>
                <w:sz w:val="16"/>
                <w:szCs w:val="16"/>
              </w:rPr>
              <w:t>b</w:t>
            </w:r>
            <w:r w:rsidRPr="007A3DBB">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0F2597">
        <w:trPr>
          <w:jc w:val="center"/>
        </w:trPr>
        <w:tc>
          <w:tcPr>
            <w:tcW w:w="2241" w:type="dxa"/>
            <w:tcBorders>
              <w:top w:val="nil"/>
              <w:left w:val="single" w:sz="6" w:space="0" w:color="auto"/>
              <w:bottom w:val="nil"/>
            </w:tcBorders>
            <w:vAlign w:val="center"/>
          </w:tcPr>
          <w:p w14:paraId="5F0C451E" w14:textId="100DBAF7" w:rsidR="00521184" w:rsidRPr="00F41F91" w:rsidRDefault="00B44817" w:rsidP="000F2597">
            <w:pPr>
              <w:jc w:val="center"/>
              <w:rPr>
                <w:sz w:val="18"/>
              </w:rPr>
            </w:pPr>
            <w:r w:rsidRPr="00F41F91">
              <w:rPr>
                <w:sz w:val="18"/>
              </w:rPr>
              <w:t>Lead (ppb)</w:t>
            </w:r>
          </w:p>
        </w:tc>
        <w:tc>
          <w:tcPr>
            <w:tcW w:w="810" w:type="dxa"/>
            <w:gridSpan w:val="2"/>
            <w:tcBorders>
              <w:top w:val="nil"/>
            </w:tcBorders>
          </w:tcPr>
          <w:p w14:paraId="7F437365" w14:textId="77777777" w:rsidR="00B44817" w:rsidRDefault="00B44817" w:rsidP="00D057C3">
            <w:pPr>
              <w:jc w:val="center"/>
              <w:rPr>
                <w:sz w:val="18"/>
              </w:rPr>
            </w:pPr>
          </w:p>
          <w:p w14:paraId="59AEF7FB" w14:textId="77777777" w:rsidR="00521184" w:rsidRDefault="00521184" w:rsidP="00D057C3">
            <w:pPr>
              <w:jc w:val="center"/>
              <w:rPr>
                <w:sz w:val="18"/>
              </w:rPr>
            </w:pPr>
          </w:p>
          <w:p w14:paraId="286C2FA0" w14:textId="77777777" w:rsidR="00521184" w:rsidRDefault="00521184" w:rsidP="00D057C3">
            <w:pPr>
              <w:jc w:val="center"/>
              <w:rPr>
                <w:sz w:val="18"/>
              </w:rPr>
            </w:pPr>
            <w:r>
              <w:rPr>
                <w:sz w:val="18"/>
              </w:rPr>
              <w:t>8/7/2019</w:t>
            </w:r>
          </w:p>
          <w:p w14:paraId="74C46DDB" w14:textId="3BB1C3A5" w:rsidR="00521184" w:rsidRPr="00F41F91" w:rsidRDefault="00521184" w:rsidP="00D057C3">
            <w:pPr>
              <w:jc w:val="center"/>
              <w:rPr>
                <w:sz w:val="18"/>
              </w:rPr>
            </w:pPr>
          </w:p>
        </w:tc>
        <w:tc>
          <w:tcPr>
            <w:tcW w:w="991" w:type="dxa"/>
            <w:gridSpan w:val="2"/>
            <w:tcBorders>
              <w:top w:val="nil"/>
            </w:tcBorders>
          </w:tcPr>
          <w:p w14:paraId="208EB5F9" w14:textId="77777777" w:rsidR="00B44817" w:rsidRDefault="00B44817" w:rsidP="00D057C3">
            <w:pPr>
              <w:jc w:val="center"/>
              <w:rPr>
                <w:sz w:val="18"/>
              </w:rPr>
            </w:pPr>
          </w:p>
          <w:p w14:paraId="1DE7DB1D" w14:textId="77777777" w:rsidR="00427EA8" w:rsidRDefault="00427EA8" w:rsidP="00D057C3">
            <w:pPr>
              <w:jc w:val="center"/>
              <w:rPr>
                <w:sz w:val="18"/>
              </w:rPr>
            </w:pPr>
          </w:p>
          <w:p w14:paraId="2EB76238" w14:textId="62CDB037" w:rsidR="00427EA8" w:rsidRPr="00F41F91" w:rsidRDefault="00427EA8" w:rsidP="00D057C3">
            <w:pPr>
              <w:jc w:val="center"/>
              <w:rPr>
                <w:sz w:val="18"/>
              </w:rPr>
            </w:pPr>
            <w:r>
              <w:rPr>
                <w:sz w:val="18"/>
              </w:rPr>
              <w:t>5</w:t>
            </w:r>
          </w:p>
        </w:tc>
        <w:tc>
          <w:tcPr>
            <w:tcW w:w="990" w:type="dxa"/>
            <w:gridSpan w:val="2"/>
            <w:tcBorders>
              <w:top w:val="nil"/>
              <w:bottom w:val="nil"/>
            </w:tcBorders>
          </w:tcPr>
          <w:p w14:paraId="013C2694" w14:textId="77777777" w:rsidR="00B44817" w:rsidRDefault="00B44817" w:rsidP="00D057C3">
            <w:pPr>
              <w:jc w:val="center"/>
              <w:rPr>
                <w:sz w:val="18"/>
              </w:rPr>
            </w:pPr>
          </w:p>
          <w:p w14:paraId="7BA0A174" w14:textId="77777777" w:rsidR="00427EA8" w:rsidRDefault="00427EA8" w:rsidP="00D057C3">
            <w:pPr>
              <w:jc w:val="center"/>
              <w:rPr>
                <w:sz w:val="18"/>
              </w:rPr>
            </w:pPr>
          </w:p>
          <w:p w14:paraId="4C3FDB54" w14:textId="34862B53" w:rsidR="00427EA8" w:rsidRPr="00F41F91" w:rsidRDefault="000F2597" w:rsidP="00D057C3">
            <w:pPr>
              <w:jc w:val="center"/>
              <w:rPr>
                <w:sz w:val="18"/>
              </w:rPr>
            </w:pPr>
            <w:r>
              <w:rPr>
                <w:sz w:val="18"/>
              </w:rPr>
              <w:t>ND</w:t>
            </w:r>
          </w:p>
        </w:tc>
        <w:tc>
          <w:tcPr>
            <w:tcW w:w="1080" w:type="dxa"/>
            <w:tcBorders>
              <w:top w:val="nil"/>
              <w:bottom w:val="nil"/>
            </w:tcBorders>
          </w:tcPr>
          <w:p w14:paraId="1E5BE1D9" w14:textId="77777777" w:rsidR="00B44817" w:rsidRDefault="00B44817" w:rsidP="00D057C3">
            <w:pPr>
              <w:jc w:val="center"/>
              <w:rPr>
                <w:sz w:val="18"/>
              </w:rPr>
            </w:pPr>
          </w:p>
          <w:p w14:paraId="45F3F7B5" w14:textId="77777777" w:rsidR="00427EA8" w:rsidRDefault="00427EA8" w:rsidP="00D057C3">
            <w:pPr>
              <w:jc w:val="center"/>
              <w:rPr>
                <w:sz w:val="18"/>
              </w:rPr>
            </w:pPr>
          </w:p>
          <w:p w14:paraId="48CE0F50" w14:textId="3B72A53C" w:rsidR="00427EA8" w:rsidRPr="00F41F91" w:rsidRDefault="00427EA8" w:rsidP="00D057C3">
            <w:pPr>
              <w:jc w:val="center"/>
              <w:rPr>
                <w:sz w:val="18"/>
              </w:rPr>
            </w:pPr>
            <w:r>
              <w:rPr>
                <w:sz w:val="18"/>
              </w:rPr>
              <w:t>0</w:t>
            </w:r>
          </w:p>
        </w:tc>
        <w:tc>
          <w:tcPr>
            <w:tcW w:w="677" w:type="dxa"/>
            <w:tcBorders>
              <w:top w:val="nil"/>
              <w:bottom w:val="nil"/>
            </w:tcBorders>
            <w:vAlign w:val="center"/>
          </w:tcPr>
          <w:p w14:paraId="242E5C30" w14:textId="77777777" w:rsidR="00B44817" w:rsidRPr="00F41F91" w:rsidRDefault="00B44817" w:rsidP="001F77D5">
            <w:pPr>
              <w:jc w:val="center"/>
              <w:rPr>
                <w:sz w:val="18"/>
              </w:rPr>
            </w:pPr>
            <w:r w:rsidRPr="00F41F91">
              <w:rPr>
                <w:sz w:val="18"/>
              </w:rPr>
              <w:t>15</w:t>
            </w:r>
          </w:p>
        </w:tc>
        <w:tc>
          <w:tcPr>
            <w:tcW w:w="677" w:type="dxa"/>
            <w:gridSpan w:val="2"/>
            <w:tcBorders>
              <w:top w:val="nil"/>
              <w:bottom w:val="nil"/>
            </w:tcBorders>
            <w:vAlign w:val="center"/>
          </w:tcPr>
          <w:p w14:paraId="21935509" w14:textId="77777777" w:rsidR="00B44817" w:rsidRPr="00F41F91" w:rsidRDefault="00B44817" w:rsidP="001F77D5">
            <w:pPr>
              <w:jc w:val="center"/>
              <w:rPr>
                <w:sz w:val="18"/>
              </w:rPr>
            </w:pPr>
            <w:r w:rsidRPr="00F41F91">
              <w:rPr>
                <w:sz w:val="18"/>
              </w:rPr>
              <w:t>0.2</w:t>
            </w:r>
          </w:p>
        </w:tc>
        <w:tc>
          <w:tcPr>
            <w:tcW w:w="1260" w:type="dxa"/>
            <w:tcBorders>
              <w:top w:val="nil"/>
              <w:bottom w:val="nil"/>
            </w:tcBorders>
            <w:vAlign w:val="center"/>
          </w:tcPr>
          <w:p w14:paraId="2C320B91" w14:textId="23341867" w:rsidR="00B44817" w:rsidRPr="00F41F91" w:rsidRDefault="000F2597" w:rsidP="001F77D5">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0F2597">
        <w:trPr>
          <w:jc w:val="center"/>
        </w:trPr>
        <w:tc>
          <w:tcPr>
            <w:tcW w:w="2241" w:type="dxa"/>
            <w:tcBorders>
              <w:left w:val="single" w:sz="6" w:space="0" w:color="auto"/>
              <w:bottom w:val="single" w:sz="18" w:space="0" w:color="auto"/>
            </w:tcBorders>
            <w:vAlign w:val="center"/>
          </w:tcPr>
          <w:p w14:paraId="3DF5C908" w14:textId="79CA3DBD" w:rsidR="00521184" w:rsidRPr="00F41F91" w:rsidRDefault="00B44817" w:rsidP="000F2597">
            <w:pPr>
              <w:jc w:val="center"/>
              <w:rPr>
                <w:sz w:val="18"/>
              </w:rPr>
            </w:pPr>
            <w:r w:rsidRPr="00F41F91">
              <w:rPr>
                <w:sz w:val="18"/>
              </w:rPr>
              <w:t>Copper (ppm)</w:t>
            </w:r>
          </w:p>
        </w:tc>
        <w:tc>
          <w:tcPr>
            <w:tcW w:w="810" w:type="dxa"/>
            <w:gridSpan w:val="2"/>
            <w:tcBorders>
              <w:bottom w:val="single" w:sz="18" w:space="0" w:color="auto"/>
            </w:tcBorders>
          </w:tcPr>
          <w:p w14:paraId="40C6DF3B" w14:textId="77777777" w:rsidR="00B44817" w:rsidRDefault="00B44817" w:rsidP="00D057C3">
            <w:pPr>
              <w:jc w:val="center"/>
              <w:rPr>
                <w:sz w:val="18"/>
              </w:rPr>
            </w:pPr>
          </w:p>
          <w:p w14:paraId="286EA3CA" w14:textId="77777777" w:rsidR="00521184" w:rsidRDefault="00521184" w:rsidP="00D057C3">
            <w:pPr>
              <w:jc w:val="center"/>
              <w:rPr>
                <w:sz w:val="18"/>
              </w:rPr>
            </w:pPr>
          </w:p>
          <w:p w14:paraId="378E4F8E" w14:textId="77777777" w:rsidR="00521184" w:rsidRDefault="00521184" w:rsidP="00D057C3">
            <w:pPr>
              <w:jc w:val="center"/>
              <w:rPr>
                <w:sz w:val="18"/>
              </w:rPr>
            </w:pPr>
            <w:r>
              <w:rPr>
                <w:sz w:val="18"/>
              </w:rPr>
              <w:t>8/7/2019</w:t>
            </w:r>
          </w:p>
          <w:p w14:paraId="192E15A5" w14:textId="2DAB52A8" w:rsidR="00521184" w:rsidRPr="00F41F91" w:rsidRDefault="00521184" w:rsidP="00D057C3">
            <w:pPr>
              <w:jc w:val="center"/>
              <w:rPr>
                <w:sz w:val="18"/>
              </w:rPr>
            </w:pPr>
          </w:p>
        </w:tc>
        <w:tc>
          <w:tcPr>
            <w:tcW w:w="991" w:type="dxa"/>
            <w:gridSpan w:val="2"/>
            <w:tcBorders>
              <w:bottom w:val="single" w:sz="18" w:space="0" w:color="auto"/>
            </w:tcBorders>
          </w:tcPr>
          <w:p w14:paraId="07EE0F2B" w14:textId="77777777" w:rsidR="00B44817" w:rsidRDefault="00B44817" w:rsidP="00427EA8">
            <w:pPr>
              <w:rPr>
                <w:sz w:val="18"/>
              </w:rPr>
            </w:pPr>
          </w:p>
          <w:p w14:paraId="52C88849" w14:textId="77777777" w:rsidR="00427EA8" w:rsidRDefault="00427EA8" w:rsidP="00427EA8">
            <w:pPr>
              <w:rPr>
                <w:sz w:val="18"/>
              </w:rPr>
            </w:pPr>
          </w:p>
          <w:p w14:paraId="18011756" w14:textId="7221440A" w:rsidR="00427EA8" w:rsidRPr="00F41F91" w:rsidRDefault="00427EA8" w:rsidP="00427EA8">
            <w:pPr>
              <w:jc w:val="center"/>
              <w:rPr>
                <w:sz w:val="18"/>
              </w:rPr>
            </w:pPr>
            <w:r>
              <w:rPr>
                <w:sz w:val="18"/>
              </w:rPr>
              <w:t>5</w:t>
            </w:r>
          </w:p>
        </w:tc>
        <w:tc>
          <w:tcPr>
            <w:tcW w:w="990" w:type="dxa"/>
            <w:gridSpan w:val="2"/>
            <w:tcBorders>
              <w:bottom w:val="single" w:sz="18" w:space="0" w:color="auto"/>
            </w:tcBorders>
          </w:tcPr>
          <w:p w14:paraId="5C5EC6FE" w14:textId="77777777" w:rsidR="00B44817" w:rsidRDefault="00B44817" w:rsidP="00D057C3">
            <w:pPr>
              <w:jc w:val="center"/>
              <w:rPr>
                <w:sz w:val="18"/>
              </w:rPr>
            </w:pPr>
          </w:p>
          <w:p w14:paraId="3B04DA36" w14:textId="77777777" w:rsidR="00427EA8" w:rsidRDefault="00427EA8" w:rsidP="00D057C3">
            <w:pPr>
              <w:jc w:val="center"/>
              <w:rPr>
                <w:sz w:val="18"/>
              </w:rPr>
            </w:pPr>
          </w:p>
          <w:p w14:paraId="7CE90126" w14:textId="7DD4446B" w:rsidR="00427EA8" w:rsidRPr="00F41F91" w:rsidRDefault="001F77D5" w:rsidP="00D057C3">
            <w:pPr>
              <w:jc w:val="center"/>
              <w:rPr>
                <w:sz w:val="18"/>
              </w:rPr>
            </w:pPr>
            <w:r>
              <w:rPr>
                <w:sz w:val="18"/>
              </w:rPr>
              <w:t>0</w:t>
            </w:r>
            <w:r w:rsidR="001A18FE">
              <w:rPr>
                <w:sz w:val="18"/>
              </w:rPr>
              <w:t>.06</w:t>
            </w:r>
          </w:p>
        </w:tc>
        <w:tc>
          <w:tcPr>
            <w:tcW w:w="1080" w:type="dxa"/>
            <w:tcBorders>
              <w:bottom w:val="single" w:sz="18" w:space="0" w:color="auto"/>
            </w:tcBorders>
          </w:tcPr>
          <w:p w14:paraId="3839B767" w14:textId="77777777" w:rsidR="00B44817" w:rsidRDefault="00B44817" w:rsidP="00D057C3">
            <w:pPr>
              <w:jc w:val="center"/>
              <w:rPr>
                <w:sz w:val="18"/>
              </w:rPr>
            </w:pPr>
          </w:p>
          <w:p w14:paraId="193DC4A2" w14:textId="77777777" w:rsidR="00427EA8" w:rsidRDefault="00427EA8" w:rsidP="00D057C3">
            <w:pPr>
              <w:jc w:val="center"/>
              <w:rPr>
                <w:sz w:val="18"/>
              </w:rPr>
            </w:pPr>
          </w:p>
          <w:p w14:paraId="11DE16E1" w14:textId="71AD4900" w:rsidR="00427EA8" w:rsidRPr="00F41F91" w:rsidRDefault="00427EA8" w:rsidP="00D057C3">
            <w:pPr>
              <w:jc w:val="center"/>
              <w:rPr>
                <w:sz w:val="18"/>
              </w:rPr>
            </w:pPr>
            <w:r>
              <w:rPr>
                <w:sz w:val="18"/>
              </w:rPr>
              <w:t>0</w:t>
            </w:r>
          </w:p>
        </w:tc>
        <w:tc>
          <w:tcPr>
            <w:tcW w:w="677" w:type="dxa"/>
            <w:tcBorders>
              <w:bottom w:val="single" w:sz="18" w:space="0" w:color="auto"/>
            </w:tcBorders>
            <w:vAlign w:val="center"/>
          </w:tcPr>
          <w:p w14:paraId="102063D3" w14:textId="77777777" w:rsidR="00B44817" w:rsidRPr="00F41F91" w:rsidRDefault="00B44817" w:rsidP="001F77D5">
            <w:pPr>
              <w:jc w:val="center"/>
              <w:rPr>
                <w:sz w:val="18"/>
              </w:rPr>
            </w:pPr>
            <w:r w:rsidRPr="00F41F91">
              <w:rPr>
                <w:sz w:val="18"/>
              </w:rPr>
              <w:t>1.3</w:t>
            </w:r>
          </w:p>
        </w:tc>
        <w:tc>
          <w:tcPr>
            <w:tcW w:w="677" w:type="dxa"/>
            <w:gridSpan w:val="2"/>
            <w:tcBorders>
              <w:bottom w:val="single" w:sz="18" w:space="0" w:color="auto"/>
            </w:tcBorders>
            <w:vAlign w:val="center"/>
          </w:tcPr>
          <w:p w14:paraId="45A23DF7" w14:textId="77777777" w:rsidR="00B44817" w:rsidRPr="00F41F91" w:rsidRDefault="00B44817" w:rsidP="001F77D5">
            <w:pPr>
              <w:jc w:val="center"/>
              <w:rPr>
                <w:sz w:val="18"/>
              </w:rPr>
            </w:pPr>
            <w:r w:rsidRPr="00F41F91">
              <w:rPr>
                <w:sz w:val="18"/>
              </w:rPr>
              <w:t>0.3</w:t>
            </w:r>
          </w:p>
        </w:tc>
        <w:tc>
          <w:tcPr>
            <w:tcW w:w="1260" w:type="dxa"/>
            <w:tcBorders>
              <w:bottom w:val="single" w:sz="18" w:space="0" w:color="auto"/>
            </w:tcBorders>
            <w:vAlign w:val="center"/>
          </w:tcPr>
          <w:p w14:paraId="7C2FFBED" w14:textId="0D29DF4B" w:rsidR="00B44817" w:rsidRPr="00F41F91" w:rsidRDefault="000F2597" w:rsidP="001F77D5">
            <w:pPr>
              <w:jc w:val="center"/>
              <w:rPr>
                <w:sz w:val="17"/>
                <w:szCs w:val="16"/>
              </w:rPr>
            </w:pPr>
            <w:r>
              <w:rPr>
                <w:sz w:val="17"/>
                <w:szCs w:val="16"/>
              </w:rPr>
              <w:t>N/A</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698EC5E3"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48604A">
        <w:trPr>
          <w:trHeight w:val="819"/>
          <w:jc w:val="center"/>
        </w:trPr>
        <w:tc>
          <w:tcPr>
            <w:tcW w:w="2250" w:type="dxa"/>
            <w:tcBorders>
              <w:top w:val="nil"/>
              <w:left w:val="single" w:sz="6" w:space="0" w:color="auto"/>
              <w:bottom w:val="single" w:sz="4" w:space="0" w:color="auto"/>
            </w:tcBorders>
            <w:vAlign w:val="center"/>
          </w:tcPr>
          <w:p w14:paraId="1165094D" w14:textId="77777777" w:rsidR="00B3023D" w:rsidRDefault="00B3023D" w:rsidP="00973BE1">
            <w:pPr>
              <w:spacing w:line="276" w:lineRule="auto"/>
              <w:jc w:val="center"/>
              <w:rPr>
                <w:sz w:val="18"/>
              </w:rPr>
            </w:pPr>
            <w:r w:rsidRPr="00F41F91">
              <w:rPr>
                <w:sz w:val="18"/>
              </w:rPr>
              <w:t>Sodium (ppm)</w:t>
            </w:r>
          </w:p>
          <w:p w14:paraId="6C2290FB" w14:textId="20C0492C" w:rsidR="00AD26D6" w:rsidRDefault="00AD26D6" w:rsidP="00973BE1">
            <w:pPr>
              <w:spacing w:line="276" w:lineRule="auto"/>
              <w:jc w:val="center"/>
              <w:rPr>
                <w:sz w:val="18"/>
              </w:rPr>
            </w:pPr>
            <w:r>
              <w:rPr>
                <w:sz w:val="18"/>
              </w:rPr>
              <w:t>Well 02</w:t>
            </w:r>
          </w:p>
          <w:p w14:paraId="66AD9F49" w14:textId="5B651EF4" w:rsidR="00AD26D6" w:rsidRPr="00F41F91" w:rsidRDefault="00AD26D6" w:rsidP="00973BE1">
            <w:pPr>
              <w:spacing w:line="276" w:lineRule="auto"/>
              <w:jc w:val="center"/>
              <w:rPr>
                <w:sz w:val="18"/>
              </w:rPr>
            </w:pPr>
            <w:r>
              <w:rPr>
                <w:sz w:val="18"/>
              </w:rPr>
              <w:t>Well 03</w:t>
            </w:r>
          </w:p>
        </w:tc>
        <w:tc>
          <w:tcPr>
            <w:tcW w:w="1008" w:type="dxa"/>
            <w:gridSpan w:val="2"/>
            <w:tcBorders>
              <w:top w:val="nil"/>
              <w:bottom w:val="single" w:sz="4" w:space="0" w:color="auto"/>
            </w:tcBorders>
            <w:vAlign w:val="center"/>
          </w:tcPr>
          <w:p w14:paraId="2DC49168" w14:textId="6E665CF4" w:rsidR="00AD26D6" w:rsidRPr="00F41F91" w:rsidRDefault="00AD26D6" w:rsidP="0048604A">
            <w:pPr>
              <w:jc w:val="center"/>
              <w:rPr>
                <w:sz w:val="18"/>
              </w:rPr>
            </w:pPr>
            <w:r>
              <w:rPr>
                <w:sz w:val="18"/>
              </w:rPr>
              <w:t>8/7/2019</w:t>
            </w:r>
          </w:p>
        </w:tc>
        <w:tc>
          <w:tcPr>
            <w:tcW w:w="1350" w:type="dxa"/>
            <w:tcBorders>
              <w:top w:val="nil"/>
              <w:bottom w:val="single" w:sz="4" w:space="0" w:color="auto"/>
            </w:tcBorders>
            <w:vAlign w:val="center"/>
          </w:tcPr>
          <w:p w14:paraId="690B0D1C" w14:textId="225B8609" w:rsidR="00AD26D6" w:rsidRPr="00F41F91" w:rsidRDefault="0048604A" w:rsidP="0048604A">
            <w:pPr>
              <w:jc w:val="center"/>
              <w:rPr>
                <w:sz w:val="18"/>
              </w:rPr>
            </w:pPr>
            <w:r>
              <w:rPr>
                <w:sz w:val="18"/>
              </w:rPr>
              <w:t>6.1</w:t>
            </w:r>
          </w:p>
        </w:tc>
        <w:tc>
          <w:tcPr>
            <w:tcW w:w="1440" w:type="dxa"/>
            <w:tcBorders>
              <w:top w:val="nil"/>
              <w:bottom w:val="single" w:sz="4" w:space="0" w:color="auto"/>
            </w:tcBorders>
            <w:vAlign w:val="center"/>
          </w:tcPr>
          <w:p w14:paraId="6802CC34" w14:textId="741B32F6" w:rsidR="00AD26D6" w:rsidRPr="00F41F91" w:rsidRDefault="0048604A" w:rsidP="0048604A">
            <w:pPr>
              <w:jc w:val="center"/>
              <w:rPr>
                <w:sz w:val="18"/>
              </w:rPr>
            </w:pPr>
            <w:r>
              <w:rPr>
                <w:sz w:val="18"/>
              </w:rPr>
              <w:t>4.8 – 7.4</w:t>
            </w:r>
          </w:p>
        </w:tc>
        <w:tc>
          <w:tcPr>
            <w:tcW w:w="900" w:type="dxa"/>
            <w:tcBorders>
              <w:top w:val="nil"/>
              <w:bottom w:val="single" w:sz="4" w:space="0" w:color="auto"/>
            </w:tcBorders>
            <w:vAlign w:val="center"/>
          </w:tcPr>
          <w:p w14:paraId="4E60C959" w14:textId="77777777" w:rsidR="00B3023D" w:rsidRPr="00F41F91" w:rsidRDefault="00365C7B" w:rsidP="0048604A">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vAlign w:val="center"/>
          </w:tcPr>
          <w:p w14:paraId="721928BB" w14:textId="77777777" w:rsidR="00B3023D" w:rsidRPr="00F41F91" w:rsidRDefault="00365C7B" w:rsidP="0048604A">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vAlign w:val="center"/>
          </w:tcPr>
          <w:p w14:paraId="4A3C8020" w14:textId="2098FA97" w:rsidR="00B3023D" w:rsidRPr="00F41F91" w:rsidRDefault="00B3023D" w:rsidP="001F77D5">
            <w:pPr>
              <w:rPr>
                <w:sz w:val="18"/>
              </w:rPr>
            </w:pPr>
            <w:r w:rsidRPr="00F41F91">
              <w:rPr>
                <w:sz w:val="18"/>
              </w:rPr>
              <w:t>Salt present in the water and is generally naturally occurring</w:t>
            </w:r>
            <w:r w:rsidR="000F2597">
              <w:rPr>
                <w:sz w:val="18"/>
              </w:rPr>
              <w:t>.</w:t>
            </w:r>
          </w:p>
        </w:tc>
      </w:tr>
      <w:tr w:rsidR="00D057C3" w:rsidRPr="001F3468" w14:paraId="2ACD2463" w14:textId="77777777" w:rsidTr="0048604A">
        <w:trPr>
          <w:trHeight w:val="791"/>
          <w:jc w:val="center"/>
        </w:trPr>
        <w:tc>
          <w:tcPr>
            <w:tcW w:w="2250" w:type="dxa"/>
            <w:tcBorders>
              <w:left w:val="single" w:sz="6" w:space="0" w:color="auto"/>
              <w:bottom w:val="single" w:sz="18" w:space="0" w:color="auto"/>
            </w:tcBorders>
            <w:vAlign w:val="center"/>
          </w:tcPr>
          <w:p w14:paraId="7475C6ED" w14:textId="3E6E4571" w:rsidR="00B3023D" w:rsidRDefault="00B3023D" w:rsidP="00973BE1">
            <w:pPr>
              <w:spacing w:line="276" w:lineRule="auto"/>
              <w:jc w:val="center"/>
              <w:rPr>
                <w:sz w:val="18"/>
              </w:rPr>
            </w:pPr>
            <w:r w:rsidRPr="00F41F91">
              <w:rPr>
                <w:sz w:val="18"/>
              </w:rPr>
              <w:t>Hardness (ppm)</w:t>
            </w:r>
          </w:p>
          <w:p w14:paraId="498CED09" w14:textId="77777777" w:rsidR="00AD26D6" w:rsidRDefault="00AD26D6" w:rsidP="00973BE1">
            <w:pPr>
              <w:spacing w:line="276" w:lineRule="auto"/>
              <w:jc w:val="center"/>
              <w:rPr>
                <w:sz w:val="18"/>
              </w:rPr>
            </w:pPr>
            <w:r>
              <w:rPr>
                <w:sz w:val="18"/>
              </w:rPr>
              <w:t>Well 02</w:t>
            </w:r>
          </w:p>
          <w:p w14:paraId="01FDA3CE" w14:textId="47082A97" w:rsidR="00AD26D6" w:rsidRPr="00F41F91" w:rsidRDefault="00AD26D6" w:rsidP="00973BE1">
            <w:pPr>
              <w:spacing w:line="276" w:lineRule="auto"/>
              <w:jc w:val="center"/>
              <w:rPr>
                <w:sz w:val="18"/>
              </w:rPr>
            </w:pPr>
            <w:r>
              <w:rPr>
                <w:sz w:val="18"/>
              </w:rPr>
              <w:t>Well03</w:t>
            </w:r>
          </w:p>
        </w:tc>
        <w:tc>
          <w:tcPr>
            <w:tcW w:w="1008" w:type="dxa"/>
            <w:gridSpan w:val="2"/>
            <w:tcBorders>
              <w:bottom w:val="single" w:sz="18" w:space="0" w:color="auto"/>
            </w:tcBorders>
            <w:vAlign w:val="center"/>
          </w:tcPr>
          <w:p w14:paraId="2B6197EF" w14:textId="77777777" w:rsidR="00AD26D6" w:rsidRDefault="00AD26D6" w:rsidP="0048604A">
            <w:pPr>
              <w:jc w:val="center"/>
              <w:rPr>
                <w:sz w:val="18"/>
              </w:rPr>
            </w:pPr>
            <w:r>
              <w:rPr>
                <w:sz w:val="18"/>
              </w:rPr>
              <w:t>8/7/2019</w:t>
            </w:r>
          </w:p>
          <w:p w14:paraId="7154446A" w14:textId="48D19583" w:rsidR="0048604A" w:rsidRPr="0048604A" w:rsidRDefault="0048604A" w:rsidP="0048604A">
            <w:pPr>
              <w:jc w:val="center"/>
              <w:rPr>
                <w:sz w:val="18"/>
              </w:rPr>
            </w:pPr>
          </w:p>
        </w:tc>
        <w:tc>
          <w:tcPr>
            <w:tcW w:w="1350" w:type="dxa"/>
            <w:tcBorders>
              <w:bottom w:val="single" w:sz="18" w:space="0" w:color="auto"/>
            </w:tcBorders>
            <w:vAlign w:val="center"/>
          </w:tcPr>
          <w:p w14:paraId="5F571C45" w14:textId="0D8AC3E5" w:rsidR="00AD26D6" w:rsidRPr="00F41F91" w:rsidRDefault="0048604A" w:rsidP="0048604A">
            <w:pPr>
              <w:jc w:val="center"/>
              <w:rPr>
                <w:sz w:val="18"/>
              </w:rPr>
            </w:pPr>
            <w:r>
              <w:rPr>
                <w:sz w:val="18"/>
              </w:rPr>
              <w:t>57.5</w:t>
            </w:r>
          </w:p>
        </w:tc>
        <w:tc>
          <w:tcPr>
            <w:tcW w:w="1440" w:type="dxa"/>
            <w:tcBorders>
              <w:bottom w:val="single" w:sz="18" w:space="0" w:color="auto"/>
            </w:tcBorders>
            <w:vAlign w:val="center"/>
          </w:tcPr>
          <w:p w14:paraId="2BE476FB" w14:textId="7C2D5A1E" w:rsidR="00AD26D6" w:rsidRPr="00F41F91" w:rsidRDefault="0048604A" w:rsidP="0048604A">
            <w:pPr>
              <w:jc w:val="center"/>
              <w:rPr>
                <w:sz w:val="18"/>
              </w:rPr>
            </w:pPr>
            <w:r>
              <w:rPr>
                <w:sz w:val="18"/>
              </w:rPr>
              <w:t>55 – 60</w:t>
            </w:r>
          </w:p>
        </w:tc>
        <w:tc>
          <w:tcPr>
            <w:tcW w:w="900" w:type="dxa"/>
            <w:tcBorders>
              <w:bottom w:val="single" w:sz="18" w:space="0" w:color="auto"/>
            </w:tcBorders>
            <w:vAlign w:val="center"/>
          </w:tcPr>
          <w:p w14:paraId="76B554F2" w14:textId="77777777" w:rsidR="00B3023D" w:rsidRPr="00F41F91" w:rsidRDefault="00365C7B" w:rsidP="0048604A">
            <w:pPr>
              <w:jc w:val="center"/>
              <w:rPr>
                <w:sz w:val="18"/>
              </w:rPr>
            </w:pPr>
            <w:r w:rsidRPr="00F41F91">
              <w:rPr>
                <w:sz w:val="18"/>
              </w:rPr>
              <w:t>N</w:t>
            </w:r>
            <w:r w:rsidR="00B3023D" w:rsidRPr="00F41F91">
              <w:rPr>
                <w:sz w:val="18"/>
              </w:rPr>
              <w:t>one</w:t>
            </w:r>
          </w:p>
        </w:tc>
        <w:tc>
          <w:tcPr>
            <w:tcW w:w="1080" w:type="dxa"/>
            <w:tcBorders>
              <w:bottom w:val="single" w:sz="18" w:space="0" w:color="auto"/>
            </w:tcBorders>
            <w:vAlign w:val="center"/>
          </w:tcPr>
          <w:p w14:paraId="2588B8FC" w14:textId="77777777" w:rsidR="00B3023D" w:rsidRPr="00F41F91" w:rsidRDefault="00365C7B" w:rsidP="0048604A">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vAlign w:val="center"/>
          </w:tcPr>
          <w:p w14:paraId="092D52C6" w14:textId="27D23E29" w:rsidR="00B3023D" w:rsidRPr="00F41F91" w:rsidRDefault="00B3023D" w:rsidP="001F77D5">
            <w:pPr>
              <w:rPr>
                <w:sz w:val="18"/>
              </w:rPr>
            </w:pPr>
            <w:r w:rsidRPr="00F41F91">
              <w:rPr>
                <w:sz w:val="18"/>
              </w:rPr>
              <w:t>Sum of polyvalent cations present in the water, generally magnesium and calcium, and are usually naturally occurring</w:t>
            </w:r>
            <w:r w:rsidR="000F2597">
              <w:rPr>
                <w:sz w:val="18"/>
              </w:rPr>
              <w:t>.</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4D7B841"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A709DE" w:rsidRPr="001F3468" w14:paraId="33112581" w14:textId="77777777" w:rsidTr="00973BE1">
        <w:trPr>
          <w:trHeight w:val="792"/>
          <w:jc w:val="center"/>
        </w:trPr>
        <w:tc>
          <w:tcPr>
            <w:tcW w:w="2268" w:type="dxa"/>
            <w:gridSpan w:val="2"/>
            <w:tcBorders>
              <w:top w:val="nil"/>
              <w:left w:val="single" w:sz="6" w:space="0" w:color="auto"/>
            </w:tcBorders>
            <w:vAlign w:val="center"/>
          </w:tcPr>
          <w:p w14:paraId="78FAAD92" w14:textId="77777777" w:rsidR="00A709DE" w:rsidRDefault="00A709DE" w:rsidP="00517FD4">
            <w:pPr>
              <w:spacing w:line="276" w:lineRule="auto"/>
              <w:ind w:left="180"/>
              <w:jc w:val="center"/>
              <w:rPr>
                <w:sz w:val="18"/>
              </w:rPr>
            </w:pPr>
            <w:r>
              <w:rPr>
                <w:sz w:val="18"/>
              </w:rPr>
              <w:t>Arsenic (ppb)</w:t>
            </w:r>
          </w:p>
          <w:p w14:paraId="43E1B9A4" w14:textId="77777777" w:rsidR="00A709DE" w:rsidRDefault="00A709DE" w:rsidP="00517FD4">
            <w:pPr>
              <w:spacing w:line="276" w:lineRule="auto"/>
              <w:ind w:left="180"/>
              <w:jc w:val="center"/>
              <w:rPr>
                <w:sz w:val="18"/>
              </w:rPr>
            </w:pPr>
            <w:r>
              <w:rPr>
                <w:sz w:val="18"/>
              </w:rPr>
              <w:t>Well 02</w:t>
            </w:r>
          </w:p>
          <w:p w14:paraId="2BA9A2CF" w14:textId="459BAF4E" w:rsidR="00A709DE" w:rsidRDefault="00A709DE" w:rsidP="00973BE1">
            <w:pPr>
              <w:spacing w:line="276" w:lineRule="auto"/>
              <w:ind w:left="180"/>
              <w:jc w:val="center"/>
              <w:rPr>
                <w:sz w:val="18"/>
              </w:rPr>
            </w:pPr>
            <w:r>
              <w:rPr>
                <w:sz w:val="18"/>
              </w:rPr>
              <w:t>Well 03</w:t>
            </w:r>
          </w:p>
        </w:tc>
        <w:tc>
          <w:tcPr>
            <w:tcW w:w="990" w:type="dxa"/>
            <w:tcBorders>
              <w:top w:val="nil"/>
            </w:tcBorders>
            <w:vAlign w:val="center"/>
          </w:tcPr>
          <w:p w14:paraId="25D7B0BA" w14:textId="00A11E4E" w:rsidR="00A709DE" w:rsidRDefault="00A709DE" w:rsidP="000F2597">
            <w:pPr>
              <w:jc w:val="center"/>
              <w:rPr>
                <w:sz w:val="18"/>
              </w:rPr>
            </w:pPr>
            <w:r>
              <w:rPr>
                <w:sz w:val="18"/>
              </w:rPr>
              <w:t>8/7/2019</w:t>
            </w:r>
          </w:p>
        </w:tc>
        <w:tc>
          <w:tcPr>
            <w:tcW w:w="1350" w:type="dxa"/>
            <w:tcBorders>
              <w:top w:val="nil"/>
            </w:tcBorders>
            <w:vAlign w:val="center"/>
          </w:tcPr>
          <w:p w14:paraId="5EA38BA9" w14:textId="40143714" w:rsidR="00A709DE" w:rsidRDefault="00A709DE" w:rsidP="000F2597">
            <w:pPr>
              <w:jc w:val="center"/>
              <w:rPr>
                <w:sz w:val="18"/>
              </w:rPr>
            </w:pPr>
            <w:r>
              <w:rPr>
                <w:sz w:val="18"/>
              </w:rPr>
              <w:t>2.5</w:t>
            </w:r>
          </w:p>
        </w:tc>
        <w:tc>
          <w:tcPr>
            <w:tcW w:w="1440" w:type="dxa"/>
            <w:tcBorders>
              <w:top w:val="nil"/>
            </w:tcBorders>
            <w:vAlign w:val="center"/>
          </w:tcPr>
          <w:p w14:paraId="4331C629" w14:textId="6291E291" w:rsidR="00A709DE" w:rsidRDefault="00A709DE" w:rsidP="000F2597">
            <w:pPr>
              <w:jc w:val="center"/>
              <w:rPr>
                <w:sz w:val="18"/>
              </w:rPr>
            </w:pPr>
            <w:r>
              <w:rPr>
                <w:sz w:val="18"/>
              </w:rPr>
              <w:t>2 – 3</w:t>
            </w:r>
          </w:p>
        </w:tc>
        <w:tc>
          <w:tcPr>
            <w:tcW w:w="900" w:type="dxa"/>
            <w:tcBorders>
              <w:top w:val="nil"/>
            </w:tcBorders>
            <w:vAlign w:val="center"/>
          </w:tcPr>
          <w:p w14:paraId="678BDEB8" w14:textId="11ADB3FD" w:rsidR="00A709DE" w:rsidRDefault="00A709DE" w:rsidP="000F2597">
            <w:pPr>
              <w:jc w:val="center"/>
              <w:rPr>
                <w:sz w:val="18"/>
              </w:rPr>
            </w:pPr>
            <w:r>
              <w:rPr>
                <w:sz w:val="18"/>
              </w:rPr>
              <w:t>10</w:t>
            </w:r>
          </w:p>
        </w:tc>
        <w:tc>
          <w:tcPr>
            <w:tcW w:w="1080" w:type="dxa"/>
            <w:tcBorders>
              <w:top w:val="nil"/>
            </w:tcBorders>
            <w:vAlign w:val="center"/>
          </w:tcPr>
          <w:p w14:paraId="7BEC3226" w14:textId="4FDEA62F" w:rsidR="00A709DE" w:rsidRDefault="00A709DE" w:rsidP="000F2597">
            <w:pPr>
              <w:jc w:val="center"/>
              <w:rPr>
                <w:sz w:val="18"/>
              </w:rPr>
            </w:pPr>
            <w:r>
              <w:rPr>
                <w:sz w:val="18"/>
              </w:rPr>
              <w:t>0.004</w:t>
            </w:r>
          </w:p>
        </w:tc>
        <w:tc>
          <w:tcPr>
            <w:tcW w:w="2808" w:type="dxa"/>
            <w:tcBorders>
              <w:top w:val="nil"/>
              <w:right w:val="single" w:sz="6" w:space="0" w:color="auto"/>
            </w:tcBorders>
            <w:vAlign w:val="center"/>
          </w:tcPr>
          <w:p w14:paraId="2F4CDEEE" w14:textId="2B9A3889" w:rsidR="00A709DE" w:rsidRDefault="00A709DE" w:rsidP="000F2597">
            <w:pPr>
              <w:rPr>
                <w:sz w:val="18"/>
              </w:rPr>
            </w:pPr>
            <w:r>
              <w:rPr>
                <w:sz w:val="18"/>
              </w:rPr>
              <w:t>Some people who drink water containing arsenic in excess of the MCL over any years may experience skin damage or circulatory system problems, and may have an increased risk of getting cancer.</w:t>
            </w:r>
          </w:p>
        </w:tc>
      </w:tr>
      <w:tr w:rsidR="00A709DE" w:rsidRPr="001F3468" w14:paraId="371CAB6A" w14:textId="77777777" w:rsidTr="00973BE1">
        <w:trPr>
          <w:trHeight w:val="792"/>
          <w:jc w:val="center"/>
        </w:trPr>
        <w:tc>
          <w:tcPr>
            <w:tcW w:w="2268" w:type="dxa"/>
            <w:gridSpan w:val="2"/>
            <w:tcBorders>
              <w:top w:val="nil"/>
              <w:left w:val="single" w:sz="6" w:space="0" w:color="auto"/>
            </w:tcBorders>
            <w:vAlign w:val="center"/>
          </w:tcPr>
          <w:p w14:paraId="578EEC2D" w14:textId="681B9F24" w:rsidR="00A709DE" w:rsidRDefault="00A709DE" w:rsidP="00973BE1">
            <w:pPr>
              <w:spacing w:line="276" w:lineRule="auto"/>
              <w:ind w:left="180"/>
              <w:jc w:val="center"/>
              <w:rPr>
                <w:sz w:val="18"/>
              </w:rPr>
            </w:pPr>
            <w:r>
              <w:rPr>
                <w:sz w:val="18"/>
              </w:rPr>
              <w:t>Uranium (</w:t>
            </w:r>
            <w:proofErr w:type="spellStart"/>
            <w:r>
              <w:rPr>
                <w:sz w:val="18"/>
              </w:rPr>
              <w:t>pCi</w:t>
            </w:r>
            <w:proofErr w:type="spellEnd"/>
            <w:r>
              <w:rPr>
                <w:sz w:val="18"/>
              </w:rPr>
              <w:t>/L)</w:t>
            </w:r>
          </w:p>
          <w:p w14:paraId="073F7C75" w14:textId="77777777" w:rsidR="00A709DE" w:rsidRDefault="00A709DE" w:rsidP="00973BE1">
            <w:pPr>
              <w:spacing w:line="276" w:lineRule="auto"/>
              <w:ind w:left="180"/>
              <w:jc w:val="center"/>
              <w:rPr>
                <w:sz w:val="18"/>
              </w:rPr>
            </w:pPr>
            <w:r>
              <w:rPr>
                <w:sz w:val="18"/>
              </w:rPr>
              <w:t>Well 02</w:t>
            </w:r>
          </w:p>
          <w:p w14:paraId="40E2F254" w14:textId="19666825" w:rsidR="00A709DE" w:rsidRPr="00F41F91" w:rsidRDefault="00A709DE" w:rsidP="00973BE1">
            <w:pPr>
              <w:spacing w:line="276" w:lineRule="auto"/>
              <w:ind w:left="180"/>
              <w:jc w:val="center"/>
              <w:rPr>
                <w:sz w:val="18"/>
              </w:rPr>
            </w:pPr>
            <w:r>
              <w:rPr>
                <w:sz w:val="18"/>
              </w:rPr>
              <w:t>Well 03</w:t>
            </w:r>
          </w:p>
        </w:tc>
        <w:tc>
          <w:tcPr>
            <w:tcW w:w="990" w:type="dxa"/>
            <w:tcBorders>
              <w:top w:val="nil"/>
            </w:tcBorders>
            <w:vAlign w:val="center"/>
          </w:tcPr>
          <w:p w14:paraId="5D776A03" w14:textId="389E4039" w:rsidR="00A709DE" w:rsidRPr="00F41F91" w:rsidRDefault="00A709DE" w:rsidP="000F2597">
            <w:pPr>
              <w:jc w:val="center"/>
              <w:rPr>
                <w:sz w:val="18"/>
              </w:rPr>
            </w:pPr>
            <w:r>
              <w:rPr>
                <w:sz w:val="18"/>
              </w:rPr>
              <w:t>8/7/2019</w:t>
            </w:r>
          </w:p>
        </w:tc>
        <w:tc>
          <w:tcPr>
            <w:tcW w:w="1350" w:type="dxa"/>
            <w:tcBorders>
              <w:top w:val="nil"/>
            </w:tcBorders>
            <w:vAlign w:val="center"/>
          </w:tcPr>
          <w:p w14:paraId="492AEBB3" w14:textId="7986C3CC" w:rsidR="00A709DE" w:rsidRPr="00F41F91" w:rsidRDefault="00A709DE" w:rsidP="000F2597">
            <w:pPr>
              <w:jc w:val="center"/>
              <w:rPr>
                <w:sz w:val="18"/>
              </w:rPr>
            </w:pPr>
            <w:r>
              <w:rPr>
                <w:sz w:val="18"/>
              </w:rPr>
              <w:t>4.4</w:t>
            </w:r>
          </w:p>
        </w:tc>
        <w:tc>
          <w:tcPr>
            <w:tcW w:w="1440" w:type="dxa"/>
            <w:tcBorders>
              <w:top w:val="nil"/>
            </w:tcBorders>
            <w:vAlign w:val="center"/>
          </w:tcPr>
          <w:p w14:paraId="0EA1207A" w14:textId="4618E95B" w:rsidR="00A709DE" w:rsidRPr="00F41F91" w:rsidRDefault="00A709DE" w:rsidP="000F2597">
            <w:pPr>
              <w:jc w:val="center"/>
              <w:rPr>
                <w:sz w:val="18"/>
              </w:rPr>
            </w:pPr>
            <w:r>
              <w:rPr>
                <w:sz w:val="18"/>
              </w:rPr>
              <w:t>2 – 6.7</w:t>
            </w:r>
          </w:p>
        </w:tc>
        <w:tc>
          <w:tcPr>
            <w:tcW w:w="900" w:type="dxa"/>
            <w:tcBorders>
              <w:top w:val="nil"/>
            </w:tcBorders>
            <w:vAlign w:val="center"/>
          </w:tcPr>
          <w:p w14:paraId="2AC0077B" w14:textId="77777777" w:rsidR="00A709DE" w:rsidRDefault="00A709DE" w:rsidP="000F2597">
            <w:pPr>
              <w:jc w:val="center"/>
              <w:rPr>
                <w:sz w:val="18"/>
              </w:rPr>
            </w:pPr>
          </w:p>
          <w:p w14:paraId="2486E23F" w14:textId="1EE7BC99" w:rsidR="00A709DE" w:rsidRDefault="00A709DE" w:rsidP="000F2597">
            <w:pPr>
              <w:jc w:val="center"/>
              <w:rPr>
                <w:sz w:val="18"/>
              </w:rPr>
            </w:pPr>
            <w:r>
              <w:rPr>
                <w:sz w:val="18"/>
              </w:rPr>
              <w:t>20</w:t>
            </w:r>
          </w:p>
          <w:p w14:paraId="566791C1" w14:textId="23EBB4E1" w:rsidR="00A709DE" w:rsidRPr="00F41F91" w:rsidRDefault="00A709DE" w:rsidP="000F2597">
            <w:pPr>
              <w:rPr>
                <w:sz w:val="18"/>
              </w:rPr>
            </w:pPr>
          </w:p>
        </w:tc>
        <w:tc>
          <w:tcPr>
            <w:tcW w:w="1080" w:type="dxa"/>
            <w:tcBorders>
              <w:top w:val="nil"/>
            </w:tcBorders>
            <w:vAlign w:val="center"/>
          </w:tcPr>
          <w:p w14:paraId="5E4F841C" w14:textId="1D5B96B6" w:rsidR="00A709DE" w:rsidRPr="00F41F91" w:rsidRDefault="00A709DE" w:rsidP="000F2597">
            <w:pPr>
              <w:jc w:val="center"/>
              <w:rPr>
                <w:sz w:val="18"/>
              </w:rPr>
            </w:pPr>
            <w:r>
              <w:rPr>
                <w:sz w:val="18"/>
              </w:rPr>
              <w:t>0.43</w:t>
            </w:r>
          </w:p>
        </w:tc>
        <w:tc>
          <w:tcPr>
            <w:tcW w:w="2808" w:type="dxa"/>
            <w:tcBorders>
              <w:top w:val="nil"/>
              <w:right w:val="single" w:sz="6" w:space="0" w:color="auto"/>
            </w:tcBorders>
            <w:vAlign w:val="center"/>
          </w:tcPr>
          <w:p w14:paraId="2B8C0EB3" w14:textId="44BD2319" w:rsidR="00A709DE" w:rsidRPr="00F41F91" w:rsidRDefault="00A709DE" w:rsidP="000F2597">
            <w:pPr>
              <w:rPr>
                <w:sz w:val="18"/>
              </w:rPr>
            </w:pPr>
            <w:r>
              <w:rPr>
                <w:sz w:val="18"/>
              </w:rPr>
              <w:t>Erosion of natural deposits</w:t>
            </w:r>
          </w:p>
        </w:tc>
      </w:tr>
      <w:tr w:rsidR="00A709DE"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2559C1E6" w:rsidR="00A709DE" w:rsidRPr="00F41F91" w:rsidRDefault="00A709DE"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709DE"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A709DE" w:rsidRPr="00F41F91" w:rsidRDefault="00A709DE"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A709DE" w:rsidRPr="00F41F91" w:rsidRDefault="00A709DE"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A709DE" w:rsidRPr="00F41F91" w:rsidRDefault="00A709DE"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A709DE" w:rsidRPr="00F41F91" w:rsidRDefault="00A709DE"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A709DE" w:rsidRPr="00F41F91" w:rsidRDefault="00A709DE"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A709DE" w:rsidRPr="00F41F91" w:rsidRDefault="00A709DE"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A709DE" w:rsidRPr="00F41F91" w:rsidRDefault="00A709DE"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709DE" w:rsidRPr="001F3468" w14:paraId="2AFA41D8" w14:textId="77777777" w:rsidTr="00A709DE">
        <w:trPr>
          <w:trHeight w:val="666"/>
          <w:jc w:val="center"/>
        </w:trPr>
        <w:tc>
          <w:tcPr>
            <w:tcW w:w="2268" w:type="dxa"/>
            <w:gridSpan w:val="2"/>
            <w:tcBorders>
              <w:left w:val="single" w:sz="6" w:space="0" w:color="auto"/>
            </w:tcBorders>
            <w:vAlign w:val="center"/>
          </w:tcPr>
          <w:p w14:paraId="505E1566" w14:textId="77777777" w:rsidR="00A709DE" w:rsidRDefault="00A709DE" w:rsidP="00517FD4">
            <w:pPr>
              <w:ind w:left="180"/>
              <w:jc w:val="center"/>
              <w:rPr>
                <w:sz w:val="18"/>
              </w:rPr>
            </w:pPr>
            <w:r>
              <w:rPr>
                <w:sz w:val="18"/>
              </w:rPr>
              <w:t>Chloride (ppm)</w:t>
            </w:r>
          </w:p>
          <w:p w14:paraId="4467D3B4" w14:textId="77777777" w:rsidR="00A709DE" w:rsidRDefault="00A709DE" w:rsidP="00517FD4">
            <w:pPr>
              <w:ind w:left="180"/>
              <w:jc w:val="center"/>
              <w:rPr>
                <w:sz w:val="18"/>
              </w:rPr>
            </w:pPr>
            <w:r>
              <w:rPr>
                <w:sz w:val="18"/>
              </w:rPr>
              <w:t>Well 02</w:t>
            </w:r>
          </w:p>
          <w:p w14:paraId="305A33F5" w14:textId="5E317E93" w:rsidR="00A709DE" w:rsidRDefault="00A709DE" w:rsidP="004035E7">
            <w:pPr>
              <w:ind w:left="180"/>
              <w:jc w:val="center"/>
              <w:rPr>
                <w:sz w:val="18"/>
              </w:rPr>
            </w:pPr>
            <w:r>
              <w:rPr>
                <w:sz w:val="18"/>
              </w:rPr>
              <w:t>Well 03</w:t>
            </w:r>
          </w:p>
        </w:tc>
        <w:tc>
          <w:tcPr>
            <w:tcW w:w="990" w:type="dxa"/>
            <w:vAlign w:val="center"/>
          </w:tcPr>
          <w:p w14:paraId="0F881A52" w14:textId="26E411DC" w:rsidR="00A709DE" w:rsidRDefault="00A709DE" w:rsidP="00A709DE">
            <w:pPr>
              <w:jc w:val="center"/>
              <w:rPr>
                <w:sz w:val="18"/>
              </w:rPr>
            </w:pPr>
            <w:r>
              <w:rPr>
                <w:sz w:val="18"/>
              </w:rPr>
              <w:t>8/7/2019</w:t>
            </w:r>
          </w:p>
        </w:tc>
        <w:tc>
          <w:tcPr>
            <w:tcW w:w="1350" w:type="dxa"/>
            <w:vAlign w:val="center"/>
          </w:tcPr>
          <w:p w14:paraId="736666DF" w14:textId="168DE284" w:rsidR="00A709DE" w:rsidRDefault="00A709DE" w:rsidP="004035E7">
            <w:pPr>
              <w:jc w:val="center"/>
              <w:rPr>
                <w:sz w:val="18"/>
              </w:rPr>
            </w:pPr>
            <w:r>
              <w:rPr>
                <w:sz w:val="18"/>
              </w:rPr>
              <w:t>1.05</w:t>
            </w:r>
          </w:p>
        </w:tc>
        <w:tc>
          <w:tcPr>
            <w:tcW w:w="1440" w:type="dxa"/>
            <w:vAlign w:val="center"/>
          </w:tcPr>
          <w:p w14:paraId="3A8563DC" w14:textId="5C37A144" w:rsidR="00A709DE" w:rsidRDefault="00A709DE" w:rsidP="004035E7">
            <w:pPr>
              <w:jc w:val="center"/>
              <w:rPr>
                <w:sz w:val="18"/>
              </w:rPr>
            </w:pPr>
            <w:r>
              <w:rPr>
                <w:sz w:val="18"/>
              </w:rPr>
              <w:t>0.9 – 1.2</w:t>
            </w:r>
          </w:p>
        </w:tc>
        <w:tc>
          <w:tcPr>
            <w:tcW w:w="900" w:type="dxa"/>
            <w:vAlign w:val="center"/>
          </w:tcPr>
          <w:p w14:paraId="2A54C9A9" w14:textId="5D329A33" w:rsidR="00A709DE" w:rsidRDefault="00A709DE" w:rsidP="004035E7">
            <w:pPr>
              <w:jc w:val="center"/>
              <w:rPr>
                <w:sz w:val="18"/>
              </w:rPr>
            </w:pPr>
            <w:r>
              <w:rPr>
                <w:sz w:val="18"/>
              </w:rPr>
              <w:t>500</w:t>
            </w:r>
          </w:p>
        </w:tc>
        <w:tc>
          <w:tcPr>
            <w:tcW w:w="1080" w:type="dxa"/>
            <w:vAlign w:val="center"/>
          </w:tcPr>
          <w:p w14:paraId="11C930F7" w14:textId="795270F6" w:rsidR="00A709DE" w:rsidRDefault="00A709DE" w:rsidP="001A18FE">
            <w:pPr>
              <w:jc w:val="center"/>
              <w:rPr>
                <w:sz w:val="18"/>
              </w:rPr>
            </w:pPr>
            <w:r w:rsidRPr="00821E38">
              <w:rPr>
                <w:sz w:val="18"/>
              </w:rPr>
              <w:t>N/A</w:t>
            </w:r>
          </w:p>
        </w:tc>
        <w:tc>
          <w:tcPr>
            <w:tcW w:w="2808" w:type="dxa"/>
            <w:tcBorders>
              <w:right w:val="single" w:sz="6" w:space="0" w:color="auto"/>
            </w:tcBorders>
            <w:vAlign w:val="center"/>
          </w:tcPr>
          <w:p w14:paraId="6E681BAA" w14:textId="6AC496C9" w:rsidR="00A709DE" w:rsidRDefault="00A709DE" w:rsidP="004035E7">
            <w:pPr>
              <w:rPr>
                <w:sz w:val="18"/>
              </w:rPr>
            </w:pPr>
            <w:r w:rsidRPr="00993FF3">
              <w:rPr>
                <w:sz w:val="18"/>
                <w:szCs w:val="18"/>
              </w:rPr>
              <w:t>Runoff/leaching from natural deposits; seawater influence</w:t>
            </w:r>
          </w:p>
        </w:tc>
      </w:tr>
      <w:tr w:rsidR="00A709DE" w:rsidRPr="001F3468" w14:paraId="187EFBC2" w14:textId="77777777" w:rsidTr="006D5692">
        <w:trPr>
          <w:trHeight w:val="666"/>
          <w:jc w:val="center"/>
        </w:trPr>
        <w:tc>
          <w:tcPr>
            <w:tcW w:w="2268" w:type="dxa"/>
            <w:gridSpan w:val="2"/>
            <w:tcBorders>
              <w:left w:val="single" w:sz="6" w:space="0" w:color="auto"/>
            </w:tcBorders>
            <w:vAlign w:val="center"/>
          </w:tcPr>
          <w:p w14:paraId="6978FA6A" w14:textId="77777777" w:rsidR="00A709DE" w:rsidRDefault="00A709DE" w:rsidP="00517FD4">
            <w:pPr>
              <w:ind w:left="180"/>
              <w:jc w:val="center"/>
              <w:rPr>
                <w:sz w:val="18"/>
              </w:rPr>
            </w:pPr>
            <w:r>
              <w:rPr>
                <w:sz w:val="18"/>
              </w:rPr>
              <w:t>Specific Conductance (</w:t>
            </w:r>
            <w:proofErr w:type="spellStart"/>
            <w:r>
              <w:rPr>
                <w:sz w:val="18"/>
              </w:rPr>
              <w:t>uS</w:t>
            </w:r>
            <w:proofErr w:type="spellEnd"/>
            <w:r>
              <w:rPr>
                <w:sz w:val="18"/>
              </w:rPr>
              <w:t>/cm)</w:t>
            </w:r>
          </w:p>
          <w:p w14:paraId="612BB3CF" w14:textId="77777777" w:rsidR="00A709DE" w:rsidRDefault="00A709DE" w:rsidP="00517FD4">
            <w:pPr>
              <w:ind w:left="180"/>
              <w:jc w:val="center"/>
              <w:rPr>
                <w:sz w:val="18"/>
              </w:rPr>
            </w:pPr>
            <w:r>
              <w:rPr>
                <w:sz w:val="18"/>
              </w:rPr>
              <w:t>Well 02</w:t>
            </w:r>
          </w:p>
          <w:p w14:paraId="36E6D027" w14:textId="649DFD57" w:rsidR="00A709DE" w:rsidRDefault="00A709DE" w:rsidP="004035E7">
            <w:pPr>
              <w:ind w:left="180"/>
              <w:jc w:val="center"/>
              <w:rPr>
                <w:sz w:val="18"/>
              </w:rPr>
            </w:pPr>
            <w:r>
              <w:rPr>
                <w:sz w:val="18"/>
              </w:rPr>
              <w:t>Well 03</w:t>
            </w:r>
          </w:p>
        </w:tc>
        <w:tc>
          <w:tcPr>
            <w:tcW w:w="990" w:type="dxa"/>
            <w:vAlign w:val="center"/>
          </w:tcPr>
          <w:p w14:paraId="4FCC333F" w14:textId="1C0CD716" w:rsidR="00A709DE" w:rsidRDefault="00A709DE" w:rsidP="004035E7">
            <w:pPr>
              <w:jc w:val="center"/>
              <w:rPr>
                <w:sz w:val="18"/>
              </w:rPr>
            </w:pPr>
            <w:r>
              <w:rPr>
                <w:sz w:val="18"/>
              </w:rPr>
              <w:t>8/7/2019</w:t>
            </w:r>
          </w:p>
        </w:tc>
        <w:tc>
          <w:tcPr>
            <w:tcW w:w="1350" w:type="dxa"/>
            <w:vAlign w:val="center"/>
          </w:tcPr>
          <w:p w14:paraId="67D6D1E0" w14:textId="33A430B9" w:rsidR="00A709DE" w:rsidRDefault="00A709DE" w:rsidP="004035E7">
            <w:pPr>
              <w:jc w:val="center"/>
              <w:rPr>
                <w:sz w:val="18"/>
              </w:rPr>
            </w:pPr>
            <w:r>
              <w:rPr>
                <w:sz w:val="18"/>
              </w:rPr>
              <w:t>150</w:t>
            </w:r>
          </w:p>
        </w:tc>
        <w:tc>
          <w:tcPr>
            <w:tcW w:w="1440" w:type="dxa"/>
            <w:vAlign w:val="center"/>
          </w:tcPr>
          <w:p w14:paraId="373E5DFC" w14:textId="3CEDF8DB" w:rsidR="00A709DE" w:rsidRDefault="00A709DE" w:rsidP="004035E7">
            <w:pPr>
              <w:jc w:val="center"/>
              <w:rPr>
                <w:sz w:val="18"/>
              </w:rPr>
            </w:pPr>
            <w:r>
              <w:rPr>
                <w:sz w:val="18"/>
              </w:rPr>
              <w:t>N/A</w:t>
            </w:r>
          </w:p>
        </w:tc>
        <w:tc>
          <w:tcPr>
            <w:tcW w:w="900" w:type="dxa"/>
            <w:vAlign w:val="center"/>
          </w:tcPr>
          <w:p w14:paraId="6EA85DB1" w14:textId="1070C69F" w:rsidR="00A709DE" w:rsidRDefault="00A709DE" w:rsidP="004035E7">
            <w:pPr>
              <w:jc w:val="center"/>
              <w:rPr>
                <w:sz w:val="18"/>
              </w:rPr>
            </w:pPr>
            <w:r>
              <w:rPr>
                <w:sz w:val="18"/>
              </w:rPr>
              <w:t>1600</w:t>
            </w:r>
          </w:p>
        </w:tc>
        <w:tc>
          <w:tcPr>
            <w:tcW w:w="1080" w:type="dxa"/>
            <w:vAlign w:val="center"/>
          </w:tcPr>
          <w:p w14:paraId="4C1F44A3" w14:textId="51808C2A" w:rsidR="00A709DE" w:rsidRDefault="00A709DE" w:rsidP="001A18FE">
            <w:pPr>
              <w:jc w:val="center"/>
              <w:rPr>
                <w:sz w:val="18"/>
              </w:rPr>
            </w:pPr>
            <w:r w:rsidRPr="00821E38">
              <w:rPr>
                <w:sz w:val="18"/>
              </w:rPr>
              <w:t>N/A</w:t>
            </w:r>
          </w:p>
        </w:tc>
        <w:tc>
          <w:tcPr>
            <w:tcW w:w="2808" w:type="dxa"/>
            <w:tcBorders>
              <w:right w:val="single" w:sz="6" w:space="0" w:color="auto"/>
            </w:tcBorders>
            <w:vAlign w:val="center"/>
          </w:tcPr>
          <w:p w14:paraId="66990C6F" w14:textId="4B8E0F42" w:rsidR="00A709DE" w:rsidRDefault="00A709DE" w:rsidP="004035E7">
            <w:pPr>
              <w:rPr>
                <w:sz w:val="18"/>
              </w:rPr>
            </w:pPr>
            <w:r w:rsidRPr="00AC41DD">
              <w:rPr>
                <w:sz w:val="18"/>
                <w:szCs w:val="18"/>
              </w:rPr>
              <w:t>Substances that form ions when in water; seawater influence</w:t>
            </w:r>
          </w:p>
        </w:tc>
      </w:tr>
      <w:tr w:rsidR="00A709DE" w:rsidRPr="001F3468" w14:paraId="17EA2CF2" w14:textId="77777777" w:rsidTr="00A709DE">
        <w:trPr>
          <w:trHeight w:val="666"/>
          <w:jc w:val="center"/>
        </w:trPr>
        <w:tc>
          <w:tcPr>
            <w:tcW w:w="2268" w:type="dxa"/>
            <w:gridSpan w:val="2"/>
            <w:tcBorders>
              <w:left w:val="single" w:sz="6" w:space="0" w:color="auto"/>
            </w:tcBorders>
            <w:vAlign w:val="center"/>
          </w:tcPr>
          <w:p w14:paraId="1304625C" w14:textId="77777777" w:rsidR="00A709DE" w:rsidRDefault="00A709DE" w:rsidP="00517FD4">
            <w:pPr>
              <w:ind w:left="180"/>
              <w:jc w:val="center"/>
              <w:rPr>
                <w:sz w:val="18"/>
              </w:rPr>
            </w:pPr>
            <w:r>
              <w:rPr>
                <w:sz w:val="18"/>
              </w:rPr>
              <w:t>Sulfate (ppm)</w:t>
            </w:r>
          </w:p>
          <w:p w14:paraId="2A3E12B4" w14:textId="77777777" w:rsidR="00A709DE" w:rsidRDefault="00A709DE" w:rsidP="00517FD4">
            <w:pPr>
              <w:ind w:left="180"/>
              <w:jc w:val="center"/>
              <w:rPr>
                <w:sz w:val="18"/>
              </w:rPr>
            </w:pPr>
            <w:r>
              <w:rPr>
                <w:sz w:val="18"/>
              </w:rPr>
              <w:t>Well 02</w:t>
            </w:r>
          </w:p>
          <w:p w14:paraId="0FD1F652" w14:textId="2A604E78" w:rsidR="00A709DE" w:rsidRDefault="00A709DE" w:rsidP="004035E7">
            <w:pPr>
              <w:ind w:left="180"/>
              <w:jc w:val="center"/>
              <w:rPr>
                <w:sz w:val="18"/>
              </w:rPr>
            </w:pPr>
            <w:r>
              <w:rPr>
                <w:sz w:val="18"/>
              </w:rPr>
              <w:t>Well 03</w:t>
            </w:r>
          </w:p>
        </w:tc>
        <w:tc>
          <w:tcPr>
            <w:tcW w:w="990" w:type="dxa"/>
            <w:vAlign w:val="center"/>
          </w:tcPr>
          <w:p w14:paraId="04E358DF" w14:textId="1A27D2BD" w:rsidR="00A709DE" w:rsidRDefault="00A709DE" w:rsidP="00A709DE">
            <w:pPr>
              <w:jc w:val="center"/>
              <w:rPr>
                <w:sz w:val="18"/>
              </w:rPr>
            </w:pPr>
            <w:r>
              <w:rPr>
                <w:sz w:val="18"/>
              </w:rPr>
              <w:t>8/7/2019</w:t>
            </w:r>
          </w:p>
        </w:tc>
        <w:tc>
          <w:tcPr>
            <w:tcW w:w="1350" w:type="dxa"/>
            <w:vAlign w:val="center"/>
          </w:tcPr>
          <w:p w14:paraId="20D51584" w14:textId="04CC6DD0" w:rsidR="00A709DE" w:rsidRDefault="00A709DE" w:rsidP="004035E7">
            <w:pPr>
              <w:jc w:val="center"/>
              <w:rPr>
                <w:sz w:val="18"/>
              </w:rPr>
            </w:pPr>
            <w:r>
              <w:rPr>
                <w:sz w:val="18"/>
              </w:rPr>
              <w:t>5.9</w:t>
            </w:r>
          </w:p>
        </w:tc>
        <w:tc>
          <w:tcPr>
            <w:tcW w:w="1440" w:type="dxa"/>
            <w:vAlign w:val="center"/>
          </w:tcPr>
          <w:p w14:paraId="29A72CC4" w14:textId="319D6D2D" w:rsidR="00A709DE" w:rsidRDefault="00A709DE" w:rsidP="004035E7">
            <w:pPr>
              <w:jc w:val="center"/>
              <w:rPr>
                <w:sz w:val="18"/>
              </w:rPr>
            </w:pPr>
            <w:r>
              <w:rPr>
                <w:sz w:val="18"/>
              </w:rPr>
              <w:t>5.6 – 6.2</w:t>
            </w:r>
          </w:p>
        </w:tc>
        <w:tc>
          <w:tcPr>
            <w:tcW w:w="900" w:type="dxa"/>
            <w:vAlign w:val="center"/>
          </w:tcPr>
          <w:p w14:paraId="0D6D1D71" w14:textId="7F721C0E" w:rsidR="00A709DE" w:rsidRDefault="00A709DE" w:rsidP="004035E7">
            <w:pPr>
              <w:jc w:val="center"/>
              <w:rPr>
                <w:sz w:val="18"/>
              </w:rPr>
            </w:pPr>
            <w:r>
              <w:rPr>
                <w:sz w:val="18"/>
              </w:rPr>
              <w:t>500</w:t>
            </w:r>
          </w:p>
        </w:tc>
        <w:tc>
          <w:tcPr>
            <w:tcW w:w="1080" w:type="dxa"/>
            <w:vAlign w:val="center"/>
          </w:tcPr>
          <w:p w14:paraId="2E0F4168" w14:textId="57AB3494" w:rsidR="00A709DE" w:rsidRDefault="00A709DE" w:rsidP="001A18FE">
            <w:pPr>
              <w:jc w:val="center"/>
              <w:rPr>
                <w:sz w:val="18"/>
              </w:rPr>
            </w:pPr>
            <w:r w:rsidRPr="00821E38">
              <w:rPr>
                <w:sz w:val="18"/>
              </w:rPr>
              <w:t>N/A</w:t>
            </w:r>
          </w:p>
        </w:tc>
        <w:tc>
          <w:tcPr>
            <w:tcW w:w="2808" w:type="dxa"/>
            <w:tcBorders>
              <w:right w:val="single" w:sz="6" w:space="0" w:color="auto"/>
            </w:tcBorders>
            <w:vAlign w:val="center"/>
          </w:tcPr>
          <w:p w14:paraId="1A4D05F4" w14:textId="5E0CF665" w:rsidR="00A709DE" w:rsidRDefault="00A709DE" w:rsidP="004035E7">
            <w:pPr>
              <w:rPr>
                <w:sz w:val="18"/>
              </w:rPr>
            </w:pPr>
            <w:r w:rsidRPr="00AC41DD">
              <w:rPr>
                <w:sz w:val="18"/>
                <w:szCs w:val="18"/>
              </w:rPr>
              <w:t>Runoff/leaching from natural deposits; industrial wastes</w:t>
            </w:r>
          </w:p>
        </w:tc>
      </w:tr>
      <w:tr w:rsidR="00A709DE" w:rsidRPr="001F3468" w14:paraId="2ECE3872" w14:textId="77777777" w:rsidTr="00497B15">
        <w:trPr>
          <w:trHeight w:val="666"/>
          <w:jc w:val="center"/>
        </w:trPr>
        <w:tc>
          <w:tcPr>
            <w:tcW w:w="2268" w:type="dxa"/>
            <w:gridSpan w:val="2"/>
            <w:tcBorders>
              <w:left w:val="single" w:sz="6" w:space="0" w:color="auto"/>
            </w:tcBorders>
            <w:vAlign w:val="center"/>
          </w:tcPr>
          <w:p w14:paraId="16B37AA6" w14:textId="77777777" w:rsidR="00A709DE" w:rsidRDefault="00A709DE" w:rsidP="00517FD4">
            <w:pPr>
              <w:ind w:left="180"/>
              <w:jc w:val="center"/>
              <w:rPr>
                <w:sz w:val="18"/>
              </w:rPr>
            </w:pPr>
            <w:r>
              <w:rPr>
                <w:sz w:val="18"/>
              </w:rPr>
              <w:t>Total Dissolved Solids (ppm)</w:t>
            </w:r>
          </w:p>
          <w:p w14:paraId="7E74F1C4" w14:textId="77777777" w:rsidR="00A709DE" w:rsidRDefault="00A709DE" w:rsidP="00517FD4">
            <w:pPr>
              <w:ind w:left="180"/>
              <w:jc w:val="center"/>
              <w:rPr>
                <w:sz w:val="18"/>
              </w:rPr>
            </w:pPr>
            <w:r>
              <w:rPr>
                <w:sz w:val="18"/>
              </w:rPr>
              <w:t>Well 02</w:t>
            </w:r>
          </w:p>
          <w:p w14:paraId="5D19FBCB" w14:textId="676BE6A2" w:rsidR="00A709DE" w:rsidRDefault="00A709DE" w:rsidP="004035E7">
            <w:pPr>
              <w:ind w:left="180"/>
              <w:jc w:val="center"/>
              <w:rPr>
                <w:sz w:val="18"/>
              </w:rPr>
            </w:pPr>
            <w:r>
              <w:rPr>
                <w:sz w:val="18"/>
              </w:rPr>
              <w:t>Well 03</w:t>
            </w:r>
          </w:p>
        </w:tc>
        <w:tc>
          <w:tcPr>
            <w:tcW w:w="990" w:type="dxa"/>
            <w:vAlign w:val="center"/>
          </w:tcPr>
          <w:p w14:paraId="48DD82D2" w14:textId="317BCD90" w:rsidR="00A709DE" w:rsidRDefault="00A709DE" w:rsidP="004035E7">
            <w:pPr>
              <w:jc w:val="center"/>
              <w:rPr>
                <w:sz w:val="18"/>
              </w:rPr>
            </w:pPr>
            <w:r>
              <w:rPr>
                <w:sz w:val="18"/>
              </w:rPr>
              <w:t>8/7/2019</w:t>
            </w:r>
          </w:p>
        </w:tc>
        <w:tc>
          <w:tcPr>
            <w:tcW w:w="1350" w:type="dxa"/>
            <w:vAlign w:val="center"/>
          </w:tcPr>
          <w:p w14:paraId="74F09797" w14:textId="7589D8B0" w:rsidR="00A709DE" w:rsidRDefault="00A709DE" w:rsidP="004035E7">
            <w:pPr>
              <w:jc w:val="center"/>
              <w:rPr>
                <w:sz w:val="18"/>
              </w:rPr>
            </w:pPr>
            <w:r>
              <w:rPr>
                <w:sz w:val="18"/>
              </w:rPr>
              <w:t>104</w:t>
            </w:r>
          </w:p>
        </w:tc>
        <w:tc>
          <w:tcPr>
            <w:tcW w:w="1440" w:type="dxa"/>
            <w:vAlign w:val="center"/>
          </w:tcPr>
          <w:p w14:paraId="4CF46BDF" w14:textId="444ACDCD" w:rsidR="00A709DE" w:rsidRDefault="00A709DE" w:rsidP="004035E7">
            <w:pPr>
              <w:jc w:val="center"/>
              <w:rPr>
                <w:sz w:val="18"/>
              </w:rPr>
            </w:pPr>
            <w:r>
              <w:rPr>
                <w:sz w:val="18"/>
              </w:rPr>
              <w:t>97 – 110</w:t>
            </w:r>
          </w:p>
        </w:tc>
        <w:tc>
          <w:tcPr>
            <w:tcW w:w="900" w:type="dxa"/>
            <w:vAlign w:val="center"/>
          </w:tcPr>
          <w:p w14:paraId="57DB3921" w14:textId="04C600AD" w:rsidR="00A709DE" w:rsidRDefault="00A709DE" w:rsidP="004035E7">
            <w:pPr>
              <w:jc w:val="center"/>
              <w:rPr>
                <w:sz w:val="18"/>
              </w:rPr>
            </w:pPr>
            <w:r>
              <w:rPr>
                <w:sz w:val="18"/>
              </w:rPr>
              <w:t>1000</w:t>
            </w:r>
          </w:p>
        </w:tc>
        <w:tc>
          <w:tcPr>
            <w:tcW w:w="1080" w:type="dxa"/>
            <w:vAlign w:val="center"/>
          </w:tcPr>
          <w:p w14:paraId="102B8F24" w14:textId="3B14A019" w:rsidR="00A709DE" w:rsidRDefault="00A709DE" w:rsidP="001A18FE">
            <w:pPr>
              <w:jc w:val="center"/>
              <w:rPr>
                <w:sz w:val="18"/>
              </w:rPr>
            </w:pPr>
            <w:r w:rsidRPr="00821E38">
              <w:rPr>
                <w:sz w:val="18"/>
              </w:rPr>
              <w:t>N/A</w:t>
            </w:r>
          </w:p>
        </w:tc>
        <w:tc>
          <w:tcPr>
            <w:tcW w:w="2808" w:type="dxa"/>
            <w:tcBorders>
              <w:right w:val="single" w:sz="6" w:space="0" w:color="auto"/>
            </w:tcBorders>
            <w:vAlign w:val="center"/>
          </w:tcPr>
          <w:p w14:paraId="721F1DFC" w14:textId="214EC237" w:rsidR="00A709DE" w:rsidRDefault="00A709DE" w:rsidP="004035E7">
            <w:pPr>
              <w:rPr>
                <w:sz w:val="18"/>
              </w:rPr>
            </w:pPr>
            <w:r w:rsidRPr="00F53E79">
              <w:rPr>
                <w:sz w:val="18"/>
                <w:szCs w:val="18"/>
              </w:rPr>
              <w:t>Runoff/leaching from natural deposits</w:t>
            </w:r>
          </w:p>
        </w:tc>
      </w:tr>
      <w:tr w:rsidR="00A709DE" w:rsidRPr="001F3468" w14:paraId="51CC94F2" w14:textId="77777777" w:rsidTr="00A709DE">
        <w:trPr>
          <w:trHeight w:val="666"/>
          <w:jc w:val="center"/>
        </w:trPr>
        <w:tc>
          <w:tcPr>
            <w:tcW w:w="2268" w:type="dxa"/>
            <w:gridSpan w:val="2"/>
            <w:tcBorders>
              <w:left w:val="single" w:sz="6" w:space="0" w:color="auto"/>
            </w:tcBorders>
            <w:vAlign w:val="center"/>
          </w:tcPr>
          <w:p w14:paraId="0CA1566B" w14:textId="77777777" w:rsidR="00A709DE" w:rsidRDefault="00A709DE" w:rsidP="004035E7">
            <w:pPr>
              <w:ind w:left="180"/>
              <w:jc w:val="center"/>
              <w:rPr>
                <w:sz w:val="18"/>
              </w:rPr>
            </w:pPr>
            <w:r>
              <w:rPr>
                <w:sz w:val="18"/>
              </w:rPr>
              <w:t>Turbidity (NTU)</w:t>
            </w:r>
          </w:p>
          <w:p w14:paraId="247D0B0F" w14:textId="77777777" w:rsidR="00A709DE" w:rsidRDefault="00A709DE" w:rsidP="004035E7">
            <w:pPr>
              <w:ind w:left="180"/>
              <w:jc w:val="center"/>
              <w:rPr>
                <w:sz w:val="18"/>
              </w:rPr>
            </w:pPr>
            <w:r>
              <w:rPr>
                <w:sz w:val="18"/>
              </w:rPr>
              <w:t>Well 02</w:t>
            </w:r>
          </w:p>
          <w:p w14:paraId="3DAB9A83" w14:textId="6C1DFD29" w:rsidR="00A709DE" w:rsidRPr="00F41F91" w:rsidRDefault="00A709DE" w:rsidP="004035E7">
            <w:pPr>
              <w:ind w:left="187"/>
              <w:jc w:val="center"/>
              <w:rPr>
                <w:sz w:val="18"/>
              </w:rPr>
            </w:pPr>
            <w:r>
              <w:rPr>
                <w:sz w:val="18"/>
              </w:rPr>
              <w:t>Well 03</w:t>
            </w:r>
          </w:p>
        </w:tc>
        <w:tc>
          <w:tcPr>
            <w:tcW w:w="990" w:type="dxa"/>
            <w:vAlign w:val="center"/>
          </w:tcPr>
          <w:p w14:paraId="7B53609D" w14:textId="4A48661C" w:rsidR="00A709DE" w:rsidRPr="00F41F91" w:rsidRDefault="00A709DE" w:rsidP="00A709DE">
            <w:pPr>
              <w:jc w:val="center"/>
              <w:rPr>
                <w:sz w:val="18"/>
              </w:rPr>
            </w:pPr>
            <w:r>
              <w:rPr>
                <w:sz w:val="18"/>
              </w:rPr>
              <w:t>8/7/2019</w:t>
            </w:r>
          </w:p>
        </w:tc>
        <w:tc>
          <w:tcPr>
            <w:tcW w:w="1350" w:type="dxa"/>
            <w:vAlign w:val="center"/>
          </w:tcPr>
          <w:p w14:paraId="48AE5CBF" w14:textId="4F20794F" w:rsidR="00A709DE" w:rsidRPr="00F41F91" w:rsidRDefault="00A709DE" w:rsidP="004035E7">
            <w:pPr>
              <w:jc w:val="center"/>
              <w:rPr>
                <w:sz w:val="18"/>
              </w:rPr>
            </w:pPr>
            <w:r>
              <w:rPr>
                <w:sz w:val="18"/>
              </w:rPr>
              <w:t>0.25</w:t>
            </w:r>
          </w:p>
        </w:tc>
        <w:tc>
          <w:tcPr>
            <w:tcW w:w="1440" w:type="dxa"/>
            <w:vAlign w:val="center"/>
          </w:tcPr>
          <w:p w14:paraId="6428F303" w14:textId="2BDABC18" w:rsidR="00A709DE" w:rsidRPr="00F41F91" w:rsidRDefault="00A709DE" w:rsidP="004035E7">
            <w:pPr>
              <w:jc w:val="center"/>
              <w:rPr>
                <w:sz w:val="18"/>
              </w:rPr>
            </w:pPr>
            <w:r>
              <w:rPr>
                <w:sz w:val="18"/>
              </w:rPr>
              <w:t>0.2 – 0.3</w:t>
            </w:r>
          </w:p>
        </w:tc>
        <w:tc>
          <w:tcPr>
            <w:tcW w:w="900" w:type="dxa"/>
            <w:vAlign w:val="center"/>
          </w:tcPr>
          <w:p w14:paraId="11FF9BF3" w14:textId="54DBE17F" w:rsidR="00A709DE" w:rsidRPr="00F41F91" w:rsidRDefault="00A709DE" w:rsidP="004035E7">
            <w:pPr>
              <w:jc w:val="center"/>
              <w:rPr>
                <w:sz w:val="18"/>
              </w:rPr>
            </w:pPr>
            <w:r>
              <w:rPr>
                <w:sz w:val="18"/>
              </w:rPr>
              <w:t>5</w:t>
            </w:r>
          </w:p>
        </w:tc>
        <w:tc>
          <w:tcPr>
            <w:tcW w:w="1080" w:type="dxa"/>
          </w:tcPr>
          <w:p w14:paraId="333EDCB6" w14:textId="77777777" w:rsidR="00A709DE" w:rsidRDefault="00A709DE" w:rsidP="001A18FE">
            <w:pPr>
              <w:jc w:val="center"/>
              <w:rPr>
                <w:sz w:val="18"/>
              </w:rPr>
            </w:pPr>
          </w:p>
          <w:p w14:paraId="160E754C" w14:textId="0D77E952" w:rsidR="00A709DE" w:rsidRPr="00F41F91" w:rsidRDefault="00A709DE" w:rsidP="001A18FE">
            <w:pPr>
              <w:jc w:val="center"/>
              <w:rPr>
                <w:sz w:val="18"/>
              </w:rPr>
            </w:pPr>
            <w:r>
              <w:rPr>
                <w:sz w:val="18"/>
              </w:rPr>
              <w:t>N/A</w:t>
            </w:r>
          </w:p>
        </w:tc>
        <w:tc>
          <w:tcPr>
            <w:tcW w:w="2808" w:type="dxa"/>
            <w:tcBorders>
              <w:right w:val="single" w:sz="6" w:space="0" w:color="auto"/>
            </w:tcBorders>
            <w:vAlign w:val="center"/>
          </w:tcPr>
          <w:p w14:paraId="43B6AB0B" w14:textId="24841144" w:rsidR="00A709DE" w:rsidRPr="00F41F91" w:rsidRDefault="00A709DE" w:rsidP="004035E7">
            <w:pPr>
              <w:rPr>
                <w:sz w:val="18"/>
              </w:rPr>
            </w:pPr>
            <w:r>
              <w:rPr>
                <w:sz w:val="18"/>
              </w:rPr>
              <w:t>Soil Runoff</w:t>
            </w:r>
          </w:p>
        </w:tc>
      </w:tr>
      <w:tr w:rsidR="00A709DE"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62163F80" w:rsidR="00A709DE" w:rsidRPr="00F41F91" w:rsidRDefault="00A709DE" w:rsidP="001A18FE">
            <w:pPr>
              <w:spacing w:before="20" w:after="20"/>
              <w:jc w:val="center"/>
              <w:rPr>
                <w:b/>
                <w:caps/>
              </w:rPr>
            </w:pPr>
            <w:r w:rsidRPr="00F41F91">
              <w:rPr>
                <w:b/>
                <w:caps/>
              </w:rPr>
              <w:t>TAble 6 – detection of UNREGULATED CONTAMINANTS</w:t>
            </w:r>
          </w:p>
        </w:tc>
      </w:tr>
      <w:tr w:rsidR="00A709DE"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A709DE" w:rsidRPr="00F41F91" w:rsidRDefault="00A709DE" w:rsidP="001A18FE">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A709DE" w:rsidRPr="00F41F91" w:rsidRDefault="00A709DE" w:rsidP="001A18FE">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A709DE" w:rsidRPr="00F41F91" w:rsidRDefault="00A709DE" w:rsidP="001A18FE">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A709DE" w:rsidRPr="00F41F91" w:rsidRDefault="00A709DE" w:rsidP="001A18FE">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A709DE" w:rsidRPr="00F41F91" w:rsidRDefault="00A709DE" w:rsidP="001A18FE">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A709DE" w:rsidRPr="00F41F91" w:rsidRDefault="00A709DE" w:rsidP="001A18FE">
            <w:pPr>
              <w:spacing w:before="40" w:after="40"/>
              <w:jc w:val="center"/>
              <w:rPr>
                <w:b/>
                <w:bCs/>
                <w:sz w:val="18"/>
              </w:rPr>
            </w:pPr>
            <w:r w:rsidRPr="00F41F91">
              <w:rPr>
                <w:b/>
                <w:bCs/>
                <w:sz w:val="18"/>
              </w:rPr>
              <w:t>Health Effects Language</w:t>
            </w:r>
          </w:p>
        </w:tc>
      </w:tr>
      <w:tr w:rsidR="00A709DE" w:rsidRPr="001F3468" w14:paraId="4F974BB1" w14:textId="77777777" w:rsidTr="004035E7">
        <w:trPr>
          <w:trHeight w:val="1356"/>
          <w:jc w:val="center"/>
        </w:trPr>
        <w:tc>
          <w:tcPr>
            <w:tcW w:w="2268" w:type="dxa"/>
            <w:gridSpan w:val="2"/>
            <w:tcBorders>
              <w:left w:val="single" w:sz="6" w:space="0" w:color="auto"/>
              <w:bottom w:val="single" w:sz="18" w:space="0" w:color="auto"/>
              <w:right w:val="single" w:sz="6" w:space="0" w:color="auto"/>
            </w:tcBorders>
            <w:vAlign w:val="center"/>
          </w:tcPr>
          <w:p w14:paraId="59795F1F" w14:textId="39825C27" w:rsidR="00A709DE" w:rsidRDefault="00A709DE" w:rsidP="004035E7">
            <w:pPr>
              <w:jc w:val="center"/>
              <w:rPr>
                <w:sz w:val="18"/>
              </w:rPr>
            </w:pPr>
            <w:r>
              <w:rPr>
                <w:sz w:val="18"/>
              </w:rPr>
              <w:t>Vanadium (ppb)</w:t>
            </w:r>
          </w:p>
          <w:p w14:paraId="20431642" w14:textId="77777777" w:rsidR="00A709DE" w:rsidRDefault="00A709DE" w:rsidP="004035E7">
            <w:pPr>
              <w:jc w:val="center"/>
              <w:rPr>
                <w:sz w:val="18"/>
              </w:rPr>
            </w:pPr>
            <w:r>
              <w:rPr>
                <w:sz w:val="18"/>
              </w:rPr>
              <w:t>Well 02</w:t>
            </w:r>
          </w:p>
          <w:p w14:paraId="13867A6C" w14:textId="48B9AE54" w:rsidR="00A709DE" w:rsidRPr="00F41F91" w:rsidRDefault="00A709DE" w:rsidP="004035E7">
            <w:pPr>
              <w:jc w:val="center"/>
              <w:rPr>
                <w:sz w:val="18"/>
              </w:rPr>
            </w:pPr>
            <w:r>
              <w:rPr>
                <w:sz w:val="18"/>
              </w:rPr>
              <w:t>Well 03</w:t>
            </w:r>
          </w:p>
        </w:tc>
        <w:tc>
          <w:tcPr>
            <w:tcW w:w="990" w:type="dxa"/>
            <w:tcBorders>
              <w:left w:val="single" w:sz="6" w:space="0" w:color="auto"/>
              <w:bottom w:val="single" w:sz="18" w:space="0" w:color="auto"/>
              <w:right w:val="single" w:sz="6" w:space="0" w:color="auto"/>
            </w:tcBorders>
            <w:vAlign w:val="center"/>
          </w:tcPr>
          <w:p w14:paraId="5A7E9D6A" w14:textId="77777777" w:rsidR="00A709DE" w:rsidRDefault="00A709DE" w:rsidP="004035E7">
            <w:pPr>
              <w:jc w:val="center"/>
              <w:rPr>
                <w:sz w:val="18"/>
              </w:rPr>
            </w:pPr>
            <w:r>
              <w:rPr>
                <w:sz w:val="18"/>
              </w:rPr>
              <w:t>8/27/2010</w:t>
            </w:r>
          </w:p>
          <w:p w14:paraId="29134B0A" w14:textId="4669CAF7" w:rsidR="00A709DE" w:rsidRPr="00F41F91" w:rsidRDefault="00A709DE" w:rsidP="004035E7">
            <w:pPr>
              <w:jc w:val="center"/>
              <w:rPr>
                <w:sz w:val="18"/>
              </w:rPr>
            </w:pPr>
            <w:r>
              <w:rPr>
                <w:sz w:val="18"/>
              </w:rPr>
              <w:t>12/13/2012</w:t>
            </w:r>
          </w:p>
        </w:tc>
        <w:tc>
          <w:tcPr>
            <w:tcW w:w="1350" w:type="dxa"/>
            <w:tcBorders>
              <w:left w:val="single" w:sz="6" w:space="0" w:color="auto"/>
              <w:bottom w:val="single" w:sz="18" w:space="0" w:color="auto"/>
              <w:right w:val="single" w:sz="6" w:space="0" w:color="auto"/>
            </w:tcBorders>
            <w:vAlign w:val="center"/>
          </w:tcPr>
          <w:p w14:paraId="639C4F4D" w14:textId="77777777" w:rsidR="00A709DE" w:rsidRDefault="00A709DE" w:rsidP="004035E7">
            <w:pPr>
              <w:jc w:val="center"/>
              <w:rPr>
                <w:sz w:val="18"/>
              </w:rPr>
            </w:pPr>
            <w:r>
              <w:rPr>
                <w:sz w:val="18"/>
              </w:rPr>
              <w:t>4</w:t>
            </w:r>
          </w:p>
          <w:p w14:paraId="6432953F" w14:textId="7E9B3A8D" w:rsidR="00A709DE" w:rsidRPr="00F41F91" w:rsidRDefault="00A709DE" w:rsidP="004035E7">
            <w:pPr>
              <w:jc w:val="center"/>
              <w:rPr>
                <w:sz w:val="18"/>
              </w:rPr>
            </w:pPr>
            <w:r>
              <w:rPr>
                <w:sz w:val="18"/>
              </w:rPr>
              <w:t>4</w:t>
            </w:r>
          </w:p>
        </w:tc>
        <w:tc>
          <w:tcPr>
            <w:tcW w:w="1440" w:type="dxa"/>
            <w:tcBorders>
              <w:left w:val="single" w:sz="6" w:space="0" w:color="auto"/>
              <w:bottom w:val="single" w:sz="18" w:space="0" w:color="auto"/>
              <w:right w:val="single" w:sz="6" w:space="0" w:color="auto"/>
            </w:tcBorders>
            <w:shd w:val="clear" w:color="auto" w:fill="auto"/>
            <w:vAlign w:val="center"/>
          </w:tcPr>
          <w:p w14:paraId="03949132" w14:textId="24221D8C" w:rsidR="00A709DE" w:rsidRPr="00F41F91" w:rsidRDefault="00A709DE" w:rsidP="004035E7">
            <w:pPr>
              <w:jc w:val="cente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vAlign w:val="center"/>
          </w:tcPr>
          <w:p w14:paraId="7592CF94" w14:textId="410E3E73" w:rsidR="00A709DE" w:rsidRPr="00F41F91" w:rsidRDefault="00A709DE" w:rsidP="004035E7">
            <w:pPr>
              <w:jc w:val="center"/>
              <w:rPr>
                <w:sz w:val="18"/>
              </w:rPr>
            </w:pPr>
            <w:r>
              <w:rPr>
                <w:sz w:val="18"/>
              </w:rPr>
              <w:t>50</w:t>
            </w:r>
          </w:p>
        </w:tc>
        <w:tc>
          <w:tcPr>
            <w:tcW w:w="2808" w:type="dxa"/>
            <w:tcBorders>
              <w:top w:val="single" w:sz="6" w:space="0" w:color="auto"/>
              <w:left w:val="single" w:sz="6" w:space="0" w:color="auto"/>
              <w:bottom w:val="single" w:sz="18" w:space="0" w:color="auto"/>
              <w:right w:val="single" w:sz="6" w:space="0" w:color="auto"/>
            </w:tcBorders>
            <w:vAlign w:val="center"/>
          </w:tcPr>
          <w:p w14:paraId="1C32453F" w14:textId="6D175369" w:rsidR="00A709DE" w:rsidRPr="00F41F91" w:rsidRDefault="00A709DE" w:rsidP="004035E7">
            <w:pPr>
              <w:rPr>
                <w:sz w:val="18"/>
              </w:rPr>
            </w:pPr>
            <w:r>
              <w:rPr>
                <w:sz w:val="18"/>
              </w:rPr>
              <w:t>The babies of some pregnant women who drink water containing vanadium in excess of the action level may have an increased risk of developmental effects, based on studies in laboratory animals.</w:t>
            </w:r>
          </w:p>
        </w:tc>
      </w:tr>
    </w:tbl>
    <w:p w14:paraId="32E7CE25" w14:textId="77777777" w:rsidR="004035E7" w:rsidRDefault="004035E7" w:rsidP="00294205">
      <w:pPr>
        <w:spacing w:before="240" w:after="240"/>
        <w:jc w:val="center"/>
        <w:rPr>
          <w:b/>
          <w:sz w:val="26"/>
        </w:rPr>
      </w:pPr>
    </w:p>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54EB3B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23085">
        <w:rPr>
          <w:rFonts w:ascii="Times New Roman" w:hAnsi="Times New Roman"/>
          <w:u w:val="single"/>
        </w:rPr>
        <w:t>Glenwood Mobile Estates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r w:rsidR="0080460B" w:rsidRPr="004035E7">
        <w:rPr>
          <w:rFonts w:ascii="Times New Roman" w:hAnsi="Times New Roman"/>
        </w:rPr>
        <w:t>http://www.epa.gov/lead</w:t>
      </w:r>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F20A1">
        <w:trPr>
          <w:cantSplit/>
          <w:trHeight w:val="324"/>
        </w:trPr>
        <w:tc>
          <w:tcPr>
            <w:tcW w:w="10800" w:type="dxa"/>
            <w:vAlign w:val="bottom"/>
          </w:tcPr>
          <w:p w14:paraId="2F11D3FC" w14:textId="196B6559" w:rsidR="002B3B52" w:rsidRPr="00EF20A1" w:rsidRDefault="00123085" w:rsidP="00EF20A1">
            <w:pPr>
              <w:pStyle w:val="BodyText"/>
              <w:spacing w:before="0"/>
              <w:rPr>
                <w:rFonts w:ascii="Times New Roman" w:hAnsi="Times New Roman"/>
              </w:rPr>
            </w:pPr>
            <w:r w:rsidRPr="00EF20A1">
              <w:rPr>
                <w:rFonts w:ascii="Times New Roman" w:hAnsi="Times New Roman"/>
              </w:rPr>
              <w:t xml:space="preserve">Our water contains an average fluoride level of &lt;0.1 mg/L.  You may want to contact your child’s pediatrician and/or </w:t>
            </w:r>
          </w:p>
        </w:tc>
      </w:tr>
      <w:tr w:rsidR="002B3B52" w:rsidRPr="001F3468" w14:paraId="0CA965F2" w14:textId="77777777" w:rsidTr="00EF20A1">
        <w:trPr>
          <w:cantSplit/>
          <w:trHeight w:val="332"/>
        </w:trPr>
        <w:tc>
          <w:tcPr>
            <w:tcW w:w="10800" w:type="dxa"/>
            <w:vAlign w:val="bottom"/>
          </w:tcPr>
          <w:p w14:paraId="087BB3B2" w14:textId="481BC0F4" w:rsidR="002B3B52" w:rsidRPr="001F3468" w:rsidRDefault="00EF20A1" w:rsidP="00EF20A1">
            <w:pPr>
              <w:pStyle w:val="BodyText"/>
              <w:spacing w:before="0"/>
              <w:rPr>
                <w:rFonts w:ascii="Times New Roman" w:hAnsi="Times New Roman"/>
              </w:rPr>
            </w:pPr>
            <w:r w:rsidRPr="00EF20A1">
              <w:rPr>
                <w:rFonts w:ascii="Times New Roman" w:hAnsi="Times New Roman"/>
              </w:rPr>
              <w:t>dentist with this information to help them determine if fluoride supplements or treatments are needed.</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EF20A1">
        <w:trPr>
          <w:trHeight w:val="1044"/>
        </w:trPr>
        <w:tc>
          <w:tcPr>
            <w:tcW w:w="2095" w:type="dxa"/>
            <w:tcBorders>
              <w:top w:val="double" w:sz="6" w:space="0" w:color="auto"/>
              <w:bottom w:val="single" w:sz="4" w:space="0" w:color="auto"/>
            </w:tcBorders>
            <w:shd w:val="clear" w:color="auto" w:fill="auto"/>
            <w:vAlign w:val="center"/>
          </w:tcPr>
          <w:p w14:paraId="29967769" w14:textId="2B884EEE" w:rsidR="00803861" w:rsidRPr="00EF20A1" w:rsidRDefault="00EF20A1" w:rsidP="00EF20A1">
            <w:pPr>
              <w:pStyle w:val="BodyText"/>
              <w:spacing w:before="0"/>
              <w:jc w:val="left"/>
              <w:rPr>
                <w:rFonts w:ascii="Times New Roman" w:hAnsi="Times New Roman"/>
                <w:szCs w:val="22"/>
              </w:rPr>
            </w:pPr>
            <w:r w:rsidRPr="00EF20A1">
              <w:rPr>
                <w:rFonts w:ascii="Times New Roman" w:hAnsi="Times New Roman"/>
                <w:szCs w:val="22"/>
              </w:rPr>
              <w:t>Failure to submit a Bacteriological Sample Siting Plan</w:t>
            </w:r>
          </w:p>
        </w:tc>
        <w:tc>
          <w:tcPr>
            <w:tcW w:w="2203" w:type="dxa"/>
            <w:tcBorders>
              <w:top w:val="double" w:sz="6" w:space="0" w:color="auto"/>
              <w:bottom w:val="single" w:sz="4" w:space="0" w:color="auto"/>
            </w:tcBorders>
            <w:shd w:val="clear" w:color="auto" w:fill="auto"/>
            <w:vAlign w:val="center"/>
          </w:tcPr>
          <w:p w14:paraId="0C6FD2A3" w14:textId="4070D925" w:rsidR="00803861" w:rsidRPr="00EF20A1" w:rsidRDefault="001D1B26" w:rsidP="00EF20A1">
            <w:pPr>
              <w:pStyle w:val="BodyText"/>
              <w:spacing w:before="0"/>
              <w:jc w:val="left"/>
              <w:rPr>
                <w:rFonts w:ascii="Times New Roman" w:hAnsi="Times New Roman"/>
                <w:szCs w:val="22"/>
              </w:rPr>
            </w:pPr>
            <w:r>
              <w:rPr>
                <w:rFonts w:ascii="Times New Roman" w:hAnsi="Times New Roman"/>
                <w:szCs w:val="22"/>
              </w:rPr>
              <w:t>We were unaware of the need for the plan. After it was explained what we needed, we were able to create and submit.</w:t>
            </w:r>
            <w:bookmarkStart w:id="0" w:name="_GoBack"/>
            <w:bookmarkEnd w:id="0"/>
          </w:p>
        </w:tc>
        <w:tc>
          <w:tcPr>
            <w:tcW w:w="2203" w:type="dxa"/>
            <w:tcBorders>
              <w:top w:val="double" w:sz="6" w:space="0" w:color="auto"/>
              <w:bottom w:val="single" w:sz="4" w:space="0" w:color="auto"/>
            </w:tcBorders>
            <w:shd w:val="clear" w:color="auto" w:fill="auto"/>
            <w:vAlign w:val="center"/>
          </w:tcPr>
          <w:p w14:paraId="38F06260" w14:textId="0F550443" w:rsidR="00803861" w:rsidRPr="00EF20A1" w:rsidRDefault="00EF20A1" w:rsidP="00EF20A1">
            <w:pPr>
              <w:pStyle w:val="BodyText"/>
              <w:spacing w:before="0"/>
              <w:jc w:val="center"/>
              <w:rPr>
                <w:rFonts w:ascii="Times New Roman" w:hAnsi="Times New Roman"/>
                <w:szCs w:val="22"/>
              </w:rPr>
            </w:pPr>
            <w:r w:rsidRPr="00EF20A1">
              <w:rPr>
                <w:rFonts w:ascii="Times New Roman" w:hAnsi="Times New Roman"/>
                <w:szCs w:val="22"/>
              </w:rPr>
              <w:t>2010 – 2019</w:t>
            </w:r>
          </w:p>
        </w:tc>
        <w:tc>
          <w:tcPr>
            <w:tcW w:w="2203" w:type="dxa"/>
            <w:tcBorders>
              <w:top w:val="double" w:sz="6" w:space="0" w:color="auto"/>
              <w:bottom w:val="single" w:sz="4" w:space="0" w:color="auto"/>
            </w:tcBorders>
            <w:shd w:val="clear" w:color="auto" w:fill="auto"/>
            <w:vAlign w:val="center"/>
          </w:tcPr>
          <w:p w14:paraId="78FAC853" w14:textId="4B912BE5" w:rsidR="00803861" w:rsidRPr="00EF20A1" w:rsidRDefault="00EF20A1" w:rsidP="00EF20A1">
            <w:pPr>
              <w:pStyle w:val="BodyText"/>
              <w:spacing w:before="0"/>
              <w:jc w:val="left"/>
              <w:rPr>
                <w:rFonts w:ascii="Times New Roman" w:hAnsi="Times New Roman"/>
                <w:szCs w:val="22"/>
              </w:rPr>
            </w:pPr>
            <w:r w:rsidRPr="00EF20A1">
              <w:rPr>
                <w:rFonts w:ascii="Times New Roman" w:hAnsi="Times New Roman"/>
                <w:szCs w:val="22"/>
              </w:rPr>
              <w:t>A Plan was created and submitted on January 23, 2020.</w:t>
            </w:r>
          </w:p>
        </w:tc>
        <w:tc>
          <w:tcPr>
            <w:tcW w:w="2096" w:type="dxa"/>
            <w:tcBorders>
              <w:top w:val="double" w:sz="6" w:space="0" w:color="auto"/>
              <w:bottom w:val="single" w:sz="4" w:space="0" w:color="auto"/>
            </w:tcBorders>
            <w:shd w:val="clear" w:color="auto" w:fill="auto"/>
            <w:vAlign w:val="center"/>
          </w:tcPr>
          <w:p w14:paraId="47E414FC" w14:textId="15A4BCAB" w:rsidR="00803861" w:rsidRPr="00EF20A1" w:rsidRDefault="00EF20A1" w:rsidP="00EF20A1">
            <w:pPr>
              <w:pStyle w:val="BodyText"/>
              <w:spacing w:before="0"/>
              <w:jc w:val="left"/>
              <w:rPr>
                <w:rFonts w:ascii="Times New Roman" w:hAnsi="Times New Roman"/>
                <w:szCs w:val="22"/>
              </w:rPr>
            </w:pPr>
            <w:r w:rsidRPr="00EF20A1">
              <w:rPr>
                <w:rFonts w:ascii="Times New Roman" w:hAnsi="Times New Roman"/>
                <w:szCs w:val="22"/>
              </w:rPr>
              <w:t>The health effects of this violation is unknown</w:t>
            </w:r>
          </w:p>
        </w:tc>
      </w:tr>
    </w:tbl>
    <w:p w14:paraId="6378D299" w14:textId="77777777" w:rsidR="00BC6327" w:rsidRPr="00F41F91" w:rsidRDefault="00BC6327">
      <w:pPr>
        <w:pStyle w:val="BodyText"/>
        <w:spacing w:before="0"/>
        <w:jc w:val="left"/>
        <w:rPr>
          <w:rFonts w:ascii="Times New Roman" w:hAnsi="Times New Roman"/>
          <w:sz w:val="4"/>
          <w:u w:val="single"/>
        </w:rPr>
      </w:pPr>
    </w:p>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B146DF">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B146DF">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EF20A1" w:rsidRPr="00F41F91" w14:paraId="7EAE4A77" w14:textId="77777777" w:rsidTr="00EF20A1">
        <w:trPr>
          <w:trHeight w:val="504"/>
          <w:jc w:val="center"/>
        </w:trPr>
        <w:tc>
          <w:tcPr>
            <w:tcW w:w="2808" w:type="dxa"/>
            <w:tcBorders>
              <w:top w:val="nil"/>
              <w:left w:val="single" w:sz="6" w:space="0" w:color="auto"/>
            </w:tcBorders>
            <w:vAlign w:val="center"/>
          </w:tcPr>
          <w:p w14:paraId="61E1FA68" w14:textId="0D4DD54D" w:rsidR="00EF20A1" w:rsidRPr="00F41F91" w:rsidRDefault="00EF20A1" w:rsidP="00EF20A1">
            <w:pPr>
              <w:spacing w:before="20" w:after="20"/>
              <w:rPr>
                <w:i/>
                <w:sz w:val="18"/>
              </w:rPr>
            </w:pPr>
            <w:r w:rsidRPr="00F41F91">
              <w:rPr>
                <w:i/>
                <w:sz w:val="18"/>
              </w:rPr>
              <w:t>E. coli</w:t>
            </w:r>
          </w:p>
        </w:tc>
        <w:tc>
          <w:tcPr>
            <w:tcW w:w="1350" w:type="dxa"/>
            <w:tcBorders>
              <w:top w:val="nil"/>
            </w:tcBorders>
          </w:tcPr>
          <w:p w14:paraId="61B3184A" w14:textId="77777777" w:rsidR="00EF20A1" w:rsidRDefault="00EF20A1" w:rsidP="00B146DF">
            <w:pPr>
              <w:spacing w:before="20" w:after="20"/>
              <w:jc w:val="center"/>
              <w:rPr>
                <w:sz w:val="18"/>
              </w:rPr>
            </w:pPr>
            <w:r w:rsidRPr="00F41F91">
              <w:rPr>
                <w:sz w:val="18"/>
              </w:rPr>
              <w:t>(In the year)</w:t>
            </w:r>
          </w:p>
          <w:p w14:paraId="35504704" w14:textId="2EB7B935" w:rsidR="00EF20A1" w:rsidRPr="00F41F91" w:rsidRDefault="00EF20A1" w:rsidP="00B146DF">
            <w:pPr>
              <w:spacing w:before="20" w:after="20"/>
              <w:jc w:val="center"/>
              <w:rPr>
                <w:sz w:val="18"/>
              </w:rPr>
            </w:pPr>
            <w:r>
              <w:rPr>
                <w:sz w:val="18"/>
              </w:rPr>
              <w:t>0</w:t>
            </w:r>
          </w:p>
        </w:tc>
        <w:tc>
          <w:tcPr>
            <w:tcW w:w="1350" w:type="dxa"/>
            <w:tcBorders>
              <w:top w:val="nil"/>
            </w:tcBorders>
            <w:vAlign w:val="center"/>
          </w:tcPr>
          <w:p w14:paraId="63C1391F" w14:textId="33993F7E" w:rsidR="00EF20A1" w:rsidRPr="00F41F91" w:rsidRDefault="00EF20A1" w:rsidP="00EF20A1">
            <w:pPr>
              <w:spacing w:before="20" w:after="20"/>
              <w:jc w:val="center"/>
              <w:rPr>
                <w:sz w:val="18"/>
              </w:rPr>
            </w:pPr>
            <w:r w:rsidRPr="00FD5093">
              <w:rPr>
                <w:sz w:val="18"/>
              </w:rPr>
              <w:t>N/A</w:t>
            </w:r>
          </w:p>
        </w:tc>
        <w:tc>
          <w:tcPr>
            <w:tcW w:w="900" w:type="dxa"/>
            <w:tcBorders>
              <w:top w:val="nil"/>
            </w:tcBorders>
            <w:vAlign w:val="center"/>
          </w:tcPr>
          <w:p w14:paraId="06B93DD8" w14:textId="4DA3FBD2" w:rsidR="00EF20A1" w:rsidRPr="00F41F91" w:rsidRDefault="00EF20A1" w:rsidP="00EF20A1">
            <w:pPr>
              <w:spacing w:before="20" w:after="20"/>
              <w:jc w:val="center"/>
              <w:rPr>
                <w:sz w:val="18"/>
              </w:rPr>
            </w:pPr>
            <w:r w:rsidRPr="00F41F91">
              <w:rPr>
                <w:sz w:val="18"/>
              </w:rPr>
              <w:t>0</w:t>
            </w:r>
          </w:p>
        </w:tc>
        <w:tc>
          <w:tcPr>
            <w:tcW w:w="1080" w:type="dxa"/>
            <w:tcBorders>
              <w:top w:val="nil"/>
            </w:tcBorders>
            <w:vAlign w:val="center"/>
          </w:tcPr>
          <w:p w14:paraId="0B864A4F" w14:textId="5BEA83B1" w:rsidR="00EF20A1" w:rsidRPr="00F41F91" w:rsidRDefault="00EF20A1" w:rsidP="00EF20A1">
            <w:pPr>
              <w:spacing w:before="20" w:after="20"/>
              <w:jc w:val="center"/>
              <w:rPr>
                <w:sz w:val="18"/>
              </w:rPr>
            </w:pPr>
            <w:r w:rsidRPr="00F41F91">
              <w:rPr>
                <w:sz w:val="18"/>
              </w:rPr>
              <w:t>(0)</w:t>
            </w:r>
          </w:p>
        </w:tc>
        <w:tc>
          <w:tcPr>
            <w:tcW w:w="3348" w:type="dxa"/>
            <w:tcBorders>
              <w:top w:val="nil"/>
              <w:right w:val="single" w:sz="6" w:space="0" w:color="auto"/>
            </w:tcBorders>
            <w:vAlign w:val="center"/>
          </w:tcPr>
          <w:p w14:paraId="39DD6D13" w14:textId="5B0AB6AA" w:rsidR="00EF20A1" w:rsidRPr="00F41F91" w:rsidRDefault="00EF20A1" w:rsidP="00EF20A1">
            <w:pPr>
              <w:spacing w:before="20" w:after="20"/>
              <w:rPr>
                <w:sz w:val="18"/>
              </w:rPr>
            </w:pPr>
            <w:r w:rsidRPr="00F41F91">
              <w:rPr>
                <w:sz w:val="18"/>
              </w:rPr>
              <w:t>Human and animal fecal waste</w:t>
            </w:r>
          </w:p>
        </w:tc>
      </w:tr>
      <w:tr w:rsidR="00EF20A1" w:rsidRPr="00F41F91" w14:paraId="2798A494" w14:textId="77777777" w:rsidTr="00EF20A1">
        <w:trPr>
          <w:trHeight w:val="504"/>
          <w:jc w:val="center"/>
        </w:trPr>
        <w:tc>
          <w:tcPr>
            <w:tcW w:w="2808" w:type="dxa"/>
            <w:tcBorders>
              <w:left w:val="single" w:sz="6" w:space="0" w:color="auto"/>
            </w:tcBorders>
            <w:vAlign w:val="center"/>
          </w:tcPr>
          <w:p w14:paraId="7F6BABE4" w14:textId="56904799" w:rsidR="00EF20A1" w:rsidRPr="00F41F91" w:rsidRDefault="00EF20A1" w:rsidP="00EF20A1">
            <w:pPr>
              <w:spacing w:before="20" w:after="20"/>
              <w:rPr>
                <w:sz w:val="18"/>
              </w:rPr>
            </w:pPr>
            <w:r w:rsidRPr="00F41F91">
              <w:rPr>
                <w:sz w:val="18"/>
              </w:rPr>
              <w:t>Enterococci</w:t>
            </w:r>
          </w:p>
        </w:tc>
        <w:tc>
          <w:tcPr>
            <w:tcW w:w="1350" w:type="dxa"/>
          </w:tcPr>
          <w:p w14:paraId="3C0B42E3" w14:textId="77777777" w:rsidR="00EF20A1" w:rsidRDefault="00EF20A1" w:rsidP="00B146DF">
            <w:pPr>
              <w:spacing w:before="20" w:after="20"/>
              <w:jc w:val="center"/>
              <w:rPr>
                <w:sz w:val="18"/>
              </w:rPr>
            </w:pPr>
            <w:r w:rsidRPr="00F41F91">
              <w:rPr>
                <w:sz w:val="18"/>
              </w:rPr>
              <w:t>(In the year)</w:t>
            </w:r>
          </w:p>
          <w:p w14:paraId="60AE42FC" w14:textId="1711E4E5" w:rsidR="00EF20A1" w:rsidRPr="00F41F91" w:rsidRDefault="00EF20A1" w:rsidP="00B146DF">
            <w:pPr>
              <w:spacing w:before="20" w:after="20"/>
              <w:jc w:val="center"/>
              <w:rPr>
                <w:sz w:val="18"/>
              </w:rPr>
            </w:pPr>
            <w:r>
              <w:rPr>
                <w:sz w:val="18"/>
              </w:rPr>
              <w:t>0</w:t>
            </w:r>
          </w:p>
        </w:tc>
        <w:tc>
          <w:tcPr>
            <w:tcW w:w="1350" w:type="dxa"/>
            <w:vAlign w:val="center"/>
          </w:tcPr>
          <w:p w14:paraId="184CB2D0" w14:textId="542014BF" w:rsidR="00EF20A1" w:rsidRPr="00F41F91" w:rsidRDefault="00EF20A1" w:rsidP="00EF20A1">
            <w:pPr>
              <w:spacing w:before="20" w:after="20"/>
              <w:jc w:val="center"/>
              <w:rPr>
                <w:sz w:val="18"/>
              </w:rPr>
            </w:pPr>
            <w:r w:rsidRPr="00FD5093">
              <w:rPr>
                <w:sz w:val="18"/>
              </w:rPr>
              <w:t>N/A</w:t>
            </w:r>
          </w:p>
        </w:tc>
        <w:tc>
          <w:tcPr>
            <w:tcW w:w="900" w:type="dxa"/>
            <w:vAlign w:val="center"/>
          </w:tcPr>
          <w:p w14:paraId="5174934D" w14:textId="54E20730" w:rsidR="00EF20A1" w:rsidRPr="00F41F91" w:rsidRDefault="00EF20A1" w:rsidP="00EF20A1">
            <w:pPr>
              <w:spacing w:before="20" w:after="20"/>
              <w:jc w:val="center"/>
              <w:rPr>
                <w:sz w:val="18"/>
              </w:rPr>
            </w:pPr>
            <w:r w:rsidRPr="00F41F91">
              <w:rPr>
                <w:sz w:val="18"/>
              </w:rPr>
              <w:t>TT</w:t>
            </w:r>
          </w:p>
        </w:tc>
        <w:tc>
          <w:tcPr>
            <w:tcW w:w="1080" w:type="dxa"/>
            <w:vAlign w:val="center"/>
          </w:tcPr>
          <w:p w14:paraId="0043E497" w14:textId="29DA6580" w:rsidR="00EF20A1" w:rsidRPr="00F41F91" w:rsidRDefault="00EF20A1" w:rsidP="00EF20A1">
            <w:pPr>
              <w:spacing w:before="20" w:after="20"/>
              <w:jc w:val="center"/>
              <w:rPr>
                <w:sz w:val="18"/>
              </w:rPr>
            </w:pPr>
            <w:r w:rsidRPr="00F41F91">
              <w:rPr>
                <w:sz w:val="18"/>
              </w:rPr>
              <w:t>N/A</w:t>
            </w:r>
          </w:p>
        </w:tc>
        <w:tc>
          <w:tcPr>
            <w:tcW w:w="3348" w:type="dxa"/>
            <w:tcBorders>
              <w:right w:val="single" w:sz="6" w:space="0" w:color="auto"/>
            </w:tcBorders>
            <w:vAlign w:val="center"/>
          </w:tcPr>
          <w:p w14:paraId="47A532BF" w14:textId="277638A1" w:rsidR="00EF20A1" w:rsidRPr="00F41F91" w:rsidRDefault="00EF20A1" w:rsidP="00EF20A1">
            <w:pPr>
              <w:spacing w:before="20" w:after="20"/>
              <w:rPr>
                <w:sz w:val="18"/>
              </w:rPr>
            </w:pPr>
            <w:r w:rsidRPr="00F41F91">
              <w:rPr>
                <w:sz w:val="18"/>
              </w:rPr>
              <w:t>Human and animal fecal waste</w:t>
            </w:r>
          </w:p>
        </w:tc>
      </w:tr>
      <w:tr w:rsidR="00EF20A1" w:rsidRPr="00F41F91" w14:paraId="317EBD70" w14:textId="77777777" w:rsidTr="00EF20A1">
        <w:trPr>
          <w:trHeight w:val="504"/>
          <w:jc w:val="center"/>
        </w:trPr>
        <w:tc>
          <w:tcPr>
            <w:tcW w:w="2808" w:type="dxa"/>
            <w:tcBorders>
              <w:left w:val="single" w:sz="6" w:space="0" w:color="auto"/>
              <w:bottom w:val="single" w:sz="18" w:space="0" w:color="auto"/>
            </w:tcBorders>
            <w:vAlign w:val="center"/>
          </w:tcPr>
          <w:p w14:paraId="25EE85CD" w14:textId="7CF41308" w:rsidR="00EF20A1" w:rsidRPr="00F41F91" w:rsidRDefault="00EF20A1" w:rsidP="00EF20A1">
            <w:pPr>
              <w:spacing w:before="20" w:after="20"/>
              <w:rPr>
                <w:sz w:val="18"/>
              </w:rPr>
            </w:pPr>
            <w:proofErr w:type="spellStart"/>
            <w:r w:rsidRPr="00F41F91">
              <w:rPr>
                <w:sz w:val="18"/>
              </w:rPr>
              <w:lastRenderedPageBreak/>
              <w:t>Coliphage</w:t>
            </w:r>
            <w:proofErr w:type="spellEnd"/>
          </w:p>
        </w:tc>
        <w:tc>
          <w:tcPr>
            <w:tcW w:w="1350" w:type="dxa"/>
            <w:tcBorders>
              <w:bottom w:val="single" w:sz="18" w:space="0" w:color="auto"/>
            </w:tcBorders>
          </w:tcPr>
          <w:p w14:paraId="0707E3D1" w14:textId="77777777" w:rsidR="00EF20A1" w:rsidRDefault="00EF20A1" w:rsidP="00B146DF">
            <w:pPr>
              <w:spacing w:before="20" w:after="20"/>
              <w:jc w:val="center"/>
              <w:rPr>
                <w:sz w:val="18"/>
              </w:rPr>
            </w:pPr>
            <w:r w:rsidRPr="00F41F91">
              <w:rPr>
                <w:sz w:val="18"/>
              </w:rPr>
              <w:t>(In the year)</w:t>
            </w:r>
          </w:p>
          <w:p w14:paraId="4A8FE09D" w14:textId="54BB816C" w:rsidR="00EF20A1" w:rsidRPr="00F41F91" w:rsidRDefault="00EF20A1" w:rsidP="00B146DF">
            <w:pPr>
              <w:spacing w:before="20" w:after="20"/>
              <w:jc w:val="center"/>
              <w:rPr>
                <w:sz w:val="18"/>
              </w:rPr>
            </w:pPr>
            <w:r>
              <w:rPr>
                <w:sz w:val="18"/>
              </w:rPr>
              <w:t>0</w:t>
            </w:r>
          </w:p>
        </w:tc>
        <w:tc>
          <w:tcPr>
            <w:tcW w:w="1350" w:type="dxa"/>
            <w:tcBorders>
              <w:bottom w:val="single" w:sz="18" w:space="0" w:color="auto"/>
            </w:tcBorders>
            <w:vAlign w:val="center"/>
          </w:tcPr>
          <w:p w14:paraId="0CA8CA65" w14:textId="4D2F1C47" w:rsidR="00EF20A1" w:rsidRPr="00F41F91" w:rsidRDefault="00EF20A1" w:rsidP="00EF20A1">
            <w:pPr>
              <w:spacing w:before="20" w:after="20"/>
              <w:jc w:val="center"/>
              <w:rPr>
                <w:sz w:val="18"/>
              </w:rPr>
            </w:pPr>
            <w:r w:rsidRPr="00FD5093">
              <w:rPr>
                <w:sz w:val="18"/>
              </w:rPr>
              <w:t>N/A</w:t>
            </w:r>
          </w:p>
        </w:tc>
        <w:tc>
          <w:tcPr>
            <w:tcW w:w="900" w:type="dxa"/>
            <w:tcBorders>
              <w:bottom w:val="single" w:sz="18" w:space="0" w:color="auto"/>
            </w:tcBorders>
            <w:vAlign w:val="center"/>
          </w:tcPr>
          <w:p w14:paraId="4269329F" w14:textId="30E51F33" w:rsidR="00EF20A1" w:rsidRPr="00F41F91" w:rsidRDefault="00EF20A1" w:rsidP="00EF20A1">
            <w:pPr>
              <w:spacing w:before="20" w:after="20"/>
              <w:jc w:val="center"/>
              <w:rPr>
                <w:sz w:val="18"/>
              </w:rPr>
            </w:pPr>
            <w:r w:rsidRPr="00F41F91">
              <w:rPr>
                <w:sz w:val="18"/>
              </w:rPr>
              <w:t>TT</w:t>
            </w:r>
          </w:p>
        </w:tc>
        <w:tc>
          <w:tcPr>
            <w:tcW w:w="1080" w:type="dxa"/>
            <w:tcBorders>
              <w:bottom w:val="single" w:sz="18" w:space="0" w:color="auto"/>
            </w:tcBorders>
            <w:vAlign w:val="center"/>
          </w:tcPr>
          <w:p w14:paraId="58C7E4DD" w14:textId="261226F7" w:rsidR="00EF20A1" w:rsidRPr="00F41F91" w:rsidRDefault="00EF20A1" w:rsidP="00EF20A1">
            <w:pPr>
              <w:spacing w:before="20" w:after="20"/>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039BBCE9" w:rsidR="00EF20A1" w:rsidRPr="00F41F91" w:rsidRDefault="00EF20A1" w:rsidP="00EF20A1">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2115"/>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5B282B">
        <w:trPr>
          <w:trHeight w:val="288"/>
        </w:trPr>
        <w:tc>
          <w:tcPr>
            <w:tcW w:w="10800" w:type="dxa"/>
            <w:gridSpan w:val="5"/>
            <w:tcBorders>
              <w:top w:val="single" w:sz="18" w:space="0" w:color="auto"/>
              <w:left w:val="single" w:sz="4" w:space="0" w:color="auto"/>
              <w:right w:val="single" w:sz="4" w:space="0" w:color="auto"/>
            </w:tcBorders>
            <w:shd w:val="clear" w:color="auto" w:fill="auto"/>
            <w:vAlign w:val="bottom"/>
          </w:tcPr>
          <w:p w14:paraId="0ADF11A1" w14:textId="13B3B86C" w:rsidR="00501B52" w:rsidRPr="00F41F91" w:rsidRDefault="00B146DF" w:rsidP="005B282B">
            <w:pPr>
              <w:pStyle w:val="BodyText"/>
              <w:spacing w:before="0"/>
              <w:jc w:val="left"/>
              <w:rPr>
                <w:rFonts w:ascii="Times New Roman" w:hAnsi="Times New Roman"/>
              </w:rPr>
            </w:pPr>
            <w:r>
              <w:rPr>
                <w:rFonts w:ascii="Times New Roman" w:hAnsi="Times New Roman"/>
              </w:rPr>
              <w:t>There were no fecal indicator-positive groundwater source samples in 2019.</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5B282B">
        <w:trPr>
          <w:trHeight w:val="288"/>
        </w:trPr>
        <w:tc>
          <w:tcPr>
            <w:tcW w:w="10800" w:type="dxa"/>
            <w:gridSpan w:val="5"/>
            <w:tcBorders>
              <w:top w:val="single" w:sz="18" w:space="0" w:color="auto"/>
              <w:left w:val="single" w:sz="4" w:space="0" w:color="auto"/>
              <w:right w:val="single" w:sz="4" w:space="0" w:color="auto"/>
            </w:tcBorders>
            <w:shd w:val="clear" w:color="auto" w:fill="auto"/>
            <w:vAlign w:val="bottom"/>
          </w:tcPr>
          <w:p w14:paraId="7EE1810C" w14:textId="1824989B" w:rsidR="00AD4876" w:rsidRPr="00F41F91" w:rsidRDefault="005B282B" w:rsidP="005B282B">
            <w:pPr>
              <w:pStyle w:val="BodyText"/>
              <w:spacing w:before="0"/>
              <w:jc w:val="left"/>
              <w:rPr>
                <w:rFonts w:ascii="Times New Roman" w:hAnsi="Times New Roman"/>
              </w:rPr>
            </w:pPr>
            <w:r>
              <w:rPr>
                <w:rFonts w:ascii="Times New Roman" w:hAnsi="Times New Roman"/>
              </w:rPr>
              <w:t>There were no uncorrected significant deficiencies in 2019.</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5B282B">
        <w:tc>
          <w:tcPr>
            <w:tcW w:w="2183"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15"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5B282B">
        <w:trPr>
          <w:trHeight w:val="432"/>
        </w:trPr>
        <w:tc>
          <w:tcPr>
            <w:tcW w:w="2183" w:type="dxa"/>
            <w:tcBorders>
              <w:top w:val="double" w:sz="6" w:space="0" w:color="auto"/>
              <w:bottom w:val="single" w:sz="4" w:space="0" w:color="auto"/>
            </w:tcBorders>
            <w:shd w:val="clear" w:color="auto" w:fill="auto"/>
          </w:tcPr>
          <w:p w14:paraId="1764C995" w14:textId="3DE75D95" w:rsidR="00C24948" w:rsidRPr="005B282B" w:rsidRDefault="005B282B" w:rsidP="001B74B7">
            <w:pPr>
              <w:pStyle w:val="BodyText"/>
              <w:spacing w:before="20" w:after="20"/>
              <w:jc w:val="left"/>
              <w:rPr>
                <w:rFonts w:ascii="Times New Roman" w:hAnsi="Times New Roman"/>
                <w:szCs w:val="22"/>
              </w:rPr>
            </w:pPr>
            <w:r>
              <w:rPr>
                <w:rFonts w:ascii="Times New Roman" w:hAnsi="Times New Roman"/>
                <w:szCs w:val="22"/>
              </w:rPr>
              <w:t>No violations occurred during</w:t>
            </w:r>
            <w:r w:rsidR="00B146DF" w:rsidRPr="005B282B">
              <w:rPr>
                <w:rFonts w:ascii="Times New Roman" w:hAnsi="Times New Roman"/>
                <w:szCs w:val="22"/>
              </w:rPr>
              <w:t xml:space="preserve"> 2019</w:t>
            </w:r>
          </w:p>
        </w:tc>
        <w:tc>
          <w:tcPr>
            <w:tcW w:w="2115" w:type="dxa"/>
            <w:tcBorders>
              <w:top w:val="double" w:sz="6" w:space="0" w:color="auto"/>
              <w:bottom w:val="single" w:sz="4" w:space="0" w:color="auto"/>
            </w:tcBorders>
            <w:shd w:val="clear" w:color="auto" w:fill="auto"/>
          </w:tcPr>
          <w:p w14:paraId="10962299" w14:textId="77777777" w:rsidR="00C24948" w:rsidRPr="005B282B" w:rsidRDefault="00C24948" w:rsidP="001B74B7">
            <w:pPr>
              <w:pStyle w:val="BodyText"/>
              <w:spacing w:before="20" w:after="20"/>
              <w:jc w:val="left"/>
              <w:rPr>
                <w:rFonts w:ascii="Times New Roman" w:hAnsi="Times New Roman"/>
                <w:szCs w:val="22"/>
              </w:rPr>
            </w:pPr>
          </w:p>
        </w:tc>
        <w:tc>
          <w:tcPr>
            <w:tcW w:w="2203" w:type="dxa"/>
            <w:tcBorders>
              <w:top w:val="double" w:sz="6" w:space="0" w:color="auto"/>
              <w:bottom w:val="single" w:sz="4" w:space="0" w:color="auto"/>
            </w:tcBorders>
            <w:shd w:val="clear" w:color="auto" w:fill="auto"/>
          </w:tcPr>
          <w:p w14:paraId="6ABA1205" w14:textId="77777777" w:rsidR="00C24948" w:rsidRPr="005B282B" w:rsidRDefault="00C24948" w:rsidP="001B74B7">
            <w:pPr>
              <w:pStyle w:val="BodyText"/>
              <w:spacing w:before="20" w:after="20"/>
              <w:jc w:val="left"/>
              <w:rPr>
                <w:rFonts w:ascii="Times New Roman" w:hAnsi="Times New Roman"/>
                <w:szCs w:val="22"/>
              </w:rPr>
            </w:pPr>
          </w:p>
        </w:tc>
        <w:tc>
          <w:tcPr>
            <w:tcW w:w="2203" w:type="dxa"/>
            <w:tcBorders>
              <w:top w:val="double" w:sz="6" w:space="0" w:color="auto"/>
              <w:bottom w:val="single" w:sz="4" w:space="0" w:color="auto"/>
            </w:tcBorders>
            <w:shd w:val="clear" w:color="auto" w:fill="auto"/>
          </w:tcPr>
          <w:p w14:paraId="7F52487B" w14:textId="77777777" w:rsidR="00C24948" w:rsidRPr="005B282B" w:rsidRDefault="00C24948" w:rsidP="001B74B7">
            <w:pPr>
              <w:pStyle w:val="BodyText"/>
              <w:spacing w:before="20" w:after="20"/>
              <w:jc w:val="left"/>
              <w:rPr>
                <w:rFonts w:ascii="Times New Roman" w:hAnsi="Times New Roman"/>
                <w:szCs w:val="22"/>
              </w:rPr>
            </w:pPr>
          </w:p>
        </w:tc>
        <w:tc>
          <w:tcPr>
            <w:tcW w:w="2096" w:type="dxa"/>
            <w:tcBorders>
              <w:top w:val="double" w:sz="6" w:space="0" w:color="auto"/>
              <w:bottom w:val="single" w:sz="4" w:space="0" w:color="auto"/>
            </w:tcBorders>
            <w:shd w:val="clear" w:color="auto" w:fill="auto"/>
          </w:tcPr>
          <w:p w14:paraId="12B3862E" w14:textId="77777777" w:rsidR="00C24948" w:rsidRPr="005B282B" w:rsidRDefault="00C24948" w:rsidP="001B74B7">
            <w:pPr>
              <w:pStyle w:val="BodyText"/>
              <w:spacing w:before="20" w:after="20"/>
              <w:jc w:val="left"/>
              <w:rPr>
                <w:rFonts w:ascii="Times New Roman" w:hAnsi="Times New Roman"/>
                <w:szCs w:val="22"/>
              </w:rPr>
            </w:pPr>
          </w:p>
        </w:tc>
      </w:tr>
    </w:tbl>
    <w:bookmarkEnd w:id="1"/>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5B282B">
        <w:trPr>
          <w:trHeight w:val="432"/>
        </w:trPr>
        <w:tc>
          <w:tcPr>
            <w:tcW w:w="10800" w:type="dxa"/>
            <w:shd w:val="clear" w:color="auto" w:fill="auto"/>
            <w:vAlign w:val="bottom"/>
          </w:tcPr>
          <w:p w14:paraId="17157028" w14:textId="56B9CBE0" w:rsidR="002D429D" w:rsidRPr="00CC2F86" w:rsidRDefault="005B282B" w:rsidP="005B282B">
            <w:pPr>
              <w:pStyle w:val="BodyText"/>
              <w:spacing w:before="0"/>
              <w:jc w:val="left"/>
              <w:rPr>
                <w:rFonts w:ascii="Times New Roman" w:hAnsi="Times New Roman"/>
              </w:rPr>
            </w:pPr>
            <w:r>
              <w:rPr>
                <w:rFonts w:ascii="Times New Roman" w:hAnsi="Times New Roman"/>
              </w:rPr>
              <w:t>This system was not operating under a variance or exemption during 2019.</w:t>
            </w: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F10C934"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w:t>
      </w:r>
      <w:r w:rsidR="005B282B">
        <w:rPr>
          <w:sz w:val="22"/>
          <w:szCs w:val="24"/>
        </w:rPr>
        <w:t>ing water distribution system.</w:t>
      </w:r>
      <w:r w:rsidRPr="003C7E02">
        <w:rPr>
          <w:sz w:val="22"/>
          <w:szCs w:val="24"/>
        </w:rPr>
        <w:t xml:space="preserve">  When this occurs, we are required to conduct assessment(s) to identify problems and to correct any problems that were found during these assessments.</w:t>
      </w:r>
    </w:p>
    <w:p w14:paraId="75982C45" w14:textId="3515623B" w:rsidR="00DD7D18" w:rsidRPr="003C7E02" w:rsidRDefault="00DD7D18" w:rsidP="00415B66">
      <w:pPr>
        <w:spacing w:before="120" w:after="120"/>
        <w:jc w:val="both"/>
        <w:rPr>
          <w:sz w:val="22"/>
          <w:szCs w:val="24"/>
        </w:rPr>
      </w:pPr>
      <w:r w:rsidRPr="003C7E02">
        <w:rPr>
          <w:sz w:val="22"/>
          <w:szCs w:val="24"/>
        </w:rPr>
        <w:t>During the past year we were</w:t>
      </w:r>
      <w:r w:rsidR="005B282B">
        <w:rPr>
          <w:sz w:val="22"/>
          <w:szCs w:val="24"/>
        </w:rPr>
        <w:t xml:space="preserve"> not</w:t>
      </w:r>
      <w:r w:rsidRPr="003C7E02">
        <w:rPr>
          <w:sz w:val="22"/>
          <w:szCs w:val="24"/>
        </w:rPr>
        <w:t xml:space="preserve"> required to conduct </w:t>
      </w:r>
      <w:r w:rsidR="005B282B">
        <w:rPr>
          <w:sz w:val="22"/>
          <w:szCs w:val="24"/>
        </w:rPr>
        <w:t>a</w:t>
      </w:r>
      <w:r w:rsidRPr="003C7E02">
        <w:rPr>
          <w:sz w:val="22"/>
          <w:szCs w:val="24"/>
        </w:rPr>
        <w:t xml:space="preserve"> Level</w:t>
      </w:r>
      <w:r w:rsidR="007D21BB">
        <w:rPr>
          <w:sz w:val="22"/>
          <w:szCs w:val="24"/>
        </w:rPr>
        <w:t> </w:t>
      </w:r>
      <w:r w:rsidRPr="003C7E02">
        <w:rPr>
          <w:sz w:val="22"/>
          <w:szCs w:val="24"/>
        </w:rPr>
        <w:t xml:space="preserve">1 assessment(s).  </w:t>
      </w:r>
    </w:p>
    <w:p w14:paraId="574D7DA6" w14:textId="77777777" w:rsidR="005B282B" w:rsidRDefault="00DD7D18" w:rsidP="005B282B">
      <w:pPr>
        <w:spacing w:before="120" w:after="120"/>
        <w:jc w:val="both"/>
        <w:rPr>
          <w:sz w:val="22"/>
          <w:szCs w:val="24"/>
        </w:rPr>
      </w:pPr>
      <w:r w:rsidRPr="003C7E02">
        <w:rPr>
          <w:sz w:val="22"/>
          <w:szCs w:val="24"/>
        </w:rPr>
        <w:t xml:space="preserve">During the past year </w:t>
      </w:r>
      <w:r w:rsidR="00B146DF">
        <w:rPr>
          <w:sz w:val="22"/>
          <w:szCs w:val="24"/>
        </w:rPr>
        <w:t>no</w:t>
      </w:r>
      <w:r w:rsidRPr="003C7E02">
        <w:rPr>
          <w:sz w:val="22"/>
          <w:szCs w:val="24"/>
        </w:rPr>
        <w:t xml:space="preserve"> Level 2 assessments were required to be completed for our water system.  </w:t>
      </w:r>
    </w:p>
    <w:p w14:paraId="4574BCFE" w14:textId="52DA2BFC" w:rsidR="00DD7D18" w:rsidRPr="005B282B" w:rsidRDefault="00DD7D18" w:rsidP="005B282B">
      <w:pPr>
        <w:spacing w:before="120" w:after="120"/>
        <w:jc w:val="center"/>
        <w:rPr>
          <w:sz w:val="22"/>
          <w:szCs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351C4506"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systems. When this occurs, we are required to conduct assessment(s) identify problems and to correct any problems that were found during these assessments.</w:t>
      </w:r>
    </w:p>
    <w:p w14:paraId="72ACFBC0" w14:textId="0F672F5F" w:rsidR="00BE6564" w:rsidRPr="005B282B" w:rsidRDefault="00ED2935" w:rsidP="005B282B">
      <w:pPr>
        <w:spacing w:before="120" w:after="120"/>
        <w:jc w:val="both"/>
        <w:rPr>
          <w:sz w:val="22"/>
          <w:szCs w:val="22"/>
        </w:rPr>
      </w:pPr>
      <w:r w:rsidRPr="00415B66">
        <w:rPr>
          <w:sz w:val="22"/>
          <w:szCs w:val="22"/>
        </w:rPr>
        <w:t>We were</w:t>
      </w:r>
      <w:r w:rsidR="005B282B">
        <w:rPr>
          <w:sz w:val="22"/>
          <w:szCs w:val="22"/>
        </w:rPr>
        <w:t xml:space="preserve"> not</w:t>
      </w:r>
      <w:r w:rsidRPr="00415B66">
        <w:rPr>
          <w:sz w:val="22"/>
          <w:szCs w:val="22"/>
        </w:rPr>
        <w:t xml:space="preserve"> required to complete a Level 2 assessment because we found</w:t>
      </w:r>
      <w:r w:rsidR="005B282B">
        <w:rPr>
          <w:sz w:val="22"/>
          <w:szCs w:val="22"/>
        </w:rPr>
        <w:t xml:space="preserve"> no</w:t>
      </w:r>
      <w:r w:rsidRPr="00415B66">
        <w:rPr>
          <w:sz w:val="22"/>
          <w:szCs w:val="22"/>
        </w:rPr>
        <w:t xml:space="preserve"> </w:t>
      </w:r>
      <w:r w:rsidRPr="00415B66">
        <w:rPr>
          <w:i/>
          <w:sz w:val="22"/>
          <w:szCs w:val="22"/>
        </w:rPr>
        <w:t>E. coli</w:t>
      </w:r>
      <w:r w:rsidRPr="00415B66">
        <w:rPr>
          <w:sz w:val="22"/>
          <w:szCs w:val="22"/>
        </w:rPr>
        <w:t xml:space="preserve"> in our water system</w:t>
      </w:r>
      <w:r w:rsidR="005B282B">
        <w:rPr>
          <w:sz w:val="22"/>
          <w:szCs w:val="22"/>
        </w:rPr>
        <w:t xml:space="preserve"> during 2019</w:t>
      </w:r>
      <w:r w:rsidRPr="00415B66">
        <w:rPr>
          <w:sz w:val="22"/>
          <w:szCs w:val="22"/>
        </w:rPr>
        <w:t xml:space="preserve">.  </w:t>
      </w:r>
    </w:p>
    <w:sectPr w:rsidR="00BE6564" w:rsidRPr="005B282B"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A6529" w14:textId="77777777" w:rsidR="009317BB" w:rsidRDefault="009317BB">
      <w:r>
        <w:separator/>
      </w:r>
    </w:p>
  </w:endnote>
  <w:endnote w:type="continuationSeparator" w:id="0">
    <w:p w14:paraId="01F4A6A5" w14:textId="77777777" w:rsidR="009317BB" w:rsidRDefault="0093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7A3DBB">
      <w:rPr>
        <w:i/>
        <w:iCs/>
      </w:rPr>
      <w:t>Febr</w:t>
    </w:r>
    <w:r w:rsidR="00717191" w:rsidRPr="007A3DBB">
      <w:rPr>
        <w:i/>
        <w:iCs/>
      </w:rPr>
      <w:t>uary 20</w:t>
    </w:r>
    <w:r w:rsidR="00E93D03" w:rsidRPr="007A3DBB">
      <w:rPr>
        <w:i/>
        <w:iCs/>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5043B" w14:textId="77777777" w:rsidR="009317BB" w:rsidRDefault="009317BB">
      <w:r>
        <w:separator/>
      </w:r>
    </w:p>
  </w:footnote>
  <w:footnote w:type="continuationSeparator" w:id="0">
    <w:p w14:paraId="7F1AE97B" w14:textId="77777777" w:rsidR="009317BB" w:rsidRDefault="00931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1D1B26">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1D1B26">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27EC"/>
    <w:rsid w:val="00064805"/>
    <w:rsid w:val="00065561"/>
    <w:rsid w:val="00073BE0"/>
    <w:rsid w:val="00074CBB"/>
    <w:rsid w:val="00085A69"/>
    <w:rsid w:val="0008684C"/>
    <w:rsid w:val="000943DA"/>
    <w:rsid w:val="00094751"/>
    <w:rsid w:val="000A08B0"/>
    <w:rsid w:val="000A0BCF"/>
    <w:rsid w:val="000B01EA"/>
    <w:rsid w:val="000B13CB"/>
    <w:rsid w:val="000B60F2"/>
    <w:rsid w:val="000B74BB"/>
    <w:rsid w:val="000C116D"/>
    <w:rsid w:val="000C16DD"/>
    <w:rsid w:val="000C1A52"/>
    <w:rsid w:val="000D2943"/>
    <w:rsid w:val="000D4AC7"/>
    <w:rsid w:val="000F2597"/>
    <w:rsid w:val="000F3C1E"/>
    <w:rsid w:val="000F6367"/>
    <w:rsid w:val="00100750"/>
    <w:rsid w:val="00101107"/>
    <w:rsid w:val="001151D3"/>
    <w:rsid w:val="00123085"/>
    <w:rsid w:val="0012764D"/>
    <w:rsid w:val="00127B6D"/>
    <w:rsid w:val="001331D3"/>
    <w:rsid w:val="001476E6"/>
    <w:rsid w:val="00153D70"/>
    <w:rsid w:val="00154C45"/>
    <w:rsid w:val="00161D5A"/>
    <w:rsid w:val="00170328"/>
    <w:rsid w:val="00172215"/>
    <w:rsid w:val="00173A3B"/>
    <w:rsid w:val="00181292"/>
    <w:rsid w:val="00181F3E"/>
    <w:rsid w:val="001A05BF"/>
    <w:rsid w:val="001A18FE"/>
    <w:rsid w:val="001A2BEE"/>
    <w:rsid w:val="001A47B7"/>
    <w:rsid w:val="001A4F54"/>
    <w:rsid w:val="001A65A0"/>
    <w:rsid w:val="001B095A"/>
    <w:rsid w:val="001B10EB"/>
    <w:rsid w:val="001B74B7"/>
    <w:rsid w:val="001C333B"/>
    <w:rsid w:val="001C7816"/>
    <w:rsid w:val="001D1B26"/>
    <w:rsid w:val="001D50D9"/>
    <w:rsid w:val="001D7D91"/>
    <w:rsid w:val="001E0454"/>
    <w:rsid w:val="001E0B86"/>
    <w:rsid w:val="001E13D1"/>
    <w:rsid w:val="001E521B"/>
    <w:rsid w:val="001E5F9F"/>
    <w:rsid w:val="001E7F17"/>
    <w:rsid w:val="001F155B"/>
    <w:rsid w:val="001F3468"/>
    <w:rsid w:val="001F77D5"/>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0E46"/>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35E7"/>
    <w:rsid w:val="004053E9"/>
    <w:rsid w:val="00412B2F"/>
    <w:rsid w:val="00415B66"/>
    <w:rsid w:val="00416A8E"/>
    <w:rsid w:val="0041709B"/>
    <w:rsid w:val="004230E3"/>
    <w:rsid w:val="0042631E"/>
    <w:rsid w:val="00427EA8"/>
    <w:rsid w:val="00427F0E"/>
    <w:rsid w:val="00435A3F"/>
    <w:rsid w:val="00441930"/>
    <w:rsid w:val="00442D66"/>
    <w:rsid w:val="004445E4"/>
    <w:rsid w:val="00446969"/>
    <w:rsid w:val="0045424E"/>
    <w:rsid w:val="00470811"/>
    <w:rsid w:val="0047086C"/>
    <w:rsid w:val="00472D17"/>
    <w:rsid w:val="00473411"/>
    <w:rsid w:val="004848BB"/>
    <w:rsid w:val="0048604A"/>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21184"/>
    <w:rsid w:val="00527928"/>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B282B"/>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6D1C"/>
    <w:rsid w:val="007003D1"/>
    <w:rsid w:val="007017A9"/>
    <w:rsid w:val="0071047D"/>
    <w:rsid w:val="00710939"/>
    <w:rsid w:val="0071576E"/>
    <w:rsid w:val="00717191"/>
    <w:rsid w:val="00717E80"/>
    <w:rsid w:val="00722BA8"/>
    <w:rsid w:val="00737455"/>
    <w:rsid w:val="00742E55"/>
    <w:rsid w:val="007452F3"/>
    <w:rsid w:val="007471DB"/>
    <w:rsid w:val="00750520"/>
    <w:rsid w:val="00775871"/>
    <w:rsid w:val="00783F5A"/>
    <w:rsid w:val="00784E3A"/>
    <w:rsid w:val="00796405"/>
    <w:rsid w:val="00796E52"/>
    <w:rsid w:val="007A3DBB"/>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520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902"/>
    <w:rsid w:val="00901C69"/>
    <w:rsid w:val="00904288"/>
    <w:rsid w:val="00911A33"/>
    <w:rsid w:val="00915867"/>
    <w:rsid w:val="009160C7"/>
    <w:rsid w:val="00921C44"/>
    <w:rsid w:val="009317BB"/>
    <w:rsid w:val="00934D1D"/>
    <w:rsid w:val="00936C4A"/>
    <w:rsid w:val="009419BC"/>
    <w:rsid w:val="00945B59"/>
    <w:rsid w:val="0094633A"/>
    <w:rsid w:val="00964EC2"/>
    <w:rsid w:val="00970BCF"/>
    <w:rsid w:val="00973BE1"/>
    <w:rsid w:val="00973F02"/>
    <w:rsid w:val="009746A3"/>
    <w:rsid w:val="00974728"/>
    <w:rsid w:val="00975448"/>
    <w:rsid w:val="00975A98"/>
    <w:rsid w:val="00983590"/>
    <w:rsid w:val="00990849"/>
    <w:rsid w:val="0099313E"/>
    <w:rsid w:val="00993FF3"/>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09DE"/>
    <w:rsid w:val="00A72ADF"/>
    <w:rsid w:val="00A93A21"/>
    <w:rsid w:val="00A94D32"/>
    <w:rsid w:val="00A9766F"/>
    <w:rsid w:val="00AB01B0"/>
    <w:rsid w:val="00AB5E87"/>
    <w:rsid w:val="00AC41BE"/>
    <w:rsid w:val="00AC41DD"/>
    <w:rsid w:val="00AC6D1E"/>
    <w:rsid w:val="00AD26D6"/>
    <w:rsid w:val="00AD4876"/>
    <w:rsid w:val="00AF0445"/>
    <w:rsid w:val="00AF2E38"/>
    <w:rsid w:val="00AF5724"/>
    <w:rsid w:val="00B0620C"/>
    <w:rsid w:val="00B146DF"/>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20A1"/>
    <w:rsid w:val="00EF7091"/>
    <w:rsid w:val="00EF7F82"/>
    <w:rsid w:val="00F01B42"/>
    <w:rsid w:val="00F07AC1"/>
    <w:rsid w:val="00F1148C"/>
    <w:rsid w:val="00F27D20"/>
    <w:rsid w:val="00F41F91"/>
    <w:rsid w:val="00F51B61"/>
    <w:rsid w:val="00F53E79"/>
    <w:rsid w:val="00F61DCB"/>
    <w:rsid w:val="00F67D55"/>
    <w:rsid w:val="00F75012"/>
    <w:rsid w:val="00F75418"/>
    <w:rsid w:val="00F82FE4"/>
    <w:rsid w:val="00F87E2C"/>
    <w:rsid w:val="00F91354"/>
    <w:rsid w:val="00F925AF"/>
    <w:rsid w:val="00F943FC"/>
    <w:rsid w:val="00FB67EC"/>
    <w:rsid w:val="00FB6C9B"/>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docId w15:val="{AF462678-3013-4619-9ADD-205BBEF2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16424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Leeds Property</cp:lastModifiedBy>
  <cp:revision>3</cp:revision>
  <cp:lastPrinted>2020-02-07T22:54:00Z</cp:lastPrinted>
  <dcterms:created xsi:type="dcterms:W3CDTF">2020-04-10T21:37:00Z</dcterms:created>
  <dcterms:modified xsi:type="dcterms:W3CDTF">2020-04-21T22:13:00Z</dcterms:modified>
</cp:coreProperties>
</file>