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49F3151" w:rsidR="00BC6327" w:rsidRPr="001F7181" w:rsidRDefault="00BC6327" w:rsidP="008E66E2">
      <w:pPr>
        <w:pStyle w:val="Heading1"/>
        <w:spacing w:before="0"/>
        <w:jc w:val="center"/>
      </w:pPr>
      <w:bookmarkStart w:id="0" w:name="_Toc58336712"/>
      <w:r w:rsidRPr="001F7181">
        <w:t>20</w:t>
      </w:r>
      <w:r w:rsidR="001E3A32">
        <w:t>2</w:t>
      </w:r>
      <w:r w:rsidR="005D7448">
        <w:t>4</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F63F7D" w:rsidRPr="00412B2F" w14:paraId="5752A0DA" w14:textId="77777777" w:rsidTr="00CE03D4">
        <w:trPr>
          <w:cantSplit/>
        </w:trPr>
        <w:tc>
          <w:tcPr>
            <w:tcW w:w="2047" w:type="dxa"/>
            <w:tcBorders>
              <w:top w:val="nil"/>
              <w:left w:val="nil"/>
              <w:bottom w:val="nil"/>
              <w:right w:val="nil"/>
            </w:tcBorders>
          </w:tcPr>
          <w:p w14:paraId="1161C001"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bookmarkStart w:id="2" w:name="_Toc58336714"/>
            <w:r w:rsidRPr="00412B2F">
              <w:rPr>
                <w:sz w:val="21"/>
                <w:szCs w:val="21"/>
              </w:rPr>
              <w:t>Water System Name:</w:t>
            </w:r>
          </w:p>
        </w:tc>
        <w:tc>
          <w:tcPr>
            <w:tcW w:w="4469" w:type="dxa"/>
            <w:gridSpan w:val="5"/>
            <w:tcBorders>
              <w:top w:val="nil"/>
              <w:left w:val="nil"/>
              <w:right w:val="nil"/>
            </w:tcBorders>
          </w:tcPr>
          <w:p w14:paraId="6E0FA440" w14:textId="55EB860E" w:rsidR="00F63F7D" w:rsidRPr="00F63F7D" w:rsidRDefault="004A333F" w:rsidP="00CE03D4">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City of Holtville   #1310005</w:t>
            </w:r>
          </w:p>
        </w:tc>
        <w:tc>
          <w:tcPr>
            <w:tcW w:w="1314" w:type="dxa"/>
            <w:gridSpan w:val="3"/>
            <w:tcBorders>
              <w:top w:val="nil"/>
              <w:left w:val="nil"/>
              <w:bottom w:val="nil"/>
              <w:right w:val="nil"/>
            </w:tcBorders>
          </w:tcPr>
          <w:p w14:paraId="691D2CCD"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gridSpan w:val="2"/>
            <w:tcBorders>
              <w:top w:val="nil"/>
              <w:left w:val="nil"/>
              <w:right w:val="nil"/>
            </w:tcBorders>
          </w:tcPr>
          <w:p w14:paraId="1F4C9090" w14:textId="0E56B63A" w:rsidR="00F63F7D" w:rsidRPr="00412B2F" w:rsidRDefault="004A333F" w:rsidP="00F63F7D">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July 1st</w:t>
            </w:r>
            <w:r w:rsidR="00F63F7D">
              <w:rPr>
                <w:sz w:val="21"/>
                <w:szCs w:val="21"/>
              </w:rPr>
              <w:t>, 202</w:t>
            </w:r>
            <w:r w:rsidR="005D7448">
              <w:rPr>
                <w:sz w:val="21"/>
                <w:szCs w:val="21"/>
              </w:rPr>
              <w:t>5</w:t>
            </w:r>
          </w:p>
        </w:tc>
      </w:tr>
      <w:tr w:rsidR="00F63F7D" w:rsidRPr="00412B2F" w14:paraId="25A407D6"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39F6B2AC"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8"/>
            <w:tcBorders>
              <w:bottom w:val="single" w:sz="4" w:space="0" w:color="auto"/>
            </w:tcBorders>
          </w:tcPr>
          <w:p w14:paraId="48314800"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Colorado River, surface water, purchased from IID.</w:t>
            </w:r>
          </w:p>
        </w:tc>
      </w:tr>
      <w:tr w:rsidR="00F63F7D" w:rsidRPr="00412B2F" w14:paraId="53DF4D0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20CD5C6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7"/>
            <w:tcBorders>
              <w:bottom w:val="single" w:sz="4" w:space="0" w:color="auto"/>
            </w:tcBorders>
          </w:tcPr>
          <w:p w14:paraId="015FD0F1" w14:textId="3F7F8E3A" w:rsidR="00F63F7D" w:rsidRPr="00412B2F" w:rsidRDefault="00112360"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The </w:t>
            </w:r>
            <w:r w:rsidR="00ED07CF">
              <w:rPr>
                <w:sz w:val="22"/>
              </w:rPr>
              <w:t>city</w:t>
            </w:r>
            <w:r>
              <w:rPr>
                <w:sz w:val="22"/>
              </w:rPr>
              <w:t xml:space="preserve"> receives </w:t>
            </w:r>
            <w:r w:rsidR="008827B6">
              <w:rPr>
                <w:sz w:val="22"/>
              </w:rPr>
              <w:t>all</w:t>
            </w:r>
            <w:r>
              <w:rPr>
                <w:sz w:val="22"/>
              </w:rPr>
              <w:t xml:space="preserve"> its source water from the Imperial Irrigation District via the East Highline Canal through the Pear Main Canal. Water flows through gate #30</w:t>
            </w:r>
            <w:r w:rsidR="00ED07CF">
              <w:rPr>
                <w:sz w:val="22"/>
              </w:rPr>
              <w:t>L</w:t>
            </w:r>
            <w:r>
              <w:rPr>
                <w:sz w:val="22"/>
              </w:rPr>
              <w:t xml:space="preserve"> into three </w:t>
            </w:r>
            <w:r w:rsidR="00ED07CF">
              <w:rPr>
                <w:sz w:val="22"/>
              </w:rPr>
              <w:t>3.5-million-gallon</w:t>
            </w:r>
            <w:r>
              <w:rPr>
                <w:sz w:val="22"/>
              </w:rPr>
              <w:t xml:space="preserve"> ponds. Raw water is then pumped through a 16” pipeline going west towards the Water Treatment Plant approximately 1 mile away.</w:t>
            </w:r>
          </w:p>
        </w:tc>
      </w:tr>
      <w:tr w:rsidR="00F63F7D" w:rsidRPr="00412B2F" w14:paraId="5B3CBECF"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89A9DBF"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6"/>
            <w:tcBorders>
              <w:bottom w:val="single" w:sz="4" w:space="0" w:color="auto"/>
            </w:tcBorders>
          </w:tcPr>
          <w:p w14:paraId="1EA28107" w14:textId="697262F0" w:rsidR="00F63F7D" w:rsidRPr="00412B2F" w:rsidRDefault="00112360" w:rsidP="001E3A32">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A Watershed Survey of IID’s</w:t>
            </w:r>
            <w:r w:rsidR="00EF6F69">
              <w:rPr>
                <w:sz w:val="22"/>
              </w:rPr>
              <w:t xml:space="preserve"> canal system was updated </w:t>
            </w:r>
            <w:r w:rsidR="00ED07CF">
              <w:rPr>
                <w:sz w:val="22"/>
              </w:rPr>
              <w:t>May</w:t>
            </w:r>
            <w:r w:rsidR="00EF6F69">
              <w:rPr>
                <w:sz w:val="22"/>
              </w:rPr>
              <w:t xml:space="preserve"> </w:t>
            </w:r>
            <w:r>
              <w:rPr>
                <w:sz w:val="22"/>
              </w:rPr>
              <w:t>202</w:t>
            </w:r>
            <w:r w:rsidR="00ED07CF">
              <w:rPr>
                <w:sz w:val="22"/>
              </w:rPr>
              <w:t>2</w:t>
            </w:r>
            <w:r w:rsidR="00F63F7D" w:rsidRPr="00D73EBC">
              <w:rPr>
                <w:sz w:val="22"/>
              </w:rPr>
              <w:t>.</w:t>
            </w:r>
            <w:r>
              <w:rPr>
                <w:sz w:val="22"/>
              </w:rPr>
              <w:t xml:space="preserve"> The </w:t>
            </w:r>
            <w:r w:rsidR="001D7EAD">
              <w:rPr>
                <w:sz w:val="22"/>
              </w:rPr>
              <w:t>source</w:t>
            </w:r>
            <w:r>
              <w:rPr>
                <w:sz w:val="22"/>
              </w:rPr>
              <w:t xml:space="preserve"> is </w:t>
            </w:r>
            <w:r w:rsidR="001D7EAD">
              <w:rPr>
                <w:sz w:val="22"/>
              </w:rPr>
              <w:t>considered</w:t>
            </w:r>
            <w:r>
              <w:rPr>
                <w:sz w:val="22"/>
              </w:rPr>
              <w:t xml:space="preserve"> most vulnerable to the following activities for which associated contamination has been detected: concentrated animal feeding operation, agricultural activities such as pesticide used and </w:t>
            </w:r>
            <w:r w:rsidR="001D7EAD">
              <w:rPr>
                <w:sz w:val="22"/>
              </w:rPr>
              <w:t>farm</w:t>
            </w:r>
            <w:r>
              <w:rPr>
                <w:sz w:val="22"/>
              </w:rPr>
              <w:t xml:space="preserve"> chemical </w:t>
            </w:r>
            <w:r w:rsidR="001D7EAD">
              <w:rPr>
                <w:sz w:val="22"/>
              </w:rPr>
              <w:t>distribution, mining</w:t>
            </w:r>
            <w:r>
              <w:rPr>
                <w:sz w:val="22"/>
              </w:rPr>
              <w:t xml:space="preserve">, military installations, underground storage tanks, geothermal wells, landfill/dumps, and illegal dumping. A copy of the assessment is available at the </w:t>
            </w:r>
            <w:r w:rsidR="001D7EAD">
              <w:rPr>
                <w:sz w:val="22"/>
              </w:rPr>
              <w:t xml:space="preserve">State Water Resources Control Board, Division of Drinking Water, 1350 Front Street Room 2050, San Diego, CA 92101. You may request a summary of the assessment by calling the Division of Drinking Water at (619)525-4159 or at </w:t>
            </w:r>
            <w:proofErr w:type="gramStart"/>
            <w:r w:rsidR="001D7EAD">
              <w:rPr>
                <w:sz w:val="22"/>
              </w:rPr>
              <w:t>the fax</w:t>
            </w:r>
            <w:proofErr w:type="gramEnd"/>
            <w:r w:rsidR="001D7EAD">
              <w:rPr>
                <w:sz w:val="22"/>
              </w:rPr>
              <w:t xml:space="preserve"> (619)525-4383</w:t>
            </w:r>
          </w:p>
        </w:tc>
      </w:tr>
      <w:tr w:rsidR="00F63F7D" w:rsidRPr="00412B2F" w14:paraId="6F98802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471002A"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4"/>
            <w:tcBorders>
              <w:bottom w:val="single" w:sz="4" w:space="0" w:color="auto"/>
            </w:tcBorders>
          </w:tcPr>
          <w:p w14:paraId="3E20137D" w14:textId="19B4CD1C" w:rsidR="00F63F7D" w:rsidRPr="00412B2F" w:rsidRDefault="001D7EAD" w:rsidP="00CE03D4">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 encourage public </w:t>
            </w:r>
            <w:r w:rsidR="00ED07CF">
              <w:rPr>
                <w:sz w:val="22"/>
              </w:rPr>
              <w:t>interest;</w:t>
            </w:r>
            <w:r>
              <w:rPr>
                <w:sz w:val="22"/>
              </w:rPr>
              <w:t xml:space="preserve"> our regular City Council meetings occur on the 2</w:t>
            </w:r>
            <w:r w:rsidRPr="001D7EAD">
              <w:rPr>
                <w:sz w:val="22"/>
                <w:vertAlign w:val="superscript"/>
              </w:rPr>
              <w:t>nd</w:t>
            </w:r>
            <w:r>
              <w:rPr>
                <w:sz w:val="22"/>
              </w:rPr>
              <w:t xml:space="preserve"> &amp; 4</w:t>
            </w:r>
            <w:r w:rsidRPr="001D7EAD">
              <w:rPr>
                <w:sz w:val="22"/>
                <w:vertAlign w:val="superscript"/>
              </w:rPr>
              <w:t>th</w:t>
            </w:r>
            <w:r>
              <w:rPr>
                <w:sz w:val="22"/>
              </w:rPr>
              <w:t xml:space="preserve"> Monday of each month at City Hall at 6:00 pm.</w:t>
            </w:r>
          </w:p>
        </w:tc>
      </w:tr>
      <w:tr w:rsidR="00F63F7D" w:rsidRPr="00412B2F" w14:paraId="110B9365" w14:textId="77777777" w:rsidTr="00CE03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55C9C9FE" w14:textId="77777777" w:rsidR="00C53A99" w:rsidRDefault="00C53A99"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p>
          <w:p w14:paraId="4878EE32" w14:textId="77777777" w:rsidR="00F63F7D" w:rsidRPr="00412B2F" w:rsidRDefault="00F63F7D" w:rsidP="00CE03D4">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256DD70" w14:textId="53AB2E2B" w:rsidR="00C53A99" w:rsidRDefault="00C53A99" w:rsidP="00CE03D4">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p w14:paraId="6916FCF6" w14:textId="6181FF15" w:rsidR="00F63F7D" w:rsidRPr="00C53A99" w:rsidRDefault="00C53A99" w:rsidP="00C53A99">
            <w:pPr>
              <w:tabs>
                <w:tab w:val="left" w:pos="1354"/>
              </w:tabs>
              <w:rPr>
                <w:sz w:val="28"/>
                <w:szCs w:val="28"/>
              </w:rPr>
            </w:pPr>
            <w:r>
              <w:tab/>
            </w:r>
            <w:r w:rsidRPr="00C53A99">
              <w:rPr>
                <w:sz w:val="28"/>
                <w:szCs w:val="28"/>
              </w:rPr>
              <w:t>Sandra Mandujano</w:t>
            </w:r>
          </w:p>
        </w:tc>
        <w:tc>
          <w:tcPr>
            <w:tcW w:w="810" w:type="dxa"/>
            <w:gridSpan w:val="2"/>
          </w:tcPr>
          <w:p w14:paraId="3979F365" w14:textId="732E5621" w:rsidR="00F63F7D" w:rsidRPr="00412B2F" w:rsidRDefault="00F63F7D" w:rsidP="006E3E7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
        </w:tc>
        <w:tc>
          <w:tcPr>
            <w:tcW w:w="2790" w:type="dxa"/>
            <w:tcBorders>
              <w:bottom w:val="single" w:sz="4" w:space="0" w:color="auto"/>
            </w:tcBorders>
          </w:tcPr>
          <w:p w14:paraId="167B3E23" w14:textId="5323A6BD" w:rsidR="00C53A99" w:rsidRDefault="00C53A99" w:rsidP="00C53A99">
            <w:pPr>
              <w:pStyle w:val="BodyText3"/>
              <w:pBdr>
                <w:top w:val="none" w:sz="0" w:space="0" w:color="auto"/>
                <w:left w:val="none" w:sz="0" w:space="0" w:color="auto"/>
                <w:bottom w:val="none" w:sz="0" w:space="0" w:color="auto"/>
                <w:right w:val="none" w:sz="0" w:space="0" w:color="auto"/>
              </w:pBdr>
              <w:spacing w:before="60" w:after="120"/>
              <w:rPr>
                <w:sz w:val="21"/>
                <w:szCs w:val="21"/>
              </w:rPr>
            </w:pPr>
          </w:p>
          <w:p w14:paraId="19C07FE6" w14:textId="634E11ED" w:rsidR="00F63F7D" w:rsidRPr="00C53A99" w:rsidRDefault="00C53A99" w:rsidP="00C53A99">
            <w:r>
              <w:t>Phone: (760) 356-2912</w:t>
            </w:r>
          </w:p>
        </w:tc>
      </w:tr>
    </w:tbl>
    <w:p w14:paraId="291D569C" w14:textId="2A26D907" w:rsidR="00ED7919" w:rsidRPr="005F082E" w:rsidRDefault="008404C1" w:rsidP="001F7181">
      <w:pPr>
        <w:pStyle w:val="Heading2"/>
      </w:pPr>
      <w:r w:rsidRPr="005F082E">
        <w:t>About This Report</w:t>
      </w:r>
      <w:bookmarkEnd w:id="2"/>
    </w:p>
    <w:p w14:paraId="14AA4D8D" w14:textId="0B192133" w:rsidR="00BC6327"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egulations.  This report shows the results of our monitoring for the period of January 1</w:t>
      </w:r>
      <w:r w:rsidR="008827B6">
        <w:rPr>
          <w:rFonts w:ascii="Arial" w:hAnsi="Arial" w:cs="Arial"/>
          <w:sz w:val="24"/>
          <w:szCs w:val="24"/>
        </w:rPr>
        <w:t>st</w:t>
      </w:r>
      <w:r w:rsidRPr="005F082E">
        <w:rPr>
          <w:rFonts w:ascii="Arial" w:hAnsi="Arial" w:cs="Arial"/>
          <w:sz w:val="24"/>
          <w:szCs w:val="24"/>
        </w:rPr>
        <w:t xml:space="preserve"> </w:t>
      </w:r>
      <w:r w:rsidR="003C2FCC" w:rsidRPr="005F082E">
        <w:rPr>
          <w:rFonts w:ascii="Arial" w:hAnsi="Arial" w:cs="Arial"/>
          <w:sz w:val="24"/>
          <w:szCs w:val="24"/>
        </w:rPr>
        <w:t>to</w:t>
      </w:r>
      <w:r w:rsidRPr="005F082E">
        <w:rPr>
          <w:rFonts w:ascii="Arial" w:hAnsi="Arial" w:cs="Arial"/>
          <w:sz w:val="24"/>
          <w:szCs w:val="24"/>
        </w:rPr>
        <w:t xml:space="preserve"> December 31</w:t>
      </w:r>
      <w:r w:rsidR="008827B6" w:rsidRPr="008827B6">
        <w:rPr>
          <w:rFonts w:ascii="Arial" w:hAnsi="Arial" w:cs="Arial"/>
          <w:sz w:val="24"/>
          <w:szCs w:val="24"/>
          <w:vertAlign w:val="superscript"/>
        </w:rPr>
        <w:t>st</w:t>
      </w:r>
      <w:r w:rsidR="008827B6">
        <w:rPr>
          <w:rFonts w:ascii="Arial" w:hAnsi="Arial" w:cs="Arial"/>
          <w:sz w:val="24"/>
          <w:szCs w:val="24"/>
        </w:rPr>
        <w:t>,</w:t>
      </w:r>
      <w:r w:rsidRPr="005F082E">
        <w:rPr>
          <w:rFonts w:ascii="Arial" w:hAnsi="Arial" w:cs="Arial"/>
          <w:sz w:val="24"/>
          <w:szCs w:val="24"/>
        </w:rPr>
        <w:t xml:space="preserve"> </w:t>
      </w:r>
      <w:r w:rsidR="00EA7E81" w:rsidRPr="005F082E">
        <w:rPr>
          <w:rFonts w:ascii="Arial" w:hAnsi="Arial" w:cs="Arial"/>
          <w:sz w:val="24"/>
          <w:szCs w:val="24"/>
        </w:rPr>
        <w:t>202</w:t>
      </w:r>
      <w:r w:rsidR="00EA7E81">
        <w:rPr>
          <w:rFonts w:ascii="Arial" w:hAnsi="Arial" w:cs="Arial"/>
          <w:sz w:val="24"/>
          <w:szCs w:val="24"/>
        </w:rPr>
        <w:t>4,</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000CAEA" w14:textId="77777777" w:rsidR="002B27D7" w:rsidRPr="005F082E" w:rsidRDefault="002B27D7" w:rsidP="008404C1">
      <w:pPr>
        <w:rPr>
          <w:rFonts w:ascii="Arial" w:hAnsi="Arial" w:cs="Arial"/>
          <w:sz w:val="24"/>
          <w:szCs w:val="24"/>
        </w:rPr>
      </w:pPr>
    </w:p>
    <w:p w14:paraId="646DC574" w14:textId="203AECD7" w:rsidR="00BC6327" w:rsidRDefault="008827B6" w:rsidP="0092687A">
      <w:pPr>
        <w:spacing w:after="180"/>
        <w:rPr>
          <w:rFonts w:ascii="Arial" w:hAnsi="Arial" w:cs="Arial"/>
          <w:sz w:val="24"/>
          <w:szCs w:val="24"/>
          <w:lang w:val="es-MX"/>
        </w:rPr>
      </w:pPr>
      <w:r w:rsidRPr="0050755D">
        <w:rPr>
          <w:rFonts w:ascii="Arial" w:hAnsi="Arial" w:cs="Arial"/>
          <w:sz w:val="24"/>
          <w:szCs w:val="24"/>
          <w:lang w:val="es-MX"/>
        </w:rPr>
        <w:t>Lenguaje</w:t>
      </w:r>
      <w:r w:rsidR="0092687A" w:rsidRPr="0050755D">
        <w:rPr>
          <w:rFonts w:ascii="Arial" w:hAnsi="Arial" w:cs="Arial"/>
          <w:sz w:val="24"/>
          <w:szCs w:val="24"/>
          <w:lang w:val="es-MX"/>
        </w:rPr>
        <w:t xml:space="preserve"> in </w:t>
      </w:r>
      <w:proofErr w:type="spellStart"/>
      <w:r w:rsidR="00EA7E81" w:rsidRPr="0050755D">
        <w:rPr>
          <w:rFonts w:ascii="Arial" w:hAnsi="Arial" w:cs="Arial"/>
          <w:sz w:val="24"/>
          <w:szCs w:val="24"/>
          <w:lang w:val="es-MX"/>
        </w:rPr>
        <w:t>Spanish</w:t>
      </w:r>
      <w:proofErr w:type="spellEnd"/>
      <w:r w:rsidR="00EA7E81">
        <w:rPr>
          <w:rFonts w:ascii="Arial" w:hAnsi="Arial" w:cs="Arial"/>
          <w:sz w:val="24"/>
          <w:szCs w:val="24"/>
          <w:lang w:val="es-MX"/>
        </w:rPr>
        <w:t>:</w:t>
      </w:r>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1E3A32">
        <w:rPr>
          <w:rFonts w:ascii="Arial" w:hAnsi="Arial" w:cs="Arial"/>
          <w:sz w:val="24"/>
          <w:szCs w:val="24"/>
          <w:lang w:val="es-MX"/>
        </w:rPr>
        <w:t xml:space="preserve">City </w:t>
      </w:r>
      <w:proofErr w:type="spellStart"/>
      <w:r w:rsidR="001E3A32">
        <w:rPr>
          <w:rFonts w:ascii="Arial" w:hAnsi="Arial" w:cs="Arial"/>
          <w:sz w:val="24"/>
          <w:szCs w:val="24"/>
          <w:lang w:val="es-MX"/>
        </w:rPr>
        <w:t>of</w:t>
      </w:r>
      <w:proofErr w:type="spellEnd"/>
      <w:r w:rsidR="001E3A32">
        <w:rPr>
          <w:rFonts w:ascii="Arial" w:hAnsi="Arial" w:cs="Arial"/>
          <w:sz w:val="24"/>
          <w:szCs w:val="24"/>
          <w:lang w:val="es-MX"/>
        </w:rPr>
        <w:t xml:space="preserve"> </w:t>
      </w:r>
      <w:proofErr w:type="spellStart"/>
      <w:r w:rsidR="001E3A32">
        <w:rPr>
          <w:rFonts w:ascii="Arial" w:hAnsi="Arial" w:cs="Arial"/>
          <w:sz w:val="24"/>
          <w:szCs w:val="24"/>
          <w:lang w:val="es-MX"/>
        </w:rPr>
        <w:t>Holtville</w:t>
      </w:r>
      <w:proofErr w:type="spellEnd"/>
      <w:r w:rsidR="00442D66" w:rsidRPr="0050755D">
        <w:rPr>
          <w:rFonts w:ascii="Arial" w:hAnsi="Arial" w:cs="Arial"/>
          <w:sz w:val="24"/>
          <w:szCs w:val="24"/>
          <w:lang w:val="es-MX"/>
        </w:rPr>
        <w:t>] a [</w:t>
      </w:r>
      <w:r w:rsidR="001E3A32">
        <w:rPr>
          <w:rFonts w:ascii="Arial" w:hAnsi="Arial" w:cs="Arial"/>
          <w:sz w:val="24"/>
          <w:szCs w:val="24"/>
          <w:lang w:val="es-MX"/>
        </w:rPr>
        <w:t xml:space="preserve">121 E. 5th St. </w:t>
      </w:r>
      <w:proofErr w:type="spellStart"/>
      <w:r w:rsidR="001E3A32">
        <w:rPr>
          <w:rFonts w:ascii="Arial" w:hAnsi="Arial" w:cs="Arial"/>
          <w:sz w:val="24"/>
          <w:szCs w:val="24"/>
          <w:lang w:val="es-MX"/>
        </w:rPr>
        <w:t>Holtville</w:t>
      </w:r>
      <w:proofErr w:type="spellEnd"/>
      <w:r w:rsidR="001E3A32">
        <w:rPr>
          <w:rFonts w:ascii="Arial" w:hAnsi="Arial" w:cs="Arial"/>
          <w:sz w:val="24"/>
          <w:szCs w:val="24"/>
          <w:lang w:val="es-MX"/>
        </w:rPr>
        <w:t>]</w:t>
      </w:r>
      <w:r w:rsidR="00442D66" w:rsidRPr="0050755D">
        <w:rPr>
          <w:rFonts w:ascii="Arial" w:hAnsi="Arial" w:cs="Arial"/>
          <w:sz w:val="24"/>
          <w:szCs w:val="24"/>
          <w:lang w:val="es-MX"/>
        </w:rPr>
        <w:t xml:space="preserve"> para asistirlo en español.</w:t>
      </w:r>
    </w:p>
    <w:p w14:paraId="02010A4E" w14:textId="77777777" w:rsidR="002B27D7" w:rsidRPr="0050755D" w:rsidRDefault="002B27D7" w:rsidP="0092687A">
      <w:pPr>
        <w:spacing w:after="180"/>
        <w:rPr>
          <w:rFonts w:ascii="Arial" w:hAnsi="Arial" w:cs="Arial"/>
          <w:sz w:val="24"/>
          <w:szCs w:val="24"/>
          <w:lang w:val="es-MX"/>
        </w:rPr>
      </w:pP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w:t>
            </w:r>
            <w:r w:rsidRPr="005F082E">
              <w:rPr>
                <w:rFonts w:ascii="Arial" w:hAnsi="Arial" w:cs="Arial"/>
                <w:sz w:val="24"/>
                <w:szCs w:val="24"/>
              </w:rPr>
              <w:lastRenderedPageBreak/>
              <w:t>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lastRenderedPageBreak/>
              <w:t>Maximum Contaminant Level (MCL)</w:t>
            </w:r>
          </w:p>
        </w:tc>
        <w:tc>
          <w:tcPr>
            <w:tcW w:w="8095" w:type="dxa"/>
          </w:tcPr>
          <w:p w14:paraId="58014DFA" w14:textId="5312677B" w:rsidR="00450A4E" w:rsidRPr="005F082E" w:rsidRDefault="00450A4E" w:rsidP="00C31F01">
            <w:r w:rsidRPr="005F082E">
              <w:rPr>
                <w:rFonts w:ascii="Arial" w:hAnsi="Arial" w:cs="Arial"/>
                <w:sz w:val="24"/>
                <w:szCs w:val="24"/>
              </w:rPr>
              <w:t xml:space="preserve">The highest level </w:t>
            </w:r>
            <w:r w:rsidR="008827B6" w:rsidRPr="005F082E">
              <w:rPr>
                <w:rFonts w:ascii="Arial" w:hAnsi="Arial" w:cs="Arial"/>
                <w:sz w:val="24"/>
                <w:szCs w:val="24"/>
              </w:rPr>
              <w:t>of contamination</w:t>
            </w:r>
            <w:r w:rsidRPr="005F082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452A941E" w:rsidR="00450A4E" w:rsidRPr="005F082E" w:rsidRDefault="00450A4E" w:rsidP="00C31F01">
            <w:r w:rsidRPr="005F082E">
              <w:rPr>
                <w:rFonts w:ascii="Arial" w:hAnsi="Arial" w:cs="Arial"/>
                <w:sz w:val="24"/>
                <w:szCs w:val="24"/>
              </w:rPr>
              <w:t xml:space="preserve">The level </w:t>
            </w:r>
            <w:r w:rsidR="008827B6" w:rsidRPr="005F082E">
              <w:rPr>
                <w:rFonts w:ascii="Arial" w:hAnsi="Arial" w:cs="Arial"/>
                <w:sz w:val="24"/>
                <w:szCs w:val="24"/>
              </w:rPr>
              <w:t>of contamination</w:t>
            </w:r>
            <w:r w:rsidRPr="005F082E">
              <w:rPr>
                <w:rFonts w:ascii="Arial" w:hAnsi="Arial" w:cs="Arial"/>
                <w:sz w:val="24"/>
                <w:szCs w:val="24"/>
              </w:rPr>
              <w:t xml:space="preserve"> in drinking water </w:t>
            </w:r>
            <w:r w:rsidR="008827B6" w:rsidRPr="005F082E">
              <w:rPr>
                <w:rFonts w:ascii="Arial" w:hAnsi="Arial" w:cs="Arial"/>
                <w:sz w:val="24"/>
                <w:szCs w:val="24"/>
              </w:rPr>
              <w:t>is below</w:t>
            </w:r>
            <w:r w:rsidRPr="005F082E">
              <w:rPr>
                <w:rFonts w:ascii="Arial" w:hAnsi="Arial" w:cs="Arial"/>
                <w:sz w:val="24"/>
                <w:szCs w:val="24"/>
              </w:rPr>
              <w:t xml:space="preserve">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4E942C65" w:rsidR="00450A4E" w:rsidRPr="005F082E" w:rsidRDefault="00450A4E" w:rsidP="00C31F01">
            <w:r w:rsidRPr="005F082E">
              <w:rPr>
                <w:rFonts w:ascii="Arial" w:hAnsi="Arial" w:cs="Arial"/>
                <w:sz w:val="24"/>
                <w:szCs w:val="24"/>
              </w:rPr>
              <w:t xml:space="preserve">The highest level of </w:t>
            </w:r>
            <w:r w:rsidR="008827B6" w:rsidRPr="005F082E">
              <w:rPr>
                <w:rFonts w:ascii="Arial" w:hAnsi="Arial" w:cs="Arial"/>
                <w:sz w:val="24"/>
                <w:szCs w:val="24"/>
              </w:rPr>
              <w:t>disinfectant is</w:t>
            </w:r>
            <w:r w:rsidRPr="005F082E">
              <w:rPr>
                <w:rFonts w:ascii="Arial" w:hAnsi="Arial" w:cs="Arial"/>
                <w:sz w:val="24"/>
                <w:szCs w:val="24"/>
              </w:rPr>
              <w:t xml:space="preserve"> allowed in drinking water.  There is convincing evidence that </w:t>
            </w:r>
            <w:r w:rsidR="008827B6" w:rsidRPr="005F082E">
              <w:rPr>
                <w:rFonts w:ascii="Arial" w:hAnsi="Arial" w:cs="Arial"/>
                <w:sz w:val="24"/>
                <w:szCs w:val="24"/>
              </w:rPr>
              <w:t>the addition</w:t>
            </w:r>
            <w:r w:rsidRPr="005F082E">
              <w:rPr>
                <w:rFonts w:ascii="Arial" w:hAnsi="Arial" w:cs="Arial"/>
                <w:sz w:val="24"/>
                <w:szCs w:val="24"/>
              </w:rPr>
              <w:t xml:space="preserve">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6B2E082A" w:rsidR="00450A4E" w:rsidRPr="005F082E" w:rsidRDefault="00450A4E" w:rsidP="00C31F01">
            <w:pPr>
              <w:rPr>
                <w:rFonts w:ascii="Arial" w:hAnsi="Arial" w:cs="Arial"/>
                <w:sz w:val="24"/>
                <w:szCs w:val="24"/>
              </w:rPr>
            </w:pPr>
            <w:r w:rsidRPr="005F082E">
              <w:rPr>
                <w:rFonts w:ascii="Arial" w:hAnsi="Arial" w:cs="Arial"/>
                <w:sz w:val="24"/>
                <w:szCs w:val="24"/>
              </w:rPr>
              <w:t xml:space="preserve">The level </w:t>
            </w:r>
            <w:r w:rsidR="008827B6" w:rsidRPr="005F082E">
              <w:rPr>
                <w:rFonts w:ascii="Arial" w:hAnsi="Arial" w:cs="Arial"/>
                <w:sz w:val="24"/>
                <w:szCs w:val="24"/>
              </w:rPr>
              <w:t>of contamination</w:t>
            </w:r>
            <w:r w:rsidRPr="005F082E">
              <w:rPr>
                <w:rFonts w:ascii="Arial" w:hAnsi="Arial" w:cs="Arial"/>
                <w:sz w:val="24"/>
                <w:szCs w:val="24"/>
              </w:rPr>
              <w:t xml:space="preserve"> in drinking water </w:t>
            </w:r>
            <w:r w:rsidR="008827B6" w:rsidRPr="005F082E">
              <w:rPr>
                <w:rFonts w:ascii="Arial" w:hAnsi="Arial" w:cs="Arial"/>
                <w:sz w:val="24"/>
                <w:szCs w:val="24"/>
              </w:rPr>
              <w:t>is below</w:t>
            </w:r>
            <w:r w:rsidRPr="005F082E">
              <w:rPr>
                <w:rFonts w:ascii="Arial" w:hAnsi="Arial" w:cs="Arial"/>
                <w:sz w:val="24"/>
                <w:szCs w:val="24"/>
              </w:rPr>
              <w:t xml:space="preserve"> which there is no known or expected risk to health.  PHGs are </w:t>
            </w:r>
            <w:r w:rsidR="008827B6" w:rsidRPr="005F082E">
              <w:rPr>
                <w:rFonts w:ascii="Arial" w:hAnsi="Arial" w:cs="Arial"/>
                <w:sz w:val="24"/>
                <w:szCs w:val="24"/>
              </w:rPr>
              <w:t>set up</w:t>
            </w:r>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4FE13D" w:rsidR="00450A4E" w:rsidRPr="005F082E" w:rsidRDefault="00450A4E" w:rsidP="00C31F01">
            <w:pPr>
              <w:rPr>
                <w:rFonts w:ascii="Arial" w:hAnsi="Arial" w:cs="Arial"/>
                <w:sz w:val="24"/>
                <w:szCs w:val="24"/>
              </w:rPr>
            </w:pPr>
            <w:r w:rsidRPr="005F082E">
              <w:rPr>
                <w:rFonts w:ascii="Arial" w:hAnsi="Arial" w:cs="Arial"/>
                <w:sz w:val="24"/>
                <w:szCs w:val="24"/>
              </w:rPr>
              <w:t xml:space="preserve">MCLs for contaminants that affect taste, odor, or appearance of the drinking water.  Contaminants with SDWSs do not affect </w:t>
            </w:r>
            <w:r w:rsidR="008827B6" w:rsidRPr="005F082E">
              <w:rPr>
                <w:rFonts w:ascii="Arial" w:hAnsi="Arial" w:cs="Arial"/>
                <w:sz w:val="24"/>
                <w:szCs w:val="24"/>
              </w:rPr>
              <w:t>health</w:t>
            </w:r>
            <w:r w:rsidRPr="005F082E">
              <w:rPr>
                <w:rFonts w:ascii="Arial" w:hAnsi="Arial" w:cs="Arial"/>
                <w:sz w:val="24"/>
                <w:szCs w:val="24"/>
              </w:rPr>
              <w:t xml:space="preserve">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5175D674" w:rsidR="00052743" w:rsidRPr="005F082E" w:rsidRDefault="00052743" w:rsidP="00C31F01">
            <w:pPr>
              <w:rPr>
                <w:rFonts w:ascii="Arial" w:hAnsi="Arial" w:cs="Arial"/>
                <w:sz w:val="24"/>
                <w:szCs w:val="24"/>
              </w:rPr>
            </w:pPr>
            <w:r w:rsidRPr="005F082E">
              <w:rPr>
                <w:rFonts w:ascii="Arial" w:hAnsi="Arial" w:cs="Arial"/>
                <w:sz w:val="24"/>
                <w:szCs w:val="24"/>
              </w:rPr>
              <w:t xml:space="preserve">A required process intended to reduce the level of </w:t>
            </w:r>
            <w:r w:rsidR="008827B6" w:rsidRPr="005F082E">
              <w:rPr>
                <w:rFonts w:ascii="Arial" w:hAnsi="Arial" w:cs="Arial"/>
                <w:sz w:val="24"/>
                <w:szCs w:val="24"/>
              </w:rPr>
              <w:t>contaminants</w:t>
            </w:r>
            <w:r w:rsidRPr="005F082E">
              <w:rPr>
                <w:rFonts w:ascii="Arial" w:hAnsi="Arial" w:cs="Arial"/>
                <w:sz w:val="24"/>
                <w:szCs w:val="24"/>
              </w:rPr>
              <w:t xml:space="preserve">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proofErr w:type="gramStart"/>
            <w:r w:rsidR="00627B22" w:rsidRPr="00627B22">
              <w:rPr>
                <w:rFonts w:ascii="Arial" w:hAnsi="Arial" w:cs="Arial"/>
                <w:sz w:val="24"/>
                <w:szCs w:val="24"/>
              </w:rPr>
              <w:t>µ</w:t>
            </w:r>
            <w:r w:rsidR="00627B22">
              <w:rPr>
                <w:rFonts w:ascii="Arial" w:hAnsi="Arial" w:cs="Arial"/>
                <w:sz w:val="24"/>
                <w:szCs w:val="24"/>
              </w:rPr>
              <w:t>g</w:t>
            </w:r>
            <w:proofErr w:type="gramEnd"/>
            <w:r w:rsidR="00627B22">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4628C5FB"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w:t>
      </w:r>
      <w:r w:rsidRPr="005F082E">
        <w:rPr>
          <w:rFonts w:ascii="Arial" w:hAnsi="Arial" w:cs="Arial"/>
          <w:sz w:val="24"/>
          <w:szCs w:val="24"/>
        </w:rPr>
        <w:lastRenderedPageBreak/>
        <w:t xml:space="preserve">ground, it dissolves </w:t>
      </w:r>
      <w:r w:rsidR="00ED07CF" w:rsidRPr="005F082E">
        <w:rPr>
          <w:rFonts w:ascii="Arial" w:hAnsi="Arial" w:cs="Arial"/>
          <w:sz w:val="24"/>
          <w:szCs w:val="24"/>
        </w:rPr>
        <w:t>naturally occurring</w:t>
      </w:r>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24858822" w:rsidR="00BC6327" w:rsidRPr="005F082E" w:rsidRDefault="00BC6327" w:rsidP="004F23D7">
      <w:pPr>
        <w:pStyle w:val="ListParagraph"/>
        <w:spacing w:after="240"/>
      </w:pPr>
      <w:r w:rsidRPr="005F082E">
        <w:t xml:space="preserve">Microbial contaminants, such as viruses and </w:t>
      </w:r>
      <w:r w:rsidR="00302727" w:rsidRPr="005F082E">
        <w:t>bacteria that</w:t>
      </w:r>
      <w:r w:rsidRPr="005F082E">
        <w:t xml:space="preserve"> may come from sewage treatment plants, septic systems, agricultural livestock operations, and wildlife.</w:t>
      </w:r>
    </w:p>
    <w:p w14:paraId="0E6C1B39" w14:textId="7FDD0E46" w:rsidR="00BC6327" w:rsidRPr="005F082E" w:rsidRDefault="00BC6327" w:rsidP="004F23D7">
      <w:pPr>
        <w:pStyle w:val="ListParagraph"/>
        <w:spacing w:after="240"/>
      </w:pPr>
      <w:r w:rsidRPr="005F082E">
        <w:t>Inorganic contaminants, such as salts and metals</w:t>
      </w:r>
      <w:r w:rsidR="00ED07CF" w:rsidRPr="005F082E">
        <w:t>,</w:t>
      </w:r>
      <w:r w:rsidRPr="005F082E">
        <w:t xml:space="preserve"> can be </w:t>
      </w:r>
      <w:r w:rsidR="009810AC" w:rsidRPr="005F082E">
        <w:t>naturally occurring</w:t>
      </w:r>
      <w:r w:rsidRPr="005F082E">
        <w:t xml:space="preserve"> or result from urban </w:t>
      </w:r>
      <w:r w:rsidR="00302727" w:rsidRPr="005F082E">
        <w:t>storm water</w:t>
      </w:r>
      <w:r w:rsidRPr="005F082E">
        <w:t xml:space="preserve"> runoff, industrial or domestic wastewater discharges, oil and gas production, mining, or farming.</w:t>
      </w:r>
    </w:p>
    <w:p w14:paraId="645D21DC" w14:textId="70CC93E8"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w:t>
      </w:r>
      <w:r w:rsidR="00302727" w:rsidRPr="005F082E">
        <w:t>storm water</w:t>
      </w:r>
      <w:r w:rsidRPr="005F082E">
        <w:t xml:space="preserve"> runoff, and residential uses.</w:t>
      </w:r>
    </w:p>
    <w:p w14:paraId="63E8F20D" w14:textId="1355A29F" w:rsidR="00BC6327" w:rsidRPr="005F082E" w:rsidRDefault="00BC6327" w:rsidP="004F23D7">
      <w:pPr>
        <w:pStyle w:val="ListParagraph"/>
        <w:spacing w:after="240"/>
      </w:pPr>
      <w:r w:rsidRPr="005F082E">
        <w:t xml:space="preserve">Organic chemical contaminants, including synthetic and volatile organic </w:t>
      </w:r>
      <w:r w:rsidR="00302727" w:rsidRPr="005F082E">
        <w:t>chemicals, which</w:t>
      </w:r>
      <w:r w:rsidRPr="005F082E">
        <w:t xml:space="preserve"> are byproducts of industrial processes and petroleum production, and can </w:t>
      </w:r>
      <w:r w:rsidR="008827B6" w:rsidRPr="005F082E">
        <w:t>also</w:t>
      </w:r>
      <w:r w:rsidRPr="005F082E">
        <w:t xml:space="preserve"> come from gas stations, urban </w:t>
      </w:r>
      <w:r w:rsidR="00302727" w:rsidRPr="005F082E">
        <w:t>storm water</w:t>
      </w:r>
      <w:r w:rsidRPr="005F082E">
        <w:t xml:space="preserve"> runoff, agricultural application, and septic systems.</w:t>
      </w:r>
    </w:p>
    <w:p w14:paraId="7A9AC399" w14:textId="1F201561" w:rsidR="00BC6327" w:rsidRPr="005F082E" w:rsidRDefault="00BC6327" w:rsidP="00CB6F44">
      <w:pPr>
        <w:pStyle w:val="ListParagraph"/>
        <w:spacing w:after="0"/>
      </w:pPr>
      <w:r w:rsidRPr="005F082E">
        <w:t xml:space="preserve">Radioactive </w:t>
      </w:r>
      <w:r w:rsidR="00302727" w:rsidRPr="005F082E">
        <w:t>contaminants that</w:t>
      </w:r>
      <w:r w:rsidRPr="005F082E">
        <w:t xml:space="preserve"> can be </w:t>
      </w:r>
      <w:r w:rsidR="00ED07CF" w:rsidRPr="005F082E">
        <w:t>naturally occurring</w:t>
      </w:r>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2A6BB99D" w:rsidR="00BC6327" w:rsidRPr="005F082E" w:rsidRDefault="008827B6" w:rsidP="008827B6">
      <w:pPr>
        <w:ind w:firstLine="720"/>
        <w:rPr>
          <w:rFonts w:ascii="Arial" w:hAnsi="Arial" w:cs="Arial"/>
          <w:sz w:val="24"/>
          <w:szCs w:val="24"/>
        </w:rPr>
      </w:pPr>
      <w:r w:rsidRPr="005F082E">
        <w:rPr>
          <w:rFonts w:ascii="Arial" w:hAnsi="Arial" w:cs="Arial"/>
          <w:bCs/>
          <w:sz w:val="24"/>
          <w:szCs w:val="24"/>
        </w:rPr>
        <w:t>To</w:t>
      </w:r>
      <w:r w:rsidR="00BC6327" w:rsidRPr="005F082E">
        <w:rPr>
          <w:rFonts w:ascii="Arial" w:hAnsi="Arial" w:cs="Arial"/>
          <w:bCs/>
          <w:sz w:val="24"/>
          <w:szCs w:val="24"/>
        </w:rPr>
        <w:t xml:space="preserve"> ensure that</w:t>
      </w:r>
      <w:r w:rsidR="001750C6">
        <w:rPr>
          <w:rFonts w:ascii="Arial" w:hAnsi="Arial" w:cs="Arial"/>
          <w:bCs/>
          <w:sz w:val="24"/>
          <w:szCs w:val="24"/>
        </w:rPr>
        <w:t xml:space="preserve"> the</w:t>
      </w:r>
      <w:r w:rsidR="00BC6327" w:rsidRPr="005F082E">
        <w:rPr>
          <w:rFonts w:ascii="Arial" w:hAnsi="Arial" w:cs="Arial"/>
          <w:bCs/>
          <w:sz w:val="24"/>
          <w:szCs w:val="24"/>
        </w:rPr>
        <w:t xml:space="preserve"> tap water is safe to drink,</w:t>
      </w:r>
      <w:r w:rsidR="00BC6327" w:rsidRPr="005F082E">
        <w:rPr>
          <w:rFonts w:ascii="Arial" w:hAnsi="Arial" w:cs="Arial"/>
          <w:sz w:val="24"/>
          <w:szCs w:val="24"/>
        </w:rPr>
        <w:t xml:space="preserve"> </w:t>
      </w:r>
      <w:r w:rsidR="000450D8" w:rsidRPr="005F082E">
        <w:rPr>
          <w:rFonts w:ascii="Arial" w:hAnsi="Arial" w:cs="Arial"/>
          <w:sz w:val="24"/>
          <w:szCs w:val="24"/>
        </w:rPr>
        <w:t xml:space="preserve">the </w:t>
      </w:r>
      <w:r w:rsidR="00BC6327" w:rsidRPr="005F082E">
        <w:rPr>
          <w:rFonts w:ascii="Arial" w:hAnsi="Arial" w:cs="Arial"/>
          <w:sz w:val="24"/>
          <w:szCs w:val="24"/>
        </w:rPr>
        <w:t>U</w:t>
      </w:r>
      <w:r w:rsidR="00EE7E33" w:rsidRPr="005F082E">
        <w:rPr>
          <w:rFonts w:ascii="Arial" w:hAnsi="Arial" w:cs="Arial"/>
          <w:sz w:val="24"/>
          <w:szCs w:val="24"/>
        </w:rPr>
        <w:t>.</w:t>
      </w:r>
      <w:r w:rsidR="00BC6327" w:rsidRPr="005F082E">
        <w:rPr>
          <w:rFonts w:ascii="Arial" w:hAnsi="Arial" w:cs="Arial"/>
          <w:sz w:val="24"/>
          <w:szCs w:val="24"/>
        </w:rPr>
        <w:t>S</w:t>
      </w:r>
      <w:r w:rsidR="00EE7E33" w:rsidRPr="005F082E">
        <w:rPr>
          <w:rFonts w:ascii="Arial" w:hAnsi="Arial" w:cs="Arial"/>
          <w:sz w:val="24"/>
          <w:szCs w:val="24"/>
        </w:rPr>
        <w:t xml:space="preserve">. </w:t>
      </w:r>
      <w:r w:rsidR="00BC6327" w:rsidRPr="005F082E">
        <w:rPr>
          <w:rFonts w:ascii="Arial" w:hAnsi="Arial" w:cs="Arial"/>
          <w:sz w:val="24"/>
          <w:szCs w:val="24"/>
        </w:rPr>
        <w:t xml:space="preserve">EPA and the </w:t>
      </w:r>
      <w:r w:rsidR="00173A3B" w:rsidRPr="005F082E">
        <w:rPr>
          <w:rFonts w:ascii="Arial" w:hAnsi="Arial" w:cs="Arial"/>
          <w:sz w:val="24"/>
          <w:szCs w:val="24"/>
        </w:rPr>
        <w:t>State Board</w:t>
      </w:r>
      <w:r w:rsidR="00BC6327" w:rsidRPr="005F082E">
        <w:rPr>
          <w:rFonts w:ascii="Arial" w:hAnsi="Arial" w:cs="Arial"/>
          <w:sz w:val="24"/>
          <w:szCs w:val="24"/>
        </w:rPr>
        <w:t xml:space="preserve"> prescribe regulations that limit the </w:t>
      </w:r>
      <w:r w:rsidR="00ED07CF" w:rsidRPr="005F082E">
        <w:rPr>
          <w:rFonts w:ascii="Arial" w:hAnsi="Arial" w:cs="Arial"/>
          <w:sz w:val="24"/>
          <w:szCs w:val="24"/>
        </w:rPr>
        <w:t>number</w:t>
      </w:r>
      <w:r w:rsidR="00BC6327"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00BC6327"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3DC51AE8" w:rsidR="00BC6327" w:rsidRPr="005F082E" w:rsidRDefault="00BC6327" w:rsidP="0065365D">
      <w:pPr>
        <w:rPr>
          <w:rFonts w:ascii="Arial" w:hAnsi="Arial" w:cs="Arial"/>
          <w:sz w:val="24"/>
          <w:szCs w:val="24"/>
        </w:rPr>
      </w:pPr>
      <w:r w:rsidRPr="005F082E">
        <w:rPr>
          <w:rFonts w:ascii="Arial" w:hAnsi="Arial" w:cs="Arial"/>
          <w:bCs/>
          <w:sz w:val="24"/>
          <w:szCs w:val="24"/>
        </w:rPr>
        <w:t>Tables 1</w:t>
      </w:r>
      <w:r w:rsidR="00EA7E81">
        <w:rPr>
          <w:rFonts w:ascii="Arial" w:hAnsi="Arial" w:cs="Arial"/>
          <w:bCs/>
          <w:sz w:val="24"/>
          <w:szCs w:val="24"/>
        </w:rPr>
        <w:t xml:space="preserve"> through</w:t>
      </w:r>
      <w:r w:rsidR="00B704C3" w:rsidRPr="005F082E">
        <w:rPr>
          <w:rFonts w:ascii="Arial" w:hAnsi="Arial" w:cs="Arial"/>
          <w:bCs/>
          <w:sz w:val="24"/>
          <w:szCs w:val="24"/>
        </w:rPr>
        <w:t xml:space="preserve"> </w:t>
      </w:r>
      <w:r w:rsidR="00180B31">
        <w:rPr>
          <w:rFonts w:ascii="Arial" w:hAnsi="Arial" w:cs="Arial"/>
          <w:bCs/>
          <w:sz w:val="24"/>
          <w:szCs w:val="24"/>
        </w:rPr>
        <w:t>9</w:t>
      </w:r>
      <w:r w:rsidRPr="005F082E">
        <w:rPr>
          <w:rFonts w:ascii="Arial" w:hAnsi="Arial" w:cs="Arial"/>
          <w:bCs/>
          <w:sz w:val="24"/>
          <w:szCs w:val="24"/>
        </w:rPr>
        <w:t xml:space="preserve"> list </w:t>
      </w:r>
      <w:r w:rsidR="009810AC" w:rsidRPr="005F082E">
        <w:rPr>
          <w:rFonts w:ascii="Arial" w:hAnsi="Arial" w:cs="Arial"/>
          <w:bCs/>
          <w:sz w:val="24"/>
          <w:szCs w:val="24"/>
        </w:rPr>
        <w:t>all</w:t>
      </w:r>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w:t>
      </w:r>
      <w:r w:rsidR="00EA7E81" w:rsidRPr="005F082E">
        <w:rPr>
          <w:rFonts w:ascii="Arial" w:hAnsi="Arial" w:cs="Arial"/>
          <w:sz w:val="24"/>
          <w:szCs w:val="24"/>
        </w:rPr>
        <w:t>monitor</w:t>
      </w:r>
      <w:r w:rsidRPr="005F082E">
        <w:rPr>
          <w:rFonts w:ascii="Arial" w:hAnsi="Arial" w:cs="Arial"/>
          <w:sz w:val="24"/>
          <w:szCs w:val="24"/>
        </w:rPr>
        <w:t xml:space="preserve"> certain contaminants less than once per year because the </w:t>
      </w:r>
      <w:r w:rsidR="008827B6" w:rsidRPr="005F082E">
        <w:rPr>
          <w:rFonts w:ascii="Arial" w:hAnsi="Arial" w:cs="Arial"/>
          <w:sz w:val="24"/>
          <w:szCs w:val="24"/>
        </w:rPr>
        <w:t>concentration</w:t>
      </w:r>
      <w:r w:rsidRPr="005F082E">
        <w:rPr>
          <w:rFonts w:ascii="Arial" w:hAnsi="Arial" w:cs="Arial"/>
          <w:sz w:val="24"/>
          <w:szCs w:val="24"/>
        </w:rPr>
        <w:t xml:space="preserve"> of these contaminants </w:t>
      </w:r>
      <w:r w:rsidR="00EA7E81" w:rsidRPr="005F082E">
        <w:rPr>
          <w:rFonts w:ascii="Arial" w:hAnsi="Arial" w:cs="Arial"/>
          <w:sz w:val="24"/>
          <w:szCs w:val="24"/>
        </w:rPr>
        <w:t>does</w:t>
      </w:r>
      <w:r w:rsidRPr="005F082E">
        <w:rPr>
          <w:rFonts w:ascii="Arial" w:hAnsi="Arial" w:cs="Arial"/>
          <w:sz w:val="24"/>
          <w:szCs w:val="24"/>
        </w:rPr>
        <w:t xml:space="preserve">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753A25" w14:textId="7B064DCE" w:rsidR="006B5CF2" w:rsidRPr="005F082E" w:rsidRDefault="003B1796" w:rsidP="00960169">
      <w:pPr>
        <w:pStyle w:val="Caption"/>
      </w:pPr>
      <w:r>
        <w:t xml:space="preserve">  </w:t>
      </w:r>
      <w:r w:rsidR="00095AAC" w:rsidRPr="005F082E">
        <w:t xml:space="preserve">Table </w:t>
      </w:r>
      <w:fldSimple w:instr=" SEQ Table \* ARABIC ">
        <w:r w:rsidR="00D1456F">
          <w:rPr>
            <w:noProof/>
          </w:rPr>
          <w:t>1</w:t>
        </w:r>
      </w:fldSimple>
      <w:r w:rsidR="00095AAC" w:rsidRPr="005F082E">
        <w:t>.  Samp</w:t>
      </w:r>
      <w:r w:rsidR="00DE240A" w:rsidRPr="005F082E">
        <w:t>l</w:t>
      </w:r>
      <w:r w:rsidR="00095AAC" w:rsidRPr="005F082E">
        <w:t>ing Results Showing the Detection of Coliform Bacteria</w:t>
      </w:r>
      <w:r w:rsidR="00AC6613">
        <w:t xml:space="preserve"> in Potable Water</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r>
            <w:r w:rsidRPr="005F082E">
              <w:rPr>
                <w:rFonts w:ascii="Arial" w:hAnsi="Arial" w:cs="Arial"/>
                <w:sz w:val="24"/>
                <w:szCs w:val="24"/>
              </w:rPr>
              <w:lastRenderedPageBreak/>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4C25846" w:rsidR="00095AAC" w:rsidRPr="005F082E" w:rsidRDefault="00434FFA" w:rsidP="00434FFA">
            <w:pPr>
              <w:spacing w:before="40" w:after="40"/>
              <w:jc w:val="center"/>
              <w:rPr>
                <w:rFonts w:ascii="Arial" w:hAnsi="Arial" w:cs="Arial"/>
                <w:sz w:val="24"/>
                <w:szCs w:val="24"/>
                <w:u w:val="single"/>
              </w:rPr>
            </w:pPr>
            <w:r>
              <w:rPr>
                <w:rFonts w:ascii="Arial" w:hAnsi="Arial" w:cs="Arial"/>
                <w:sz w:val="24"/>
                <w:szCs w:val="24"/>
              </w:rPr>
              <w:lastRenderedPageBreak/>
              <w:t>0</w:t>
            </w:r>
          </w:p>
        </w:tc>
        <w:tc>
          <w:tcPr>
            <w:tcW w:w="1443" w:type="dxa"/>
            <w:shd w:val="clear" w:color="auto" w:fill="auto"/>
          </w:tcPr>
          <w:p w14:paraId="7D6226CF" w14:textId="367D9ED1" w:rsidR="00095AAC" w:rsidRPr="005F082E" w:rsidRDefault="00434FF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AF9457F" w:rsidR="008572DA" w:rsidRPr="005F082E" w:rsidRDefault="00434FF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717FD6A1" w:rsidR="00095AAC" w:rsidRPr="005F082E" w:rsidRDefault="00434FF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39E5F08D" w:rsidR="008572DA" w:rsidRPr="005F082E" w:rsidRDefault="00434FFA" w:rsidP="00434FF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CBD5664" w:rsidR="00095AAC" w:rsidRPr="005F082E" w:rsidRDefault="00434FFA" w:rsidP="00434FF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8F988F" w:rsidR="00BF6317" w:rsidRPr="005F082E" w:rsidRDefault="00BF6317" w:rsidP="00E1732D">
      <w:pPr>
        <w:rPr>
          <w:rFonts w:ascii="Arial" w:hAnsi="Arial" w:cs="Arial"/>
          <w:sz w:val="24"/>
          <w:szCs w:val="24"/>
        </w:rPr>
      </w:pPr>
      <w:r w:rsidRPr="005F082E">
        <w:rPr>
          <w:rFonts w:ascii="Arial" w:hAnsi="Arial" w:cs="Arial"/>
          <w:sz w:val="24"/>
          <w:szCs w:val="24"/>
        </w:rPr>
        <w:t xml:space="preserve">(a) Two or more positive monthly samples </w:t>
      </w:r>
      <w:r w:rsidR="008827B6" w:rsidRPr="005F082E">
        <w:rPr>
          <w:rFonts w:ascii="Arial" w:hAnsi="Arial" w:cs="Arial"/>
          <w:sz w:val="24"/>
          <w:szCs w:val="24"/>
        </w:rPr>
        <w:t>are</w:t>
      </w:r>
      <w:r w:rsidRPr="005F082E">
        <w:rPr>
          <w:rFonts w:ascii="Arial" w:hAnsi="Arial" w:cs="Arial"/>
          <w:sz w:val="24"/>
          <w:szCs w:val="24"/>
        </w:rPr>
        <w:t xml:space="preserve"> a violation of the MCL</w:t>
      </w:r>
    </w:p>
    <w:p w14:paraId="0F753E9D" w14:textId="6A39CA76"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r w:rsidR="009810AC" w:rsidRPr="005F082E">
        <w:rPr>
          <w:rFonts w:ascii="Arial" w:hAnsi="Arial" w:cs="Arial"/>
          <w:sz w:val="24"/>
          <w:szCs w:val="24"/>
        </w:rPr>
        <w:t>positive,</w:t>
      </w:r>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7592214A" w14:textId="42E73AA0" w:rsidR="006B5CF2" w:rsidRPr="005F082E" w:rsidRDefault="003B1796" w:rsidP="00960169">
      <w:pPr>
        <w:pStyle w:val="Caption"/>
      </w:pPr>
      <w:r>
        <w:t xml:space="preserve">  </w:t>
      </w:r>
      <w:r w:rsidR="005210D2" w:rsidRPr="005F082E">
        <w:t xml:space="preserve">Table </w:t>
      </w:r>
      <w:fldSimple w:instr=" SEQ Table \* ARABIC ">
        <w:r w:rsidR="00D1456F">
          <w:rPr>
            <w:noProof/>
          </w:rPr>
          <w:t>2</w:t>
        </w:r>
      </w:fldSimple>
      <w:r w:rsidR="005210D2" w:rsidRPr="005F082E">
        <w:t>.  Sampling Results Showing the Detection of Lead and Copper</w:t>
      </w:r>
      <w:r w:rsidR="00AC6613">
        <w:t xml:space="preserve"> (Potable </w:t>
      </w:r>
      <w:r w:rsidR="002244F6">
        <w:t>Water, Customer Tap</w:t>
      </w:r>
      <w:r w:rsidR="00AC6613">
        <w:t>)</w:t>
      </w:r>
    </w:p>
    <w:tbl>
      <w:tblPr>
        <w:tblStyle w:val="TableGrid"/>
        <w:tblW w:w="10885" w:type="dxa"/>
        <w:tblLayout w:type="fixed"/>
        <w:tblLook w:val="0020" w:firstRow="1" w:lastRow="0" w:firstColumn="0" w:lastColumn="0" w:noHBand="0" w:noVBand="0"/>
      </w:tblPr>
      <w:tblGrid>
        <w:gridCol w:w="1076"/>
        <w:gridCol w:w="1080"/>
        <w:gridCol w:w="1260"/>
        <w:gridCol w:w="1170"/>
        <w:gridCol w:w="1440"/>
        <w:gridCol w:w="629"/>
        <w:gridCol w:w="631"/>
        <w:gridCol w:w="1530"/>
        <w:gridCol w:w="2069"/>
      </w:tblGrid>
      <w:tr w:rsidR="00ED6A23" w:rsidRPr="005F082E" w14:paraId="36B51181" w14:textId="77777777" w:rsidTr="00D11D7F">
        <w:trPr>
          <w:cantSplit/>
          <w:trHeight w:val="1862"/>
          <w:tblHeader/>
        </w:trPr>
        <w:tc>
          <w:tcPr>
            <w:tcW w:w="1076" w:type="dxa"/>
            <w:tcMar>
              <w:left w:w="86" w:type="dxa"/>
              <w:right w:w="86" w:type="dxa"/>
            </w:tcMar>
            <w:vAlign w:val="center"/>
          </w:tcPr>
          <w:p w14:paraId="200AAF06" w14:textId="3C89A4DF"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 xml:space="preserve">Lead and </w:t>
            </w:r>
            <w:proofErr w:type="gramStart"/>
            <w:r w:rsidRPr="006D44C6">
              <w:rPr>
                <w:rFonts w:ascii="Arial" w:hAnsi="Arial" w:cs="Arial"/>
                <w:b/>
                <w:bCs/>
                <w:sz w:val="24"/>
                <w:szCs w:val="24"/>
              </w:rPr>
              <w:t>Copper</w:t>
            </w:r>
            <w:proofErr w:type="gramEnd"/>
            <w:r w:rsidR="004F23D7" w:rsidRPr="006D44C6">
              <w:rPr>
                <w:rFonts w:ascii="Arial" w:hAnsi="Arial" w:cs="Arial"/>
                <w:b/>
                <w:bCs/>
                <w:sz w:val="24"/>
                <w:szCs w:val="24"/>
              </w:rPr>
              <w:t xml:space="preserve"> </w:t>
            </w:r>
          </w:p>
        </w:tc>
        <w:tc>
          <w:tcPr>
            <w:tcW w:w="1080" w:type="dxa"/>
            <w:tcMar>
              <w:left w:w="86" w:type="dxa"/>
              <w:right w:w="86" w:type="dxa"/>
            </w:tcMar>
            <w:vAlign w:val="center"/>
          </w:tcPr>
          <w:p w14:paraId="54E947A1"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Sample Date</w:t>
            </w:r>
          </w:p>
        </w:tc>
        <w:tc>
          <w:tcPr>
            <w:tcW w:w="1260" w:type="dxa"/>
            <w:tcMar>
              <w:left w:w="86" w:type="dxa"/>
              <w:right w:w="86" w:type="dxa"/>
            </w:tcMar>
            <w:vAlign w:val="center"/>
          </w:tcPr>
          <w:p w14:paraId="146DCC26"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No. of Samples Collected</w:t>
            </w:r>
          </w:p>
        </w:tc>
        <w:tc>
          <w:tcPr>
            <w:tcW w:w="1170" w:type="dxa"/>
            <w:tcMar>
              <w:left w:w="86" w:type="dxa"/>
              <w:right w:w="86" w:type="dxa"/>
            </w:tcMar>
            <w:vAlign w:val="center"/>
          </w:tcPr>
          <w:p w14:paraId="533D8D6B" w14:textId="77777777" w:rsidR="007F457C" w:rsidRPr="006D44C6" w:rsidRDefault="007F457C" w:rsidP="002A5101">
            <w:pPr>
              <w:jc w:val="center"/>
              <w:rPr>
                <w:rFonts w:ascii="Arial" w:hAnsi="Arial" w:cs="Arial"/>
                <w:b/>
                <w:bCs/>
                <w:sz w:val="24"/>
                <w:szCs w:val="24"/>
              </w:rPr>
            </w:pPr>
            <w:r w:rsidRPr="006D44C6">
              <w:rPr>
                <w:rFonts w:ascii="Arial" w:hAnsi="Arial" w:cs="Arial"/>
                <w:b/>
                <w:bCs/>
              </w:rPr>
              <w:t>90</w:t>
            </w:r>
            <w:r w:rsidRPr="006D44C6">
              <w:rPr>
                <w:rFonts w:ascii="Arial" w:hAnsi="Arial" w:cs="Arial"/>
                <w:b/>
                <w:bCs/>
                <w:vertAlign w:val="superscript"/>
              </w:rPr>
              <w:t>th</w:t>
            </w:r>
            <w:r w:rsidRPr="006D44C6">
              <w:rPr>
                <w:rFonts w:ascii="Arial" w:hAnsi="Arial" w:cs="Arial"/>
                <w:b/>
                <w:bCs/>
              </w:rPr>
              <w:t xml:space="preserve"> Percentile Level Detected</w:t>
            </w:r>
          </w:p>
        </w:tc>
        <w:tc>
          <w:tcPr>
            <w:tcW w:w="1440" w:type="dxa"/>
            <w:tcMar>
              <w:left w:w="86" w:type="dxa"/>
              <w:right w:w="86" w:type="dxa"/>
            </w:tcMar>
            <w:vAlign w:val="center"/>
          </w:tcPr>
          <w:p w14:paraId="7B6723E0" w14:textId="07A4F5E8"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No. Sites Exceeding AL</w:t>
            </w:r>
          </w:p>
        </w:tc>
        <w:tc>
          <w:tcPr>
            <w:tcW w:w="629" w:type="dxa"/>
            <w:tcMar>
              <w:left w:w="86" w:type="dxa"/>
              <w:right w:w="86" w:type="dxa"/>
            </w:tcMar>
            <w:vAlign w:val="center"/>
          </w:tcPr>
          <w:p w14:paraId="3ED838B1"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AL</w:t>
            </w:r>
          </w:p>
        </w:tc>
        <w:tc>
          <w:tcPr>
            <w:tcW w:w="631" w:type="dxa"/>
            <w:tcMar>
              <w:left w:w="86" w:type="dxa"/>
              <w:right w:w="86" w:type="dxa"/>
            </w:tcMar>
            <w:vAlign w:val="center"/>
          </w:tcPr>
          <w:p w14:paraId="0803C2EF" w14:textId="7777777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PHG</w:t>
            </w:r>
          </w:p>
        </w:tc>
        <w:tc>
          <w:tcPr>
            <w:tcW w:w="1530" w:type="dxa"/>
            <w:tcMar>
              <w:left w:w="86" w:type="dxa"/>
              <w:right w:w="86" w:type="dxa"/>
            </w:tcMar>
            <w:vAlign w:val="center"/>
          </w:tcPr>
          <w:p w14:paraId="2C30767E" w14:textId="5E7A8797"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No. of Schools Requesting Lead Sampling</w:t>
            </w:r>
          </w:p>
        </w:tc>
        <w:tc>
          <w:tcPr>
            <w:tcW w:w="2069" w:type="dxa"/>
            <w:vAlign w:val="center"/>
          </w:tcPr>
          <w:p w14:paraId="2AA33393" w14:textId="1DB0A28B" w:rsidR="002A5101" w:rsidRPr="006D44C6" w:rsidRDefault="007F457C" w:rsidP="002A5101">
            <w:pPr>
              <w:jc w:val="center"/>
              <w:rPr>
                <w:rFonts w:ascii="Arial" w:hAnsi="Arial" w:cs="Arial"/>
                <w:b/>
                <w:bCs/>
                <w:sz w:val="24"/>
                <w:szCs w:val="24"/>
              </w:rPr>
            </w:pPr>
            <w:r w:rsidRPr="006D44C6">
              <w:rPr>
                <w:rFonts w:ascii="Arial" w:hAnsi="Arial" w:cs="Arial"/>
                <w:b/>
                <w:bCs/>
                <w:sz w:val="24"/>
                <w:szCs w:val="24"/>
              </w:rPr>
              <w:t>Typical Source of</w:t>
            </w:r>
          </w:p>
          <w:p w14:paraId="7E2A4564" w14:textId="38803CA4" w:rsidR="007F457C" w:rsidRPr="006D44C6" w:rsidRDefault="007F457C" w:rsidP="002A5101">
            <w:pPr>
              <w:jc w:val="center"/>
              <w:rPr>
                <w:rFonts w:ascii="Arial" w:hAnsi="Arial" w:cs="Arial"/>
                <w:b/>
                <w:bCs/>
                <w:sz w:val="24"/>
                <w:szCs w:val="24"/>
              </w:rPr>
            </w:pPr>
            <w:r w:rsidRPr="006D44C6">
              <w:rPr>
                <w:rFonts w:ascii="Arial" w:hAnsi="Arial" w:cs="Arial"/>
                <w:b/>
                <w:bCs/>
                <w:sz w:val="24"/>
                <w:szCs w:val="24"/>
              </w:rPr>
              <w:t>Contaminant</w:t>
            </w:r>
          </w:p>
        </w:tc>
      </w:tr>
      <w:tr w:rsidR="00ED6A23" w:rsidRPr="005F082E" w14:paraId="08D72929" w14:textId="77777777" w:rsidTr="00D11D7F">
        <w:trPr>
          <w:cantSplit/>
        </w:trPr>
        <w:tc>
          <w:tcPr>
            <w:tcW w:w="1076"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080" w:type="dxa"/>
            <w:tcMar>
              <w:left w:w="86" w:type="dxa"/>
              <w:right w:w="86" w:type="dxa"/>
            </w:tcMar>
          </w:tcPr>
          <w:p w14:paraId="0A0580DD" w14:textId="21F24E3A" w:rsidR="008572DA" w:rsidRPr="005F082E" w:rsidRDefault="005247DA" w:rsidP="00CB5E71">
            <w:pPr>
              <w:spacing w:before="40" w:after="40"/>
              <w:rPr>
                <w:rFonts w:ascii="Arial" w:hAnsi="Arial" w:cs="Arial"/>
                <w:color w:val="000000" w:themeColor="text1"/>
                <w:sz w:val="24"/>
                <w:szCs w:val="24"/>
              </w:rPr>
            </w:pPr>
            <w:r>
              <w:rPr>
                <w:rFonts w:ascii="Arial" w:hAnsi="Arial" w:cs="Arial"/>
                <w:color w:val="000000" w:themeColor="text1"/>
                <w:sz w:val="24"/>
                <w:szCs w:val="24"/>
              </w:rPr>
              <w:t>9-25-24</w:t>
            </w:r>
          </w:p>
        </w:tc>
        <w:tc>
          <w:tcPr>
            <w:tcW w:w="1260" w:type="dxa"/>
            <w:tcMar>
              <w:left w:w="86" w:type="dxa"/>
              <w:right w:w="86" w:type="dxa"/>
            </w:tcMar>
          </w:tcPr>
          <w:p w14:paraId="102D5A02" w14:textId="5C744289" w:rsidR="008572DA" w:rsidRPr="005F082E" w:rsidRDefault="00E40604" w:rsidP="00E40604">
            <w:pPr>
              <w:spacing w:before="40" w:after="40"/>
              <w:rPr>
                <w:rFonts w:ascii="Arial" w:hAnsi="Arial" w:cs="Arial"/>
                <w:color w:val="FFFFFF" w:themeColor="background1"/>
                <w:sz w:val="24"/>
                <w:szCs w:val="24"/>
              </w:rPr>
            </w:pPr>
            <w:r>
              <w:rPr>
                <w:rFonts w:ascii="Arial" w:hAnsi="Arial" w:cs="Arial"/>
                <w:color w:val="FFFFFF" w:themeColor="background1"/>
                <w:sz w:val="24"/>
                <w:szCs w:val="24"/>
              </w:rPr>
              <w:t>555</w:t>
            </w:r>
            <w:r w:rsidRPr="005F082E">
              <w:rPr>
                <w:rFonts w:ascii="Arial" w:hAnsi="Arial" w:cs="Arial"/>
                <w:sz w:val="24"/>
                <w:szCs w:val="24"/>
              </w:rPr>
              <w:t>2</w:t>
            </w:r>
            <w:r>
              <w:rPr>
                <w:rFonts w:ascii="Arial" w:hAnsi="Arial" w:cs="Arial"/>
                <w:sz w:val="24"/>
                <w:szCs w:val="24"/>
              </w:rPr>
              <w:t>2</w:t>
            </w:r>
            <w:r>
              <w:rPr>
                <w:rFonts w:ascii="Arial" w:hAnsi="Arial" w:cs="Arial"/>
                <w:color w:val="FFFFFF" w:themeColor="background1"/>
                <w:sz w:val="24"/>
                <w:szCs w:val="24"/>
              </w:rPr>
              <w:br/>
            </w:r>
            <w:r>
              <w:rPr>
                <w:rFonts w:ascii="Arial" w:hAnsi="Arial" w:cs="Arial"/>
                <w:color w:val="FFFFFF" w:themeColor="background1"/>
                <w:sz w:val="24"/>
                <w:szCs w:val="24"/>
              </w:rPr>
              <w:br/>
            </w:r>
            <w:r w:rsidR="005247DA">
              <w:rPr>
                <w:rFonts w:ascii="Arial" w:hAnsi="Arial" w:cs="Arial"/>
                <w:color w:val="FFFFFF" w:themeColor="background1"/>
                <w:sz w:val="24"/>
                <w:szCs w:val="24"/>
              </w:rPr>
              <w:t>42222</w:t>
            </w:r>
          </w:p>
        </w:tc>
        <w:tc>
          <w:tcPr>
            <w:tcW w:w="1170" w:type="dxa"/>
            <w:tcMar>
              <w:left w:w="86" w:type="dxa"/>
              <w:right w:w="86" w:type="dxa"/>
            </w:tcMar>
          </w:tcPr>
          <w:p w14:paraId="36E2A949" w14:textId="27B7C8AA" w:rsidR="008572DA" w:rsidRPr="005F082E" w:rsidRDefault="00E40604" w:rsidP="005247DA">
            <w:pPr>
              <w:spacing w:before="40" w:after="40"/>
              <w:rPr>
                <w:rFonts w:ascii="Arial" w:hAnsi="Arial" w:cs="Arial"/>
                <w:color w:val="FFFFFF" w:themeColor="background1"/>
                <w:sz w:val="24"/>
                <w:szCs w:val="24"/>
              </w:rPr>
            </w:pPr>
            <w:r>
              <w:rPr>
                <w:rFonts w:ascii="Arial" w:hAnsi="Arial" w:cs="Arial"/>
                <w:color w:val="FFFFFF" w:themeColor="background1"/>
                <w:sz w:val="24"/>
                <w:szCs w:val="24"/>
              </w:rPr>
              <w:t xml:space="preserve">   </w:t>
            </w:r>
            <w:r>
              <w:rPr>
                <w:rFonts w:ascii="Arial" w:hAnsi="Arial" w:cs="Arial"/>
                <w:sz w:val="24"/>
                <w:szCs w:val="24"/>
              </w:rPr>
              <w:t>ND</w:t>
            </w:r>
          </w:p>
        </w:tc>
        <w:tc>
          <w:tcPr>
            <w:tcW w:w="1440" w:type="dxa"/>
            <w:tcMar>
              <w:left w:w="86" w:type="dxa"/>
              <w:right w:w="86" w:type="dxa"/>
            </w:tcMar>
          </w:tcPr>
          <w:p w14:paraId="308535F4" w14:textId="14A30C76" w:rsidR="008572DA" w:rsidRPr="005F082E" w:rsidRDefault="00434FF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29"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631"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530" w:type="dxa"/>
            <w:tcMar>
              <w:left w:w="86" w:type="dxa"/>
              <w:right w:w="86" w:type="dxa"/>
            </w:tcMar>
          </w:tcPr>
          <w:p w14:paraId="2A95BBE1" w14:textId="18148B5D" w:rsidR="008572DA" w:rsidRPr="005F082E" w:rsidRDefault="00815EFE" w:rsidP="00960466">
            <w:pPr>
              <w:spacing w:before="40" w:after="40"/>
              <w:jc w:val="center"/>
              <w:rPr>
                <w:rFonts w:ascii="Arial" w:hAnsi="Arial" w:cs="Arial"/>
                <w:sz w:val="24"/>
                <w:szCs w:val="24"/>
              </w:rPr>
            </w:pPr>
            <w:r>
              <w:rPr>
                <w:rFonts w:ascii="Arial" w:hAnsi="Arial" w:cs="Arial"/>
                <w:color w:val="000000" w:themeColor="text1"/>
                <w:sz w:val="24"/>
                <w:szCs w:val="24"/>
              </w:rPr>
              <w:t>3</w:t>
            </w:r>
          </w:p>
        </w:tc>
        <w:tc>
          <w:tcPr>
            <w:tcW w:w="2069" w:type="dxa"/>
          </w:tcPr>
          <w:p w14:paraId="53E810BE" w14:textId="23D40162" w:rsidR="008572DA" w:rsidRPr="006D44C6" w:rsidRDefault="008572DA" w:rsidP="00960466">
            <w:pPr>
              <w:spacing w:before="40" w:after="40"/>
              <w:rPr>
                <w:rFonts w:ascii="Arial" w:hAnsi="Arial" w:cs="Arial"/>
                <w:sz w:val="22"/>
                <w:szCs w:val="22"/>
              </w:rPr>
            </w:pPr>
            <w:r w:rsidRPr="006D44C6">
              <w:rPr>
                <w:rFonts w:ascii="Arial" w:hAnsi="Arial" w:cs="Arial"/>
                <w:sz w:val="22"/>
                <w:szCs w:val="22"/>
              </w:rPr>
              <w:t>Internal corrosion of household water plumbing systems; discharges from industrial manufacturers; erosion of natural deposits</w:t>
            </w:r>
          </w:p>
        </w:tc>
      </w:tr>
      <w:tr w:rsidR="00FC33C4" w:rsidRPr="005F082E" w14:paraId="3E0C72DE" w14:textId="77777777" w:rsidTr="00D11D7F">
        <w:tc>
          <w:tcPr>
            <w:tcW w:w="1076"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080" w:type="dxa"/>
            <w:tcMar>
              <w:left w:w="86" w:type="dxa"/>
              <w:right w:w="86" w:type="dxa"/>
            </w:tcMar>
          </w:tcPr>
          <w:p w14:paraId="1E79D436" w14:textId="2AE550BA" w:rsidR="00FC33C4" w:rsidRPr="00E40604" w:rsidRDefault="00E40604" w:rsidP="00CB5E71">
            <w:pPr>
              <w:spacing w:before="40" w:after="40"/>
              <w:rPr>
                <w:rFonts w:ascii="Arial" w:hAnsi="Arial" w:cs="Arial"/>
                <w:color w:val="FFFFFF" w:themeColor="background1"/>
                <w:sz w:val="22"/>
                <w:szCs w:val="22"/>
              </w:rPr>
            </w:pPr>
            <w:r w:rsidRPr="00E40604">
              <w:rPr>
                <w:rFonts w:ascii="Arial" w:hAnsi="Arial" w:cs="Arial"/>
                <w:color w:val="000000" w:themeColor="text1"/>
                <w:sz w:val="22"/>
                <w:szCs w:val="22"/>
              </w:rPr>
              <w:t>9-25-24</w:t>
            </w:r>
            <w:r w:rsidR="005247DA" w:rsidRPr="00E40604">
              <w:rPr>
                <w:rFonts w:ascii="Arial" w:hAnsi="Arial" w:cs="Arial"/>
                <w:color w:val="FFFFFF" w:themeColor="background1"/>
                <w:sz w:val="22"/>
                <w:szCs w:val="22"/>
              </w:rPr>
              <w:t>9</w:t>
            </w:r>
          </w:p>
        </w:tc>
        <w:tc>
          <w:tcPr>
            <w:tcW w:w="1260" w:type="dxa"/>
            <w:tcMar>
              <w:left w:w="86" w:type="dxa"/>
              <w:right w:w="86" w:type="dxa"/>
            </w:tcMar>
          </w:tcPr>
          <w:p w14:paraId="42CEE2F3" w14:textId="7C2B9B06" w:rsidR="00FC33C4" w:rsidRPr="005F082E" w:rsidRDefault="00E40604" w:rsidP="00FC33C4">
            <w:pPr>
              <w:spacing w:before="40" w:after="40"/>
              <w:jc w:val="center"/>
              <w:rPr>
                <w:rFonts w:ascii="Arial" w:hAnsi="Arial" w:cs="Arial"/>
                <w:color w:val="FFFFFF" w:themeColor="background1"/>
                <w:sz w:val="24"/>
                <w:szCs w:val="24"/>
              </w:rPr>
            </w:pPr>
            <w:r>
              <w:rPr>
                <w:rFonts w:ascii="Arial" w:hAnsi="Arial" w:cs="Arial"/>
                <w:sz w:val="24"/>
                <w:szCs w:val="24"/>
              </w:rPr>
              <w:t xml:space="preserve"> </w:t>
            </w:r>
            <w:r w:rsidRPr="005F082E">
              <w:rPr>
                <w:rFonts w:ascii="Arial" w:hAnsi="Arial" w:cs="Arial"/>
                <w:sz w:val="24"/>
                <w:szCs w:val="24"/>
              </w:rPr>
              <w:t>2</w:t>
            </w:r>
            <w:r>
              <w:rPr>
                <w:rFonts w:ascii="Arial" w:hAnsi="Arial" w:cs="Arial"/>
                <w:sz w:val="24"/>
                <w:szCs w:val="24"/>
              </w:rPr>
              <w:t>2</w:t>
            </w:r>
            <w:r>
              <w:rPr>
                <w:rFonts w:ascii="Arial" w:hAnsi="Arial" w:cs="Arial"/>
                <w:color w:val="FFFFFF" w:themeColor="background1"/>
                <w:sz w:val="24"/>
                <w:szCs w:val="24"/>
              </w:rPr>
              <w:t>20</w:t>
            </w:r>
          </w:p>
        </w:tc>
        <w:tc>
          <w:tcPr>
            <w:tcW w:w="1170" w:type="dxa"/>
            <w:tcMar>
              <w:left w:w="86" w:type="dxa"/>
              <w:right w:w="86" w:type="dxa"/>
            </w:tcMar>
          </w:tcPr>
          <w:p w14:paraId="15E55B1F" w14:textId="2309A9EB" w:rsidR="00FC33C4" w:rsidRPr="005F082E" w:rsidRDefault="00E40604"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r w:rsidR="00904F36">
              <w:rPr>
                <w:rFonts w:ascii="Arial" w:hAnsi="Arial" w:cs="Arial"/>
                <w:color w:val="000000" w:themeColor="text1"/>
                <w:sz w:val="24"/>
                <w:szCs w:val="24"/>
              </w:rPr>
              <w:t>97</w:t>
            </w:r>
          </w:p>
        </w:tc>
        <w:tc>
          <w:tcPr>
            <w:tcW w:w="1440" w:type="dxa"/>
            <w:tcMar>
              <w:left w:w="86" w:type="dxa"/>
              <w:right w:w="86" w:type="dxa"/>
            </w:tcMar>
          </w:tcPr>
          <w:p w14:paraId="1AE57BBF" w14:textId="02A0C457" w:rsidR="00FC33C4" w:rsidRPr="005F082E" w:rsidRDefault="00434FF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629"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631"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53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2069" w:type="dxa"/>
          </w:tcPr>
          <w:p w14:paraId="5A3BAA98" w14:textId="4D55672D" w:rsidR="00FC33C4" w:rsidRPr="006D44C6" w:rsidRDefault="00FC33C4" w:rsidP="00FC33C4">
            <w:pPr>
              <w:spacing w:before="40" w:after="40"/>
              <w:rPr>
                <w:rFonts w:ascii="Arial" w:hAnsi="Arial" w:cs="Arial"/>
                <w:sz w:val="22"/>
                <w:szCs w:val="22"/>
              </w:rPr>
            </w:pPr>
            <w:r w:rsidRPr="006D44C6">
              <w:rPr>
                <w:rFonts w:ascii="Arial" w:hAnsi="Arial" w:cs="Arial"/>
                <w:sz w:val="22"/>
                <w:szCs w:val="22"/>
              </w:rPr>
              <w:t>Internal corrosion of household plumbing systems; erosion of natural deposits; leaching from wood preservatives</w:t>
            </w:r>
          </w:p>
        </w:tc>
      </w:tr>
    </w:tbl>
    <w:p w14:paraId="28CE577E" w14:textId="20EB8DE4" w:rsidR="005D3708" w:rsidRPr="005F082E" w:rsidRDefault="003B1796" w:rsidP="00070C22">
      <w:pPr>
        <w:pStyle w:val="Caption"/>
      </w:pPr>
      <w:r>
        <w:lastRenderedPageBreak/>
        <w:t xml:space="preserve">  </w:t>
      </w:r>
      <w:r w:rsidR="005D3708" w:rsidRPr="005F082E">
        <w:t xml:space="preserve">Table </w:t>
      </w:r>
      <w:fldSimple w:instr=" SEQ Table \* ARABIC ">
        <w:r w:rsidR="00D1456F">
          <w:rPr>
            <w:noProof/>
          </w:rPr>
          <w:t>3</w:t>
        </w:r>
      </w:fldSimple>
      <w:r w:rsidR="005D3708" w:rsidRPr="005F082E">
        <w:t>.  Sampling Results for Sodium and Hardness</w:t>
      </w:r>
      <w:r w:rsidR="00302727">
        <w:t xml:space="preserve"> (Pear Canal, </w:t>
      </w:r>
      <w:r w:rsidR="00AC6613">
        <w:t>East Highline</w:t>
      </w:r>
      <w:r w:rsidR="00302727">
        <w:t>)</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3EB7F01" w:rsidR="00684C7E" w:rsidRPr="005F082E" w:rsidRDefault="0047406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10/30/2024</w:t>
            </w:r>
          </w:p>
        </w:tc>
        <w:tc>
          <w:tcPr>
            <w:tcW w:w="1260" w:type="dxa"/>
            <w:tcMar>
              <w:left w:w="58" w:type="dxa"/>
              <w:right w:w="58" w:type="dxa"/>
            </w:tcMar>
          </w:tcPr>
          <w:p w14:paraId="690B0D1C" w14:textId="6663B892" w:rsidR="00684C7E" w:rsidRPr="005F082E" w:rsidRDefault="004740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120</w:t>
            </w:r>
          </w:p>
        </w:tc>
        <w:tc>
          <w:tcPr>
            <w:tcW w:w="1530" w:type="dxa"/>
            <w:tcMar>
              <w:left w:w="58" w:type="dxa"/>
              <w:right w:w="58" w:type="dxa"/>
            </w:tcMar>
          </w:tcPr>
          <w:p w14:paraId="6802CC34" w14:textId="2A7A505B"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555086CA"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Salt </w:t>
            </w:r>
            <w:r w:rsidR="008827B6" w:rsidRPr="005F082E">
              <w:rPr>
                <w:rFonts w:ascii="Arial" w:hAnsi="Arial" w:cs="Arial"/>
                <w:sz w:val="24"/>
                <w:szCs w:val="24"/>
              </w:rPr>
              <w:t>is present</w:t>
            </w:r>
            <w:r w:rsidRPr="005F082E">
              <w:rPr>
                <w:rFonts w:ascii="Arial" w:hAnsi="Arial" w:cs="Arial"/>
                <w:sz w:val="24"/>
                <w:szCs w:val="24"/>
              </w:rPr>
              <w:t xml:space="preserve">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F8CC886" w:rsidR="00684C7E" w:rsidRPr="005F082E" w:rsidRDefault="004740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302727">
              <w:rPr>
                <w:rFonts w:ascii="Arial" w:hAnsi="Arial" w:cs="Arial"/>
                <w:color w:val="000000" w:themeColor="text1"/>
                <w:sz w:val="24"/>
                <w:szCs w:val="24"/>
              </w:rPr>
              <w:t>/</w:t>
            </w:r>
            <w:r>
              <w:rPr>
                <w:rFonts w:ascii="Arial" w:hAnsi="Arial" w:cs="Arial"/>
                <w:color w:val="000000" w:themeColor="text1"/>
                <w:sz w:val="24"/>
                <w:szCs w:val="24"/>
              </w:rPr>
              <w:t>30</w:t>
            </w:r>
            <w:r w:rsidR="00AB3F70">
              <w:rPr>
                <w:rFonts w:ascii="Arial" w:hAnsi="Arial" w:cs="Arial"/>
                <w:color w:val="000000" w:themeColor="text1"/>
                <w:sz w:val="24"/>
                <w:szCs w:val="24"/>
              </w:rPr>
              <w:t>/202</w:t>
            </w:r>
            <w:r>
              <w:rPr>
                <w:rFonts w:ascii="Arial" w:hAnsi="Arial" w:cs="Arial"/>
                <w:color w:val="000000" w:themeColor="text1"/>
                <w:sz w:val="24"/>
                <w:szCs w:val="24"/>
              </w:rPr>
              <w:t>4</w:t>
            </w:r>
          </w:p>
        </w:tc>
        <w:tc>
          <w:tcPr>
            <w:tcW w:w="1260" w:type="dxa"/>
            <w:tcMar>
              <w:left w:w="58" w:type="dxa"/>
              <w:right w:w="58" w:type="dxa"/>
            </w:tcMar>
          </w:tcPr>
          <w:p w14:paraId="5F571C45" w14:textId="570A50F6" w:rsidR="00684C7E" w:rsidRPr="005F082E" w:rsidRDefault="0047406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360</w:t>
            </w:r>
          </w:p>
        </w:tc>
        <w:tc>
          <w:tcPr>
            <w:tcW w:w="1530" w:type="dxa"/>
            <w:tcMar>
              <w:left w:w="58" w:type="dxa"/>
              <w:right w:w="58" w:type="dxa"/>
            </w:tcMar>
          </w:tcPr>
          <w:p w14:paraId="2BE476FB" w14:textId="5BE147EE" w:rsidR="00684C7E" w:rsidRPr="005F082E" w:rsidRDefault="009359EC"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N</w:t>
            </w:r>
            <w:r w:rsidR="009C6C35">
              <w:rPr>
                <w:rFonts w:ascii="Arial" w:hAnsi="Arial" w:cs="Arial"/>
                <w:color w:val="FFFFFF" w:themeColor="background1"/>
                <w:sz w:val="24"/>
                <w:szCs w:val="24"/>
              </w:rPr>
              <w:t xml:space="preserve">/Ann </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D1456F" w:rsidRDefault="00684C7E" w:rsidP="00684C7E">
            <w:pPr>
              <w:spacing w:before="40" w:after="40"/>
              <w:rPr>
                <w:rFonts w:ascii="Arial" w:hAnsi="Arial" w:cs="Arial"/>
              </w:rPr>
            </w:pPr>
            <w:r w:rsidRPr="00D1456F">
              <w:rPr>
                <w:rFonts w:ascii="Arial" w:hAnsi="Arial" w:cs="Arial"/>
              </w:rPr>
              <w:t>Sum of polyvalent cations present in the water, generally magnesium and calcium, and are usually naturally occurring</w:t>
            </w:r>
          </w:p>
        </w:tc>
      </w:tr>
    </w:tbl>
    <w:p w14:paraId="26E86F03" w14:textId="656DAC45" w:rsidR="005D3708" w:rsidRPr="00AC6613" w:rsidRDefault="003B1796" w:rsidP="00070C22">
      <w:pPr>
        <w:pStyle w:val="Caption"/>
      </w:pPr>
      <w:r>
        <w:t xml:space="preserve">  </w:t>
      </w:r>
      <w:r w:rsidR="005D3708" w:rsidRPr="00AC6613">
        <w:t xml:space="preserve">Table </w:t>
      </w:r>
      <w:fldSimple w:instr=" SEQ Table \* ARABIC ">
        <w:r w:rsidR="00D1456F">
          <w:rPr>
            <w:noProof/>
          </w:rPr>
          <w:t>4</w:t>
        </w:r>
      </w:fldSimple>
      <w:r w:rsidR="005D3708" w:rsidRPr="00AC6613">
        <w:t>.  Detection of Contaminants with a Primary Drinking Water Standard</w:t>
      </w:r>
      <w:r w:rsidR="003111D1" w:rsidRPr="00AC6613">
        <w:t xml:space="preserve"> </w:t>
      </w:r>
      <w:r w:rsidR="00180B31">
        <w:t>(East Highline, Pear Canal)</w:t>
      </w:r>
    </w:p>
    <w:tbl>
      <w:tblPr>
        <w:tblStyle w:val="TableGrid"/>
        <w:tblW w:w="10977" w:type="dxa"/>
        <w:tblLayout w:type="fixed"/>
        <w:tblLook w:val="0020" w:firstRow="1" w:lastRow="0" w:firstColumn="0" w:lastColumn="0" w:noHBand="0" w:noVBand="0"/>
      </w:tblPr>
      <w:tblGrid>
        <w:gridCol w:w="2275"/>
        <w:gridCol w:w="1459"/>
        <w:gridCol w:w="1276"/>
        <w:gridCol w:w="1550"/>
        <w:gridCol w:w="1185"/>
        <w:gridCol w:w="1276"/>
        <w:gridCol w:w="1956"/>
      </w:tblGrid>
      <w:tr w:rsidR="005D3708" w:rsidRPr="005F082E" w14:paraId="4FC0937E" w14:textId="77777777" w:rsidTr="00320F63">
        <w:trPr>
          <w:cantSplit/>
          <w:trHeight w:val="1550"/>
        </w:trPr>
        <w:tc>
          <w:tcPr>
            <w:tcW w:w="227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59"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76"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5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85"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76"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56"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1F7181" w:rsidRPr="005F082E" w14:paraId="5A2E4EDA" w14:textId="77777777" w:rsidTr="00320F63">
        <w:trPr>
          <w:trHeight w:val="442"/>
        </w:trPr>
        <w:tc>
          <w:tcPr>
            <w:tcW w:w="2275" w:type="dxa"/>
            <w:tcMar>
              <w:left w:w="58" w:type="dxa"/>
              <w:right w:w="58" w:type="dxa"/>
            </w:tcMar>
          </w:tcPr>
          <w:p w14:paraId="294BD08B" w14:textId="77777777" w:rsidR="001F7181" w:rsidRDefault="00EC2A8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p w14:paraId="490802B3" w14:textId="5C8C3245" w:rsidR="00EC2A86" w:rsidRPr="005F082E" w:rsidRDefault="00EC2A86"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(ppb)</w:t>
            </w:r>
          </w:p>
        </w:tc>
        <w:tc>
          <w:tcPr>
            <w:tcW w:w="1459" w:type="dxa"/>
          </w:tcPr>
          <w:p w14:paraId="535C6478" w14:textId="50BB935A" w:rsidR="001F7181" w:rsidRPr="005F082E" w:rsidRDefault="007F786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7B7E27">
              <w:rPr>
                <w:rFonts w:ascii="Arial" w:hAnsi="Arial" w:cs="Arial"/>
                <w:color w:val="000000" w:themeColor="text1"/>
                <w:sz w:val="24"/>
                <w:szCs w:val="24"/>
              </w:rPr>
              <w:t>/2</w:t>
            </w:r>
            <w:r>
              <w:rPr>
                <w:rFonts w:ascii="Arial" w:hAnsi="Arial" w:cs="Arial"/>
                <w:color w:val="000000" w:themeColor="text1"/>
                <w:sz w:val="24"/>
                <w:szCs w:val="24"/>
              </w:rPr>
              <w:t>9</w:t>
            </w:r>
            <w:r w:rsidR="007B7E27">
              <w:rPr>
                <w:rFonts w:ascii="Arial" w:hAnsi="Arial" w:cs="Arial"/>
                <w:color w:val="000000" w:themeColor="text1"/>
                <w:sz w:val="24"/>
                <w:szCs w:val="24"/>
              </w:rPr>
              <w:t>/</w:t>
            </w:r>
            <w:r w:rsidR="00AB3F70">
              <w:rPr>
                <w:rFonts w:ascii="Arial" w:hAnsi="Arial" w:cs="Arial"/>
                <w:color w:val="000000" w:themeColor="text1"/>
                <w:sz w:val="24"/>
                <w:szCs w:val="24"/>
              </w:rPr>
              <w:t>202</w:t>
            </w:r>
            <w:r>
              <w:rPr>
                <w:rFonts w:ascii="Arial" w:hAnsi="Arial" w:cs="Arial"/>
                <w:color w:val="000000" w:themeColor="text1"/>
                <w:sz w:val="24"/>
                <w:szCs w:val="24"/>
              </w:rPr>
              <w:t>4</w:t>
            </w:r>
          </w:p>
        </w:tc>
        <w:tc>
          <w:tcPr>
            <w:tcW w:w="1276" w:type="dxa"/>
          </w:tcPr>
          <w:p w14:paraId="1A872876" w14:textId="69A5E70D"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7F7869">
              <w:rPr>
                <w:rFonts w:ascii="Arial" w:hAnsi="Arial" w:cs="Arial"/>
                <w:color w:val="000000" w:themeColor="text1"/>
                <w:sz w:val="24"/>
                <w:szCs w:val="24"/>
              </w:rPr>
              <w:t>50</w:t>
            </w:r>
          </w:p>
        </w:tc>
        <w:tc>
          <w:tcPr>
            <w:tcW w:w="1550" w:type="dxa"/>
          </w:tcPr>
          <w:p w14:paraId="4E27FAAD" w14:textId="1C81496B" w:rsidR="001F7181" w:rsidRPr="005F082E" w:rsidRDefault="001F7181" w:rsidP="001F7181">
            <w:pPr>
              <w:spacing w:before="40" w:after="40"/>
              <w:jc w:val="center"/>
              <w:rPr>
                <w:rFonts w:ascii="Arial" w:hAnsi="Arial" w:cs="Arial"/>
                <w:color w:val="000000" w:themeColor="text1"/>
                <w:sz w:val="24"/>
                <w:szCs w:val="24"/>
              </w:rPr>
            </w:pPr>
          </w:p>
        </w:tc>
        <w:tc>
          <w:tcPr>
            <w:tcW w:w="1185" w:type="dxa"/>
          </w:tcPr>
          <w:p w14:paraId="6EC8A772" w14:textId="6857C333"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76" w:type="dxa"/>
          </w:tcPr>
          <w:p w14:paraId="22CCB022" w14:textId="39E39F5D" w:rsidR="001F7181" w:rsidRPr="005F082E" w:rsidRDefault="00EC2A86"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56" w:type="dxa"/>
          </w:tcPr>
          <w:p w14:paraId="218DDB99" w14:textId="252BB553" w:rsidR="001F7181" w:rsidRPr="00A178CE" w:rsidRDefault="00A178CE" w:rsidP="00A178CE">
            <w:pPr>
              <w:rPr>
                <w:rFonts w:ascii="Arial" w:hAnsi="Arial" w:cs="Arial"/>
              </w:rPr>
            </w:pPr>
            <w:r w:rsidRPr="00A178CE">
              <w:rPr>
                <w:rFonts w:ascii="Arial" w:hAnsi="Arial" w:cs="Arial"/>
              </w:rPr>
              <w:t>Discharge of oil drilling wastes and from metal refineries; erosion of natural deposits</w:t>
            </w:r>
          </w:p>
        </w:tc>
      </w:tr>
      <w:tr w:rsidR="00EC2A86" w:rsidRPr="005F082E" w14:paraId="5112996A" w14:textId="77777777" w:rsidTr="00320F63">
        <w:trPr>
          <w:trHeight w:val="1484"/>
        </w:trPr>
        <w:tc>
          <w:tcPr>
            <w:tcW w:w="2275" w:type="dxa"/>
            <w:tcMar>
              <w:left w:w="58" w:type="dxa"/>
              <w:right w:w="58" w:type="dxa"/>
            </w:tcMar>
          </w:tcPr>
          <w:p w14:paraId="3A9371C3" w14:textId="7CF2A976" w:rsidR="00EC2A86" w:rsidRDefault="00EC2A86" w:rsidP="00CE03D4">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p w14:paraId="458012B7" w14:textId="7B617981" w:rsidR="002347DE" w:rsidRPr="005F082E" w:rsidRDefault="00AB3F70" w:rsidP="00131BD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(ppm</w:t>
            </w:r>
            <w:r w:rsidR="00EC2A86">
              <w:rPr>
                <w:rFonts w:ascii="Arial" w:hAnsi="Arial" w:cs="Arial"/>
                <w:color w:val="000000" w:themeColor="text1"/>
                <w:sz w:val="24"/>
                <w:szCs w:val="24"/>
              </w:rPr>
              <w:t>)</w:t>
            </w:r>
          </w:p>
        </w:tc>
        <w:tc>
          <w:tcPr>
            <w:tcW w:w="1459" w:type="dxa"/>
          </w:tcPr>
          <w:p w14:paraId="5C5486E4" w14:textId="733B2239" w:rsidR="002347DE" w:rsidRPr="002347DE" w:rsidRDefault="00877ADE" w:rsidP="00131BD5">
            <w:pPr>
              <w:spacing w:before="40" w:after="40"/>
              <w:jc w:val="center"/>
              <w:rPr>
                <w:rFonts w:ascii="Arial" w:hAnsi="Arial" w:cs="Arial"/>
                <w:sz w:val="24"/>
                <w:szCs w:val="24"/>
              </w:rPr>
            </w:pPr>
            <w:r>
              <w:rPr>
                <w:rFonts w:ascii="Arial" w:hAnsi="Arial" w:cs="Arial"/>
                <w:color w:val="000000" w:themeColor="text1"/>
                <w:sz w:val="24"/>
                <w:szCs w:val="24"/>
              </w:rPr>
              <w:t>10</w:t>
            </w:r>
            <w:r w:rsidR="00A13798">
              <w:rPr>
                <w:rFonts w:ascii="Arial" w:hAnsi="Arial" w:cs="Arial"/>
                <w:color w:val="000000" w:themeColor="text1"/>
                <w:sz w:val="24"/>
                <w:szCs w:val="24"/>
              </w:rPr>
              <w:t>/</w:t>
            </w:r>
            <w:r>
              <w:rPr>
                <w:rFonts w:ascii="Arial" w:hAnsi="Arial" w:cs="Arial"/>
                <w:color w:val="000000" w:themeColor="text1"/>
                <w:sz w:val="24"/>
                <w:szCs w:val="24"/>
              </w:rPr>
              <w:t>18</w:t>
            </w:r>
            <w:r w:rsidR="00EC2A86">
              <w:rPr>
                <w:rFonts w:ascii="Arial" w:hAnsi="Arial" w:cs="Arial"/>
                <w:color w:val="000000" w:themeColor="text1"/>
                <w:sz w:val="24"/>
                <w:szCs w:val="24"/>
              </w:rPr>
              <w:t>/202</w:t>
            </w:r>
            <w:r>
              <w:rPr>
                <w:rFonts w:ascii="Arial" w:hAnsi="Arial" w:cs="Arial"/>
                <w:color w:val="000000" w:themeColor="text1"/>
                <w:sz w:val="24"/>
                <w:szCs w:val="24"/>
              </w:rPr>
              <w:t>4</w:t>
            </w:r>
          </w:p>
        </w:tc>
        <w:tc>
          <w:tcPr>
            <w:tcW w:w="1276" w:type="dxa"/>
          </w:tcPr>
          <w:p w14:paraId="408CEE03" w14:textId="5CEA2866" w:rsidR="00131BD5" w:rsidRPr="00131BD5" w:rsidRDefault="00EC2A86" w:rsidP="00131BD5">
            <w:pPr>
              <w:spacing w:before="40" w:after="40"/>
              <w:jc w:val="center"/>
              <w:rPr>
                <w:rFonts w:ascii="Arial" w:hAnsi="Arial" w:cs="Arial"/>
                <w:sz w:val="24"/>
                <w:szCs w:val="24"/>
              </w:rPr>
            </w:pPr>
            <w:r>
              <w:rPr>
                <w:rFonts w:ascii="Arial" w:hAnsi="Arial" w:cs="Arial"/>
                <w:color w:val="000000" w:themeColor="text1"/>
                <w:sz w:val="24"/>
                <w:szCs w:val="24"/>
              </w:rPr>
              <w:t>.</w:t>
            </w:r>
            <w:r w:rsidR="00877ADE">
              <w:rPr>
                <w:rFonts w:ascii="Arial" w:hAnsi="Arial" w:cs="Arial"/>
                <w:color w:val="000000" w:themeColor="text1"/>
                <w:sz w:val="24"/>
                <w:szCs w:val="24"/>
              </w:rPr>
              <w:t>3</w:t>
            </w:r>
            <w:r w:rsidR="007F7869">
              <w:rPr>
                <w:rFonts w:ascii="Arial" w:hAnsi="Arial" w:cs="Arial"/>
                <w:color w:val="000000" w:themeColor="text1"/>
                <w:sz w:val="24"/>
                <w:szCs w:val="24"/>
              </w:rPr>
              <w:t>6</w:t>
            </w:r>
          </w:p>
        </w:tc>
        <w:tc>
          <w:tcPr>
            <w:tcW w:w="1550" w:type="dxa"/>
          </w:tcPr>
          <w:p w14:paraId="37421D1A" w14:textId="6281745A" w:rsidR="00EC2A86" w:rsidRPr="00C62AF2" w:rsidRDefault="00EC2A86" w:rsidP="00131BD5">
            <w:pPr>
              <w:rPr>
                <w:rFonts w:ascii="Arial" w:hAnsi="Arial" w:cs="Arial"/>
                <w:sz w:val="24"/>
                <w:szCs w:val="24"/>
              </w:rPr>
            </w:pPr>
          </w:p>
        </w:tc>
        <w:tc>
          <w:tcPr>
            <w:tcW w:w="1185" w:type="dxa"/>
          </w:tcPr>
          <w:p w14:paraId="67AC046F" w14:textId="42E2798A" w:rsidR="00EC2A86" w:rsidRPr="00131BD5" w:rsidRDefault="00EC2A86" w:rsidP="00131B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76" w:type="dxa"/>
          </w:tcPr>
          <w:p w14:paraId="21604618" w14:textId="1B30EE29" w:rsidR="00131BD5" w:rsidRPr="00131BD5" w:rsidRDefault="00EC2A86" w:rsidP="00131BD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56" w:type="dxa"/>
          </w:tcPr>
          <w:p w14:paraId="4071D21A" w14:textId="3F2D51AB" w:rsidR="00EC2A86" w:rsidRPr="002347DE" w:rsidRDefault="00A178CE" w:rsidP="00131BD5">
            <w:pPr>
              <w:spacing w:before="40" w:after="40"/>
              <w:jc w:val="center"/>
              <w:rPr>
                <w:rFonts w:ascii="Arial" w:hAnsi="Arial" w:cs="Arial"/>
                <w:sz w:val="24"/>
                <w:szCs w:val="24"/>
              </w:rPr>
            </w:pPr>
            <w:r w:rsidRPr="00A178CE">
              <w:rPr>
                <w:rFonts w:ascii="Arial" w:hAnsi="Arial" w:cs="Arial"/>
              </w:rPr>
              <w:t>Erosion of natural deposits; residue from some surface water treatment processes</w:t>
            </w:r>
          </w:p>
        </w:tc>
      </w:tr>
    </w:tbl>
    <w:p w14:paraId="6F60651C" w14:textId="672B7FF7" w:rsidR="00957161" w:rsidRDefault="003B1796" w:rsidP="00070C22">
      <w:pPr>
        <w:pStyle w:val="Caption"/>
        <w:rPr>
          <w:sz w:val="20"/>
          <w:szCs w:val="20"/>
        </w:rPr>
      </w:pPr>
      <w:bookmarkStart w:id="8" w:name="_Hlk201060752"/>
      <w:r>
        <w:rPr>
          <w:sz w:val="28"/>
          <w:szCs w:val="28"/>
        </w:rPr>
        <w:t xml:space="preserve">  </w:t>
      </w:r>
      <w:r w:rsidR="00CD64A2" w:rsidRPr="00CD64A2">
        <w:rPr>
          <w:sz w:val="28"/>
          <w:szCs w:val="28"/>
        </w:rPr>
        <w:t>Table 5.</w:t>
      </w:r>
      <w:r w:rsidR="00CD64A2">
        <w:rPr>
          <w:sz w:val="20"/>
          <w:szCs w:val="20"/>
        </w:rPr>
        <w:t xml:space="preserve">  </w:t>
      </w:r>
      <w:r w:rsidR="00CD64A2">
        <w:t xml:space="preserve">Detection of </w:t>
      </w:r>
      <w:r w:rsidR="00957161" w:rsidRPr="00CD64A2">
        <w:t>Total Trihalomethane</w:t>
      </w:r>
      <w:r w:rsidR="00CD64A2">
        <w:t>s</w:t>
      </w:r>
      <w:r w:rsidR="00957161" w:rsidRPr="00CD64A2">
        <w:t xml:space="preserve"> and </w:t>
      </w:r>
      <w:r w:rsidR="00CD64A2" w:rsidRPr="00CD64A2">
        <w:t>H</w:t>
      </w:r>
      <w:r w:rsidR="004978DA" w:rsidRPr="00CD64A2">
        <w:t xml:space="preserve">alo </w:t>
      </w:r>
      <w:r w:rsidR="00CD64A2" w:rsidRPr="00CD64A2">
        <w:t>A</w:t>
      </w:r>
      <w:r w:rsidR="004978DA" w:rsidRPr="00CD64A2">
        <w:t>cetic</w:t>
      </w:r>
      <w:r w:rsidR="00957161" w:rsidRPr="00CD64A2">
        <w:t xml:space="preserve"> </w:t>
      </w:r>
      <w:r w:rsidR="00CD64A2" w:rsidRPr="00CD64A2">
        <w:t>A</w:t>
      </w:r>
      <w:r w:rsidR="00FE404A" w:rsidRPr="00CD64A2">
        <w:t>cid</w:t>
      </w:r>
      <w:r w:rsidR="00AC6613">
        <w:t>s</w:t>
      </w:r>
      <w:r w:rsidR="00957161" w:rsidRPr="00CD64A2">
        <w:t xml:space="preserve"> </w:t>
      </w:r>
      <w:r w:rsidR="002244F6">
        <w:t>(</w:t>
      </w:r>
      <w:r w:rsidR="00957161" w:rsidRPr="00CD64A2">
        <w:t>results are a combination of three sample sites within the Distribution System</w:t>
      </w:r>
      <w:r w:rsidR="00AC6613">
        <w:t xml:space="preserve"> (Potable Water)</w:t>
      </w:r>
      <w:r w:rsidR="00957161" w:rsidRPr="00CD64A2">
        <w:t>. (</w:t>
      </w:r>
      <w:r w:rsidR="00FE404A" w:rsidRPr="00CD64A2">
        <w:t xml:space="preserve">Site#11 </w:t>
      </w:r>
      <w:r w:rsidR="00957161" w:rsidRPr="00CD64A2">
        <w:t>Entrance to Di</w:t>
      </w:r>
      <w:r w:rsidR="00FE404A" w:rsidRPr="00CD64A2">
        <w:t>st</w:t>
      </w:r>
      <w:r w:rsidR="00CD64A2" w:rsidRPr="00CD64A2">
        <w:t>ribution</w:t>
      </w:r>
      <w:r w:rsidR="00FE404A" w:rsidRPr="00CD64A2">
        <w:t xml:space="preserve"> System, Site #10 </w:t>
      </w:r>
      <w:proofErr w:type="spellStart"/>
      <w:r w:rsidR="00FE404A" w:rsidRPr="00CD64A2">
        <w:t>Anderholt</w:t>
      </w:r>
      <w:proofErr w:type="spellEnd"/>
      <w:r w:rsidR="00FE404A" w:rsidRPr="00CD64A2">
        <w:t xml:space="preserve"> Rd. &amp; Site #9 Melon/Underwood Rd.)</w:t>
      </w:r>
    </w:p>
    <w:p w14:paraId="4DE99933" w14:textId="77777777" w:rsidR="00E33A79" w:rsidRDefault="00E33A79" w:rsidP="00E33A79"/>
    <w:tbl>
      <w:tblPr>
        <w:tblStyle w:val="TableGrid"/>
        <w:tblW w:w="0" w:type="auto"/>
        <w:tblLook w:val="04A0" w:firstRow="1" w:lastRow="0" w:firstColumn="1" w:lastColumn="0" w:noHBand="0" w:noVBand="1"/>
      </w:tblPr>
      <w:tblGrid>
        <w:gridCol w:w="1560"/>
        <w:gridCol w:w="1504"/>
        <w:gridCol w:w="1510"/>
        <w:gridCol w:w="1529"/>
        <w:gridCol w:w="1497"/>
        <w:gridCol w:w="1507"/>
        <w:gridCol w:w="1683"/>
      </w:tblGrid>
      <w:tr w:rsidR="00D1456F" w14:paraId="33C023EC" w14:textId="77777777" w:rsidTr="00D1456F">
        <w:trPr>
          <w:trHeight w:val="899"/>
        </w:trPr>
        <w:tc>
          <w:tcPr>
            <w:tcW w:w="1560" w:type="dxa"/>
          </w:tcPr>
          <w:p w14:paraId="6724D4F5" w14:textId="77777777" w:rsidR="00D1456F" w:rsidRPr="00D1456F" w:rsidRDefault="00D1456F" w:rsidP="00D1456F">
            <w:pPr>
              <w:keepNext/>
              <w:keepLines/>
              <w:jc w:val="center"/>
              <w:rPr>
                <w:rFonts w:ascii="Arial" w:hAnsi="Arial" w:cs="Arial"/>
                <w:b/>
                <w:sz w:val="18"/>
                <w:szCs w:val="18"/>
              </w:rPr>
            </w:pPr>
            <w:r w:rsidRPr="00D1456F">
              <w:rPr>
                <w:rFonts w:ascii="Arial" w:hAnsi="Arial" w:cs="Arial"/>
                <w:b/>
                <w:sz w:val="18"/>
                <w:szCs w:val="18"/>
              </w:rPr>
              <w:t>Chemical or Constituent</w:t>
            </w:r>
          </w:p>
          <w:p w14:paraId="0B0ABBBC" w14:textId="77777777" w:rsidR="00D1456F" w:rsidRPr="00D1456F" w:rsidRDefault="00D1456F" w:rsidP="00D1456F">
            <w:pPr>
              <w:keepNext/>
              <w:keepLines/>
              <w:jc w:val="center"/>
              <w:rPr>
                <w:rFonts w:ascii="Arial" w:hAnsi="Arial" w:cs="Arial"/>
                <w:b/>
                <w:sz w:val="18"/>
                <w:szCs w:val="18"/>
              </w:rPr>
            </w:pPr>
            <w:r w:rsidRPr="00D1456F">
              <w:rPr>
                <w:rFonts w:ascii="Arial" w:hAnsi="Arial" w:cs="Arial"/>
                <w:b/>
                <w:sz w:val="18"/>
                <w:szCs w:val="18"/>
              </w:rPr>
              <w:t>(</w:t>
            </w:r>
            <w:proofErr w:type="gramStart"/>
            <w:r w:rsidRPr="00D1456F">
              <w:rPr>
                <w:rFonts w:ascii="Arial" w:hAnsi="Arial" w:cs="Arial"/>
                <w:b/>
                <w:sz w:val="18"/>
                <w:szCs w:val="18"/>
              </w:rPr>
              <w:t>and</w:t>
            </w:r>
            <w:proofErr w:type="gramEnd"/>
          </w:p>
          <w:p w14:paraId="41A7F8DC" w14:textId="35D0D105" w:rsidR="00D1456F" w:rsidRDefault="00D1456F" w:rsidP="00D1456F">
            <w:pPr>
              <w:jc w:val="center"/>
            </w:pPr>
            <w:r w:rsidRPr="00D1456F">
              <w:rPr>
                <w:rFonts w:ascii="Arial" w:hAnsi="Arial" w:cs="Arial"/>
                <w:b/>
                <w:sz w:val="18"/>
                <w:szCs w:val="18"/>
              </w:rPr>
              <w:t>reporting units)</w:t>
            </w:r>
          </w:p>
        </w:tc>
        <w:tc>
          <w:tcPr>
            <w:tcW w:w="1539" w:type="dxa"/>
          </w:tcPr>
          <w:p w14:paraId="6402F539" w14:textId="6EBCE15E" w:rsidR="00D1456F" w:rsidRPr="00D1456F" w:rsidRDefault="00D1456F" w:rsidP="00D1456F">
            <w:pPr>
              <w:jc w:val="center"/>
              <w:rPr>
                <w:sz w:val="24"/>
                <w:szCs w:val="24"/>
              </w:rPr>
            </w:pPr>
            <w:r w:rsidRPr="005F082E">
              <w:rPr>
                <w:rFonts w:ascii="Arial" w:hAnsi="Arial" w:cs="Arial"/>
                <w:b/>
                <w:sz w:val="24"/>
                <w:szCs w:val="24"/>
              </w:rPr>
              <w:t>Sample Date</w:t>
            </w:r>
          </w:p>
        </w:tc>
        <w:tc>
          <w:tcPr>
            <w:tcW w:w="1537" w:type="dxa"/>
          </w:tcPr>
          <w:p w14:paraId="60867BB9" w14:textId="66FAEB0A" w:rsidR="00D1456F" w:rsidRPr="00D1456F" w:rsidRDefault="00D1456F" w:rsidP="00D1456F">
            <w:pPr>
              <w:jc w:val="center"/>
            </w:pPr>
            <w:r w:rsidRPr="005F082E">
              <w:rPr>
                <w:rFonts w:ascii="Arial" w:hAnsi="Arial" w:cs="Arial"/>
                <w:b/>
                <w:sz w:val="24"/>
                <w:szCs w:val="24"/>
              </w:rPr>
              <w:t>Level Detected</w:t>
            </w:r>
          </w:p>
        </w:tc>
        <w:tc>
          <w:tcPr>
            <w:tcW w:w="1537" w:type="dxa"/>
          </w:tcPr>
          <w:p w14:paraId="22455741" w14:textId="3D7399B8" w:rsidR="00D1456F" w:rsidRPr="00D1456F" w:rsidRDefault="00D1456F" w:rsidP="00D1456F">
            <w:pPr>
              <w:jc w:val="center"/>
            </w:pPr>
            <w:r w:rsidRPr="005F082E">
              <w:rPr>
                <w:rFonts w:ascii="Arial" w:hAnsi="Arial" w:cs="Arial"/>
                <w:b/>
                <w:sz w:val="24"/>
                <w:szCs w:val="24"/>
              </w:rPr>
              <w:t>Range of Detections</w:t>
            </w:r>
          </w:p>
        </w:tc>
        <w:tc>
          <w:tcPr>
            <w:tcW w:w="1538" w:type="dxa"/>
          </w:tcPr>
          <w:p w14:paraId="5931136E" w14:textId="7F281759" w:rsidR="00D1456F" w:rsidRPr="00D1456F" w:rsidRDefault="00D1456F" w:rsidP="00D1456F">
            <w:pPr>
              <w:jc w:val="center"/>
            </w:pPr>
            <w:r w:rsidRPr="005F082E">
              <w:rPr>
                <w:rFonts w:ascii="Arial" w:hAnsi="Arial" w:cs="Arial"/>
                <w:b/>
                <w:sz w:val="24"/>
                <w:szCs w:val="24"/>
              </w:rPr>
              <w:t>MCL [MRDL]</w:t>
            </w:r>
          </w:p>
        </w:tc>
        <w:tc>
          <w:tcPr>
            <w:tcW w:w="1538" w:type="dxa"/>
          </w:tcPr>
          <w:p w14:paraId="4AC3535A" w14:textId="335DC49B" w:rsidR="00D1456F" w:rsidRPr="00D1456F" w:rsidRDefault="00D1456F" w:rsidP="00D1456F">
            <w:pPr>
              <w:jc w:val="center"/>
            </w:pPr>
            <w:r w:rsidRPr="005F082E">
              <w:rPr>
                <w:rFonts w:ascii="Arial" w:hAnsi="Arial" w:cs="Arial"/>
                <w:b/>
                <w:sz w:val="24"/>
                <w:szCs w:val="24"/>
              </w:rPr>
              <w:t>PHG (MCLG) [MRDLG</w:t>
            </w:r>
          </w:p>
        </w:tc>
        <w:tc>
          <w:tcPr>
            <w:tcW w:w="1541" w:type="dxa"/>
          </w:tcPr>
          <w:p w14:paraId="42618F38" w14:textId="19F95F0B" w:rsidR="00D1456F" w:rsidRDefault="00D1456F" w:rsidP="00D1456F">
            <w:pPr>
              <w:jc w:val="center"/>
            </w:pPr>
            <w:r w:rsidRPr="005F082E">
              <w:rPr>
                <w:rFonts w:ascii="Arial" w:hAnsi="Arial" w:cs="Arial"/>
                <w:b/>
                <w:sz w:val="24"/>
                <w:szCs w:val="24"/>
              </w:rPr>
              <w:t>Typical Source of Contaminant</w:t>
            </w:r>
          </w:p>
        </w:tc>
      </w:tr>
      <w:tr w:rsidR="00E33A79" w14:paraId="1D3B4BF5" w14:textId="77777777" w:rsidTr="00D1456F">
        <w:trPr>
          <w:trHeight w:val="1079"/>
        </w:trPr>
        <w:tc>
          <w:tcPr>
            <w:tcW w:w="1560" w:type="dxa"/>
          </w:tcPr>
          <w:p w14:paraId="05BAF987" w14:textId="29469782" w:rsidR="00E33A79" w:rsidRDefault="00E33A79" w:rsidP="00E33A79">
            <w:r>
              <w:t>Total Trihalomethanes (TTHM) (ug/L)</w:t>
            </w:r>
          </w:p>
        </w:tc>
        <w:tc>
          <w:tcPr>
            <w:tcW w:w="1539" w:type="dxa"/>
          </w:tcPr>
          <w:p w14:paraId="231925BA" w14:textId="77777777" w:rsidR="00180B31" w:rsidRPr="00D1456F" w:rsidRDefault="00180B31" w:rsidP="00180B31">
            <w:pPr>
              <w:jc w:val="center"/>
              <w:rPr>
                <w:sz w:val="24"/>
                <w:szCs w:val="24"/>
              </w:rPr>
            </w:pPr>
          </w:p>
          <w:p w14:paraId="7103561B" w14:textId="72AAF22A" w:rsidR="00E33A79" w:rsidRPr="00CD64A2" w:rsidRDefault="00E33A79" w:rsidP="00180B31">
            <w:pPr>
              <w:jc w:val="center"/>
              <w:rPr>
                <w:sz w:val="24"/>
                <w:szCs w:val="24"/>
              </w:rPr>
            </w:pPr>
            <w:r w:rsidRPr="00CD64A2">
              <w:rPr>
                <w:sz w:val="24"/>
                <w:szCs w:val="24"/>
                <w:lang w:val="es-ES"/>
              </w:rPr>
              <w:t xml:space="preserve">2024 </w:t>
            </w:r>
            <w:proofErr w:type="spellStart"/>
            <w:r w:rsidRPr="00CD64A2">
              <w:rPr>
                <w:sz w:val="24"/>
                <w:szCs w:val="24"/>
                <w:lang w:val="es-ES"/>
              </w:rPr>
              <w:t>Quarterly</w:t>
            </w:r>
            <w:proofErr w:type="spellEnd"/>
          </w:p>
        </w:tc>
        <w:tc>
          <w:tcPr>
            <w:tcW w:w="1537" w:type="dxa"/>
          </w:tcPr>
          <w:p w14:paraId="175CF3FA" w14:textId="77777777" w:rsidR="00E33A79" w:rsidRDefault="00E33A79" w:rsidP="00E33A79"/>
          <w:p w14:paraId="359B6381" w14:textId="77777777" w:rsidR="00CD64A2" w:rsidRDefault="00CD64A2" w:rsidP="00CD64A2"/>
          <w:p w14:paraId="280B2E24" w14:textId="65716257" w:rsidR="00CD64A2" w:rsidRPr="00CD64A2" w:rsidRDefault="00CD64A2" w:rsidP="00CD64A2">
            <w:pPr>
              <w:jc w:val="center"/>
              <w:rPr>
                <w:sz w:val="24"/>
                <w:szCs w:val="24"/>
              </w:rPr>
            </w:pPr>
            <w:r w:rsidRPr="00CD64A2">
              <w:rPr>
                <w:sz w:val="24"/>
                <w:szCs w:val="24"/>
              </w:rPr>
              <w:t>33</w:t>
            </w:r>
          </w:p>
        </w:tc>
        <w:tc>
          <w:tcPr>
            <w:tcW w:w="1537" w:type="dxa"/>
          </w:tcPr>
          <w:p w14:paraId="754BF12D" w14:textId="77777777" w:rsidR="00E33A79" w:rsidRDefault="00E33A79" w:rsidP="00E33A79"/>
          <w:p w14:paraId="568283D1" w14:textId="77777777" w:rsidR="00CD64A2" w:rsidRDefault="00CD64A2" w:rsidP="00CD64A2"/>
          <w:p w14:paraId="4FF5D6F2" w14:textId="5AFD9728" w:rsidR="00CD64A2" w:rsidRPr="00CD64A2" w:rsidRDefault="00CD64A2" w:rsidP="00CD64A2">
            <w:pPr>
              <w:jc w:val="center"/>
              <w:rPr>
                <w:sz w:val="24"/>
                <w:szCs w:val="24"/>
              </w:rPr>
            </w:pPr>
            <w:r w:rsidRPr="00CD64A2">
              <w:rPr>
                <w:sz w:val="24"/>
                <w:szCs w:val="24"/>
              </w:rPr>
              <w:t>24-50</w:t>
            </w:r>
          </w:p>
        </w:tc>
        <w:tc>
          <w:tcPr>
            <w:tcW w:w="1538" w:type="dxa"/>
          </w:tcPr>
          <w:p w14:paraId="0A997636" w14:textId="77777777" w:rsidR="00E33A79" w:rsidRDefault="00E33A79" w:rsidP="00E33A79"/>
          <w:p w14:paraId="2E0BAA08" w14:textId="77777777" w:rsidR="00CD64A2" w:rsidRDefault="00CD64A2" w:rsidP="00CD64A2"/>
          <w:p w14:paraId="2543E0C6" w14:textId="1F62BF4D" w:rsidR="00CD64A2" w:rsidRPr="00CD64A2" w:rsidRDefault="00CD64A2" w:rsidP="00CD64A2">
            <w:pPr>
              <w:jc w:val="center"/>
              <w:rPr>
                <w:sz w:val="24"/>
                <w:szCs w:val="24"/>
              </w:rPr>
            </w:pPr>
            <w:r w:rsidRPr="00CD64A2">
              <w:rPr>
                <w:sz w:val="24"/>
                <w:szCs w:val="24"/>
              </w:rPr>
              <w:t>80</w:t>
            </w:r>
          </w:p>
        </w:tc>
        <w:tc>
          <w:tcPr>
            <w:tcW w:w="1538" w:type="dxa"/>
          </w:tcPr>
          <w:p w14:paraId="143AD178" w14:textId="77777777" w:rsidR="00E33A79" w:rsidRDefault="00E33A79" w:rsidP="00E33A79"/>
          <w:p w14:paraId="44A6A24D" w14:textId="77777777" w:rsidR="00CD64A2" w:rsidRDefault="00CD64A2" w:rsidP="00CD64A2"/>
          <w:p w14:paraId="3812E41F" w14:textId="383ED167" w:rsidR="00CD64A2" w:rsidRPr="00CD64A2" w:rsidRDefault="00CD64A2" w:rsidP="00CD64A2">
            <w:pPr>
              <w:jc w:val="center"/>
            </w:pPr>
            <w:r>
              <w:t>N/A</w:t>
            </w:r>
          </w:p>
        </w:tc>
        <w:tc>
          <w:tcPr>
            <w:tcW w:w="1541" w:type="dxa"/>
          </w:tcPr>
          <w:p w14:paraId="47C64B15" w14:textId="6C41A9A7" w:rsidR="00E33A79" w:rsidRDefault="00CD64A2" w:rsidP="00E33A79">
            <w:r>
              <w:t>Byproduct of drinking water disinfection</w:t>
            </w:r>
          </w:p>
        </w:tc>
      </w:tr>
      <w:tr w:rsidR="00E33A79" w14:paraId="2E0BE181" w14:textId="77777777" w:rsidTr="00D1456F">
        <w:trPr>
          <w:trHeight w:val="1016"/>
        </w:trPr>
        <w:tc>
          <w:tcPr>
            <w:tcW w:w="1560" w:type="dxa"/>
          </w:tcPr>
          <w:p w14:paraId="06DDBBFE" w14:textId="52600BE1" w:rsidR="00E33A79" w:rsidRDefault="00E33A79" w:rsidP="00E33A79">
            <w:r w:rsidRPr="007D2750">
              <w:rPr>
                <w:lang w:val="es-ES"/>
              </w:rPr>
              <w:t xml:space="preserve">Halo </w:t>
            </w:r>
            <w:proofErr w:type="spellStart"/>
            <w:r w:rsidRPr="007D2750">
              <w:rPr>
                <w:lang w:val="es-ES"/>
              </w:rPr>
              <w:t>Acetic</w:t>
            </w:r>
            <w:proofErr w:type="spellEnd"/>
            <w:r w:rsidRPr="007D2750">
              <w:rPr>
                <w:lang w:val="es-ES"/>
              </w:rPr>
              <w:t xml:space="preserve"> </w:t>
            </w:r>
            <w:proofErr w:type="spellStart"/>
            <w:r w:rsidRPr="007D2750">
              <w:rPr>
                <w:lang w:val="es-ES"/>
              </w:rPr>
              <w:t>Acids</w:t>
            </w:r>
            <w:proofErr w:type="spellEnd"/>
            <w:r w:rsidRPr="007D2750">
              <w:rPr>
                <w:lang w:val="es-ES"/>
              </w:rPr>
              <w:t xml:space="preserve"> (HAA5) (</w:t>
            </w:r>
            <w:proofErr w:type="spellStart"/>
            <w:r w:rsidRPr="007D2750">
              <w:rPr>
                <w:lang w:val="es-ES"/>
              </w:rPr>
              <w:t>u</w:t>
            </w:r>
            <w:r>
              <w:rPr>
                <w:lang w:val="es-ES"/>
              </w:rPr>
              <w:t>g</w:t>
            </w:r>
            <w:proofErr w:type="spellEnd"/>
            <w:r>
              <w:rPr>
                <w:lang w:val="es-ES"/>
              </w:rPr>
              <w:t>/L)</w:t>
            </w:r>
          </w:p>
        </w:tc>
        <w:tc>
          <w:tcPr>
            <w:tcW w:w="1539" w:type="dxa"/>
          </w:tcPr>
          <w:p w14:paraId="3C61A75B" w14:textId="77777777" w:rsidR="00180B31" w:rsidRDefault="00180B31" w:rsidP="00180B31">
            <w:pPr>
              <w:jc w:val="center"/>
              <w:rPr>
                <w:sz w:val="24"/>
                <w:szCs w:val="24"/>
                <w:lang w:val="es-ES"/>
              </w:rPr>
            </w:pPr>
          </w:p>
          <w:p w14:paraId="0381A56A" w14:textId="16C91CC6" w:rsidR="00E33A79" w:rsidRPr="00CD64A2" w:rsidRDefault="00CD64A2" w:rsidP="00180B31">
            <w:pPr>
              <w:jc w:val="center"/>
              <w:rPr>
                <w:sz w:val="24"/>
                <w:szCs w:val="24"/>
              </w:rPr>
            </w:pPr>
            <w:r w:rsidRPr="00CD64A2">
              <w:rPr>
                <w:sz w:val="24"/>
                <w:szCs w:val="24"/>
                <w:lang w:val="es-ES"/>
              </w:rPr>
              <w:t xml:space="preserve">2024 </w:t>
            </w:r>
            <w:proofErr w:type="spellStart"/>
            <w:r w:rsidRPr="00CD64A2">
              <w:rPr>
                <w:sz w:val="24"/>
                <w:szCs w:val="24"/>
                <w:lang w:val="es-ES"/>
              </w:rPr>
              <w:t>Quarterly</w:t>
            </w:r>
            <w:proofErr w:type="spellEnd"/>
          </w:p>
        </w:tc>
        <w:tc>
          <w:tcPr>
            <w:tcW w:w="1537" w:type="dxa"/>
          </w:tcPr>
          <w:p w14:paraId="77536BDE" w14:textId="77777777" w:rsidR="00E33A79" w:rsidRDefault="00E33A79" w:rsidP="00E33A79"/>
          <w:p w14:paraId="70A9E0F2" w14:textId="77777777" w:rsidR="00CD64A2" w:rsidRDefault="00CD64A2" w:rsidP="00CD64A2"/>
          <w:p w14:paraId="1FB39872" w14:textId="493DA256" w:rsidR="00CD64A2" w:rsidRPr="00CD64A2" w:rsidRDefault="00CD64A2" w:rsidP="00CD64A2">
            <w:pPr>
              <w:jc w:val="center"/>
              <w:rPr>
                <w:sz w:val="24"/>
                <w:szCs w:val="24"/>
              </w:rPr>
            </w:pPr>
            <w:r w:rsidRPr="00CD64A2">
              <w:rPr>
                <w:sz w:val="24"/>
                <w:szCs w:val="24"/>
              </w:rPr>
              <w:t>18</w:t>
            </w:r>
          </w:p>
        </w:tc>
        <w:tc>
          <w:tcPr>
            <w:tcW w:w="1537" w:type="dxa"/>
          </w:tcPr>
          <w:p w14:paraId="01EB6E6B" w14:textId="77777777" w:rsidR="00E33A79" w:rsidRDefault="00E33A79" w:rsidP="00E33A79"/>
          <w:p w14:paraId="1D53A891" w14:textId="77777777" w:rsidR="00CD64A2" w:rsidRDefault="00CD64A2" w:rsidP="00CD64A2"/>
          <w:p w14:paraId="47EC0516" w14:textId="67D0AFD1" w:rsidR="00CD64A2" w:rsidRPr="00CD64A2" w:rsidRDefault="00CD64A2" w:rsidP="00CD64A2">
            <w:pPr>
              <w:jc w:val="center"/>
              <w:rPr>
                <w:sz w:val="24"/>
                <w:szCs w:val="24"/>
              </w:rPr>
            </w:pPr>
            <w:r w:rsidRPr="00CD64A2">
              <w:rPr>
                <w:sz w:val="24"/>
                <w:szCs w:val="24"/>
              </w:rPr>
              <w:t>7-34</w:t>
            </w:r>
          </w:p>
        </w:tc>
        <w:tc>
          <w:tcPr>
            <w:tcW w:w="1538" w:type="dxa"/>
          </w:tcPr>
          <w:p w14:paraId="4DD13904" w14:textId="77777777" w:rsidR="00E33A79" w:rsidRDefault="00E33A79" w:rsidP="00E33A79"/>
          <w:p w14:paraId="062B0E21" w14:textId="77777777" w:rsidR="00CD64A2" w:rsidRDefault="00CD64A2" w:rsidP="00CD64A2"/>
          <w:p w14:paraId="448BF542" w14:textId="205DAA99" w:rsidR="00CD64A2" w:rsidRPr="00CD64A2" w:rsidRDefault="00CD64A2" w:rsidP="00CD64A2">
            <w:pPr>
              <w:jc w:val="center"/>
              <w:rPr>
                <w:sz w:val="24"/>
                <w:szCs w:val="24"/>
              </w:rPr>
            </w:pPr>
            <w:r w:rsidRPr="00CD64A2">
              <w:rPr>
                <w:sz w:val="24"/>
                <w:szCs w:val="24"/>
              </w:rPr>
              <w:t>60</w:t>
            </w:r>
          </w:p>
        </w:tc>
        <w:tc>
          <w:tcPr>
            <w:tcW w:w="1538" w:type="dxa"/>
          </w:tcPr>
          <w:p w14:paraId="1BD301B1" w14:textId="77777777" w:rsidR="00E33A79" w:rsidRDefault="00E33A79" w:rsidP="00E33A79"/>
          <w:p w14:paraId="2B9C52B5" w14:textId="77777777" w:rsidR="00CD64A2" w:rsidRDefault="00CD64A2" w:rsidP="00CD64A2"/>
          <w:p w14:paraId="484CBDC4" w14:textId="4B30BDB4" w:rsidR="00CD64A2" w:rsidRPr="00CD64A2" w:rsidRDefault="00CD64A2" w:rsidP="00CD64A2">
            <w:pPr>
              <w:jc w:val="center"/>
            </w:pPr>
            <w:r>
              <w:t>N/A</w:t>
            </w:r>
          </w:p>
        </w:tc>
        <w:tc>
          <w:tcPr>
            <w:tcW w:w="1541" w:type="dxa"/>
          </w:tcPr>
          <w:p w14:paraId="4318EB69" w14:textId="2E166BDF" w:rsidR="00E33A79" w:rsidRDefault="00CD64A2" w:rsidP="00E33A79">
            <w:r>
              <w:t>Byproduct of drinking water disinfection</w:t>
            </w:r>
          </w:p>
        </w:tc>
      </w:tr>
    </w:tbl>
    <w:p w14:paraId="478778D6" w14:textId="77777777" w:rsidR="00E33A79" w:rsidRPr="00E33A79" w:rsidRDefault="00E33A79" w:rsidP="00E33A79"/>
    <w:bookmarkEnd w:id="8"/>
    <w:p w14:paraId="7CEB1FE7" w14:textId="1F786607" w:rsidR="005D3708" w:rsidRPr="005F082E" w:rsidRDefault="00D1456F" w:rsidP="00070C22">
      <w:pPr>
        <w:pStyle w:val="Caption"/>
      </w:pPr>
      <w:r>
        <w:lastRenderedPageBreak/>
        <w:t xml:space="preserve">  </w:t>
      </w:r>
      <w:r w:rsidR="005D3708" w:rsidRPr="005F082E">
        <w:t xml:space="preserve">Table </w:t>
      </w:r>
      <w:r w:rsidR="00CD64A2">
        <w:t>6</w:t>
      </w:r>
      <w:r w:rsidR="005D3708" w:rsidRPr="005F082E">
        <w:t xml:space="preserve">.  Detection of Contaminants with </w:t>
      </w:r>
      <w:r w:rsidR="00EA7E81" w:rsidRPr="005F082E">
        <w:t>Secondary</w:t>
      </w:r>
      <w:r w:rsidR="005D3708" w:rsidRPr="005F082E">
        <w:t xml:space="preserve"> Drinking Water </w:t>
      </w:r>
      <w:r w:rsidR="00CD64A2">
        <w:t xml:space="preserve">Standards </w:t>
      </w:r>
      <w:r w:rsidR="002244F6">
        <w:t>from</w:t>
      </w:r>
      <w:r w:rsidR="00CD64A2">
        <w:t xml:space="preserve"> the </w:t>
      </w:r>
      <w:proofErr w:type="gramStart"/>
      <w:r w:rsidR="00CD64A2">
        <w:t>East  Highline</w:t>
      </w:r>
      <w:proofErr w:type="gramEnd"/>
      <w:r w:rsidR="00CD64A2">
        <w:t xml:space="preserve"> and Pear Canal</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D44C6" w:rsidRPr="005F082E" w14:paraId="029A4A7D" w14:textId="77777777" w:rsidTr="004E4CDB">
        <w:trPr>
          <w:trHeight w:val="432"/>
        </w:trPr>
        <w:tc>
          <w:tcPr>
            <w:tcW w:w="2245" w:type="dxa"/>
          </w:tcPr>
          <w:p w14:paraId="04C2A80B" w14:textId="71ECCEE1" w:rsidR="006D44C6" w:rsidRPr="005F082E"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Apparent Color</w:t>
            </w:r>
          </w:p>
        </w:tc>
        <w:tc>
          <w:tcPr>
            <w:tcW w:w="1440" w:type="dxa"/>
          </w:tcPr>
          <w:p w14:paraId="3AB56DE9" w14:textId="0EB678B5" w:rsidR="006D44C6" w:rsidRPr="005F082E" w:rsidRDefault="00CD64A2" w:rsidP="006D44C6">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111D1">
              <w:rPr>
                <w:rFonts w:ascii="Arial" w:hAnsi="Arial" w:cs="Arial"/>
                <w:color w:val="000000" w:themeColor="text1"/>
                <w:sz w:val="24"/>
                <w:szCs w:val="24"/>
              </w:rPr>
              <w:t>7/28/2023</w:t>
            </w:r>
          </w:p>
        </w:tc>
        <w:tc>
          <w:tcPr>
            <w:tcW w:w="1260" w:type="dxa"/>
          </w:tcPr>
          <w:p w14:paraId="5D465B29" w14:textId="41237312" w:rsidR="006D44C6" w:rsidRPr="005F082E" w:rsidRDefault="003111D1"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6F2413BA" w14:textId="48B72024"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5615AC9F" w14:textId="28082ADE" w:rsidR="006D44C6" w:rsidRPr="005F082E"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188C38E4" w14:textId="4E280FB4" w:rsidR="006D44C6" w:rsidRPr="005F082E" w:rsidRDefault="006D44C6" w:rsidP="006D44C6">
            <w:pPr>
              <w:spacing w:before="40" w:after="40"/>
              <w:rPr>
                <w:rFonts w:ascii="Arial" w:hAnsi="Arial" w:cs="Arial"/>
                <w:color w:val="000000" w:themeColor="text1"/>
                <w:sz w:val="24"/>
                <w:szCs w:val="24"/>
              </w:rPr>
            </w:pPr>
          </w:p>
        </w:tc>
        <w:tc>
          <w:tcPr>
            <w:tcW w:w="2291" w:type="dxa"/>
          </w:tcPr>
          <w:p w14:paraId="566F303C" w14:textId="3AAC159B" w:rsidR="006D44C6" w:rsidRPr="005F082E" w:rsidRDefault="004978DA" w:rsidP="006D44C6">
            <w:pPr>
              <w:spacing w:before="40" w:after="40"/>
              <w:rPr>
                <w:rFonts w:ascii="Arial" w:hAnsi="Arial" w:cs="Arial"/>
                <w:color w:val="000000" w:themeColor="text1"/>
                <w:sz w:val="24"/>
                <w:szCs w:val="24"/>
              </w:rPr>
            </w:pPr>
            <w:r>
              <w:rPr>
                <w:rFonts w:ascii="Arial" w:hAnsi="Arial" w:cs="Arial"/>
                <w:sz w:val="24"/>
                <w:szCs w:val="24"/>
              </w:rPr>
              <w:t>Naturally occurring</w:t>
            </w:r>
            <w:r w:rsidR="006D44C6">
              <w:rPr>
                <w:rFonts w:ascii="Arial" w:hAnsi="Arial" w:cs="Arial"/>
                <w:sz w:val="24"/>
                <w:szCs w:val="24"/>
              </w:rPr>
              <w:t xml:space="preserve"> organic materials</w:t>
            </w:r>
          </w:p>
        </w:tc>
      </w:tr>
      <w:tr w:rsidR="006D44C6" w:rsidRPr="005F082E" w14:paraId="504AD0D9" w14:textId="77777777" w:rsidTr="004E4CDB">
        <w:trPr>
          <w:trHeight w:val="432"/>
        </w:trPr>
        <w:tc>
          <w:tcPr>
            <w:tcW w:w="2245" w:type="dxa"/>
          </w:tcPr>
          <w:p w14:paraId="2C89F22B" w14:textId="059F3D81"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Threshold</w:t>
            </w:r>
          </w:p>
          <w:p w14:paraId="0D91170A" w14:textId="77777777" w:rsidR="006D44C6" w:rsidRDefault="006D44C6" w:rsidP="006D44C6">
            <w:pPr>
              <w:spacing w:before="40" w:after="40"/>
              <w:ind w:left="187"/>
              <w:rPr>
                <w:rFonts w:ascii="Arial" w:hAnsi="Arial" w:cs="Arial"/>
                <w:color w:val="000000" w:themeColor="text1"/>
                <w:sz w:val="24"/>
                <w:szCs w:val="24"/>
              </w:rPr>
            </w:pPr>
          </w:p>
        </w:tc>
        <w:tc>
          <w:tcPr>
            <w:tcW w:w="1440" w:type="dxa"/>
          </w:tcPr>
          <w:p w14:paraId="122D8545" w14:textId="14EFDC68" w:rsidR="006D44C6" w:rsidRDefault="00CD64A2" w:rsidP="006D44C6">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3111D1">
              <w:rPr>
                <w:rFonts w:ascii="Arial" w:hAnsi="Arial" w:cs="Arial"/>
                <w:color w:val="000000" w:themeColor="text1"/>
                <w:sz w:val="24"/>
                <w:szCs w:val="24"/>
              </w:rPr>
              <w:t>7</w:t>
            </w:r>
            <w:r>
              <w:rPr>
                <w:rFonts w:ascii="Arial" w:hAnsi="Arial" w:cs="Arial"/>
                <w:color w:val="000000" w:themeColor="text1"/>
                <w:sz w:val="24"/>
                <w:szCs w:val="24"/>
              </w:rPr>
              <w:t>/2</w:t>
            </w:r>
            <w:r w:rsidR="003111D1">
              <w:rPr>
                <w:rFonts w:ascii="Arial" w:hAnsi="Arial" w:cs="Arial"/>
                <w:color w:val="000000" w:themeColor="text1"/>
                <w:sz w:val="24"/>
                <w:szCs w:val="24"/>
              </w:rPr>
              <w:t>8</w:t>
            </w:r>
            <w:r>
              <w:rPr>
                <w:rFonts w:ascii="Arial" w:hAnsi="Arial" w:cs="Arial"/>
                <w:color w:val="000000" w:themeColor="text1"/>
                <w:sz w:val="24"/>
                <w:szCs w:val="24"/>
              </w:rPr>
              <w:t>/202</w:t>
            </w:r>
            <w:r w:rsidR="003111D1">
              <w:rPr>
                <w:rFonts w:ascii="Arial" w:hAnsi="Arial" w:cs="Arial"/>
                <w:color w:val="000000" w:themeColor="text1"/>
                <w:sz w:val="24"/>
                <w:szCs w:val="24"/>
              </w:rPr>
              <w:t>3</w:t>
            </w:r>
          </w:p>
        </w:tc>
        <w:tc>
          <w:tcPr>
            <w:tcW w:w="1260" w:type="dxa"/>
          </w:tcPr>
          <w:p w14:paraId="775E691A" w14:textId="060724B5" w:rsidR="006D44C6" w:rsidRPr="005F082E" w:rsidRDefault="00CD64A2"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530" w:type="dxa"/>
          </w:tcPr>
          <w:p w14:paraId="7BF2FDC2" w14:textId="77777777"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33FDEA4C" w14:textId="7734F4ED" w:rsidR="006D44C6" w:rsidRPr="005F082E"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2F1231F6" w14:textId="77777777" w:rsidR="006D44C6" w:rsidRPr="005F082E" w:rsidRDefault="006D44C6" w:rsidP="006D44C6">
            <w:pPr>
              <w:spacing w:before="40" w:after="40"/>
              <w:rPr>
                <w:rFonts w:ascii="Arial" w:hAnsi="Arial" w:cs="Arial"/>
                <w:color w:val="000000" w:themeColor="text1"/>
                <w:sz w:val="24"/>
                <w:szCs w:val="24"/>
              </w:rPr>
            </w:pPr>
          </w:p>
        </w:tc>
        <w:tc>
          <w:tcPr>
            <w:tcW w:w="2291" w:type="dxa"/>
          </w:tcPr>
          <w:p w14:paraId="681387BA" w14:textId="1B3333ED" w:rsidR="006D44C6" w:rsidRPr="005F082E" w:rsidRDefault="004978DA" w:rsidP="006D44C6">
            <w:pPr>
              <w:spacing w:before="40" w:after="40"/>
              <w:rPr>
                <w:rFonts w:ascii="Arial" w:hAnsi="Arial" w:cs="Arial"/>
                <w:color w:val="000000" w:themeColor="text1"/>
                <w:sz w:val="24"/>
                <w:szCs w:val="24"/>
              </w:rPr>
            </w:pPr>
            <w:r>
              <w:rPr>
                <w:rFonts w:ascii="Arial" w:hAnsi="Arial" w:cs="Arial"/>
                <w:sz w:val="24"/>
                <w:szCs w:val="24"/>
              </w:rPr>
              <w:t>Naturally occurring</w:t>
            </w:r>
            <w:r w:rsidR="006D44C6">
              <w:rPr>
                <w:rFonts w:ascii="Arial" w:hAnsi="Arial" w:cs="Arial"/>
                <w:sz w:val="24"/>
                <w:szCs w:val="24"/>
              </w:rPr>
              <w:t xml:space="preserve"> organic materials</w:t>
            </w:r>
          </w:p>
        </w:tc>
      </w:tr>
      <w:tr w:rsidR="009D12D6" w:rsidRPr="005F082E" w14:paraId="01F25C72" w14:textId="77777777" w:rsidTr="009D12D6">
        <w:trPr>
          <w:trHeight w:val="737"/>
        </w:trPr>
        <w:tc>
          <w:tcPr>
            <w:tcW w:w="2245" w:type="dxa"/>
          </w:tcPr>
          <w:p w14:paraId="0F2BB2BB" w14:textId="7E714F99" w:rsidR="009D12D6" w:rsidRDefault="009D12D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Aluminum</w:t>
            </w:r>
            <w:r w:rsidR="00D1456F">
              <w:rPr>
                <w:rFonts w:ascii="Arial" w:hAnsi="Arial" w:cs="Arial"/>
                <w:color w:val="000000" w:themeColor="text1"/>
                <w:sz w:val="24"/>
                <w:szCs w:val="24"/>
              </w:rPr>
              <w:t>**</w:t>
            </w:r>
            <w:r>
              <w:rPr>
                <w:rFonts w:ascii="Arial" w:hAnsi="Arial" w:cs="Arial"/>
                <w:color w:val="000000" w:themeColor="text1"/>
                <w:sz w:val="24"/>
                <w:szCs w:val="24"/>
              </w:rPr>
              <w:t xml:space="preserve"> (Al) (ppb)</w:t>
            </w:r>
          </w:p>
        </w:tc>
        <w:tc>
          <w:tcPr>
            <w:tcW w:w="1440" w:type="dxa"/>
          </w:tcPr>
          <w:p w14:paraId="1A746D74" w14:textId="7A9BC48C" w:rsidR="009D12D6" w:rsidRDefault="00D1456F" w:rsidP="00D1456F">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2024 Quarterly</w:t>
            </w:r>
          </w:p>
        </w:tc>
        <w:tc>
          <w:tcPr>
            <w:tcW w:w="1260" w:type="dxa"/>
          </w:tcPr>
          <w:p w14:paraId="7F97B37C" w14:textId="298AEF96" w:rsidR="009D12D6" w:rsidRDefault="00D1456F"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333*</w:t>
            </w:r>
          </w:p>
        </w:tc>
        <w:tc>
          <w:tcPr>
            <w:tcW w:w="1530" w:type="dxa"/>
          </w:tcPr>
          <w:p w14:paraId="79CD8CA9" w14:textId="27AC7215" w:rsidR="009D12D6" w:rsidRPr="005F082E" w:rsidRDefault="00D1456F"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0-420</w:t>
            </w:r>
          </w:p>
        </w:tc>
        <w:tc>
          <w:tcPr>
            <w:tcW w:w="900" w:type="dxa"/>
          </w:tcPr>
          <w:p w14:paraId="5D9A2FE5" w14:textId="69B9D5EE" w:rsidR="009D12D6" w:rsidRDefault="009D12D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7F2C51CF" w14:textId="50B5BE6B" w:rsidR="009D12D6" w:rsidRPr="005F082E" w:rsidRDefault="009D12D6" w:rsidP="009D12D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p>
        </w:tc>
        <w:tc>
          <w:tcPr>
            <w:tcW w:w="2291" w:type="dxa"/>
          </w:tcPr>
          <w:p w14:paraId="624B686F" w14:textId="5D52554B" w:rsidR="009D12D6" w:rsidRDefault="009D12D6" w:rsidP="006D44C6">
            <w:pPr>
              <w:spacing w:before="40" w:after="40"/>
              <w:rPr>
                <w:rFonts w:ascii="Arial" w:hAnsi="Arial" w:cs="Arial"/>
                <w:sz w:val="24"/>
                <w:szCs w:val="24"/>
              </w:rPr>
            </w:pPr>
            <w:r w:rsidRPr="00A178CE">
              <w:rPr>
                <w:rFonts w:ascii="Arial" w:hAnsi="Arial" w:cs="Arial"/>
              </w:rPr>
              <w:t>Erosion of natural deposits; residue from some surface water treatment processes</w:t>
            </w:r>
          </w:p>
        </w:tc>
      </w:tr>
      <w:tr w:rsidR="00086BEB" w:rsidRPr="005F082E" w14:paraId="43BA6B8D" w14:textId="77777777" w:rsidTr="004E4CDB">
        <w:trPr>
          <w:trHeight w:val="432"/>
        </w:trPr>
        <w:tc>
          <w:tcPr>
            <w:tcW w:w="2245" w:type="dxa"/>
          </w:tcPr>
          <w:p w14:paraId="0564737A" w14:textId="77777777" w:rsidR="00086BEB"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p w14:paraId="581AB298" w14:textId="79AED081" w:rsidR="009F6BA4" w:rsidRPr="005F082E"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13425507" w14:textId="47D97361" w:rsidR="00086BEB" w:rsidRPr="005F082E" w:rsidRDefault="00CB5E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10/18/2024</w:t>
            </w:r>
          </w:p>
        </w:tc>
        <w:tc>
          <w:tcPr>
            <w:tcW w:w="1260" w:type="dxa"/>
          </w:tcPr>
          <w:p w14:paraId="72C49EEB" w14:textId="11AB9406" w:rsidR="00086BEB" w:rsidRPr="005F082E" w:rsidRDefault="00CB5E71"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7C11921B" w14:textId="70C5F5E8" w:rsidR="00086BEB" w:rsidRPr="005F082E" w:rsidRDefault="00086BEB" w:rsidP="004E4CDB">
            <w:pPr>
              <w:spacing w:before="40" w:after="40"/>
              <w:jc w:val="center"/>
              <w:rPr>
                <w:rFonts w:ascii="Arial" w:hAnsi="Arial" w:cs="Arial"/>
                <w:color w:val="000000" w:themeColor="text1"/>
                <w:sz w:val="24"/>
                <w:szCs w:val="24"/>
              </w:rPr>
            </w:pPr>
          </w:p>
        </w:tc>
        <w:tc>
          <w:tcPr>
            <w:tcW w:w="900" w:type="dxa"/>
          </w:tcPr>
          <w:p w14:paraId="491F1603" w14:textId="5EB24CFE" w:rsidR="00086BEB" w:rsidRPr="005F082E" w:rsidRDefault="009F6BA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794084D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0C61242" w:rsidR="00086BEB" w:rsidRPr="005F082E" w:rsidRDefault="009F6BA4" w:rsidP="00086BEB">
            <w:pPr>
              <w:spacing w:before="40" w:after="40"/>
              <w:rPr>
                <w:rFonts w:ascii="Arial" w:hAnsi="Arial" w:cs="Arial"/>
                <w:color w:val="000000" w:themeColor="text1"/>
                <w:sz w:val="24"/>
                <w:szCs w:val="24"/>
              </w:rPr>
            </w:pPr>
            <w:r>
              <w:rPr>
                <w:rFonts w:ascii="Arial" w:hAnsi="Arial" w:cs="Arial"/>
                <w:sz w:val="24"/>
                <w:szCs w:val="24"/>
              </w:rPr>
              <w:t>Runoff/leaching from natural deposits; seawater influence</w:t>
            </w:r>
          </w:p>
        </w:tc>
      </w:tr>
      <w:tr w:rsidR="00CE03D4" w:rsidRPr="005F082E" w14:paraId="1711A57C" w14:textId="77777777" w:rsidTr="004E4CDB">
        <w:trPr>
          <w:trHeight w:val="432"/>
        </w:trPr>
        <w:tc>
          <w:tcPr>
            <w:tcW w:w="2245" w:type="dxa"/>
          </w:tcPr>
          <w:p w14:paraId="1B06322F" w14:textId="57BFE806" w:rsidR="00CE03D4"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 (Fe)</w:t>
            </w:r>
          </w:p>
          <w:p w14:paraId="5C153F59" w14:textId="3E3FA890" w:rsidR="00CE03D4" w:rsidRDefault="00903D96"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(ppb</w:t>
            </w:r>
            <w:r w:rsidR="00CE03D4">
              <w:rPr>
                <w:rFonts w:ascii="Arial" w:hAnsi="Arial" w:cs="Arial"/>
                <w:color w:val="000000" w:themeColor="text1"/>
                <w:sz w:val="24"/>
                <w:szCs w:val="24"/>
              </w:rPr>
              <w:t>)</w:t>
            </w:r>
          </w:p>
        </w:tc>
        <w:tc>
          <w:tcPr>
            <w:tcW w:w="1440" w:type="dxa"/>
          </w:tcPr>
          <w:p w14:paraId="362C3138" w14:textId="6CDA7257" w:rsidR="00CE03D4" w:rsidRDefault="00CB5E71"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10/29/2024</w:t>
            </w:r>
          </w:p>
        </w:tc>
        <w:tc>
          <w:tcPr>
            <w:tcW w:w="1260" w:type="dxa"/>
          </w:tcPr>
          <w:p w14:paraId="5868FCCC" w14:textId="2654EEB1" w:rsidR="00CE03D4" w:rsidRDefault="00CB5E71"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580</w:t>
            </w:r>
          </w:p>
        </w:tc>
        <w:tc>
          <w:tcPr>
            <w:tcW w:w="1530" w:type="dxa"/>
          </w:tcPr>
          <w:p w14:paraId="4EB6F493" w14:textId="145E83DF" w:rsidR="00CE03D4" w:rsidRPr="005F082E" w:rsidRDefault="00CE03D4" w:rsidP="004E4CDB">
            <w:pPr>
              <w:spacing w:before="40" w:after="40"/>
              <w:jc w:val="center"/>
              <w:rPr>
                <w:rFonts w:ascii="Arial" w:hAnsi="Arial" w:cs="Arial"/>
                <w:color w:val="000000" w:themeColor="text1"/>
                <w:sz w:val="24"/>
                <w:szCs w:val="24"/>
              </w:rPr>
            </w:pPr>
          </w:p>
        </w:tc>
        <w:tc>
          <w:tcPr>
            <w:tcW w:w="900" w:type="dxa"/>
          </w:tcPr>
          <w:p w14:paraId="5BD19CC4" w14:textId="5C4C013A" w:rsidR="00CE03D4" w:rsidRDefault="00CE03D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13780497" w14:textId="77777777" w:rsidR="00CE03D4" w:rsidRPr="005F082E" w:rsidRDefault="00CE03D4" w:rsidP="00086BEB">
            <w:pPr>
              <w:spacing w:before="40" w:after="40"/>
              <w:rPr>
                <w:rFonts w:ascii="Arial" w:hAnsi="Arial" w:cs="Arial"/>
                <w:color w:val="000000" w:themeColor="text1"/>
                <w:sz w:val="24"/>
                <w:szCs w:val="24"/>
              </w:rPr>
            </w:pPr>
          </w:p>
        </w:tc>
        <w:tc>
          <w:tcPr>
            <w:tcW w:w="2291" w:type="dxa"/>
          </w:tcPr>
          <w:p w14:paraId="7E54D238" w14:textId="47386DB6" w:rsidR="00CE03D4" w:rsidRDefault="00CE03D4" w:rsidP="00086BEB">
            <w:pPr>
              <w:spacing w:before="40" w:after="40"/>
              <w:rPr>
                <w:rFonts w:ascii="Arial" w:hAnsi="Arial" w:cs="Arial"/>
                <w:sz w:val="24"/>
                <w:szCs w:val="24"/>
              </w:rPr>
            </w:pPr>
            <w:r>
              <w:rPr>
                <w:rFonts w:ascii="Arial" w:hAnsi="Arial" w:cs="Arial"/>
                <w:sz w:val="24"/>
                <w:szCs w:val="24"/>
              </w:rPr>
              <w:t>Leaching from natural deposits; industrial wastes</w:t>
            </w:r>
          </w:p>
        </w:tc>
      </w:tr>
      <w:tr w:rsidR="00086BEB" w:rsidRPr="005F082E" w14:paraId="18FA2C38" w14:textId="77777777" w:rsidTr="004E4CDB">
        <w:trPr>
          <w:trHeight w:val="432"/>
        </w:trPr>
        <w:tc>
          <w:tcPr>
            <w:tcW w:w="2245" w:type="dxa"/>
          </w:tcPr>
          <w:p w14:paraId="387A9E90" w14:textId="77777777" w:rsidR="00086BEB" w:rsidRDefault="009F6BA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p w14:paraId="39D2E538" w14:textId="0FAA88C2" w:rsidR="009F6BA4" w:rsidRPr="005F082E" w:rsidRDefault="00CE03D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w:t>
            </w:r>
            <w:proofErr w:type="spellStart"/>
            <w:r>
              <w:rPr>
                <w:rFonts w:ascii="Arial" w:hAnsi="Arial" w:cs="Arial"/>
                <w:color w:val="000000" w:themeColor="text1"/>
                <w:sz w:val="24"/>
                <w:szCs w:val="24"/>
              </w:rPr>
              <w:t>umhos</w:t>
            </w:r>
            <w:proofErr w:type="spellEnd"/>
            <w:r>
              <w:rPr>
                <w:rFonts w:ascii="Arial" w:hAnsi="Arial" w:cs="Arial"/>
                <w:color w:val="000000" w:themeColor="text1"/>
                <w:sz w:val="24"/>
                <w:szCs w:val="24"/>
              </w:rPr>
              <w:t>/cm</w:t>
            </w:r>
            <w:r w:rsidR="009F6BA4">
              <w:rPr>
                <w:rFonts w:ascii="Arial" w:hAnsi="Arial" w:cs="Arial"/>
                <w:color w:val="000000" w:themeColor="text1"/>
                <w:sz w:val="24"/>
                <w:szCs w:val="24"/>
              </w:rPr>
              <w:t>)</w:t>
            </w:r>
          </w:p>
        </w:tc>
        <w:tc>
          <w:tcPr>
            <w:tcW w:w="1440" w:type="dxa"/>
          </w:tcPr>
          <w:p w14:paraId="6AB05BED" w14:textId="35BEEE82" w:rsidR="00086BEB" w:rsidRPr="005F082E" w:rsidRDefault="00CB5E71" w:rsidP="009359EC">
            <w:pPr>
              <w:spacing w:before="40" w:after="40"/>
              <w:rPr>
                <w:rFonts w:ascii="Arial" w:hAnsi="Arial" w:cs="Arial"/>
                <w:color w:val="000000" w:themeColor="text1"/>
                <w:sz w:val="24"/>
                <w:szCs w:val="24"/>
              </w:rPr>
            </w:pPr>
            <w:r>
              <w:rPr>
                <w:rFonts w:ascii="Arial" w:hAnsi="Arial" w:cs="Arial"/>
                <w:color w:val="000000" w:themeColor="text1"/>
                <w:sz w:val="24"/>
                <w:szCs w:val="24"/>
              </w:rPr>
              <w:t>10/18/2024</w:t>
            </w:r>
          </w:p>
        </w:tc>
        <w:tc>
          <w:tcPr>
            <w:tcW w:w="1260" w:type="dxa"/>
          </w:tcPr>
          <w:p w14:paraId="0AC370FD" w14:textId="32729A0F" w:rsidR="00086BEB" w:rsidRPr="005F082E" w:rsidRDefault="00CB5E71"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1200</w:t>
            </w:r>
          </w:p>
        </w:tc>
        <w:tc>
          <w:tcPr>
            <w:tcW w:w="1530" w:type="dxa"/>
          </w:tcPr>
          <w:p w14:paraId="06D23DE1" w14:textId="1C4D282F" w:rsidR="00086BEB" w:rsidRPr="005F082E" w:rsidRDefault="00086BEB" w:rsidP="004E4CDB">
            <w:pPr>
              <w:spacing w:before="40" w:after="40"/>
              <w:jc w:val="center"/>
              <w:rPr>
                <w:rFonts w:ascii="Arial" w:hAnsi="Arial" w:cs="Arial"/>
                <w:color w:val="000000" w:themeColor="text1"/>
                <w:sz w:val="24"/>
                <w:szCs w:val="24"/>
              </w:rPr>
            </w:pPr>
          </w:p>
        </w:tc>
        <w:tc>
          <w:tcPr>
            <w:tcW w:w="900" w:type="dxa"/>
          </w:tcPr>
          <w:p w14:paraId="4A9C9B68" w14:textId="01BDA1C2" w:rsidR="00086BEB" w:rsidRPr="005F082E" w:rsidRDefault="00CE03D4" w:rsidP="004E4CD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2F33790"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5F13BE06" w:rsidR="00086BEB" w:rsidRPr="005F082E" w:rsidRDefault="00CE03D4" w:rsidP="00086BEB">
            <w:pPr>
              <w:spacing w:before="40" w:after="40"/>
              <w:rPr>
                <w:rFonts w:ascii="Arial" w:hAnsi="Arial" w:cs="Arial"/>
                <w:color w:val="000000" w:themeColor="text1"/>
                <w:sz w:val="24"/>
                <w:szCs w:val="24"/>
              </w:rPr>
            </w:pPr>
            <w:r>
              <w:rPr>
                <w:rFonts w:ascii="Arial" w:hAnsi="Arial" w:cs="Arial"/>
                <w:sz w:val="24"/>
                <w:szCs w:val="24"/>
              </w:rPr>
              <w:t>Substances that form ions when in water; seawater influence</w:t>
            </w:r>
          </w:p>
        </w:tc>
      </w:tr>
      <w:tr w:rsidR="006D44C6" w:rsidRPr="005F082E" w14:paraId="7EE80AD6" w14:textId="77777777" w:rsidTr="004E4CDB">
        <w:trPr>
          <w:trHeight w:val="432"/>
        </w:trPr>
        <w:tc>
          <w:tcPr>
            <w:tcW w:w="2245" w:type="dxa"/>
          </w:tcPr>
          <w:p w14:paraId="26F4A9D5" w14:textId="77777777"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(SO4)</w:t>
            </w:r>
          </w:p>
          <w:p w14:paraId="13240E0C" w14:textId="30C183F4"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p w14:paraId="0FFA2446" w14:textId="77777777" w:rsidR="006D44C6" w:rsidRDefault="006D44C6" w:rsidP="006D44C6">
            <w:pPr>
              <w:spacing w:before="40" w:after="40"/>
              <w:ind w:left="187"/>
              <w:rPr>
                <w:rFonts w:ascii="Arial" w:hAnsi="Arial" w:cs="Arial"/>
                <w:color w:val="000000" w:themeColor="text1"/>
                <w:sz w:val="24"/>
                <w:szCs w:val="24"/>
              </w:rPr>
            </w:pPr>
          </w:p>
        </w:tc>
        <w:tc>
          <w:tcPr>
            <w:tcW w:w="1440" w:type="dxa"/>
          </w:tcPr>
          <w:p w14:paraId="0A4E40DD" w14:textId="670FB30A" w:rsidR="006D44C6" w:rsidRDefault="00CB5E71" w:rsidP="006D44C6">
            <w:pPr>
              <w:spacing w:before="40" w:after="40"/>
              <w:rPr>
                <w:rFonts w:ascii="Arial" w:hAnsi="Arial" w:cs="Arial"/>
                <w:color w:val="000000" w:themeColor="text1"/>
                <w:sz w:val="24"/>
                <w:szCs w:val="24"/>
              </w:rPr>
            </w:pPr>
            <w:r>
              <w:rPr>
                <w:rFonts w:ascii="Arial" w:hAnsi="Arial" w:cs="Arial"/>
                <w:color w:val="000000" w:themeColor="text1"/>
                <w:sz w:val="24"/>
                <w:szCs w:val="24"/>
              </w:rPr>
              <w:t>10/18/2024</w:t>
            </w:r>
          </w:p>
        </w:tc>
        <w:tc>
          <w:tcPr>
            <w:tcW w:w="1260" w:type="dxa"/>
          </w:tcPr>
          <w:p w14:paraId="771B10EF" w14:textId="20E5E8D6" w:rsidR="006D44C6" w:rsidRDefault="00CB5E71"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280</w:t>
            </w:r>
          </w:p>
        </w:tc>
        <w:tc>
          <w:tcPr>
            <w:tcW w:w="1530" w:type="dxa"/>
          </w:tcPr>
          <w:p w14:paraId="646598EF" w14:textId="77777777"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28A8E942" w14:textId="38B5E607" w:rsidR="006D44C6"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3095A0C" w14:textId="77777777" w:rsidR="006D44C6" w:rsidRPr="005F082E" w:rsidRDefault="006D44C6" w:rsidP="006D44C6">
            <w:pPr>
              <w:spacing w:before="40" w:after="40"/>
              <w:rPr>
                <w:rFonts w:ascii="Arial" w:hAnsi="Arial" w:cs="Arial"/>
                <w:color w:val="000000" w:themeColor="text1"/>
                <w:sz w:val="24"/>
                <w:szCs w:val="24"/>
              </w:rPr>
            </w:pPr>
          </w:p>
        </w:tc>
        <w:tc>
          <w:tcPr>
            <w:tcW w:w="2291" w:type="dxa"/>
          </w:tcPr>
          <w:p w14:paraId="48D06CBB" w14:textId="27B60064" w:rsidR="006D44C6" w:rsidRDefault="006D44C6" w:rsidP="006D44C6">
            <w:pPr>
              <w:spacing w:before="40" w:after="40"/>
              <w:rPr>
                <w:rFonts w:ascii="Arial" w:hAnsi="Arial" w:cs="Arial"/>
                <w:sz w:val="24"/>
                <w:szCs w:val="24"/>
              </w:rPr>
            </w:pPr>
            <w:r>
              <w:rPr>
                <w:rFonts w:ascii="Arial" w:hAnsi="Arial" w:cs="Arial"/>
                <w:sz w:val="24"/>
                <w:szCs w:val="24"/>
              </w:rPr>
              <w:t>Runoff/leaching from natural deposits; industrial wastes</w:t>
            </w:r>
          </w:p>
        </w:tc>
      </w:tr>
      <w:tr w:rsidR="006D44C6" w:rsidRPr="005F082E" w14:paraId="71E696A9" w14:textId="77777777" w:rsidTr="004E4CDB">
        <w:trPr>
          <w:trHeight w:val="432"/>
        </w:trPr>
        <w:tc>
          <w:tcPr>
            <w:tcW w:w="2245" w:type="dxa"/>
          </w:tcPr>
          <w:p w14:paraId="362EBDD1" w14:textId="3A34CE79"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Filterable Residue (TDS)</w:t>
            </w:r>
          </w:p>
          <w:p w14:paraId="6ECD3662" w14:textId="16E1BFBE" w:rsidR="006D44C6" w:rsidRDefault="006D44C6" w:rsidP="006D44C6">
            <w:pPr>
              <w:spacing w:before="40" w:after="40"/>
              <w:ind w:left="187"/>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51AC49C2" w14:textId="485B0FB9" w:rsidR="006D44C6" w:rsidRDefault="00CB5E71" w:rsidP="006D44C6">
            <w:pPr>
              <w:spacing w:before="40" w:after="40"/>
              <w:rPr>
                <w:rFonts w:ascii="Arial" w:hAnsi="Arial" w:cs="Arial"/>
                <w:color w:val="000000" w:themeColor="text1"/>
                <w:sz w:val="24"/>
                <w:szCs w:val="24"/>
              </w:rPr>
            </w:pPr>
            <w:r>
              <w:rPr>
                <w:rFonts w:ascii="Arial" w:hAnsi="Arial" w:cs="Arial"/>
                <w:color w:val="000000" w:themeColor="text1"/>
                <w:sz w:val="24"/>
                <w:szCs w:val="24"/>
              </w:rPr>
              <w:t>10/24/2024</w:t>
            </w:r>
          </w:p>
        </w:tc>
        <w:tc>
          <w:tcPr>
            <w:tcW w:w="1260" w:type="dxa"/>
          </w:tcPr>
          <w:p w14:paraId="59967E34" w14:textId="02FDA31D" w:rsidR="006D44C6" w:rsidRDefault="00CB5E71"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700</w:t>
            </w:r>
          </w:p>
        </w:tc>
        <w:tc>
          <w:tcPr>
            <w:tcW w:w="1530" w:type="dxa"/>
          </w:tcPr>
          <w:p w14:paraId="7D746BDA" w14:textId="77777777" w:rsidR="006D44C6" w:rsidRPr="005F082E" w:rsidRDefault="006D44C6" w:rsidP="006D44C6">
            <w:pPr>
              <w:spacing w:before="40" w:after="40"/>
              <w:jc w:val="center"/>
              <w:rPr>
                <w:rFonts w:ascii="Arial" w:hAnsi="Arial" w:cs="Arial"/>
                <w:color w:val="000000" w:themeColor="text1"/>
                <w:sz w:val="24"/>
                <w:szCs w:val="24"/>
              </w:rPr>
            </w:pPr>
          </w:p>
        </w:tc>
        <w:tc>
          <w:tcPr>
            <w:tcW w:w="900" w:type="dxa"/>
          </w:tcPr>
          <w:p w14:paraId="765A77AA" w14:textId="5EB2B814" w:rsidR="006D44C6" w:rsidRDefault="006D44C6" w:rsidP="006D44C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7AD9D23" w14:textId="77777777" w:rsidR="006D44C6" w:rsidRPr="005F082E" w:rsidRDefault="006D44C6" w:rsidP="006D44C6">
            <w:pPr>
              <w:spacing w:before="40" w:after="40"/>
              <w:rPr>
                <w:rFonts w:ascii="Arial" w:hAnsi="Arial" w:cs="Arial"/>
                <w:color w:val="000000" w:themeColor="text1"/>
                <w:sz w:val="24"/>
                <w:szCs w:val="24"/>
              </w:rPr>
            </w:pPr>
          </w:p>
        </w:tc>
        <w:tc>
          <w:tcPr>
            <w:tcW w:w="2291" w:type="dxa"/>
          </w:tcPr>
          <w:p w14:paraId="2A71FC3E" w14:textId="75CB66B5" w:rsidR="006D44C6" w:rsidRPr="00CE03D4" w:rsidRDefault="006D44C6" w:rsidP="006D44C6">
            <w:pPr>
              <w:spacing w:before="40" w:after="40"/>
              <w:rPr>
                <w:rFonts w:ascii="Arial" w:hAnsi="Arial" w:cs="Arial"/>
                <w:sz w:val="24"/>
                <w:szCs w:val="24"/>
              </w:rPr>
            </w:pPr>
            <w:r w:rsidRPr="00CE03D4">
              <w:rPr>
                <w:rFonts w:ascii="Arial" w:hAnsi="Arial" w:cs="Arial"/>
                <w:sz w:val="24"/>
                <w:szCs w:val="24"/>
              </w:rPr>
              <w:t>Runoff/leaching from natural deposits</w:t>
            </w:r>
          </w:p>
        </w:tc>
      </w:tr>
    </w:tbl>
    <w:p w14:paraId="45BCAEFB" w14:textId="19DEEA9A" w:rsidR="00001824" w:rsidRDefault="00D1456F" w:rsidP="00875407">
      <w:pPr>
        <w:pStyle w:val="Caption"/>
        <w:widowControl w:val="0"/>
      </w:pPr>
      <w:r>
        <w:t xml:space="preserve">  </w:t>
      </w:r>
      <w:r w:rsidR="00001824">
        <w:t xml:space="preserve">Table 7. Detection of Contaminant with a Secondary Drinking Water Standard from Potable Water (Treatment Plant-Treated_002) </w:t>
      </w:r>
    </w:p>
    <w:tbl>
      <w:tblPr>
        <w:tblStyle w:val="TableGrid"/>
        <w:tblW w:w="0" w:type="auto"/>
        <w:tblLook w:val="04A0" w:firstRow="1" w:lastRow="0" w:firstColumn="1" w:lastColumn="0" w:noHBand="0" w:noVBand="1"/>
      </w:tblPr>
      <w:tblGrid>
        <w:gridCol w:w="1666"/>
        <w:gridCol w:w="1595"/>
        <w:gridCol w:w="1639"/>
        <w:gridCol w:w="1699"/>
        <w:gridCol w:w="1374"/>
        <w:gridCol w:w="1378"/>
        <w:gridCol w:w="1439"/>
      </w:tblGrid>
      <w:tr w:rsidR="00D11D7F" w14:paraId="7A31DB8F" w14:textId="156C776C" w:rsidTr="00D11D7F">
        <w:trPr>
          <w:trHeight w:val="836"/>
        </w:trPr>
        <w:tc>
          <w:tcPr>
            <w:tcW w:w="1674" w:type="dxa"/>
          </w:tcPr>
          <w:p w14:paraId="059377CE" w14:textId="77777777" w:rsidR="00D11D7F" w:rsidRPr="00001824" w:rsidRDefault="00D11D7F" w:rsidP="00001824">
            <w:pPr>
              <w:keepNext/>
              <w:keepLines/>
              <w:jc w:val="center"/>
              <w:rPr>
                <w:rFonts w:ascii="Arial" w:hAnsi="Arial" w:cs="Arial"/>
                <w:b/>
              </w:rPr>
            </w:pPr>
            <w:r w:rsidRPr="00001824">
              <w:rPr>
                <w:rFonts w:ascii="Arial" w:hAnsi="Arial" w:cs="Arial"/>
                <w:b/>
              </w:rPr>
              <w:t>Chemical or Constituent</w:t>
            </w:r>
          </w:p>
          <w:p w14:paraId="0567DAA7" w14:textId="3908A9B0" w:rsidR="00D11D7F" w:rsidRPr="00001824" w:rsidRDefault="00D11D7F" w:rsidP="00001824">
            <w:pPr>
              <w:keepNext/>
              <w:keepLines/>
              <w:jc w:val="center"/>
              <w:rPr>
                <w:rFonts w:ascii="Arial" w:hAnsi="Arial" w:cs="Arial"/>
                <w:b/>
              </w:rPr>
            </w:pPr>
            <w:r w:rsidRPr="00001824">
              <w:rPr>
                <w:rFonts w:ascii="Arial" w:hAnsi="Arial" w:cs="Arial"/>
                <w:b/>
              </w:rPr>
              <w:t>(</w:t>
            </w:r>
            <w:r w:rsidR="00180B31">
              <w:rPr>
                <w:rFonts w:ascii="Arial" w:hAnsi="Arial" w:cs="Arial"/>
                <w:b/>
              </w:rPr>
              <w:t>&amp;</w:t>
            </w:r>
          </w:p>
          <w:p w14:paraId="15542B3A" w14:textId="7C3BF0B6" w:rsidR="00D11D7F" w:rsidRPr="00001824" w:rsidRDefault="00D11D7F" w:rsidP="00180B31">
            <w:pPr>
              <w:jc w:val="center"/>
              <w:rPr>
                <w:sz w:val="18"/>
                <w:szCs w:val="18"/>
              </w:rPr>
            </w:pPr>
            <w:r w:rsidRPr="00001824">
              <w:rPr>
                <w:rFonts w:ascii="Arial" w:hAnsi="Arial" w:cs="Arial"/>
                <w:b/>
              </w:rPr>
              <w:t>reporting units)</w:t>
            </w:r>
          </w:p>
        </w:tc>
        <w:tc>
          <w:tcPr>
            <w:tcW w:w="1607" w:type="dxa"/>
          </w:tcPr>
          <w:p w14:paraId="5862C0C7" w14:textId="72F56DCC" w:rsidR="00D11D7F" w:rsidRDefault="00D11D7F" w:rsidP="00001824">
            <w:pPr>
              <w:jc w:val="center"/>
              <w:rPr>
                <w:rFonts w:ascii="Arial" w:hAnsi="Arial" w:cs="Arial"/>
                <w:b/>
                <w:sz w:val="24"/>
                <w:szCs w:val="24"/>
              </w:rPr>
            </w:pPr>
          </w:p>
          <w:p w14:paraId="590B1467" w14:textId="5F8A890D" w:rsidR="00D11D7F" w:rsidRPr="00001824" w:rsidRDefault="00D11D7F" w:rsidP="00001824">
            <w:pPr>
              <w:jc w:val="center"/>
            </w:pPr>
            <w:r w:rsidRPr="005F082E">
              <w:rPr>
                <w:rFonts w:ascii="Arial" w:hAnsi="Arial" w:cs="Arial"/>
                <w:b/>
                <w:sz w:val="24"/>
                <w:szCs w:val="24"/>
              </w:rPr>
              <w:t>Sample Date</w:t>
            </w:r>
          </w:p>
        </w:tc>
        <w:tc>
          <w:tcPr>
            <w:tcW w:w="1649" w:type="dxa"/>
          </w:tcPr>
          <w:p w14:paraId="2027D779" w14:textId="77777777" w:rsidR="00D11D7F" w:rsidRDefault="00D11D7F" w:rsidP="00001824"/>
          <w:p w14:paraId="191AA670" w14:textId="15B1FEA9" w:rsidR="00D11D7F" w:rsidRPr="00D11D7F" w:rsidRDefault="00D11D7F" w:rsidP="00D11D7F">
            <w:pPr>
              <w:jc w:val="center"/>
            </w:pPr>
            <w:r w:rsidRPr="005F082E">
              <w:rPr>
                <w:rFonts w:ascii="Arial" w:hAnsi="Arial" w:cs="Arial"/>
                <w:b/>
                <w:sz w:val="24"/>
                <w:szCs w:val="24"/>
              </w:rPr>
              <w:t>Level Detected</w:t>
            </w:r>
          </w:p>
        </w:tc>
        <w:tc>
          <w:tcPr>
            <w:tcW w:w="1705" w:type="dxa"/>
          </w:tcPr>
          <w:p w14:paraId="3F2A1E5D" w14:textId="77777777" w:rsidR="00D11D7F" w:rsidRDefault="00D11D7F" w:rsidP="00001824"/>
          <w:p w14:paraId="2E6FC332" w14:textId="746A6E46" w:rsidR="00D11D7F" w:rsidRPr="00D11D7F" w:rsidRDefault="00D11D7F" w:rsidP="00D11D7F">
            <w:pPr>
              <w:jc w:val="center"/>
            </w:pPr>
            <w:r w:rsidRPr="005F082E">
              <w:rPr>
                <w:rFonts w:ascii="Arial" w:hAnsi="Arial" w:cs="Arial"/>
                <w:b/>
                <w:sz w:val="24"/>
                <w:szCs w:val="24"/>
              </w:rPr>
              <w:t>Range of Detections</w:t>
            </w:r>
          </w:p>
        </w:tc>
        <w:tc>
          <w:tcPr>
            <w:tcW w:w="1385" w:type="dxa"/>
          </w:tcPr>
          <w:p w14:paraId="26938F7F" w14:textId="77777777" w:rsidR="00D11D7F" w:rsidRDefault="00D11D7F" w:rsidP="00001824"/>
          <w:p w14:paraId="189EDA68" w14:textId="77777777" w:rsidR="00D11D7F" w:rsidRDefault="00D11D7F" w:rsidP="00D11D7F"/>
          <w:p w14:paraId="10A02AF6" w14:textId="5ADA8586" w:rsidR="00D11D7F" w:rsidRPr="00D11D7F" w:rsidRDefault="00D11D7F" w:rsidP="00D11D7F">
            <w:pPr>
              <w:jc w:val="center"/>
            </w:pPr>
            <w:r w:rsidRPr="005F082E">
              <w:rPr>
                <w:rFonts w:ascii="Arial" w:hAnsi="Arial" w:cs="Arial"/>
                <w:b/>
                <w:sz w:val="24"/>
                <w:szCs w:val="24"/>
              </w:rPr>
              <w:t>SMCL</w:t>
            </w:r>
          </w:p>
        </w:tc>
        <w:tc>
          <w:tcPr>
            <w:tcW w:w="1385" w:type="dxa"/>
          </w:tcPr>
          <w:p w14:paraId="21E781E3" w14:textId="77777777" w:rsidR="00D11D7F" w:rsidRDefault="00D11D7F" w:rsidP="00001824"/>
          <w:p w14:paraId="6B9CD204" w14:textId="1AD044DF" w:rsidR="00D11D7F" w:rsidRPr="00D11D7F" w:rsidRDefault="00D11D7F" w:rsidP="00D11D7F">
            <w:pPr>
              <w:jc w:val="center"/>
            </w:pPr>
            <w:r w:rsidRPr="005F082E">
              <w:rPr>
                <w:rFonts w:ascii="Arial" w:hAnsi="Arial" w:cs="Arial"/>
                <w:b/>
                <w:sz w:val="24"/>
                <w:szCs w:val="24"/>
              </w:rPr>
              <w:t>PHG (MCLG)</w:t>
            </w:r>
          </w:p>
        </w:tc>
        <w:tc>
          <w:tcPr>
            <w:tcW w:w="1385" w:type="dxa"/>
          </w:tcPr>
          <w:p w14:paraId="06B75197" w14:textId="77777777" w:rsidR="00D11D7F" w:rsidRPr="00D11D7F" w:rsidRDefault="00D11D7F" w:rsidP="00D11D7F">
            <w:pPr>
              <w:jc w:val="center"/>
              <w:rPr>
                <w:rFonts w:ascii="Arial" w:hAnsi="Arial" w:cs="Arial"/>
                <w:b/>
              </w:rPr>
            </w:pPr>
            <w:r w:rsidRPr="00D11D7F">
              <w:rPr>
                <w:rFonts w:ascii="Arial" w:hAnsi="Arial" w:cs="Arial"/>
                <w:b/>
              </w:rPr>
              <w:t>Typical Source</w:t>
            </w:r>
          </w:p>
          <w:p w14:paraId="41C1AFF3" w14:textId="77777777" w:rsidR="00D11D7F" w:rsidRPr="00D11D7F" w:rsidRDefault="00D11D7F" w:rsidP="00D11D7F">
            <w:pPr>
              <w:jc w:val="center"/>
              <w:rPr>
                <w:rFonts w:ascii="Arial" w:hAnsi="Arial" w:cs="Arial"/>
                <w:b/>
              </w:rPr>
            </w:pPr>
            <w:r w:rsidRPr="00D11D7F">
              <w:rPr>
                <w:rFonts w:ascii="Arial" w:hAnsi="Arial" w:cs="Arial"/>
                <w:b/>
              </w:rPr>
              <w:t>of</w:t>
            </w:r>
          </w:p>
          <w:p w14:paraId="7D2E39CE" w14:textId="3E87C98E" w:rsidR="00D11D7F" w:rsidRPr="00D11D7F" w:rsidRDefault="00D11D7F" w:rsidP="00D11D7F">
            <w:r w:rsidRPr="00D11D7F">
              <w:rPr>
                <w:rFonts w:ascii="Arial" w:hAnsi="Arial" w:cs="Arial"/>
                <w:b/>
              </w:rPr>
              <w:t>Contaminant</w:t>
            </w:r>
          </w:p>
        </w:tc>
      </w:tr>
      <w:tr w:rsidR="00D11D7F" w14:paraId="1A26C18E" w14:textId="716C904A" w:rsidTr="00180B31">
        <w:trPr>
          <w:trHeight w:val="1349"/>
        </w:trPr>
        <w:tc>
          <w:tcPr>
            <w:tcW w:w="1674" w:type="dxa"/>
          </w:tcPr>
          <w:p w14:paraId="59203666" w14:textId="77777777" w:rsidR="00D11D7F" w:rsidRDefault="00D11D7F" w:rsidP="00001824"/>
          <w:p w14:paraId="2FFA6794" w14:textId="77777777" w:rsidR="00180B31" w:rsidRDefault="00180B31" w:rsidP="00180B31"/>
          <w:p w14:paraId="65C103BE" w14:textId="16291AFB" w:rsidR="00180B31" w:rsidRPr="00180B31" w:rsidRDefault="00180B31" w:rsidP="00180B31">
            <w:pPr>
              <w:jc w:val="center"/>
            </w:pPr>
            <w:r>
              <w:rPr>
                <w:rFonts w:ascii="Arial" w:hAnsi="Arial" w:cs="Arial"/>
                <w:color w:val="000000" w:themeColor="text1"/>
                <w:sz w:val="24"/>
                <w:szCs w:val="24"/>
              </w:rPr>
              <w:t>Aluminum (Al) (ppb)</w:t>
            </w:r>
          </w:p>
        </w:tc>
        <w:tc>
          <w:tcPr>
            <w:tcW w:w="1607" w:type="dxa"/>
          </w:tcPr>
          <w:p w14:paraId="2568EC50" w14:textId="77777777" w:rsidR="00D11D7F" w:rsidRDefault="00D11D7F" w:rsidP="00001824"/>
          <w:p w14:paraId="09F8B7BA" w14:textId="77777777" w:rsidR="00180B31" w:rsidRDefault="00180B31" w:rsidP="00180B31"/>
          <w:p w14:paraId="38B98789" w14:textId="6BC61E70" w:rsidR="00180B31" w:rsidRPr="00180B31" w:rsidRDefault="00180B31" w:rsidP="00180B31">
            <w:pPr>
              <w:jc w:val="center"/>
            </w:pPr>
            <w:r>
              <w:rPr>
                <w:rFonts w:ascii="Arial" w:hAnsi="Arial" w:cs="Arial"/>
                <w:color w:val="000000" w:themeColor="text1"/>
                <w:sz w:val="24"/>
                <w:szCs w:val="24"/>
              </w:rPr>
              <w:t>2024 Weekly</w:t>
            </w:r>
          </w:p>
        </w:tc>
        <w:tc>
          <w:tcPr>
            <w:tcW w:w="1649" w:type="dxa"/>
          </w:tcPr>
          <w:p w14:paraId="38954F27" w14:textId="77777777" w:rsidR="00D11D7F" w:rsidRDefault="00D11D7F" w:rsidP="00001824"/>
          <w:p w14:paraId="4D429865" w14:textId="77777777" w:rsidR="00180B31" w:rsidRDefault="00180B31" w:rsidP="00180B31"/>
          <w:p w14:paraId="409161BF" w14:textId="6529B550" w:rsidR="00180B31" w:rsidRPr="00180B31" w:rsidRDefault="00180B31" w:rsidP="00180B31">
            <w:pPr>
              <w:jc w:val="center"/>
              <w:rPr>
                <w:sz w:val="28"/>
                <w:szCs w:val="28"/>
              </w:rPr>
            </w:pPr>
            <w:r w:rsidRPr="00180B31">
              <w:rPr>
                <w:sz w:val="28"/>
                <w:szCs w:val="28"/>
              </w:rPr>
              <w:t>64</w:t>
            </w:r>
          </w:p>
        </w:tc>
        <w:tc>
          <w:tcPr>
            <w:tcW w:w="1705" w:type="dxa"/>
          </w:tcPr>
          <w:p w14:paraId="2776EF37" w14:textId="77777777" w:rsidR="00D11D7F" w:rsidRDefault="00D11D7F" w:rsidP="00001824"/>
          <w:p w14:paraId="2ABBDE03" w14:textId="77777777" w:rsidR="00180B31" w:rsidRDefault="00180B31" w:rsidP="00180B31"/>
          <w:p w14:paraId="245FA119" w14:textId="7285A1F5" w:rsidR="00180B31" w:rsidRPr="00180B31" w:rsidRDefault="00180B31" w:rsidP="00180B31">
            <w:pPr>
              <w:jc w:val="center"/>
              <w:rPr>
                <w:sz w:val="28"/>
                <w:szCs w:val="28"/>
              </w:rPr>
            </w:pPr>
            <w:r>
              <w:rPr>
                <w:sz w:val="28"/>
                <w:szCs w:val="28"/>
              </w:rPr>
              <w:t>50-100</w:t>
            </w:r>
          </w:p>
        </w:tc>
        <w:tc>
          <w:tcPr>
            <w:tcW w:w="1385" w:type="dxa"/>
          </w:tcPr>
          <w:p w14:paraId="035E21C0" w14:textId="77777777" w:rsidR="00D11D7F" w:rsidRDefault="00D11D7F" w:rsidP="00001824"/>
          <w:p w14:paraId="61AC7466" w14:textId="77777777" w:rsidR="00180B31" w:rsidRDefault="00180B31" w:rsidP="00180B31"/>
          <w:p w14:paraId="03B40537" w14:textId="6E1749F6" w:rsidR="00180B31" w:rsidRPr="00180B31" w:rsidRDefault="00180B31" w:rsidP="00180B31">
            <w:pPr>
              <w:jc w:val="center"/>
              <w:rPr>
                <w:sz w:val="28"/>
                <w:szCs w:val="28"/>
              </w:rPr>
            </w:pPr>
            <w:r w:rsidRPr="00180B31">
              <w:rPr>
                <w:sz w:val="28"/>
                <w:szCs w:val="28"/>
              </w:rPr>
              <w:t>200</w:t>
            </w:r>
          </w:p>
        </w:tc>
        <w:tc>
          <w:tcPr>
            <w:tcW w:w="1385" w:type="dxa"/>
          </w:tcPr>
          <w:p w14:paraId="7269056E" w14:textId="77777777" w:rsidR="00D11D7F" w:rsidRDefault="00D11D7F" w:rsidP="00001824"/>
          <w:p w14:paraId="6B3225B5" w14:textId="77777777" w:rsidR="00180B31" w:rsidRDefault="00180B31" w:rsidP="00180B31"/>
          <w:p w14:paraId="2C38CD3F" w14:textId="34E71D2B" w:rsidR="00180B31" w:rsidRPr="00180B31" w:rsidRDefault="00180B31" w:rsidP="00180B31">
            <w:pPr>
              <w:jc w:val="center"/>
              <w:rPr>
                <w:sz w:val="28"/>
                <w:szCs w:val="28"/>
              </w:rPr>
            </w:pPr>
            <w:r w:rsidRPr="00180B31">
              <w:rPr>
                <w:sz w:val="28"/>
                <w:szCs w:val="28"/>
              </w:rPr>
              <w:t>.6</w:t>
            </w:r>
          </w:p>
        </w:tc>
        <w:tc>
          <w:tcPr>
            <w:tcW w:w="1385" w:type="dxa"/>
          </w:tcPr>
          <w:p w14:paraId="6CE85BD8" w14:textId="14E0FD88" w:rsidR="00D11D7F" w:rsidRDefault="00180B31" w:rsidP="00001824">
            <w:r w:rsidRPr="00A178CE">
              <w:rPr>
                <w:rFonts w:ascii="Arial" w:hAnsi="Arial" w:cs="Arial"/>
              </w:rPr>
              <w:t>Erosion of natural deposits; residue from some surface water treatment processes</w:t>
            </w:r>
          </w:p>
        </w:tc>
      </w:tr>
    </w:tbl>
    <w:p w14:paraId="5793C8C7" w14:textId="77777777" w:rsidR="00001824" w:rsidRPr="00001824" w:rsidRDefault="00001824" w:rsidP="00001824"/>
    <w:p w14:paraId="69D3A731" w14:textId="417EEE1C" w:rsidR="005D3708" w:rsidRPr="005F082E" w:rsidRDefault="00D1456F" w:rsidP="00875407">
      <w:pPr>
        <w:pStyle w:val="Caption"/>
        <w:widowControl w:val="0"/>
      </w:pPr>
      <w:r>
        <w:lastRenderedPageBreak/>
        <w:t xml:space="preserve">  </w:t>
      </w:r>
      <w:r w:rsidR="005D3708" w:rsidRPr="005F082E">
        <w:t xml:space="preserve">Table </w:t>
      </w:r>
      <w:r w:rsidR="00001824">
        <w:t>8</w:t>
      </w:r>
      <w:r w:rsidR="005D3708" w:rsidRPr="005F082E">
        <w:t>.  Detection of Unregulated Contaminants</w:t>
      </w:r>
      <w:r w:rsidR="009D12D6">
        <w:t xml:space="preserve"> (Pear Canal, East Highline)</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6D44C6">
        <w:trPr>
          <w:trHeight w:val="432"/>
        </w:trPr>
        <w:tc>
          <w:tcPr>
            <w:tcW w:w="2245" w:type="dxa"/>
          </w:tcPr>
          <w:p w14:paraId="4C9841AD" w14:textId="081C7320"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Boron</w:t>
            </w:r>
          </w:p>
          <w:p w14:paraId="18023788" w14:textId="46794DF8"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(ppb)</w:t>
            </w:r>
          </w:p>
        </w:tc>
        <w:tc>
          <w:tcPr>
            <w:tcW w:w="1440" w:type="dxa"/>
          </w:tcPr>
          <w:p w14:paraId="28190B3D" w14:textId="210FFB5D" w:rsidR="00DA4F32" w:rsidRPr="005F082E" w:rsidRDefault="00CB5E7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10/29/2024</w:t>
            </w:r>
          </w:p>
        </w:tc>
        <w:tc>
          <w:tcPr>
            <w:tcW w:w="1350" w:type="dxa"/>
          </w:tcPr>
          <w:p w14:paraId="63D0EACA" w14:textId="3C34D701" w:rsidR="00DA4F32" w:rsidRPr="005F082E" w:rsidRDefault="00CB5E71" w:rsidP="006D44C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1530" w:type="dxa"/>
          </w:tcPr>
          <w:p w14:paraId="60CC3A19" w14:textId="46675A5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7996CEF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72EAE3AF" w:rsidR="00DA4F32" w:rsidRPr="006D44C6" w:rsidRDefault="003A6E57" w:rsidP="00DA4F32">
            <w:pPr>
              <w:spacing w:before="40" w:after="40"/>
              <w:rPr>
                <w:rFonts w:ascii="Arial" w:hAnsi="Arial" w:cs="Arial"/>
                <w:color w:val="FFFFFF" w:themeColor="background1"/>
                <w:sz w:val="24"/>
                <w:szCs w:val="24"/>
              </w:rPr>
            </w:pPr>
            <w:r w:rsidRPr="006D44C6">
              <w:rPr>
                <w:rFonts w:ascii="Arial" w:hAnsi="Arial" w:cs="Arial"/>
                <w:sz w:val="18"/>
                <w:szCs w:val="18"/>
              </w:rPr>
              <w:t>Boron exposures resulted in decreased fetal weight (developmental effects) in newborn rats.</w:t>
            </w:r>
          </w:p>
        </w:tc>
      </w:tr>
      <w:tr w:rsidR="00DA4F32" w:rsidRPr="005F082E" w14:paraId="3DC1EC0D" w14:textId="77777777" w:rsidTr="006D44C6">
        <w:trPr>
          <w:trHeight w:val="432"/>
        </w:trPr>
        <w:tc>
          <w:tcPr>
            <w:tcW w:w="2245" w:type="dxa"/>
          </w:tcPr>
          <w:p w14:paraId="4F0ACF66" w14:textId="26BE01EB" w:rsidR="00DA4F32" w:rsidRDefault="00CE03D4" w:rsidP="00DA4F32">
            <w:pPr>
              <w:spacing w:before="40" w:after="40"/>
              <w:rPr>
                <w:rFonts w:ascii="Arial" w:hAnsi="Arial" w:cs="Arial"/>
                <w:color w:val="000000" w:themeColor="text1"/>
                <w:sz w:val="24"/>
                <w:szCs w:val="24"/>
              </w:rPr>
            </w:pPr>
            <w:r>
              <w:rPr>
                <w:rFonts w:ascii="Arial" w:hAnsi="Arial" w:cs="Arial"/>
                <w:color w:val="000000" w:themeColor="text1"/>
                <w:sz w:val="24"/>
                <w:szCs w:val="24"/>
              </w:rPr>
              <w:t>Calcium</w:t>
            </w:r>
          </w:p>
          <w:p w14:paraId="301C4362" w14:textId="04E07571" w:rsidR="00CE03D4" w:rsidRPr="005F082E" w:rsidRDefault="00CE03D4"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(ppm)</w:t>
            </w:r>
          </w:p>
        </w:tc>
        <w:tc>
          <w:tcPr>
            <w:tcW w:w="1440" w:type="dxa"/>
          </w:tcPr>
          <w:p w14:paraId="4751C8FD" w14:textId="23B8D3D6" w:rsidR="00DA4F32" w:rsidRPr="005F082E" w:rsidRDefault="00CB5E71"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071443" w:rsidRPr="00C954F9">
              <w:rPr>
                <w:rFonts w:ascii="Arial" w:hAnsi="Arial" w:cs="Arial"/>
                <w:color w:val="000000" w:themeColor="text1"/>
                <w:sz w:val="24"/>
                <w:szCs w:val="24"/>
              </w:rPr>
              <w:t>0/</w:t>
            </w:r>
            <w:r>
              <w:rPr>
                <w:rFonts w:ascii="Arial" w:hAnsi="Arial" w:cs="Arial"/>
                <w:color w:val="000000" w:themeColor="text1"/>
                <w:sz w:val="24"/>
                <w:szCs w:val="24"/>
              </w:rPr>
              <w:t>30</w:t>
            </w:r>
            <w:r w:rsidR="00071443" w:rsidRPr="00C954F9">
              <w:rPr>
                <w:rFonts w:ascii="Arial" w:hAnsi="Arial" w:cs="Arial"/>
                <w:color w:val="000000" w:themeColor="text1"/>
                <w:sz w:val="24"/>
                <w:szCs w:val="24"/>
              </w:rPr>
              <w:t>/202</w:t>
            </w:r>
            <w:r>
              <w:rPr>
                <w:rFonts w:ascii="Arial" w:hAnsi="Arial" w:cs="Arial"/>
                <w:color w:val="000000" w:themeColor="text1"/>
                <w:sz w:val="24"/>
                <w:szCs w:val="24"/>
              </w:rPr>
              <w:t>4</w:t>
            </w:r>
          </w:p>
        </w:tc>
        <w:tc>
          <w:tcPr>
            <w:tcW w:w="1350" w:type="dxa"/>
          </w:tcPr>
          <w:p w14:paraId="27986934" w14:textId="346FB78C" w:rsidR="00DA4F32" w:rsidRPr="005F082E" w:rsidRDefault="00CB5E71" w:rsidP="006D44C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94</w:t>
            </w:r>
          </w:p>
        </w:tc>
        <w:tc>
          <w:tcPr>
            <w:tcW w:w="1530" w:type="dxa"/>
          </w:tcPr>
          <w:p w14:paraId="1D08BAD2" w14:textId="06022250"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298E3F2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49DE705" w:rsidR="00DA4F32" w:rsidRPr="005F082E" w:rsidRDefault="00DA4F32" w:rsidP="003A6E57">
            <w:pPr>
              <w:spacing w:before="40" w:after="40"/>
              <w:rPr>
                <w:rFonts w:ascii="Arial" w:hAnsi="Arial" w:cs="Arial"/>
                <w:color w:val="FFFFFF" w:themeColor="background1"/>
                <w:sz w:val="24"/>
                <w:szCs w:val="24"/>
              </w:rPr>
            </w:pPr>
          </w:p>
        </w:tc>
      </w:tr>
      <w:tr w:rsidR="00071443" w:rsidRPr="005F082E" w14:paraId="07CA0811" w14:textId="77777777" w:rsidTr="006D44C6">
        <w:trPr>
          <w:trHeight w:val="432"/>
        </w:trPr>
        <w:tc>
          <w:tcPr>
            <w:tcW w:w="2245" w:type="dxa"/>
          </w:tcPr>
          <w:p w14:paraId="712A5C7C" w14:textId="012AE647" w:rsidR="00071443" w:rsidRDefault="00071443" w:rsidP="00071443">
            <w:pPr>
              <w:spacing w:before="40" w:after="40"/>
              <w:rPr>
                <w:rFonts w:ascii="Arial" w:hAnsi="Arial" w:cs="Arial"/>
                <w:color w:val="000000" w:themeColor="text1"/>
                <w:sz w:val="24"/>
                <w:szCs w:val="24"/>
              </w:rPr>
            </w:pPr>
            <w:r>
              <w:rPr>
                <w:rFonts w:ascii="Arial" w:hAnsi="Arial" w:cs="Arial"/>
                <w:color w:val="000000" w:themeColor="text1"/>
                <w:sz w:val="24"/>
                <w:szCs w:val="24"/>
              </w:rPr>
              <w:t>Magnesium</w:t>
            </w:r>
          </w:p>
          <w:p w14:paraId="7B339E6A" w14:textId="65D0F48D" w:rsidR="00071443" w:rsidRDefault="00071443" w:rsidP="00071443">
            <w:pPr>
              <w:spacing w:before="40" w:after="40"/>
              <w:rPr>
                <w:rFonts w:ascii="Arial" w:hAnsi="Arial" w:cs="Arial"/>
                <w:color w:val="000000" w:themeColor="text1"/>
                <w:sz w:val="24"/>
                <w:szCs w:val="24"/>
              </w:rPr>
            </w:pPr>
            <w:r>
              <w:rPr>
                <w:rFonts w:ascii="Arial" w:hAnsi="Arial" w:cs="Arial"/>
                <w:color w:val="000000" w:themeColor="text1"/>
                <w:sz w:val="24"/>
                <w:szCs w:val="24"/>
              </w:rPr>
              <w:t>(ppm)</w:t>
            </w:r>
          </w:p>
        </w:tc>
        <w:tc>
          <w:tcPr>
            <w:tcW w:w="1440" w:type="dxa"/>
          </w:tcPr>
          <w:p w14:paraId="06513DD9" w14:textId="5F316B54" w:rsidR="00071443" w:rsidRDefault="00CB5E71" w:rsidP="000714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071443" w:rsidRPr="00E66F2F">
              <w:rPr>
                <w:rFonts w:ascii="Arial" w:hAnsi="Arial" w:cs="Arial"/>
                <w:color w:val="000000" w:themeColor="text1"/>
                <w:sz w:val="24"/>
                <w:szCs w:val="24"/>
              </w:rPr>
              <w:t>/</w:t>
            </w:r>
            <w:r w:rsidR="00B7058A">
              <w:rPr>
                <w:rFonts w:ascii="Arial" w:hAnsi="Arial" w:cs="Arial"/>
                <w:color w:val="000000" w:themeColor="text1"/>
                <w:sz w:val="24"/>
                <w:szCs w:val="24"/>
              </w:rPr>
              <w:t>3</w:t>
            </w:r>
            <w:r>
              <w:rPr>
                <w:rFonts w:ascii="Arial" w:hAnsi="Arial" w:cs="Arial"/>
                <w:color w:val="000000" w:themeColor="text1"/>
                <w:sz w:val="24"/>
                <w:szCs w:val="24"/>
              </w:rPr>
              <w:t>0</w:t>
            </w:r>
            <w:r w:rsidR="00071443" w:rsidRPr="00E66F2F">
              <w:rPr>
                <w:rFonts w:ascii="Arial" w:hAnsi="Arial" w:cs="Arial"/>
                <w:color w:val="000000" w:themeColor="text1"/>
                <w:sz w:val="24"/>
                <w:szCs w:val="24"/>
              </w:rPr>
              <w:t>/202</w:t>
            </w:r>
            <w:r>
              <w:rPr>
                <w:rFonts w:ascii="Arial" w:hAnsi="Arial" w:cs="Arial"/>
                <w:color w:val="000000" w:themeColor="text1"/>
                <w:sz w:val="24"/>
                <w:szCs w:val="24"/>
              </w:rPr>
              <w:t>4</w:t>
            </w:r>
          </w:p>
        </w:tc>
        <w:tc>
          <w:tcPr>
            <w:tcW w:w="1350" w:type="dxa"/>
          </w:tcPr>
          <w:p w14:paraId="75BE728A" w14:textId="7B67E302" w:rsidR="00071443" w:rsidRDefault="00CB5E71" w:rsidP="000714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530" w:type="dxa"/>
          </w:tcPr>
          <w:p w14:paraId="263D07A1" w14:textId="77777777" w:rsidR="00071443" w:rsidRPr="005F082E" w:rsidRDefault="00071443" w:rsidP="00071443">
            <w:pPr>
              <w:spacing w:before="40" w:after="40"/>
              <w:jc w:val="center"/>
              <w:rPr>
                <w:rFonts w:ascii="Arial" w:hAnsi="Arial" w:cs="Arial"/>
                <w:color w:val="FFFFFF" w:themeColor="background1"/>
                <w:sz w:val="24"/>
                <w:szCs w:val="24"/>
              </w:rPr>
            </w:pPr>
          </w:p>
        </w:tc>
        <w:tc>
          <w:tcPr>
            <w:tcW w:w="1800" w:type="dxa"/>
          </w:tcPr>
          <w:p w14:paraId="0E5A69C2" w14:textId="77777777" w:rsidR="00071443" w:rsidRPr="005F082E" w:rsidRDefault="00071443" w:rsidP="00071443">
            <w:pPr>
              <w:spacing w:before="40" w:after="40"/>
              <w:jc w:val="center"/>
              <w:rPr>
                <w:rFonts w:ascii="Arial" w:hAnsi="Arial" w:cs="Arial"/>
                <w:color w:val="FFFFFF" w:themeColor="background1"/>
                <w:sz w:val="24"/>
                <w:szCs w:val="24"/>
              </w:rPr>
            </w:pPr>
          </w:p>
        </w:tc>
        <w:tc>
          <w:tcPr>
            <w:tcW w:w="2471" w:type="dxa"/>
          </w:tcPr>
          <w:p w14:paraId="3D97E8C8" w14:textId="77777777" w:rsidR="00071443" w:rsidRPr="005F082E" w:rsidRDefault="00071443" w:rsidP="00071443">
            <w:pPr>
              <w:spacing w:before="40" w:after="40"/>
              <w:rPr>
                <w:rFonts w:ascii="Arial" w:hAnsi="Arial" w:cs="Arial"/>
                <w:color w:val="000000" w:themeColor="text1"/>
                <w:sz w:val="24"/>
                <w:szCs w:val="24"/>
              </w:rPr>
            </w:pPr>
          </w:p>
        </w:tc>
      </w:tr>
      <w:tr w:rsidR="00071443" w:rsidRPr="005F082E" w14:paraId="55C3320E" w14:textId="77777777" w:rsidTr="006D44C6">
        <w:trPr>
          <w:trHeight w:val="432"/>
        </w:trPr>
        <w:tc>
          <w:tcPr>
            <w:tcW w:w="2245" w:type="dxa"/>
          </w:tcPr>
          <w:p w14:paraId="7A16F9AE" w14:textId="09CC9A24" w:rsidR="00071443" w:rsidRPr="00B7058A" w:rsidRDefault="00071443" w:rsidP="00071443">
            <w:pPr>
              <w:spacing w:before="40" w:after="40"/>
              <w:rPr>
                <w:rFonts w:ascii="Arial" w:hAnsi="Arial" w:cs="Arial"/>
                <w:color w:val="000000" w:themeColor="text1"/>
                <w:sz w:val="24"/>
                <w:szCs w:val="24"/>
              </w:rPr>
            </w:pPr>
            <w:r>
              <w:rPr>
                <w:rFonts w:ascii="Arial" w:hAnsi="Arial" w:cs="Arial"/>
                <w:color w:val="000000" w:themeColor="text1"/>
                <w:sz w:val="24"/>
                <w:szCs w:val="24"/>
              </w:rPr>
              <w:t>Potassium (K)</w:t>
            </w:r>
          </w:p>
        </w:tc>
        <w:tc>
          <w:tcPr>
            <w:tcW w:w="1440" w:type="dxa"/>
          </w:tcPr>
          <w:p w14:paraId="5E75790D" w14:textId="1ED1225A" w:rsidR="00071443" w:rsidRPr="005F082E" w:rsidRDefault="00CB5E71" w:rsidP="0007144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r w:rsidR="00071443" w:rsidRPr="00E66F2F">
              <w:rPr>
                <w:rFonts w:ascii="Arial" w:hAnsi="Arial" w:cs="Arial"/>
                <w:color w:val="000000" w:themeColor="text1"/>
                <w:sz w:val="24"/>
                <w:szCs w:val="24"/>
              </w:rPr>
              <w:t>/</w:t>
            </w:r>
            <w:r>
              <w:rPr>
                <w:rFonts w:ascii="Arial" w:hAnsi="Arial" w:cs="Arial"/>
                <w:color w:val="000000" w:themeColor="text1"/>
                <w:sz w:val="24"/>
                <w:szCs w:val="24"/>
              </w:rPr>
              <w:t>30</w:t>
            </w:r>
            <w:r w:rsidR="00071443" w:rsidRPr="00E66F2F">
              <w:rPr>
                <w:rFonts w:ascii="Arial" w:hAnsi="Arial" w:cs="Arial"/>
                <w:color w:val="000000" w:themeColor="text1"/>
                <w:sz w:val="24"/>
                <w:szCs w:val="24"/>
              </w:rPr>
              <w:t>/202</w:t>
            </w:r>
            <w:r>
              <w:rPr>
                <w:rFonts w:ascii="Arial" w:hAnsi="Arial" w:cs="Arial"/>
                <w:color w:val="000000" w:themeColor="text1"/>
                <w:sz w:val="24"/>
                <w:szCs w:val="24"/>
              </w:rPr>
              <w:t>4</w:t>
            </w:r>
          </w:p>
        </w:tc>
        <w:tc>
          <w:tcPr>
            <w:tcW w:w="1350" w:type="dxa"/>
          </w:tcPr>
          <w:p w14:paraId="5BB1D6D7" w14:textId="6F5DFDA3" w:rsidR="00071443" w:rsidRPr="005F082E" w:rsidRDefault="00CB5E71" w:rsidP="00071443">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5.6</w:t>
            </w:r>
          </w:p>
        </w:tc>
        <w:tc>
          <w:tcPr>
            <w:tcW w:w="1530" w:type="dxa"/>
          </w:tcPr>
          <w:p w14:paraId="508BDE41" w14:textId="1AEB14F5" w:rsidR="00071443" w:rsidRPr="005F082E" w:rsidRDefault="00071443" w:rsidP="00071443">
            <w:pPr>
              <w:spacing w:before="40" w:after="40"/>
              <w:jc w:val="center"/>
              <w:rPr>
                <w:rFonts w:ascii="Arial" w:hAnsi="Arial" w:cs="Arial"/>
                <w:color w:val="FFFFFF" w:themeColor="background1"/>
                <w:sz w:val="24"/>
                <w:szCs w:val="24"/>
              </w:rPr>
            </w:pPr>
          </w:p>
        </w:tc>
        <w:tc>
          <w:tcPr>
            <w:tcW w:w="1800" w:type="dxa"/>
          </w:tcPr>
          <w:p w14:paraId="20DA4FE3" w14:textId="5118C2C2" w:rsidR="00071443" w:rsidRPr="005F082E" w:rsidRDefault="00071443" w:rsidP="00071443">
            <w:pPr>
              <w:spacing w:before="40" w:after="40"/>
              <w:jc w:val="center"/>
              <w:rPr>
                <w:rFonts w:ascii="Arial" w:hAnsi="Arial" w:cs="Arial"/>
                <w:color w:val="FFFFFF" w:themeColor="background1"/>
                <w:sz w:val="24"/>
                <w:szCs w:val="24"/>
              </w:rPr>
            </w:pPr>
          </w:p>
        </w:tc>
        <w:tc>
          <w:tcPr>
            <w:tcW w:w="2471" w:type="dxa"/>
          </w:tcPr>
          <w:p w14:paraId="72377CFF" w14:textId="58B467F5" w:rsidR="00071443" w:rsidRPr="005F082E" w:rsidRDefault="00071443" w:rsidP="00071443">
            <w:pPr>
              <w:spacing w:before="40" w:after="40"/>
              <w:rPr>
                <w:rFonts w:ascii="Arial" w:hAnsi="Arial" w:cs="Arial"/>
                <w:color w:val="FFFFFF" w:themeColor="background1"/>
                <w:sz w:val="24"/>
                <w:szCs w:val="24"/>
              </w:rPr>
            </w:pPr>
          </w:p>
        </w:tc>
      </w:tr>
    </w:tbl>
    <w:p w14:paraId="4ED6FC3F" w14:textId="4CB2C9B4" w:rsidR="0020216E" w:rsidRPr="005F082E" w:rsidRDefault="0020216E" w:rsidP="00BF628D">
      <w:pPr>
        <w:pStyle w:val="Heading3"/>
      </w:pPr>
      <w:bookmarkStart w:id="9" w:name="_Toc58336719"/>
      <w:r w:rsidRPr="005F082E">
        <w:t>Additional General Information on Drinking Water</w:t>
      </w:r>
      <w:bookmarkEnd w:id="9"/>
    </w:p>
    <w:p w14:paraId="45783CA6" w14:textId="4AAEA7CD"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may reasonably be expected to contain at least </w:t>
      </w:r>
      <w:r w:rsidR="008827B6" w:rsidRPr="005F082E">
        <w:rPr>
          <w:rFonts w:ascii="Arial" w:hAnsi="Arial" w:cs="Arial"/>
          <w:sz w:val="24"/>
          <w:szCs w:val="24"/>
        </w:rPr>
        <w:t>some small amounts of</w:t>
      </w:r>
      <w:r w:rsidRPr="005F082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01F4124D"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w:t>
      </w:r>
      <w:r w:rsidR="008827B6" w:rsidRPr="005F082E">
        <w:rPr>
          <w:rFonts w:ascii="Arial" w:hAnsi="Arial" w:cs="Arial"/>
          <w:sz w:val="24"/>
          <w:szCs w:val="24"/>
        </w:rPr>
        <w:t>people</w:t>
      </w:r>
      <w:r w:rsidRPr="005F082E">
        <w:rPr>
          <w:rFonts w:ascii="Arial" w:hAnsi="Arial" w:cs="Arial"/>
          <w:sz w:val="24"/>
          <w:szCs w:val="24"/>
        </w:rPr>
        <w:t xml:space="preserve"> such as </w:t>
      </w:r>
      <w:r w:rsidR="0089035E" w:rsidRPr="005F082E">
        <w:rPr>
          <w:rFonts w:ascii="Arial" w:hAnsi="Arial" w:cs="Arial"/>
          <w:sz w:val="24"/>
          <w:szCs w:val="24"/>
        </w:rPr>
        <w:t>people</w:t>
      </w:r>
      <w:r w:rsidRPr="005F082E">
        <w:rPr>
          <w:rFonts w:ascii="Arial" w:hAnsi="Arial" w:cs="Arial"/>
          <w:sz w:val="24"/>
          <w:szCs w:val="24"/>
        </w:rPr>
        <w:t xml:space="preserve"> with cancer undergoing chemotherapy, </w:t>
      </w:r>
      <w:r w:rsidR="0089035E" w:rsidRPr="005F082E">
        <w:rPr>
          <w:rFonts w:ascii="Arial" w:hAnsi="Arial" w:cs="Arial"/>
          <w:sz w:val="24"/>
          <w:szCs w:val="24"/>
        </w:rPr>
        <w:t>people</w:t>
      </w:r>
      <w:r w:rsidRPr="005F082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1133C9AD" w:rsidR="0020216E" w:rsidRDefault="0020216E" w:rsidP="00071443">
      <w:pPr>
        <w:rPr>
          <w:rFonts w:ascii="Arial" w:hAnsi="Arial" w:cs="Arial"/>
          <w:sz w:val="24"/>
          <w:szCs w:val="24"/>
        </w:rPr>
      </w:pPr>
      <w:r w:rsidRPr="005F082E">
        <w:rPr>
          <w:rFonts w:ascii="Arial" w:hAnsi="Arial" w:cs="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sidR="00AC6613">
        <w:rPr>
          <w:rFonts w:ascii="Arial" w:hAnsi="Arial" w:cs="Arial"/>
          <w:bCs/>
          <w:sz w:val="24"/>
          <w:szCs w:val="24"/>
        </w:rPr>
        <w:t>The</w:t>
      </w:r>
      <w:r w:rsidRPr="005F082E">
        <w:rPr>
          <w:rFonts w:ascii="Arial" w:hAnsi="Arial" w:cs="Arial"/>
          <w:bCs/>
          <w:sz w:val="24"/>
          <w:szCs w:val="24"/>
        </w:rPr>
        <w:t xml:space="preserve"> </w:t>
      </w:r>
      <w:r w:rsidR="00AC6613">
        <w:rPr>
          <w:rFonts w:ascii="Arial" w:hAnsi="Arial" w:cs="Arial"/>
          <w:bCs/>
          <w:sz w:val="24"/>
          <w:szCs w:val="24"/>
          <w:u w:val="single"/>
        </w:rPr>
        <w:t>City of Holtville</w:t>
      </w:r>
      <w:r w:rsidRPr="005F082E">
        <w:rPr>
          <w:rFonts w:ascii="Arial" w:hAnsi="Arial" w:cs="Arial"/>
          <w:bCs/>
          <w:sz w:val="24"/>
          <w:szCs w:val="24"/>
        </w:rPr>
        <w:t xml:space="preserve"> is responsible for providing high quality drinking </w:t>
      </w:r>
      <w:r w:rsidR="00260559" w:rsidRPr="005F082E">
        <w:rPr>
          <w:rFonts w:ascii="Arial" w:hAnsi="Arial" w:cs="Arial"/>
          <w:bCs/>
          <w:sz w:val="24"/>
          <w:szCs w:val="24"/>
        </w:rPr>
        <w:t>water but</w:t>
      </w:r>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53043B7A" w14:textId="77777777" w:rsidR="00071443" w:rsidRPr="005F082E" w:rsidRDefault="00071443" w:rsidP="00071443">
      <w:pPr>
        <w:rPr>
          <w:rFonts w:ascii="Arial" w:hAnsi="Arial" w:cs="Arial"/>
          <w:sz w:val="24"/>
          <w:szCs w:val="24"/>
        </w:rPr>
      </w:pPr>
    </w:p>
    <w:p w14:paraId="0205FBD8" w14:textId="646AA264" w:rsidR="002A4E09" w:rsidRDefault="0087537E" w:rsidP="00071443">
      <w:pPr>
        <w:pStyle w:val="Heading3"/>
        <w:keepNext/>
        <w:spacing w:before="0" w:after="0"/>
      </w:pPr>
      <w:bookmarkStart w:id="10" w:name="_Toc58336723"/>
      <w:r w:rsidRPr="005F082E">
        <w:t>F</w:t>
      </w:r>
      <w:r w:rsidR="002A4E09" w:rsidRPr="005F082E">
        <w:t>or Systems Providing Surface Water as a Source of Drinking Water</w:t>
      </w:r>
      <w:bookmarkEnd w:id="10"/>
    </w:p>
    <w:p w14:paraId="69E4C5D2" w14:textId="77777777" w:rsidR="00071443" w:rsidRPr="00071443" w:rsidRDefault="00071443" w:rsidP="00071443"/>
    <w:p w14:paraId="46C2CDD1" w14:textId="2DAD3005" w:rsidR="004F2F03" w:rsidRPr="005F082E" w:rsidRDefault="004F2F03" w:rsidP="00071443">
      <w:pPr>
        <w:pStyle w:val="Caption"/>
        <w:spacing w:before="0" w:after="0"/>
      </w:pPr>
      <w:r w:rsidRPr="005F082E">
        <w:lastRenderedPageBreak/>
        <w:t xml:space="preserve">Table </w:t>
      </w:r>
      <w:r w:rsidR="00D1456F">
        <w:t>9</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39094533" w:rsidR="00E80EE7" w:rsidRPr="005B0DFA" w:rsidRDefault="00DE08BC" w:rsidP="001B4F20">
            <w:pPr>
              <w:pStyle w:val="BodyText"/>
              <w:keepNext/>
              <w:spacing w:before="40" w:after="40"/>
              <w:jc w:val="left"/>
              <w:rPr>
                <w:rFonts w:ascii="Arial" w:hAnsi="Arial" w:cs="Arial"/>
                <w:color w:val="000000" w:themeColor="text1"/>
                <w:sz w:val="24"/>
                <w:szCs w:val="24"/>
              </w:rPr>
            </w:pPr>
            <w:r>
              <w:rPr>
                <w:rFonts w:ascii="Arial" w:hAnsi="Arial" w:cs="Arial"/>
                <w:sz w:val="24"/>
                <w:szCs w:val="24"/>
              </w:rPr>
              <w:t>Conventional Filtration – 4 Multimedia Gravity Filters</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08029BF7" w14:textId="77777777" w:rsidR="00DE08BC" w:rsidRPr="00071443" w:rsidRDefault="00DE08BC" w:rsidP="00DE08BC">
            <w:pPr>
              <w:pStyle w:val="BodyText"/>
              <w:spacing w:before="40" w:after="40"/>
              <w:jc w:val="left"/>
              <w:rPr>
                <w:rFonts w:ascii="Arial" w:hAnsi="Arial" w:cs="Arial"/>
                <w:sz w:val="18"/>
              </w:rPr>
            </w:pPr>
            <w:r w:rsidRPr="00071443">
              <w:rPr>
                <w:rFonts w:ascii="Arial" w:hAnsi="Arial" w:cs="Arial"/>
                <w:sz w:val="18"/>
              </w:rPr>
              <w:t>Turbidity of the filtered water must:</w:t>
            </w:r>
          </w:p>
          <w:p w14:paraId="672605E8" w14:textId="557C331B" w:rsidR="00DE08BC" w:rsidRPr="00071443" w:rsidRDefault="00DE08BC" w:rsidP="00DE08BC">
            <w:pPr>
              <w:pStyle w:val="BodyText"/>
              <w:spacing w:before="40" w:after="40"/>
              <w:jc w:val="left"/>
              <w:rPr>
                <w:rFonts w:ascii="Arial" w:hAnsi="Arial" w:cs="Arial"/>
                <w:sz w:val="18"/>
              </w:rPr>
            </w:pPr>
            <w:r w:rsidRPr="00071443">
              <w:rPr>
                <w:rFonts w:ascii="Arial" w:hAnsi="Arial" w:cs="Arial"/>
                <w:sz w:val="18"/>
              </w:rPr>
              <w:t xml:space="preserve">1 – Be less than or equal to </w:t>
            </w:r>
            <w:r w:rsidR="008827B6" w:rsidRPr="00071443">
              <w:rPr>
                <w:rFonts w:ascii="Arial" w:hAnsi="Arial" w:cs="Arial"/>
                <w:sz w:val="18"/>
                <w:u w:val="single"/>
              </w:rPr>
              <w:t>0.20</w:t>
            </w:r>
            <w:r w:rsidR="008827B6" w:rsidRPr="00071443">
              <w:rPr>
                <w:rFonts w:ascii="Arial" w:hAnsi="Arial" w:cs="Arial"/>
                <w:sz w:val="18"/>
              </w:rPr>
              <w:t xml:space="preserve"> NTU</w:t>
            </w:r>
            <w:r w:rsidRPr="00071443">
              <w:rPr>
                <w:rFonts w:ascii="Arial" w:hAnsi="Arial" w:cs="Arial"/>
                <w:sz w:val="18"/>
              </w:rPr>
              <w:t xml:space="preserve"> in 95% of measurements in a month.</w:t>
            </w:r>
          </w:p>
          <w:p w14:paraId="38BD7172" w14:textId="23DBF985" w:rsidR="00DE08BC" w:rsidRPr="00071443" w:rsidRDefault="00DE08BC" w:rsidP="00DE08BC">
            <w:pPr>
              <w:pStyle w:val="BodyText"/>
              <w:spacing w:before="40" w:after="40"/>
              <w:jc w:val="left"/>
              <w:rPr>
                <w:rFonts w:ascii="Arial" w:hAnsi="Arial" w:cs="Arial"/>
                <w:sz w:val="18"/>
              </w:rPr>
            </w:pPr>
            <w:r w:rsidRPr="00071443">
              <w:rPr>
                <w:rFonts w:ascii="Arial" w:hAnsi="Arial" w:cs="Arial"/>
                <w:sz w:val="18"/>
              </w:rPr>
              <w:t xml:space="preserve">2 – Not exceed </w:t>
            </w:r>
            <w:r w:rsidR="008827B6" w:rsidRPr="00071443">
              <w:rPr>
                <w:rFonts w:ascii="Arial" w:hAnsi="Arial" w:cs="Arial"/>
                <w:sz w:val="18"/>
                <w:u w:val="single"/>
              </w:rPr>
              <w:t>1.0</w:t>
            </w:r>
            <w:r w:rsidR="008827B6" w:rsidRPr="00071443">
              <w:rPr>
                <w:rFonts w:ascii="Arial" w:hAnsi="Arial" w:cs="Arial"/>
                <w:sz w:val="18"/>
              </w:rPr>
              <w:t xml:space="preserve"> NTU</w:t>
            </w:r>
            <w:r w:rsidRPr="00071443">
              <w:rPr>
                <w:rFonts w:ascii="Arial" w:hAnsi="Arial" w:cs="Arial"/>
                <w:sz w:val="18"/>
              </w:rPr>
              <w:t xml:space="preserve"> for more than eight consecutive hours.</w:t>
            </w:r>
          </w:p>
          <w:p w14:paraId="3FDD0942" w14:textId="56B5E5EC" w:rsidR="00E80EE7" w:rsidRPr="005F082E" w:rsidRDefault="00DE08BC" w:rsidP="00DE08BC">
            <w:pPr>
              <w:pStyle w:val="BodyText"/>
              <w:spacing w:before="40" w:after="40"/>
              <w:jc w:val="left"/>
              <w:rPr>
                <w:rFonts w:ascii="Arial" w:hAnsi="Arial" w:cs="Arial"/>
                <w:bCs/>
                <w:sz w:val="24"/>
                <w:szCs w:val="24"/>
              </w:rPr>
            </w:pPr>
            <w:r w:rsidRPr="00071443">
              <w:rPr>
                <w:rFonts w:ascii="Arial" w:hAnsi="Arial" w:cs="Arial"/>
                <w:sz w:val="18"/>
              </w:rPr>
              <w:t xml:space="preserve">3 – Not exceed </w:t>
            </w:r>
            <w:r w:rsidRPr="00071443">
              <w:rPr>
                <w:rFonts w:ascii="Arial" w:hAnsi="Arial" w:cs="Arial"/>
                <w:sz w:val="18"/>
                <w:u w:val="single"/>
              </w:rPr>
              <w:t>5.0</w:t>
            </w:r>
            <w:r w:rsidRPr="00071443">
              <w:rPr>
                <w:rFonts w:ascii="Arial" w:hAnsi="Arial" w:cs="Arial"/>
                <w:sz w:val="18"/>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49B57EC1" w:rsidR="00E80EE7" w:rsidRPr="005F082E" w:rsidRDefault="003C0EDF"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9</w:t>
            </w:r>
            <w:r w:rsidR="0000096E">
              <w:rPr>
                <w:rFonts w:ascii="Arial" w:hAnsi="Arial" w:cs="Arial"/>
                <w:color w:val="000000" w:themeColor="text1"/>
                <w:sz w:val="24"/>
                <w:szCs w:val="24"/>
              </w:rPr>
              <w:t>4</w:t>
            </w:r>
            <w:r>
              <w:rPr>
                <w:rFonts w:ascii="Arial" w:hAnsi="Arial" w:cs="Arial"/>
                <w:color w:val="000000" w:themeColor="text1"/>
                <w:sz w:val="24"/>
                <w:szCs w:val="24"/>
              </w:rPr>
              <w:t>.</w:t>
            </w:r>
            <w:r w:rsidR="0000096E">
              <w:rPr>
                <w:rFonts w:ascii="Arial" w:hAnsi="Arial" w:cs="Arial"/>
                <w:color w:val="000000" w:themeColor="text1"/>
                <w:sz w:val="24"/>
                <w:szCs w:val="24"/>
              </w:rPr>
              <w:t>35</w:t>
            </w:r>
            <w:r w:rsidR="00DE08BC">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CCE598E"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w:t>
            </w:r>
            <w:r w:rsidR="0000096E">
              <w:rPr>
                <w:rFonts w:ascii="Arial" w:hAnsi="Arial" w:cs="Arial"/>
                <w:color w:val="000000" w:themeColor="text1"/>
                <w:sz w:val="24"/>
                <w:szCs w:val="24"/>
              </w:rPr>
              <w:t>0</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72B856E" w:rsidR="00E80EE7" w:rsidRPr="005F082E" w:rsidRDefault="00B536DA"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28F4DC2E"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 xml:space="preserve">A required process intended to reduce the level of </w:t>
      </w:r>
      <w:r w:rsidR="008827B6" w:rsidRPr="005F082E">
        <w:rPr>
          <w:rFonts w:ascii="Arial" w:hAnsi="Arial" w:cs="Arial"/>
          <w:b w:val="0"/>
          <w:bCs/>
          <w:sz w:val="24"/>
          <w:szCs w:val="24"/>
        </w:rPr>
        <w:t>contaminants</w:t>
      </w:r>
      <w:r w:rsidRPr="005F082E">
        <w:rPr>
          <w:rFonts w:ascii="Arial" w:hAnsi="Arial" w:cs="Arial"/>
          <w:b w:val="0"/>
          <w:bCs/>
          <w:sz w:val="24"/>
          <w:szCs w:val="24"/>
        </w:rPr>
        <w:t xml:space="preserve"> in drinking water.</w:t>
      </w:r>
    </w:p>
    <w:p w14:paraId="454B2307" w14:textId="6F1278B7"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w:t>
      </w:r>
      <w:r w:rsidR="00260559">
        <w:rPr>
          <w:rFonts w:ascii="Arial" w:hAnsi="Arial" w:cs="Arial"/>
          <w:b w:val="0"/>
          <w:bCs/>
          <w:sz w:val="24"/>
          <w:szCs w:val="24"/>
        </w:rPr>
        <w:t xml:space="preserve"> which</w:t>
      </w:r>
      <w:r w:rsidRPr="005F082E">
        <w:rPr>
          <w:rFonts w:ascii="Arial" w:hAnsi="Arial" w:cs="Arial"/>
          <w:b w:val="0"/>
          <w:bCs/>
          <w:sz w:val="24"/>
          <w:szCs w:val="24"/>
        </w:rPr>
        <w:t xml:space="preserve"> </w:t>
      </w:r>
      <w:proofErr w:type="gramStart"/>
      <w:r w:rsidR="008827B6" w:rsidRPr="005F082E">
        <w:rPr>
          <w:rFonts w:ascii="Arial" w:hAnsi="Arial" w:cs="Arial"/>
          <w:b w:val="0"/>
          <w:bCs/>
          <w:sz w:val="24"/>
          <w:szCs w:val="24"/>
        </w:rPr>
        <w:t>are</w:t>
      </w:r>
      <w:r w:rsidRPr="005F082E">
        <w:rPr>
          <w:rFonts w:ascii="Arial" w:hAnsi="Arial" w:cs="Arial"/>
          <w:b w:val="0"/>
          <w:bCs/>
          <w:sz w:val="24"/>
          <w:szCs w:val="24"/>
        </w:rPr>
        <w:t xml:space="preserve"> in compliance with</w:t>
      </w:r>
      <w:proofErr w:type="gramEnd"/>
      <w:r w:rsidRPr="005F082E">
        <w:rPr>
          <w:rFonts w:ascii="Arial" w:hAnsi="Arial" w:cs="Arial"/>
          <w:b w:val="0"/>
          <w:bCs/>
          <w:sz w:val="24"/>
          <w:szCs w:val="24"/>
        </w:rPr>
        <w:t xml:space="preserve"> filtration requirements.</w:t>
      </w:r>
    </w:p>
    <w:p w14:paraId="76470F1B" w14:textId="0E034A7B" w:rsidR="00DD0989" w:rsidRPr="005F082E" w:rsidRDefault="00DD0989" w:rsidP="003131EE">
      <w:pPr>
        <w:spacing w:after="240"/>
        <w:rPr>
          <w:rFonts w:ascii="Arial" w:hAnsi="Arial" w:cs="Arial"/>
          <w:sz w:val="24"/>
          <w:szCs w:val="24"/>
        </w:rPr>
      </w:pPr>
    </w:p>
    <w:p w14:paraId="1E926740" w14:textId="77777777" w:rsidR="00E40604" w:rsidRPr="005F082E" w:rsidRDefault="00E40604">
      <w:pPr>
        <w:spacing w:after="240"/>
        <w:rPr>
          <w:rFonts w:ascii="Arial" w:hAnsi="Arial" w:cs="Arial"/>
          <w:sz w:val="24"/>
          <w:szCs w:val="24"/>
        </w:rPr>
      </w:pPr>
    </w:p>
    <w:sectPr w:rsidR="00E40604"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46F3" w14:textId="77777777" w:rsidR="000F0216" w:rsidRDefault="000F0216">
      <w:r>
        <w:separator/>
      </w:r>
    </w:p>
    <w:p w14:paraId="0B948324" w14:textId="77777777" w:rsidR="000F0216" w:rsidRDefault="000F0216"/>
  </w:endnote>
  <w:endnote w:type="continuationSeparator" w:id="0">
    <w:p w14:paraId="190132FC" w14:textId="77777777" w:rsidR="000F0216" w:rsidRDefault="000F0216">
      <w:r>
        <w:continuationSeparator/>
      </w:r>
    </w:p>
    <w:p w14:paraId="5E0DB70D" w14:textId="77777777" w:rsidR="000F0216" w:rsidRDefault="000F0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CE03D4" w:rsidRDefault="00CE03D4">
    <w:pPr>
      <w:pStyle w:val="Footer"/>
    </w:pPr>
  </w:p>
  <w:p w14:paraId="1C17C8FD" w14:textId="77777777" w:rsidR="00CE03D4" w:rsidRDefault="00CE03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2B8939AF" w:rsidR="00CE03D4" w:rsidRPr="002E5912" w:rsidRDefault="00CE03D4"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3188" w14:textId="77777777" w:rsidR="000F0216" w:rsidRDefault="000F0216">
      <w:r>
        <w:separator/>
      </w:r>
    </w:p>
    <w:p w14:paraId="2A8B180F" w14:textId="77777777" w:rsidR="000F0216" w:rsidRDefault="000F0216"/>
  </w:footnote>
  <w:footnote w:type="continuationSeparator" w:id="0">
    <w:p w14:paraId="2B914891" w14:textId="77777777" w:rsidR="000F0216" w:rsidRDefault="000F0216">
      <w:r>
        <w:continuationSeparator/>
      </w:r>
    </w:p>
    <w:p w14:paraId="7F99B40B" w14:textId="77777777" w:rsidR="000F0216" w:rsidRDefault="000F0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CE03D4" w:rsidRDefault="00CE03D4">
    <w:pPr>
      <w:pStyle w:val="Header"/>
    </w:pPr>
  </w:p>
  <w:p w14:paraId="2F40F5FE" w14:textId="77777777" w:rsidR="00CE03D4" w:rsidRDefault="00CE03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CE03D4" w:rsidRDefault="00CE03D4"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5B0A32">
      <w:rPr>
        <w:rStyle w:val="PageNumber"/>
        <w:rFonts w:ascii="Arial" w:hAnsi="Arial" w:cs="Arial"/>
        <w:sz w:val="24"/>
        <w:szCs w:val="24"/>
      </w:rPr>
      <w:t>6</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5B0A32">
      <w:rPr>
        <w:rStyle w:val="PageNumber"/>
        <w:rFonts w:ascii="Arial" w:hAnsi="Arial" w:cs="Arial"/>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67679741">
    <w:abstractNumId w:val="6"/>
  </w:num>
  <w:num w:numId="2" w16cid:durableId="157118700">
    <w:abstractNumId w:val="1"/>
  </w:num>
  <w:num w:numId="3" w16cid:durableId="719288805">
    <w:abstractNumId w:val="3"/>
  </w:num>
  <w:num w:numId="4" w16cid:durableId="428160367">
    <w:abstractNumId w:val="0"/>
  </w:num>
  <w:num w:numId="5" w16cid:durableId="932858735">
    <w:abstractNumId w:val="2"/>
  </w:num>
  <w:num w:numId="6" w16cid:durableId="1824926183">
    <w:abstractNumId w:val="5"/>
  </w:num>
  <w:num w:numId="7" w16cid:durableId="190902831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096E"/>
    <w:rsid w:val="00001824"/>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1443"/>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53E4"/>
    <w:rsid w:val="000C6837"/>
    <w:rsid w:val="000D2943"/>
    <w:rsid w:val="000D4AC7"/>
    <w:rsid w:val="000D4BB8"/>
    <w:rsid w:val="000F0216"/>
    <w:rsid w:val="000F3C1E"/>
    <w:rsid w:val="000F6367"/>
    <w:rsid w:val="00100750"/>
    <w:rsid w:val="00101107"/>
    <w:rsid w:val="00112360"/>
    <w:rsid w:val="00115004"/>
    <w:rsid w:val="001151D3"/>
    <w:rsid w:val="00115AD5"/>
    <w:rsid w:val="0012764D"/>
    <w:rsid w:val="00127B6D"/>
    <w:rsid w:val="00131361"/>
    <w:rsid w:val="00131BD5"/>
    <w:rsid w:val="001331D3"/>
    <w:rsid w:val="0014624C"/>
    <w:rsid w:val="001476E6"/>
    <w:rsid w:val="00153D70"/>
    <w:rsid w:val="00154C45"/>
    <w:rsid w:val="00161D5A"/>
    <w:rsid w:val="001627E6"/>
    <w:rsid w:val="00170328"/>
    <w:rsid w:val="00172215"/>
    <w:rsid w:val="00173A3B"/>
    <w:rsid w:val="00174975"/>
    <w:rsid w:val="001750C6"/>
    <w:rsid w:val="00177EDD"/>
    <w:rsid w:val="00180B31"/>
    <w:rsid w:val="00181292"/>
    <w:rsid w:val="00181B2D"/>
    <w:rsid w:val="00181F3E"/>
    <w:rsid w:val="00182241"/>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D7EAD"/>
    <w:rsid w:val="001E01E9"/>
    <w:rsid w:val="001E0454"/>
    <w:rsid w:val="001E0B86"/>
    <w:rsid w:val="001E13D1"/>
    <w:rsid w:val="001E3A32"/>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00F"/>
    <w:rsid w:val="002244F6"/>
    <w:rsid w:val="00226E0C"/>
    <w:rsid w:val="00231E89"/>
    <w:rsid w:val="0023302C"/>
    <w:rsid w:val="002347DE"/>
    <w:rsid w:val="00234EBB"/>
    <w:rsid w:val="0024082C"/>
    <w:rsid w:val="00243361"/>
    <w:rsid w:val="002436C8"/>
    <w:rsid w:val="00244938"/>
    <w:rsid w:val="00246D6E"/>
    <w:rsid w:val="0025510E"/>
    <w:rsid w:val="002554CB"/>
    <w:rsid w:val="0025569C"/>
    <w:rsid w:val="00256496"/>
    <w:rsid w:val="00260559"/>
    <w:rsid w:val="00264941"/>
    <w:rsid w:val="00273001"/>
    <w:rsid w:val="00275C1C"/>
    <w:rsid w:val="002839F0"/>
    <w:rsid w:val="002856B8"/>
    <w:rsid w:val="002916CC"/>
    <w:rsid w:val="00294205"/>
    <w:rsid w:val="002A20BB"/>
    <w:rsid w:val="002A21EA"/>
    <w:rsid w:val="002A3636"/>
    <w:rsid w:val="002A4E09"/>
    <w:rsid w:val="002A5101"/>
    <w:rsid w:val="002A5C9F"/>
    <w:rsid w:val="002A6DCF"/>
    <w:rsid w:val="002A746D"/>
    <w:rsid w:val="002B04A9"/>
    <w:rsid w:val="002B0B02"/>
    <w:rsid w:val="002B27D7"/>
    <w:rsid w:val="002B3B52"/>
    <w:rsid w:val="002C0E3A"/>
    <w:rsid w:val="002D15BC"/>
    <w:rsid w:val="002D2DC1"/>
    <w:rsid w:val="002D2F55"/>
    <w:rsid w:val="002D429D"/>
    <w:rsid w:val="002D728F"/>
    <w:rsid w:val="002E43B8"/>
    <w:rsid w:val="002E5912"/>
    <w:rsid w:val="002E5D77"/>
    <w:rsid w:val="002E69BE"/>
    <w:rsid w:val="002F07E8"/>
    <w:rsid w:val="002F0A31"/>
    <w:rsid w:val="002F1DD3"/>
    <w:rsid w:val="002F6EC9"/>
    <w:rsid w:val="00301D86"/>
    <w:rsid w:val="003020BD"/>
    <w:rsid w:val="00302727"/>
    <w:rsid w:val="003038BC"/>
    <w:rsid w:val="00304873"/>
    <w:rsid w:val="00307628"/>
    <w:rsid w:val="003111D1"/>
    <w:rsid w:val="003131EE"/>
    <w:rsid w:val="003205C1"/>
    <w:rsid w:val="00320F63"/>
    <w:rsid w:val="00322340"/>
    <w:rsid w:val="0033024B"/>
    <w:rsid w:val="003305DD"/>
    <w:rsid w:val="00330BA1"/>
    <w:rsid w:val="00332A75"/>
    <w:rsid w:val="00335461"/>
    <w:rsid w:val="00340568"/>
    <w:rsid w:val="00341671"/>
    <w:rsid w:val="00342536"/>
    <w:rsid w:val="00346AE8"/>
    <w:rsid w:val="0034785D"/>
    <w:rsid w:val="00357F0C"/>
    <w:rsid w:val="00365C7B"/>
    <w:rsid w:val="00374766"/>
    <w:rsid w:val="00377086"/>
    <w:rsid w:val="00383730"/>
    <w:rsid w:val="00390A3E"/>
    <w:rsid w:val="00391089"/>
    <w:rsid w:val="00391E62"/>
    <w:rsid w:val="00397893"/>
    <w:rsid w:val="003A4CAA"/>
    <w:rsid w:val="003A5EB5"/>
    <w:rsid w:val="003A6A08"/>
    <w:rsid w:val="003A6E57"/>
    <w:rsid w:val="003B1796"/>
    <w:rsid w:val="003B1F6B"/>
    <w:rsid w:val="003B3381"/>
    <w:rsid w:val="003C0EDF"/>
    <w:rsid w:val="003C0F5E"/>
    <w:rsid w:val="003C2FCC"/>
    <w:rsid w:val="003C597D"/>
    <w:rsid w:val="003C7E02"/>
    <w:rsid w:val="003E27AB"/>
    <w:rsid w:val="003E7032"/>
    <w:rsid w:val="003F23AC"/>
    <w:rsid w:val="003F3A38"/>
    <w:rsid w:val="003F3F4C"/>
    <w:rsid w:val="003F5E00"/>
    <w:rsid w:val="00400CDF"/>
    <w:rsid w:val="00401832"/>
    <w:rsid w:val="004053E9"/>
    <w:rsid w:val="00405967"/>
    <w:rsid w:val="00412B2F"/>
    <w:rsid w:val="00415B09"/>
    <w:rsid w:val="00415B66"/>
    <w:rsid w:val="00416A8E"/>
    <w:rsid w:val="0041709B"/>
    <w:rsid w:val="00420E84"/>
    <w:rsid w:val="004230E3"/>
    <w:rsid w:val="0042631E"/>
    <w:rsid w:val="004263A6"/>
    <w:rsid w:val="00427046"/>
    <w:rsid w:val="00427F0E"/>
    <w:rsid w:val="00434FFA"/>
    <w:rsid w:val="00435A3F"/>
    <w:rsid w:val="00437F79"/>
    <w:rsid w:val="00441930"/>
    <w:rsid w:val="00442D66"/>
    <w:rsid w:val="0044347B"/>
    <w:rsid w:val="004445E4"/>
    <w:rsid w:val="00446969"/>
    <w:rsid w:val="00450A4E"/>
    <w:rsid w:val="0045424E"/>
    <w:rsid w:val="004562E8"/>
    <w:rsid w:val="0047020E"/>
    <w:rsid w:val="00470811"/>
    <w:rsid w:val="0047086C"/>
    <w:rsid w:val="00472D17"/>
    <w:rsid w:val="00473411"/>
    <w:rsid w:val="0047406A"/>
    <w:rsid w:val="004848BB"/>
    <w:rsid w:val="004912AD"/>
    <w:rsid w:val="00492061"/>
    <w:rsid w:val="00494C7A"/>
    <w:rsid w:val="00496939"/>
    <w:rsid w:val="004978DA"/>
    <w:rsid w:val="004A05D8"/>
    <w:rsid w:val="004A07B2"/>
    <w:rsid w:val="004A1ABC"/>
    <w:rsid w:val="004A2077"/>
    <w:rsid w:val="004A333F"/>
    <w:rsid w:val="004B7187"/>
    <w:rsid w:val="004C3239"/>
    <w:rsid w:val="004C5E5E"/>
    <w:rsid w:val="004D4C01"/>
    <w:rsid w:val="004D509C"/>
    <w:rsid w:val="004E4CDB"/>
    <w:rsid w:val="004E6ADF"/>
    <w:rsid w:val="004E7103"/>
    <w:rsid w:val="004F23D7"/>
    <w:rsid w:val="004F2F03"/>
    <w:rsid w:val="004F3C5B"/>
    <w:rsid w:val="004F5902"/>
    <w:rsid w:val="004F67E6"/>
    <w:rsid w:val="00501116"/>
    <w:rsid w:val="00501B52"/>
    <w:rsid w:val="005065B7"/>
    <w:rsid w:val="0050755D"/>
    <w:rsid w:val="00512D8C"/>
    <w:rsid w:val="00514FDA"/>
    <w:rsid w:val="005210D2"/>
    <w:rsid w:val="005247DA"/>
    <w:rsid w:val="00534BB7"/>
    <w:rsid w:val="00535F64"/>
    <w:rsid w:val="00535F8B"/>
    <w:rsid w:val="00537240"/>
    <w:rsid w:val="00537BEA"/>
    <w:rsid w:val="0054057D"/>
    <w:rsid w:val="00541730"/>
    <w:rsid w:val="005440EA"/>
    <w:rsid w:val="00546A68"/>
    <w:rsid w:val="00546FDB"/>
    <w:rsid w:val="00550655"/>
    <w:rsid w:val="00552801"/>
    <w:rsid w:val="00552D92"/>
    <w:rsid w:val="005540D9"/>
    <w:rsid w:val="0055419E"/>
    <w:rsid w:val="005541EA"/>
    <w:rsid w:val="005556BF"/>
    <w:rsid w:val="0056039D"/>
    <w:rsid w:val="005830FA"/>
    <w:rsid w:val="00583428"/>
    <w:rsid w:val="005838ED"/>
    <w:rsid w:val="0058536C"/>
    <w:rsid w:val="00587145"/>
    <w:rsid w:val="00587220"/>
    <w:rsid w:val="005937EB"/>
    <w:rsid w:val="005A087D"/>
    <w:rsid w:val="005B0A32"/>
    <w:rsid w:val="005B0DFA"/>
    <w:rsid w:val="005B3879"/>
    <w:rsid w:val="005B6169"/>
    <w:rsid w:val="005C04C1"/>
    <w:rsid w:val="005C7FD9"/>
    <w:rsid w:val="005D1987"/>
    <w:rsid w:val="005D3708"/>
    <w:rsid w:val="005D3BD9"/>
    <w:rsid w:val="005D4636"/>
    <w:rsid w:val="005D5746"/>
    <w:rsid w:val="005D5CBF"/>
    <w:rsid w:val="005D698E"/>
    <w:rsid w:val="005D7448"/>
    <w:rsid w:val="005D7E01"/>
    <w:rsid w:val="005E01BA"/>
    <w:rsid w:val="005E0C69"/>
    <w:rsid w:val="005E0C8F"/>
    <w:rsid w:val="005E26ED"/>
    <w:rsid w:val="005E279B"/>
    <w:rsid w:val="005E4953"/>
    <w:rsid w:val="005E6068"/>
    <w:rsid w:val="005F082E"/>
    <w:rsid w:val="005F0DDC"/>
    <w:rsid w:val="005F17BC"/>
    <w:rsid w:val="005F600B"/>
    <w:rsid w:val="005F6B41"/>
    <w:rsid w:val="005F76C7"/>
    <w:rsid w:val="005F7F5B"/>
    <w:rsid w:val="0060219E"/>
    <w:rsid w:val="0060561B"/>
    <w:rsid w:val="00606A2B"/>
    <w:rsid w:val="00615750"/>
    <w:rsid w:val="00623849"/>
    <w:rsid w:val="00624516"/>
    <w:rsid w:val="00627B22"/>
    <w:rsid w:val="00630AE6"/>
    <w:rsid w:val="00633A17"/>
    <w:rsid w:val="006346BF"/>
    <w:rsid w:val="0063536D"/>
    <w:rsid w:val="00640676"/>
    <w:rsid w:val="00640D92"/>
    <w:rsid w:val="0064205A"/>
    <w:rsid w:val="00643C66"/>
    <w:rsid w:val="00644A5F"/>
    <w:rsid w:val="00652F8C"/>
    <w:rsid w:val="00653424"/>
    <w:rsid w:val="0065365D"/>
    <w:rsid w:val="006537F6"/>
    <w:rsid w:val="0066456C"/>
    <w:rsid w:val="00666704"/>
    <w:rsid w:val="006672EF"/>
    <w:rsid w:val="0067168B"/>
    <w:rsid w:val="006727C0"/>
    <w:rsid w:val="00680310"/>
    <w:rsid w:val="00680846"/>
    <w:rsid w:val="00682071"/>
    <w:rsid w:val="0068272C"/>
    <w:rsid w:val="00684C7E"/>
    <w:rsid w:val="00691186"/>
    <w:rsid w:val="00695A6F"/>
    <w:rsid w:val="006A04A9"/>
    <w:rsid w:val="006A0700"/>
    <w:rsid w:val="006A482B"/>
    <w:rsid w:val="006B3BB1"/>
    <w:rsid w:val="006B5CF2"/>
    <w:rsid w:val="006C2732"/>
    <w:rsid w:val="006C7186"/>
    <w:rsid w:val="006D44C6"/>
    <w:rsid w:val="006D480B"/>
    <w:rsid w:val="006D4D93"/>
    <w:rsid w:val="006D506D"/>
    <w:rsid w:val="006E03F6"/>
    <w:rsid w:val="006E11B6"/>
    <w:rsid w:val="006E3E71"/>
    <w:rsid w:val="006F0B10"/>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39D6"/>
    <w:rsid w:val="007354BF"/>
    <w:rsid w:val="00737455"/>
    <w:rsid w:val="00742E55"/>
    <w:rsid w:val="00743F7B"/>
    <w:rsid w:val="007452F3"/>
    <w:rsid w:val="007471DB"/>
    <w:rsid w:val="007640D4"/>
    <w:rsid w:val="0077121E"/>
    <w:rsid w:val="00775871"/>
    <w:rsid w:val="00783F5A"/>
    <w:rsid w:val="00784E3A"/>
    <w:rsid w:val="00796405"/>
    <w:rsid w:val="00796E52"/>
    <w:rsid w:val="007A473C"/>
    <w:rsid w:val="007B0B24"/>
    <w:rsid w:val="007B2BC6"/>
    <w:rsid w:val="007B46DE"/>
    <w:rsid w:val="007B643A"/>
    <w:rsid w:val="007B7E27"/>
    <w:rsid w:val="007C0BEA"/>
    <w:rsid w:val="007C116A"/>
    <w:rsid w:val="007C18C6"/>
    <w:rsid w:val="007C4CCF"/>
    <w:rsid w:val="007D1761"/>
    <w:rsid w:val="007D21BB"/>
    <w:rsid w:val="007D2750"/>
    <w:rsid w:val="007D75F3"/>
    <w:rsid w:val="007E736D"/>
    <w:rsid w:val="007F457C"/>
    <w:rsid w:val="007F584E"/>
    <w:rsid w:val="007F6544"/>
    <w:rsid w:val="007F7869"/>
    <w:rsid w:val="008002F9"/>
    <w:rsid w:val="00801E7B"/>
    <w:rsid w:val="008035BF"/>
    <w:rsid w:val="00803861"/>
    <w:rsid w:val="00803DFB"/>
    <w:rsid w:val="0080460B"/>
    <w:rsid w:val="00811BEA"/>
    <w:rsid w:val="00814712"/>
    <w:rsid w:val="00814AAE"/>
    <w:rsid w:val="00815D82"/>
    <w:rsid w:val="00815EFE"/>
    <w:rsid w:val="00816622"/>
    <w:rsid w:val="008222DE"/>
    <w:rsid w:val="0082242B"/>
    <w:rsid w:val="008225EA"/>
    <w:rsid w:val="00824962"/>
    <w:rsid w:val="008272D0"/>
    <w:rsid w:val="00831585"/>
    <w:rsid w:val="0083226B"/>
    <w:rsid w:val="00832E7C"/>
    <w:rsid w:val="00836B2C"/>
    <w:rsid w:val="008404C1"/>
    <w:rsid w:val="00840F4C"/>
    <w:rsid w:val="00850AEF"/>
    <w:rsid w:val="008550FE"/>
    <w:rsid w:val="008572DA"/>
    <w:rsid w:val="00857337"/>
    <w:rsid w:val="00860711"/>
    <w:rsid w:val="008642CC"/>
    <w:rsid w:val="0087537E"/>
    <w:rsid w:val="00875407"/>
    <w:rsid w:val="0087640F"/>
    <w:rsid w:val="00877ADE"/>
    <w:rsid w:val="00881DB7"/>
    <w:rsid w:val="008827B6"/>
    <w:rsid w:val="00883433"/>
    <w:rsid w:val="00885381"/>
    <w:rsid w:val="0088584C"/>
    <w:rsid w:val="0089035E"/>
    <w:rsid w:val="00895240"/>
    <w:rsid w:val="00896E02"/>
    <w:rsid w:val="008A0965"/>
    <w:rsid w:val="008A2D78"/>
    <w:rsid w:val="008A33B4"/>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3D96"/>
    <w:rsid w:val="00904288"/>
    <w:rsid w:val="00904F36"/>
    <w:rsid w:val="00911A33"/>
    <w:rsid w:val="00915867"/>
    <w:rsid w:val="009160C7"/>
    <w:rsid w:val="00917339"/>
    <w:rsid w:val="00921C44"/>
    <w:rsid w:val="0092687A"/>
    <w:rsid w:val="00934D1D"/>
    <w:rsid w:val="009359EC"/>
    <w:rsid w:val="00936C4A"/>
    <w:rsid w:val="00937B7B"/>
    <w:rsid w:val="009419BC"/>
    <w:rsid w:val="00945B59"/>
    <w:rsid w:val="009461F0"/>
    <w:rsid w:val="0094633A"/>
    <w:rsid w:val="00947382"/>
    <w:rsid w:val="00957161"/>
    <w:rsid w:val="00960169"/>
    <w:rsid w:val="00960466"/>
    <w:rsid w:val="00964EC2"/>
    <w:rsid w:val="00966F18"/>
    <w:rsid w:val="00970BCF"/>
    <w:rsid w:val="00973F02"/>
    <w:rsid w:val="00974495"/>
    <w:rsid w:val="009746A3"/>
    <w:rsid w:val="00974728"/>
    <w:rsid w:val="00975448"/>
    <w:rsid w:val="00975A98"/>
    <w:rsid w:val="00980FF1"/>
    <w:rsid w:val="009810AC"/>
    <w:rsid w:val="00983590"/>
    <w:rsid w:val="00985024"/>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C6C35"/>
    <w:rsid w:val="009D12D6"/>
    <w:rsid w:val="009D4211"/>
    <w:rsid w:val="009D54A3"/>
    <w:rsid w:val="009E153B"/>
    <w:rsid w:val="009E2850"/>
    <w:rsid w:val="009E54B2"/>
    <w:rsid w:val="009F4070"/>
    <w:rsid w:val="009F5401"/>
    <w:rsid w:val="009F6BA4"/>
    <w:rsid w:val="00A0317C"/>
    <w:rsid w:val="00A0355F"/>
    <w:rsid w:val="00A0640D"/>
    <w:rsid w:val="00A107E3"/>
    <w:rsid w:val="00A13798"/>
    <w:rsid w:val="00A15ACB"/>
    <w:rsid w:val="00A1682E"/>
    <w:rsid w:val="00A178CE"/>
    <w:rsid w:val="00A24839"/>
    <w:rsid w:val="00A259A6"/>
    <w:rsid w:val="00A2636E"/>
    <w:rsid w:val="00A32EB0"/>
    <w:rsid w:val="00A37045"/>
    <w:rsid w:val="00A44246"/>
    <w:rsid w:val="00A63BCD"/>
    <w:rsid w:val="00A72ADF"/>
    <w:rsid w:val="00A77BCA"/>
    <w:rsid w:val="00A831EA"/>
    <w:rsid w:val="00A85C1E"/>
    <w:rsid w:val="00A91145"/>
    <w:rsid w:val="00A93A21"/>
    <w:rsid w:val="00A94D32"/>
    <w:rsid w:val="00A9766F"/>
    <w:rsid w:val="00AB01B0"/>
    <w:rsid w:val="00AB3F70"/>
    <w:rsid w:val="00AB5E87"/>
    <w:rsid w:val="00AC41BE"/>
    <w:rsid w:val="00AC6613"/>
    <w:rsid w:val="00AC6D1E"/>
    <w:rsid w:val="00AD4876"/>
    <w:rsid w:val="00AE0DAA"/>
    <w:rsid w:val="00AF0445"/>
    <w:rsid w:val="00AF2E38"/>
    <w:rsid w:val="00AF5724"/>
    <w:rsid w:val="00B0620C"/>
    <w:rsid w:val="00B10F40"/>
    <w:rsid w:val="00B1666D"/>
    <w:rsid w:val="00B2410E"/>
    <w:rsid w:val="00B3023D"/>
    <w:rsid w:val="00B30E79"/>
    <w:rsid w:val="00B337BC"/>
    <w:rsid w:val="00B34998"/>
    <w:rsid w:val="00B44817"/>
    <w:rsid w:val="00B45743"/>
    <w:rsid w:val="00B46FE7"/>
    <w:rsid w:val="00B47ED5"/>
    <w:rsid w:val="00B51879"/>
    <w:rsid w:val="00B536DA"/>
    <w:rsid w:val="00B552D9"/>
    <w:rsid w:val="00B56F52"/>
    <w:rsid w:val="00B56F6C"/>
    <w:rsid w:val="00B606D3"/>
    <w:rsid w:val="00B646BC"/>
    <w:rsid w:val="00B67C49"/>
    <w:rsid w:val="00B704C3"/>
    <w:rsid w:val="00B7058A"/>
    <w:rsid w:val="00B76677"/>
    <w:rsid w:val="00B772E6"/>
    <w:rsid w:val="00B82948"/>
    <w:rsid w:val="00B85CDA"/>
    <w:rsid w:val="00B86275"/>
    <w:rsid w:val="00B87C5D"/>
    <w:rsid w:val="00B917F2"/>
    <w:rsid w:val="00B918FD"/>
    <w:rsid w:val="00B96EC8"/>
    <w:rsid w:val="00BA159C"/>
    <w:rsid w:val="00BA6254"/>
    <w:rsid w:val="00BB3E43"/>
    <w:rsid w:val="00BB412C"/>
    <w:rsid w:val="00BC2F95"/>
    <w:rsid w:val="00BC4EA7"/>
    <w:rsid w:val="00BC6327"/>
    <w:rsid w:val="00BD2CBA"/>
    <w:rsid w:val="00BD55BB"/>
    <w:rsid w:val="00BD5F31"/>
    <w:rsid w:val="00BD70F3"/>
    <w:rsid w:val="00BE4E5D"/>
    <w:rsid w:val="00BE555D"/>
    <w:rsid w:val="00BE5CC7"/>
    <w:rsid w:val="00BE6564"/>
    <w:rsid w:val="00BF1F49"/>
    <w:rsid w:val="00BF1FA4"/>
    <w:rsid w:val="00BF2BBB"/>
    <w:rsid w:val="00BF628D"/>
    <w:rsid w:val="00BF6317"/>
    <w:rsid w:val="00BF6946"/>
    <w:rsid w:val="00BF725D"/>
    <w:rsid w:val="00BF75B3"/>
    <w:rsid w:val="00C03DE9"/>
    <w:rsid w:val="00C123E3"/>
    <w:rsid w:val="00C20B5D"/>
    <w:rsid w:val="00C24336"/>
    <w:rsid w:val="00C24948"/>
    <w:rsid w:val="00C31F01"/>
    <w:rsid w:val="00C338CA"/>
    <w:rsid w:val="00C3526A"/>
    <w:rsid w:val="00C41E25"/>
    <w:rsid w:val="00C43468"/>
    <w:rsid w:val="00C45B4E"/>
    <w:rsid w:val="00C51D70"/>
    <w:rsid w:val="00C53A99"/>
    <w:rsid w:val="00C55FC5"/>
    <w:rsid w:val="00C62AF2"/>
    <w:rsid w:val="00C6314A"/>
    <w:rsid w:val="00C649AA"/>
    <w:rsid w:val="00C668CF"/>
    <w:rsid w:val="00C70791"/>
    <w:rsid w:val="00C72373"/>
    <w:rsid w:val="00C7706E"/>
    <w:rsid w:val="00C77170"/>
    <w:rsid w:val="00C8032D"/>
    <w:rsid w:val="00C945A7"/>
    <w:rsid w:val="00C94DAA"/>
    <w:rsid w:val="00C95192"/>
    <w:rsid w:val="00C952C9"/>
    <w:rsid w:val="00C96627"/>
    <w:rsid w:val="00CA483D"/>
    <w:rsid w:val="00CB1E98"/>
    <w:rsid w:val="00CB5A7C"/>
    <w:rsid w:val="00CB5E71"/>
    <w:rsid w:val="00CB6F44"/>
    <w:rsid w:val="00CB6FF7"/>
    <w:rsid w:val="00CC2F86"/>
    <w:rsid w:val="00CD26F1"/>
    <w:rsid w:val="00CD3EAB"/>
    <w:rsid w:val="00CD598A"/>
    <w:rsid w:val="00CD64A2"/>
    <w:rsid w:val="00CD78A4"/>
    <w:rsid w:val="00CE03D4"/>
    <w:rsid w:val="00CE0BDB"/>
    <w:rsid w:val="00CE0E27"/>
    <w:rsid w:val="00CE2D72"/>
    <w:rsid w:val="00CF02C7"/>
    <w:rsid w:val="00CF1A7D"/>
    <w:rsid w:val="00CF2391"/>
    <w:rsid w:val="00D0475A"/>
    <w:rsid w:val="00D057C3"/>
    <w:rsid w:val="00D06308"/>
    <w:rsid w:val="00D07E1D"/>
    <w:rsid w:val="00D10A7C"/>
    <w:rsid w:val="00D118D4"/>
    <w:rsid w:val="00D11D7F"/>
    <w:rsid w:val="00D1456F"/>
    <w:rsid w:val="00D15AE0"/>
    <w:rsid w:val="00D26951"/>
    <w:rsid w:val="00D272CB"/>
    <w:rsid w:val="00D32406"/>
    <w:rsid w:val="00D33C8C"/>
    <w:rsid w:val="00D355EE"/>
    <w:rsid w:val="00D367FF"/>
    <w:rsid w:val="00D37E1F"/>
    <w:rsid w:val="00D47015"/>
    <w:rsid w:val="00D5320E"/>
    <w:rsid w:val="00D60888"/>
    <w:rsid w:val="00D61A0E"/>
    <w:rsid w:val="00D62607"/>
    <w:rsid w:val="00D64AE5"/>
    <w:rsid w:val="00D66495"/>
    <w:rsid w:val="00D67F19"/>
    <w:rsid w:val="00D7538B"/>
    <w:rsid w:val="00D77322"/>
    <w:rsid w:val="00D82E27"/>
    <w:rsid w:val="00D924EC"/>
    <w:rsid w:val="00D9256E"/>
    <w:rsid w:val="00D94D48"/>
    <w:rsid w:val="00D96789"/>
    <w:rsid w:val="00D975C3"/>
    <w:rsid w:val="00DA2871"/>
    <w:rsid w:val="00DA4F32"/>
    <w:rsid w:val="00DA59BD"/>
    <w:rsid w:val="00DB305E"/>
    <w:rsid w:val="00DB4D7F"/>
    <w:rsid w:val="00DC0B11"/>
    <w:rsid w:val="00DC193E"/>
    <w:rsid w:val="00DC2ED8"/>
    <w:rsid w:val="00DC30BE"/>
    <w:rsid w:val="00DC3DA9"/>
    <w:rsid w:val="00DC61D2"/>
    <w:rsid w:val="00DD0989"/>
    <w:rsid w:val="00DD235F"/>
    <w:rsid w:val="00DD7D18"/>
    <w:rsid w:val="00DD7D84"/>
    <w:rsid w:val="00DE08BC"/>
    <w:rsid w:val="00DE1141"/>
    <w:rsid w:val="00DE2077"/>
    <w:rsid w:val="00DE240A"/>
    <w:rsid w:val="00DE54DD"/>
    <w:rsid w:val="00E034EF"/>
    <w:rsid w:val="00E036DF"/>
    <w:rsid w:val="00E05746"/>
    <w:rsid w:val="00E130F9"/>
    <w:rsid w:val="00E1732D"/>
    <w:rsid w:val="00E20938"/>
    <w:rsid w:val="00E21B1F"/>
    <w:rsid w:val="00E23E88"/>
    <w:rsid w:val="00E24E8A"/>
    <w:rsid w:val="00E25265"/>
    <w:rsid w:val="00E27390"/>
    <w:rsid w:val="00E31A64"/>
    <w:rsid w:val="00E331F5"/>
    <w:rsid w:val="00E33A79"/>
    <w:rsid w:val="00E34F9C"/>
    <w:rsid w:val="00E40604"/>
    <w:rsid w:val="00E41EE8"/>
    <w:rsid w:val="00E45705"/>
    <w:rsid w:val="00E45FC9"/>
    <w:rsid w:val="00E56B28"/>
    <w:rsid w:val="00E60304"/>
    <w:rsid w:val="00E61335"/>
    <w:rsid w:val="00E62B92"/>
    <w:rsid w:val="00E64AD6"/>
    <w:rsid w:val="00E6542D"/>
    <w:rsid w:val="00E67C01"/>
    <w:rsid w:val="00E80B80"/>
    <w:rsid w:val="00E80EE7"/>
    <w:rsid w:val="00E81A6F"/>
    <w:rsid w:val="00E83CE3"/>
    <w:rsid w:val="00E8528D"/>
    <w:rsid w:val="00E870EB"/>
    <w:rsid w:val="00E90B89"/>
    <w:rsid w:val="00E91D0B"/>
    <w:rsid w:val="00E92E9C"/>
    <w:rsid w:val="00E93D03"/>
    <w:rsid w:val="00EA3504"/>
    <w:rsid w:val="00EA66F0"/>
    <w:rsid w:val="00EA7E81"/>
    <w:rsid w:val="00EB0127"/>
    <w:rsid w:val="00EB2EBD"/>
    <w:rsid w:val="00EB3BEC"/>
    <w:rsid w:val="00EB6CF4"/>
    <w:rsid w:val="00EB73F5"/>
    <w:rsid w:val="00EC2A86"/>
    <w:rsid w:val="00ED07CF"/>
    <w:rsid w:val="00ED2935"/>
    <w:rsid w:val="00ED6A23"/>
    <w:rsid w:val="00ED7919"/>
    <w:rsid w:val="00EE7E33"/>
    <w:rsid w:val="00EF0F4D"/>
    <w:rsid w:val="00EF15E3"/>
    <w:rsid w:val="00EF6F69"/>
    <w:rsid w:val="00EF7091"/>
    <w:rsid w:val="00EF7F82"/>
    <w:rsid w:val="00F01B42"/>
    <w:rsid w:val="00F07AC1"/>
    <w:rsid w:val="00F111C2"/>
    <w:rsid w:val="00F1148C"/>
    <w:rsid w:val="00F20D47"/>
    <w:rsid w:val="00F2399F"/>
    <w:rsid w:val="00F27D20"/>
    <w:rsid w:val="00F33466"/>
    <w:rsid w:val="00F367B4"/>
    <w:rsid w:val="00F375E8"/>
    <w:rsid w:val="00F41F91"/>
    <w:rsid w:val="00F467B0"/>
    <w:rsid w:val="00F51B61"/>
    <w:rsid w:val="00F56F85"/>
    <w:rsid w:val="00F61DCB"/>
    <w:rsid w:val="00F63F7D"/>
    <w:rsid w:val="00F67D55"/>
    <w:rsid w:val="00F7343F"/>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18FC"/>
    <w:rsid w:val="00FD4B98"/>
    <w:rsid w:val="00FE1715"/>
    <w:rsid w:val="00FE404A"/>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docId w15:val="{0F040FD0-2E01-45BB-B7C3-3B8DDE6E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198198881">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3786E-E07D-43A4-9542-14B51BB0D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2360</Words>
  <Characters>13575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15904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Mahdi, Sarah@Waterboards</cp:lastModifiedBy>
  <cp:revision>2</cp:revision>
  <cp:lastPrinted>2025-06-19T20:45:00Z</cp:lastPrinted>
  <dcterms:created xsi:type="dcterms:W3CDTF">2025-06-20T21:10:00Z</dcterms:created>
  <dcterms:modified xsi:type="dcterms:W3CDTF">2025-06-20T21:10:00Z</dcterms:modified>
</cp:coreProperties>
</file>