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4F794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Jackson’s  Hideaway RV Park</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4F794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6/30/2020</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2E3F7A">
        <w:rPr>
          <w:b/>
          <w:bCs/>
          <w:i/>
          <w:sz w:val="21"/>
          <w:szCs w:val="21"/>
          <w:u w:val="single"/>
          <w:lang w:val="es-MX"/>
        </w:rPr>
        <w:t>Jackson’s Hideaway RV Park</w:t>
      </w:r>
      <w:r w:rsidRPr="00442D66">
        <w:rPr>
          <w:b/>
          <w:bCs/>
          <w:sz w:val="21"/>
          <w:szCs w:val="21"/>
          <w:lang w:val="es-MX"/>
        </w:rPr>
        <w:t>] a [</w:t>
      </w:r>
      <w:r w:rsidR="002E3F7A">
        <w:rPr>
          <w:b/>
          <w:bCs/>
          <w:i/>
          <w:sz w:val="21"/>
          <w:szCs w:val="21"/>
          <w:u w:val="single"/>
          <w:lang w:val="es-MX"/>
        </w:rPr>
        <w:t>121 Via De Coyote rd</w:t>
      </w:r>
      <w:r w:rsidR="0057059B">
        <w:rPr>
          <w:b/>
          <w:bCs/>
          <w:i/>
          <w:sz w:val="21"/>
          <w:szCs w:val="21"/>
          <w:u w:val="single"/>
          <w:lang w:val="es-MX"/>
        </w:rPr>
        <w:t>,Ocotillo,Ca 92259.(760)358-7121</w:t>
      </w:r>
      <w:r w:rsidRPr="00442D66">
        <w:rPr>
          <w:b/>
          <w:bCs/>
          <w:sz w:val="21"/>
          <w:szCs w:val="21"/>
          <w:lang w:val="es-MX"/>
        </w:rPr>
        <w:t>] para asistirlo en español.</w:t>
      </w:r>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4F794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4F794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&amp; 2  121 VIA DE COYOTE RD, OCOTILLO, CA.92259</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4F794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Assessment completed in June 2002</w:t>
            </w:r>
          </w:p>
        </w:tc>
      </w:tr>
      <w:tr w:rsidR="00BC6327" w:rsidRPr="00412B2F" w:rsidTr="008A5B6C">
        <w:tc>
          <w:tcPr>
            <w:tcW w:w="10800" w:type="dxa"/>
            <w:gridSpan w:val="8"/>
            <w:tcBorders>
              <w:bottom w:val="single" w:sz="4" w:space="0" w:color="auto"/>
            </w:tcBorders>
          </w:tcPr>
          <w:p w:rsidR="00BC6327" w:rsidRPr="00412B2F" w:rsidRDefault="004F794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HTTP://swap.des.ucdavis.edu/TSinfo/TSsystem.asp?mycounty13</w:t>
            </w: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4F794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Bill Jackson</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F794E">
              <w:rPr>
                <w:sz w:val="21"/>
                <w:szCs w:val="21"/>
              </w:rPr>
              <w:t>760)358-7121</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rsidR="00BC6327" w:rsidRPr="00F41F91" w:rsidRDefault="004F794E"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Pr="00F41F91" w:rsidRDefault="004F794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4F794E"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Pr="00F41F91" w:rsidRDefault="004F794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752D51" w:rsidP="00D057C3">
            <w:pPr>
              <w:jc w:val="center"/>
              <w:rPr>
                <w:sz w:val="18"/>
              </w:rPr>
            </w:pPr>
            <w:r>
              <w:rPr>
                <w:sz w:val="18"/>
              </w:rPr>
              <w:t>6/5/2019</w:t>
            </w:r>
          </w:p>
        </w:tc>
        <w:tc>
          <w:tcPr>
            <w:tcW w:w="991" w:type="dxa"/>
            <w:gridSpan w:val="2"/>
            <w:tcBorders>
              <w:top w:val="nil"/>
            </w:tcBorders>
          </w:tcPr>
          <w:p w:rsidR="00B44817" w:rsidRPr="00F41F91" w:rsidRDefault="00752D51" w:rsidP="00D057C3">
            <w:pPr>
              <w:jc w:val="center"/>
              <w:rPr>
                <w:sz w:val="18"/>
              </w:rPr>
            </w:pPr>
            <w:r>
              <w:rPr>
                <w:sz w:val="18"/>
              </w:rPr>
              <w:t>5</w:t>
            </w:r>
          </w:p>
        </w:tc>
        <w:tc>
          <w:tcPr>
            <w:tcW w:w="990" w:type="dxa"/>
            <w:gridSpan w:val="2"/>
            <w:tcBorders>
              <w:top w:val="nil"/>
              <w:bottom w:val="nil"/>
            </w:tcBorders>
          </w:tcPr>
          <w:p w:rsidR="00B44817" w:rsidRPr="00F41F91" w:rsidRDefault="00752D51" w:rsidP="00D057C3">
            <w:pPr>
              <w:jc w:val="center"/>
              <w:rPr>
                <w:sz w:val="18"/>
              </w:rPr>
            </w:pPr>
            <w:r>
              <w:rPr>
                <w:sz w:val="18"/>
              </w:rPr>
              <w:t>.00086</w:t>
            </w:r>
          </w:p>
        </w:tc>
        <w:tc>
          <w:tcPr>
            <w:tcW w:w="1080" w:type="dxa"/>
            <w:tcBorders>
              <w:top w:val="nil"/>
              <w:bottom w:val="nil"/>
            </w:tcBorders>
          </w:tcPr>
          <w:p w:rsidR="00B44817" w:rsidRPr="00F41F91" w:rsidRDefault="00752D51"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752D51" w:rsidP="00D057C3">
            <w:pPr>
              <w:jc w:val="center"/>
              <w:rPr>
                <w:sz w:val="18"/>
              </w:rPr>
            </w:pPr>
            <w:r>
              <w:rPr>
                <w:sz w:val="18"/>
              </w:rPr>
              <w:t>6/5/2019</w:t>
            </w:r>
          </w:p>
        </w:tc>
        <w:tc>
          <w:tcPr>
            <w:tcW w:w="991" w:type="dxa"/>
            <w:gridSpan w:val="2"/>
            <w:tcBorders>
              <w:bottom w:val="single" w:sz="18" w:space="0" w:color="auto"/>
            </w:tcBorders>
          </w:tcPr>
          <w:p w:rsidR="00B44817" w:rsidRPr="00F41F91" w:rsidRDefault="00752D51" w:rsidP="00D057C3">
            <w:pPr>
              <w:jc w:val="center"/>
              <w:rPr>
                <w:sz w:val="18"/>
              </w:rPr>
            </w:pPr>
            <w:r>
              <w:rPr>
                <w:sz w:val="18"/>
              </w:rPr>
              <w:t>5</w:t>
            </w:r>
          </w:p>
        </w:tc>
        <w:tc>
          <w:tcPr>
            <w:tcW w:w="990" w:type="dxa"/>
            <w:gridSpan w:val="2"/>
            <w:tcBorders>
              <w:bottom w:val="single" w:sz="18" w:space="0" w:color="auto"/>
            </w:tcBorders>
          </w:tcPr>
          <w:p w:rsidR="00B44817" w:rsidRPr="00F41F91" w:rsidRDefault="00752D51" w:rsidP="00D057C3">
            <w:pPr>
              <w:jc w:val="center"/>
              <w:rPr>
                <w:sz w:val="18"/>
              </w:rPr>
            </w:pPr>
            <w:r>
              <w:rPr>
                <w:sz w:val="18"/>
              </w:rPr>
              <w:t>.0084</w:t>
            </w:r>
          </w:p>
        </w:tc>
        <w:tc>
          <w:tcPr>
            <w:tcW w:w="1080" w:type="dxa"/>
            <w:tcBorders>
              <w:bottom w:val="single" w:sz="18" w:space="0" w:color="auto"/>
            </w:tcBorders>
          </w:tcPr>
          <w:p w:rsidR="00B44817" w:rsidRPr="00F41F91" w:rsidRDefault="00752D51"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752D51" w:rsidP="009C6436">
            <w:pPr>
              <w:jc w:val="center"/>
              <w:rPr>
                <w:sz w:val="18"/>
              </w:rPr>
            </w:pPr>
            <w:r>
              <w:rPr>
                <w:sz w:val="18"/>
              </w:rPr>
              <w:t>4/25/2011</w:t>
            </w:r>
          </w:p>
        </w:tc>
        <w:tc>
          <w:tcPr>
            <w:tcW w:w="1350" w:type="dxa"/>
            <w:tcBorders>
              <w:top w:val="nil"/>
              <w:bottom w:val="single" w:sz="4" w:space="0" w:color="auto"/>
            </w:tcBorders>
          </w:tcPr>
          <w:p w:rsidR="00B3023D" w:rsidRPr="00F41F91" w:rsidRDefault="00752D51" w:rsidP="009C6436">
            <w:pPr>
              <w:jc w:val="center"/>
              <w:rPr>
                <w:sz w:val="18"/>
              </w:rPr>
            </w:pPr>
            <w:r>
              <w:rPr>
                <w:sz w:val="18"/>
              </w:rPr>
              <w:t>116</w:t>
            </w:r>
          </w:p>
        </w:tc>
        <w:tc>
          <w:tcPr>
            <w:tcW w:w="1440" w:type="dxa"/>
            <w:tcBorders>
              <w:top w:val="nil"/>
              <w:bottom w:val="single" w:sz="4" w:space="0" w:color="auto"/>
            </w:tcBorders>
          </w:tcPr>
          <w:p w:rsidR="00B3023D" w:rsidRPr="00F41F91" w:rsidRDefault="00752D51" w:rsidP="009C6436">
            <w:pPr>
              <w:jc w:val="center"/>
              <w:rPr>
                <w:sz w:val="18"/>
              </w:rPr>
            </w:pPr>
            <w:r>
              <w:rPr>
                <w:sz w:val="18"/>
              </w:rPr>
              <w:t>N/A</w:t>
            </w: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752D51" w:rsidP="009C6436">
            <w:pPr>
              <w:jc w:val="center"/>
              <w:rPr>
                <w:sz w:val="18"/>
              </w:rPr>
            </w:pPr>
            <w:r>
              <w:rPr>
                <w:sz w:val="18"/>
              </w:rPr>
              <w:t>4/25/2011</w:t>
            </w:r>
          </w:p>
        </w:tc>
        <w:tc>
          <w:tcPr>
            <w:tcW w:w="1350" w:type="dxa"/>
            <w:tcBorders>
              <w:bottom w:val="single" w:sz="18" w:space="0" w:color="auto"/>
            </w:tcBorders>
          </w:tcPr>
          <w:p w:rsidR="00B3023D" w:rsidRPr="00F41F91" w:rsidRDefault="00752D51" w:rsidP="009C6436">
            <w:pPr>
              <w:jc w:val="center"/>
              <w:rPr>
                <w:sz w:val="18"/>
              </w:rPr>
            </w:pPr>
            <w:r>
              <w:rPr>
                <w:sz w:val="18"/>
              </w:rPr>
              <w:t>104</w:t>
            </w:r>
          </w:p>
        </w:tc>
        <w:tc>
          <w:tcPr>
            <w:tcW w:w="1440" w:type="dxa"/>
            <w:tcBorders>
              <w:bottom w:val="single" w:sz="18" w:space="0" w:color="auto"/>
            </w:tcBorders>
          </w:tcPr>
          <w:p w:rsidR="00B3023D" w:rsidRPr="00F41F91" w:rsidRDefault="00752D51" w:rsidP="009C6436">
            <w:pPr>
              <w:jc w:val="center"/>
              <w:rPr>
                <w:sz w:val="18"/>
              </w:rPr>
            </w:pPr>
            <w:r>
              <w:rPr>
                <w:sz w:val="18"/>
              </w:rPr>
              <w:t>N/A</w:t>
            </w: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752D51" w:rsidP="00D057C3">
            <w:pPr>
              <w:ind w:left="180"/>
              <w:rPr>
                <w:sz w:val="18"/>
              </w:rPr>
            </w:pPr>
            <w:r>
              <w:rPr>
                <w:sz w:val="18"/>
              </w:rPr>
              <w:t>Nitrate</w:t>
            </w:r>
          </w:p>
        </w:tc>
        <w:tc>
          <w:tcPr>
            <w:tcW w:w="990" w:type="dxa"/>
            <w:tcBorders>
              <w:top w:val="nil"/>
            </w:tcBorders>
          </w:tcPr>
          <w:p w:rsidR="00BC6327" w:rsidRPr="00F41F91" w:rsidRDefault="00752D51" w:rsidP="00D057C3">
            <w:pPr>
              <w:jc w:val="center"/>
              <w:rPr>
                <w:sz w:val="18"/>
              </w:rPr>
            </w:pPr>
            <w:r>
              <w:rPr>
                <w:sz w:val="18"/>
              </w:rPr>
              <w:t>8/6/2019</w:t>
            </w:r>
          </w:p>
        </w:tc>
        <w:tc>
          <w:tcPr>
            <w:tcW w:w="1350" w:type="dxa"/>
            <w:tcBorders>
              <w:top w:val="nil"/>
            </w:tcBorders>
          </w:tcPr>
          <w:p w:rsidR="00BC6327" w:rsidRPr="00F41F91" w:rsidRDefault="00752D51" w:rsidP="00D057C3">
            <w:pPr>
              <w:jc w:val="center"/>
              <w:rPr>
                <w:sz w:val="18"/>
              </w:rPr>
            </w:pPr>
            <w:r>
              <w:rPr>
                <w:sz w:val="18"/>
              </w:rPr>
              <w:t>3.1</w:t>
            </w:r>
          </w:p>
        </w:tc>
        <w:tc>
          <w:tcPr>
            <w:tcW w:w="1440" w:type="dxa"/>
            <w:tcBorders>
              <w:top w:val="nil"/>
            </w:tcBorders>
          </w:tcPr>
          <w:p w:rsidR="00BC6327" w:rsidRPr="00F41F91" w:rsidRDefault="00752D51" w:rsidP="00D057C3">
            <w:pPr>
              <w:jc w:val="center"/>
              <w:rPr>
                <w:sz w:val="18"/>
              </w:rPr>
            </w:pPr>
            <w:r>
              <w:rPr>
                <w:sz w:val="18"/>
              </w:rPr>
              <w:t>N/A</w:t>
            </w:r>
          </w:p>
        </w:tc>
        <w:tc>
          <w:tcPr>
            <w:tcW w:w="900" w:type="dxa"/>
            <w:tcBorders>
              <w:top w:val="nil"/>
            </w:tcBorders>
          </w:tcPr>
          <w:p w:rsidR="00BC6327" w:rsidRPr="00F41F91" w:rsidRDefault="00752D51" w:rsidP="00D057C3">
            <w:pPr>
              <w:jc w:val="center"/>
              <w:rPr>
                <w:sz w:val="18"/>
              </w:rPr>
            </w:pPr>
            <w:r>
              <w:rPr>
                <w:sz w:val="18"/>
              </w:rPr>
              <w:t>4.5</w:t>
            </w:r>
          </w:p>
        </w:tc>
        <w:tc>
          <w:tcPr>
            <w:tcW w:w="1080" w:type="dxa"/>
            <w:tcBorders>
              <w:top w:val="nil"/>
            </w:tcBorders>
          </w:tcPr>
          <w:p w:rsidR="00BC6327" w:rsidRPr="00F41F91" w:rsidRDefault="00752D51" w:rsidP="00D057C3">
            <w:pPr>
              <w:jc w:val="center"/>
              <w:rPr>
                <w:sz w:val="18"/>
              </w:rPr>
            </w:pPr>
            <w:r>
              <w:rPr>
                <w:sz w:val="18"/>
              </w:rPr>
              <w:t>10</w:t>
            </w:r>
          </w:p>
        </w:tc>
        <w:tc>
          <w:tcPr>
            <w:tcW w:w="2808" w:type="dxa"/>
            <w:tcBorders>
              <w:top w:val="nil"/>
              <w:right w:val="single" w:sz="6" w:space="0" w:color="auto"/>
            </w:tcBorders>
          </w:tcPr>
          <w:p w:rsidR="00BC6327" w:rsidRPr="00F41F91" w:rsidRDefault="00752D51" w:rsidP="00D057C3">
            <w:pPr>
              <w:rPr>
                <w:sz w:val="18"/>
              </w:rPr>
            </w:pPr>
            <w:r>
              <w:rPr>
                <w:sz w:val="18"/>
              </w:rPr>
              <w:t>Use of nitrogen fertilizers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Default="00752D51" w:rsidP="00D057C3">
            <w:pPr>
              <w:ind w:left="180"/>
              <w:rPr>
                <w:sz w:val="18"/>
              </w:rPr>
            </w:pPr>
            <w:r>
              <w:rPr>
                <w:sz w:val="18"/>
              </w:rPr>
              <w:t>Fluoride</w:t>
            </w:r>
          </w:p>
          <w:p w:rsidR="00BC01C9" w:rsidRPr="00F41F91" w:rsidRDefault="00BC01C9" w:rsidP="00D057C3">
            <w:pPr>
              <w:ind w:left="180"/>
              <w:rPr>
                <w:sz w:val="18"/>
              </w:rPr>
            </w:pPr>
            <w:r>
              <w:rPr>
                <w:sz w:val="18"/>
              </w:rPr>
              <w:t>Barium</w:t>
            </w:r>
          </w:p>
        </w:tc>
        <w:tc>
          <w:tcPr>
            <w:tcW w:w="990" w:type="dxa"/>
            <w:tcBorders>
              <w:bottom w:val="single" w:sz="18" w:space="0" w:color="auto"/>
            </w:tcBorders>
          </w:tcPr>
          <w:p w:rsidR="00BC6327" w:rsidRDefault="00BC01C9" w:rsidP="00D057C3">
            <w:pPr>
              <w:jc w:val="center"/>
              <w:rPr>
                <w:sz w:val="18"/>
              </w:rPr>
            </w:pPr>
            <w:r>
              <w:rPr>
                <w:sz w:val="18"/>
              </w:rPr>
              <w:t>11/13/2019</w:t>
            </w:r>
          </w:p>
          <w:p w:rsidR="00BC01C9" w:rsidRPr="00F41F91" w:rsidRDefault="00BC01C9" w:rsidP="00D057C3">
            <w:pPr>
              <w:jc w:val="center"/>
              <w:rPr>
                <w:sz w:val="18"/>
              </w:rPr>
            </w:pPr>
            <w:r>
              <w:rPr>
                <w:sz w:val="18"/>
              </w:rPr>
              <w:t>11/13/2019</w:t>
            </w:r>
          </w:p>
        </w:tc>
        <w:tc>
          <w:tcPr>
            <w:tcW w:w="1350" w:type="dxa"/>
            <w:tcBorders>
              <w:bottom w:val="single" w:sz="18" w:space="0" w:color="auto"/>
            </w:tcBorders>
          </w:tcPr>
          <w:p w:rsidR="00BC6327" w:rsidRDefault="00BC01C9" w:rsidP="00D057C3">
            <w:pPr>
              <w:jc w:val="center"/>
              <w:rPr>
                <w:sz w:val="18"/>
              </w:rPr>
            </w:pPr>
            <w:r>
              <w:rPr>
                <w:sz w:val="18"/>
              </w:rPr>
              <w:t>0.34</w:t>
            </w:r>
          </w:p>
          <w:p w:rsidR="00BC01C9" w:rsidRPr="00F41F91" w:rsidRDefault="00BC01C9" w:rsidP="00D057C3">
            <w:pPr>
              <w:jc w:val="center"/>
              <w:rPr>
                <w:sz w:val="18"/>
              </w:rPr>
            </w:pPr>
            <w:r>
              <w:rPr>
                <w:sz w:val="18"/>
              </w:rPr>
              <w:t>0.022</w:t>
            </w:r>
          </w:p>
        </w:tc>
        <w:tc>
          <w:tcPr>
            <w:tcW w:w="1440" w:type="dxa"/>
            <w:tcBorders>
              <w:bottom w:val="single" w:sz="18" w:space="0" w:color="auto"/>
            </w:tcBorders>
          </w:tcPr>
          <w:p w:rsidR="00BC6327" w:rsidRPr="00F41F91" w:rsidRDefault="00BC01C9" w:rsidP="00D057C3">
            <w:pPr>
              <w:jc w:val="center"/>
              <w:rPr>
                <w:sz w:val="18"/>
              </w:rPr>
            </w:pPr>
            <w:r>
              <w:rPr>
                <w:sz w:val="18"/>
              </w:rPr>
              <w:t>N/A</w:t>
            </w:r>
          </w:p>
        </w:tc>
        <w:tc>
          <w:tcPr>
            <w:tcW w:w="900" w:type="dxa"/>
            <w:tcBorders>
              <w:bottom w:val="single" w:sz="18" w:space="0" w:color="auto"/>
            </w:tcBorders>
          </w:tcPr>
          <w:p w:rsidR="00BC6327" w:rsidRPr="00F41F91" w:rsidRDefault="00BC01C9" w:rsidP="00D057C3">
            <w:pPr>
              <w:jc w:val="center"/>
              <w:rPr>
                <w:sz w:val="18"/>
              </w:rPr>
            </w:pPr>
            <w:r>
              <w:rPr>
                <w:sz w:val="18"/>
              </w:rPr>
              <w:t>2.0</w:t>
            </w:r>
          </w:p>
        </w:tc>
        <w:tc>
          <w:tcPr>
            <w:tcW w:w="1080" w:type="dxa"/>
            <w:tcBorders>
              <w:bottom w:val="single" w:sz="18" w:space="0" w:color="auto"/>
            </w:tcBorders>
          </w:tcPr>
          <w:p w:rsidR="00BC6327" w:rsidRDefault="00BC01C9" w:rsidP="00D057C3">
            <w:pPr>
              <w:jc w:val="center"/>
              <w:rPr>
                <w:sz w:val="18"/>
              </w:rPr>
            </w:pPr>
            <w:r>
              <w:rPr>
                <w:sz w:val="18"/>
              </w:rPr>
              <w:t>1</w:t>
            </w:r>
          </w:p>
          <w:p w:rsidR="00BC01C9" w:rsidRPr="00F41F91" w:rsidRDefault="00BC01C9" w:rsidP="00D057C3">
            <w:pPr>
              <w:jc w:val="center"/>
              <w:rPr>
                <w:sz w:val="18"/>
              </w:rPr>
            </w:pPr>
            <w:r>
              <w:rPr>
                <w:sz w:val="18"/>
              </w:rPr>
              <w:t>2</w:t>
            </w:r>
          </w:p>
        </w:tc>
        <w:tc>
          <w:tcPr>
            <w:tcW w:w="2808" w:type="dxa"/>
            <w:tcBorders>
              <w:bottom w:val="single" w:sz="18" w:space="0" w:color="auto"/>
              <w:right w:val="single" w:sz="6" w:space="0" w:color="auto"/>
            </w:tcBorders>
          </w:tcPr>
          <w:p w:rsidR="00BC6327" w:rsidRPr="00F41F91" w:rsidRDefault="00BC01C9" w:rsidP="00D057C3">
            <w:pPr>
              <w:rPr>
                <w:sz w:val="18"/>
              </w:rPr>
            </w:pPr>
            <w:r>
              <w:rPr>
                <w:sz w:val="18"/>
              </w:rPr>
              <w:t>Rocks rich in fluoride</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Default="00BC01C9" w:rsidP="00D057C3">
            <w:pPr>
              <w:ind w:left="187"/>
              <w:rPr>
                <w:sz w:val="18"/>
              </w:rPr>
            </w:pPr>
            <w:r>
              <w:rPr>
                <w:sz w:val="18"/>
              </w:rPr>
              <w:t>MBAS(ppm)</w:t>
            </w:r>
          </w:p>
          <w:p w:rsidR="002E3F7A" w:rsidRDefault="002E3F7A" w:rsidP="002E3F7A">
            <w:pPr>
              <w:rPr>
                <w:sz w:val="18"/>
              </w:rPr>
            </w:pPr>
            <w:r>
              <w:rPr>
                <w:sz w:val="18"/>
              </w:rPr>
              <w:t>Total Dissolved Solids(ppm)</w:t>
            </w:r>
          </w:p>
          <w:p w:rsidR="002E3F7A" w:rsidRDefault="002E3F7A" w:rsidP="002E3F7A">
            <w:pPr>
              <w:rPr>
                <w:sz w:val="18"/>
              </w:rPr>
            </w:pPr>
            <w:r>
              <w:rPr>
                <w:sz w:val="18"/>
              </w:rPr>
              <w:t>Manganese (ppm)</w:t>
            </w:r>
          </w:p>
          <w:p w:rsidR="002E3F7A" w:rsidRPr="00F41F91" w:rsidRDefault="002E3F7A" w:rsidP="002E3F7A">
            <w:pPr>
              <w:rPr>
                <w:sz w:val="18"/>
              </w:rPr>
            </w:pPr>
            <w:r>
              <w:rPr>
                <w:sz w:val="18"/>
              </w:rPr>
              <w:t>Zinc (ppm)</w:t>
            </w:r>
          </w:p>
        </w:tc>
        <w:tc>
          <w:tcPr>
            <w:tcW w:w="990" w:type="dxa"/>
          </w:tcPr>
          <w:p w:rsidR="00BC6327" w:rsidRDefault="00D543A6" w:rsidP="00D057C3">
            <w:pPr>
              <w:jc w:val="center"/>
              <w:rPr>
                <w:sz w:val="18"/>
              </w:rPr>
            </w:pPr>
            <w:r>
              <w:rPr>
                <w:sz w:val="18"/>
              </w:rPr>
              <w:t>4/2/2014</w:t>
            </w:r>
          </w:p>
          <w:p w:rsidR="002E3F7A" w:rsidRDefault="002E3F7A" w:rsidP="00D057C3">
            <w:pPr>
              <w:jc w:val="center"/>
              <w:rPr>
                <w:sz w:val="18"/>
              </w:rPr>
            </w:pPr>
            <w:r>
              <w:rPr>
                <w:sz w:val="18"/>
              </w:rPr>
              <w:t>1/16/2017</w:t>
            </w:r>
          </w:p>
          <w:p w:rsidR="002E3F7A" w:rsidRDefault="002E3F7A" w:rsidP="00D057C3">
            <w:pPr>
              <w:jc w:val="center"/>
              <w:rPr>
                <w:sz w:val="18"/>
              </w:rPr>
            </w:pPr>
            <w:r>
              <w:rPr>
                <w:sz w:val="18"/>
              </w:rPr>
              <w:t>1/16/2017</w:t>
            </w:r>
          </w:p>
          <w:p w:rsidR="002E3F7A" w:rsidRPr="00F41F91" w:rsidRDefault="002E3F7A" w:rsidP="00D057C3">
            <w:pPr>
              <w:jc w:val="center"/>
              <w:rPr>
                <w:sz w:val="18"/>
              </w:rPr>
            </w:pPr>
            <w:r>
              <w:rPr>
                <w:sz w:val="18"/>
              </w:rPr>
              <w:t>1/16/2017</w:t>
            </w:r>
          </w:p>
        </w:tc>
        <w:tc>
          <w:tcPr>
            <w:tcW w:w="1350" w:type="dxa"/>
          </w:tcPr>
          <w:p w:rsidR="00BC6327" w:rsidRDefault="00D543A6" w:rsidP="00D057C3">
            <w:pPr>
              <w:jc w:val="center"/>
              <w:rPr>
                <w:sz w:val="18"/>
              </w:rPr>
            </w:pPr>
            <w:r>
              <w:rPr>
                <w:sz w:val="18"/>
              </w:rPr>
              <w:t>0.07</w:t>
            </w:r>
          </w:p>
          <w:p w:rsidR="002E3F7A" w:rsidRDefault="002E3F7A" w:rsidP="00D057C3">
            <w:pPr>
              <w:jc w:val="center"/>
              <w:rPr>
                <w:sz w:val="18"/>
              </w:rPr>
            </w:pPr>
            <w:r>
              <w:rPr>
                <w:sz w:val="18"/>
              </w:rPr>
              <w:t>442</w:t>
            </w:r>
          </w:p>
          <w:p w:rsidR="002E3F7A" w:rsidRDefault="002E3F7A" w:rsidP="00D057C3">
            <w:pPr>
              <w:jc w:val="center"/>
              <w:rPr>
                <w:sz w:val="18"/>
              </w:rPr>
            </w:pPr>
            <w:r>
              <w:rPr>
                <w:sz w:val="18"/>
              </w:rPr>
              <w:t>0.001</w:t>
            </w:r>
          </w:p>
          <w:p w:rsidR="002E3F7A" w:rsidRPr="00F41F91" w:rsidRDefault="002E3F7A" w:rsidP="00D057C3">
            <w:pPr>
              <w:jc w:val="center"/>
              <w:rPr>
                <w:sz w:val="18"/>
              </w:rPr>
            </w:pPr>
            <w:r>
              <w:rPr>
                <w:sz w:val="18"/>
              </w:rPr>
              <w:t>0.016</w:t>
            </w:r>
          </w:p>
        </w:tc>
        <w:tc>
          <w:tcPr>
            <w:tcW w:w="1440" w:type="dxa"/>
          </w:tcPr>
          <w:p w:rsidR="00BC6327" w:rsidRDefault="00D543A6" w:rsidP="00D057C3">
            <w:pPr>
              <w:jc w:val="center"/>
              <w:rPr>
                <w:sz w:val="18"/>
              </w:rPr>
            </w:pPr>
            <w:r>
              <w:rPr>
                <w:sz w:val="18"/>
              </w:rPr>
              <w:t>N/A</w:t>
            </w:r>
          </w:p>
          <w:p w:rsidR="002E3F7A" w:rsidRDefault="002E3F7A" w:rsidP="00D057C3">
            <w:pPr>
              <w:jc w:val="center"/>
              <w:rPr>
                <w:sz w:val="18"/>
              </w:rPr>
            </w:pPr>
            <w:r>
              <w:rPr>
                <w:sz w:val="18"/>
              </w:rPr>
              <w:t>N/A</w:t>
            </w:r>
          </w:p>
          <w:p w:rsidR="002E3F7A" w:rsidRDefault="002E3F7A" w:rsidP="00D057C3">
            <w:pPr>
              <w:jc w:val="center"/>
              <w:rPr>
                <w:sz w:val="18"/>
              </w:rPr>
            </w:pPr>
            <w:r>
              <w:rPr>
                <w:sz w:val="18"/>
              </w:rPr>
              <w:t>N/A</w:t>
            </w:r>
          </w:p>
          <w:p w:rsidR="002E3F7A" w:rsidRPr="00F41F91" w:rsidRDefault="002E3F7A" w:rsidP="00D057C3">
            <w:pPr>
              <w:jc w:val="center"/>
              <w:rPr>
                <w:sz w:val="18"/>
              </w:rPr>
            </w:pPr>
            <w:r>
              <w:rPr>
                <w:sz w:val="18"/>
              </w:rPr>
              <w:t>N/A</w:t>
            </w:r>
          </w:p>
        </w:tc>
        <w:tc>
          <w:tcPr>
            <w:tcW w:w="900" w:type="dxa"/>
          </w:tcPr>
          <w:p w:rsidR="00BC6327" w:rsidRDefault="002E3F7A" w:rsidP="00D057C3">
            <w:pPr>
              <w:jc w:val="center"/>
              <w:rPr>
                <w:sz w:val="18"/>
              </w:rPr>
            </w:pPr>
            <w:r>
              <w:rPr>
                <w:sz w:val="18"/>
              </w:rPr>
              <w:t>0.5</w:t>
            </w:r>
          </w:p>
          <w:p w:rsidR="002E3F7A" w:rsidRDefault="002E3F7A" w:rsidP="00D057C3">
            <w:pPr>
              <w:jc w:val="center"/>
              <w:rPr>
                <w:sz w:val="18"/>
              </w:rPr>
            </w:pPr>
            <w:r>
              <w:rPr>
                <w:sz w:val="18"/>
              </w:rPr>
              <w:t>N/A</w:t>
            </w:r>
          </w:p>
          <w:p w:rsidR="002E3F7A" w:rsidRDefault="002E3F7A" w:rsidP="00D057C3">
            <w:pPr>
              <w:jc w:val="center"/>
              <w:rPr>
                <w:sz w:val="18"/>
              </w:rPr>
            </w:pPr>
            <w:r>
              <w:rPr>
                <w:sz w:val="18"/>
              </w:rPr>
              <w:t>N/A</w:t>
            </w:r>
          </w:p>
          <w:p w:rsidR="002E3F7A" w:rsidRPr="00F41F91" w:rsidRDefault="002E3F7A" w:rsidP="00D057C3">
            <w:pPr>
              <w:jc w:val="center"/>
              <w:rPr>
                <w:sz w:val="18"/>
              </w:rPr>
            </w:pPr>
            <w:r>
              <w:rPr>
                <w:sz w:val="18"/>
              </w:rPr>
              <w:t>N/A</w:t>
            </w: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Default="002E3F7A" w:rsidP="00D057C3">
            <w:pPr>
              <w:ind w:left="187"/>
              <w:rPr>
                <w:sz w:val="18"/>
              </w:rPr>
            </w:pPr>
            <w:r>
              <w:rPr>
                <w:sz w:val="18"/>
              </w:rPr>
              <w:t>Chloride (ppm)</w:t>
            </w:r>
          </w:p>
          <w:p w:rsidR="002E3F7A" w:rsidRDefault="002E3F7A" w:rsidP="00D057C3">
            <w:pPr>
              <w:ind w:left="187"/>
              <w:rPr>
                <w:sz w:val="18"/>
              </w:rPr>
            </w:pPr>
            <w:r>
              <w:rPr>
                <w:sz w:val="18"/>
              </w:rPr>
              <w:t>Sulfate (ppm)</w:t>
            </w:r>
          </w:p>
          <w:p w:rsidR="002E3F7A" w:rsidRPr="00F41F91" w:rsidRDefault="002E3F7A" w:rsidP="00D057C3">
            <w:pPr>
              <w:ind w:left="187"/>
              <w:rPr>
                <w:sz w:val="18"/>
              </w:rPr>
            </w:pPr>
            <w:r>
              <w:rPr>
                <w:sz w:val="18"/>
              </w:rPr>
              <w:t xml:space="preserve">Conductivity </w:t>
            </w:r>
          </w:p>
        </w:tc>
        <w:tc>
          <w:tcPr>
            <w:tcW w:w="990" w:type="dxa"/>
            <w:tcBorders>
              <w:bottom w:val="single" w:sz="18" w:space="0" w:color="auto"/>
            </w:tcBorders>
          </w:tcPr>
          <w:p w:rsidR="00BC6327" w:rsidRDefault="002E3F7A" w:rsidP="00D057C3">
            <w:pPr>
              <w:jc w:val="center"/>
              <w:rPr>
                <w:sz w:val="18"/>
              </w:rPr>
            </w:pPr>
            <w:r>
              <w:rPr>
                <w:sz w:val="18"/>
              </w:rPr>
              <w:t>1/16/2017</w:t>
            </w:r>
          </w:p>
          <w:p w:rsidR="002E3F7A" w:rsidRDefault="002E3F7A" w:rsidP="00D057C3">
            <w:pPr>
              <w:jc w:val="center"/>
              <w:rPr>
                <w:sz w:val="18"/>
              </w:rPr>
            </w:pPr>
            <w:r>
              <w:rPr>
                <w:sz w:val="18"/>
              </w:rPr>
              <w:t>1/16/2017</w:t>
            </w:r>
          </w:p>
          <w:p w:rsidR="002E3F7A" w:rsidRPr="00F41F91" w:rsidRDefault="002E3F7A" w:rsidP="00D057C3">
            <w:pPr>
              <w:jc w:val="center"/>
              <w:rPr>
                <w:sz w:val="18"/>
              </w:rPr>
            </w:pPr>
            <w:r>
              <w:rPr>
                <w:sz w:val="18"/>
              </w:rPr>
              <w:t>1/16/2017</w:t>
            </w:r>
          </w:p>
        </w:tc>
        <w:tc>
          <w:tcPr>
            <w:tcW w:w="1350" w:type="dxa"/>
            <w:tcBorders>
              <w:bottom w:val="single" w:sz="18" w:space="0" w:color="auto"/>
              <w:right w:val="single" w:sz="6" w:space="0" w:color="auto"/>
            </w:tcBorders>
          </w:tcPr>
          <w:p w:rsidR="00BC6327" w:rsidRDefault="002E3F7A" w:rsidP="00D057C3">
            <w:pPr>
              <w:jc w:val="center"/>
              <w:rPr>
                <w:sz w:val="18"/>
              </w:rPr>
            </w:pPr>
            <w:r>
              <w:rPr>
                <w:sz w:val="18"/>
              </w:rPr>
              <w:t>128</w:t>
            </w:r>
          </w:p>
          <w:p w:rsidR="002E3F7A" w:rsidRDefault="002E3F7A" w:rsidP="00D057C3">
            <w:pPr>
              <w:jc w:val="center"/>
              <w:rPr>
                <w:sz w:val="18"/>
              </w:rPr>
            </w:pPr>
            <w:r>
              <w:rPr>
                <w:sz w:val="18"/>
              </w:rPr>
              <w:t>45.5</w:t>
            </w:r>
          </w:p>
          <w:p w:rsidR="002E3F7A" w:rsidRPr="00F41F91" w:rsidRDefault="002E3F7A" w:rsidP="00D057C3">
            <w:pPr>
              <w:jc w:val="center"/>
              <w:rPr>
                <w:sz w:val="18"/>
              </w:rPr>
            </w:pPr>
            <w:r>
              <w:rPr>
                <w:sz w:val="18"/>
              </w:rPr>
              <w:t>761</w:t>
            </w:r>
          </w:p>
        </w:tc>
        <w:tc>
          <w:tcPr>
            <w:tcW w:w="1440" w:type="dxa"/>
            <w:tcBorders>
              <w:left w:val="single" w:sz="6" w:space="0" w:color="auto"/>
              <w:bottom w:val="single" w:sz="18" w:space="0" w:color="auto"/>
              <w:right w:val="single" w:sz="6" w:space="0" w:color="auto"/>
            </w:tcBorders>
          </w:tcPr>
          <w:p w:rsidR="00BC6327" w:rsidRDefault="002E3F7A" w:rsidP="00D057C3">
            <w:pPr>
              <w:jc w:val="center"/>
              <w:rPr>
                <w:sz w:val="18"/>
              </w:rPr>
            </w:pPr>
            <w:r>
              <w:rPr>
                <w:sz w:val="18"/>
              </w:rPr>
              <w:t>N/A</w:t>
            </w:r>
          </w:p>
          <w:p w:rsidR="002E3F7A" w:rsidRPr="00F41F91" w:rsidRDefault="002E3F7A" w:rsidP="00D057C3">
            <w:pPr>
              <w:jc w:val="center"/>
              <w:rPr>
                <w:sz w:val="18"/>
              </w:rPr>
            </w:pPr>
            <w:r>
              <w:rPr>
                <w:sz w:val="18"/>
              </w:rPr>
              <w:t>N/A</w:t>
            </w:r>
          </w:p>
        </w:tc>
        <w:tc>
          <w:tcPr>
            <w:tcW w:w="900" w:type="dxa"/>
            <w:tcBorders>
              <w:left w:val="single" w:sz="6" w:space="0" w:color="auto"/>
              <w:bottom w:val="single" w:sz="18" w:space="0" w:color="auto"/>
            </w:tcBorders>
          </w:tcPr>
          <w:p w:rsidR="00BC6327" w:rsidRDefault="002E3F7A" w:rsidP="00D057C3">
            <w:pPr>
              <w:jc w:val="center"/>
              <w:rPr>
                <w:sz w:val="18"/>
              </w:rPr>
            </w:pPr>
            <w:r>
              <w:rPr>
                <w:sz w:val="18"/>
              </w:rPr>
              <w:t>N/A</w:t>
            </w:r>
          </w:p>
          <w:p w:rsidR="002E3F7A" w:rsidRPr="00F41F91" w:rsidRDefault="002E3F7A" w:rsidP="00D057C3">
            <w:pPr>
              <w:jc w:val="center"/>
              <w:rPr>
                <w:sz w:val="18"/>
              </w:rPr>
            </w:pPr>
            <w:r>
              <w:rPr>
                <w:sz w:val="18"/>
              </w:rPr>
              <w:t>N/A</w:t>
            </w: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57059B" w:rsidP="00AC41BE">
            <w:pPr>
              <w:pStyle w:val="BodyText"/>
              <w:spacing w:before="0"/>
              <w:jc w:val="left"/>
              <w:rPr>
                <w:rFonts w:ascii="Times New Roman" w:hAnsi="Times New Roman"/>
                <w:b/>
                <w:sz w:val="26"/>
              </w:rPr>
            </w:pPr>
            <w:r>
              <w:rPr>
                <w:rFonts w:ascii="Times New Roman" w:hAnsi="Times New Roman"/>
                <w:b/>
                <w:sz w:val="26"/>
              </w:rPr>
              <w:t>Sample results not submitted on time.</w:t>
            </w:r>
          </w:p>
        </w:tc>
        <w:tc>
          <w:tcPr>
            <w:tcW w:w="2203" w:type="dxa"/>
            <w:tcBorders>
              <w:top w:val="double" w:sz="6" w:space="0" w:color="auto"/>
              <w:bottom w:val="single" w:sz="4" w:space="0" w:color="auto"/>
            </w:tcBorders>
            <w:shd w:val="clear" w:color="auto" w:fill="auto"/>
          </w:tcPr>
          <w:p w:rsidR="00803861" w:rsidRPr="00F41F91" w:rsidRDefault="0057059B" w:rsidP="00AC41BE">
            <w:pPr>
              <w:pStyle w:val="BodyText"/>
              <w:spacing w:before="0"/>
              <w:jc w:val="left"/>
              <w:rPr>
                <w:rFonts w:ascii="Times New Roman" w:hAnsi="Times New Roman"/>
                <w:b/>
                <w:sz w:val="26"/>
              </w:rPr>
            </w:pPr>
            <w:r>
              <w:rPr>
                <w:rFonts w:ascii="Times New Roman" w:hAnsi="Times New Roman"/>
                <w:b/>
                <w:sz w:val="26"/>
              </w:rPr>
              <w:t>Sample was taken as required, but not reported by due date.</w:t>
            </w:r>
          </w:p>
        </w:tc>
        <w:tc>
          <w:tcPr>
            <w:tcW w:w="2203" w:type="dxa"/>
            <w:tcBorders>
              <w:top w:val="double" w:sz="6" w:space="0" w:color="auto"/>
              <w:bottom w:val="single" w:sz="4" w:space="0" w:color="auto"/>
            </w:tcBorders>
            <w:shd w:val="clear" w:color="auto" w:fill="auto"/>
          </w:tcPr>
          <w:p w:rsidR="00803861" w:rsidRPr="00F41F91" w:rsidRDefault="0057059B" w:rsidP="00AC41BE">
            <w:pPr>
              <w:pStyle w:val="BodyText"/>
              <w:spacing w:before="0"/>
              <w:jc w:val="left"/>
              <w:rPr>
                <w:rFonts w:ascii="Times New Roman" w:hAnsi="Times New Roman"/>
                <w:b/>
                <w:sz w:val="26"/>
              </w:rPr>
            </w:pPr>
            <w:r>
              <w:rPr>
                <w:rFonts w:ascii="Times New Roman" w:hAnsi="Times New Roman"/>
                <w:b/>
                <w:sz w:val="26"/>
              </w:rPr>
              <w:t>May 2019-June 2019</w:t>
            </w:r>
          </w:p>
        </w:tc>
        <w:tc>
          <w:tcPr>
            <w:tcW w:w="2203" w:type="dxa"/>
            <w:tcBorders>
              <w:top w:val="double" w:sz="6" w:space="0" w:color="auto"/>
              <w:bottom w:val="single" w:sz="4" w:space="0" w:color="auto"/>
            </w:tcBorders>
            <w:shd w:val="clear" w:color="auto" w:fill="auto"/>
          </w:tcPr>
          <w:p w:rsidR="00803861" w:rsidRPr="00F41F91" w:rsidRDefault="0057059B" w:rsidP="00AC41BE">
            <w:pPr>
              <w:pStyle w:val="BodyText"/>
              <w:spacing w:before="0"/>
              <w:jc w:val="left"/>
              <w:rPr>
                <w:rFonts w:ascii="Times New Roman" w:hAnsi="Times New Roman"/>
                <w:b/>
                <w:sz w:val="26"/>
              </w:rPr>
            </w:pPr>
            <w:r>
              <w:rPr>
                <w:rFonts w:ascii="Times New Roman" w:hAnsi="Times New Roman"/>
                <w:b/>
                <w:sz w:val="26"/>
              </w:rPr>
              <w:t>Results submitted to LPA.</w:t>
            </w: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Pr="00F41F91" w:rsidRDefault="00181F3E" w:rsidP="00F75012">
            <w:pPr>
              <w:spacing w:before="20" w:after="20"/>
              <w:jc w:val="center"/>
              <w:rPr>
                <w:sz w:val="18"/>
              </w:rPr>
            </w:pPr>
            <w:r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bookmarkStart w:id="5" w:name="_GoBack"/>
      <w:bookmarkEnd w:id="5"/>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AF6" w:rsidRDefault="00F21AF6">
      <w:r>
        <w:separator/>
      </w:r>
    </w:p>
  </w:endnote>
  <w:endnote w:type="continuationSeparator" w:id="0">
    <w:p w:rsidR="00F21AF6" w:rsidRDefault="00F21A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AF6" w:rsidRDefault="00F21AF6">
      <w:r>
        <w:separator/>
      </w:r>
    </w:p>
  </w:footnote>
  <w:footnote w:type="continuationSeparator" w:id="0">
    <w:p w:rsidR="00F21AF6" w:rsidRDefault="00F21A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t xml:space="preserve">3 </w:t>
    </w:r>
    <w:r w:rsidRPr="00246D6E">
      <w:rPr>
        <w:rStyle w:val="PageNumber"/>
        <w:i/>
        <w:iCs/>
        <w:u w:val="single"/>
      </w:rPr>
      <w:t xml:space="preserve">of </w:t>
    </w:r>
    <w:r>
      <w:rPr>
        <w:rStyle w:val="PageNumber"/>
        <w:i/>
        <w:u w:val="single"/>
      </w:rPr>
      <w:t>6</w:t>
    </w:r>
  </w:p>
  <w:p w:rsidR="00E45705" w:rsidRDefault="00E457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t xml:space="preserve">3 </w:t>
    </w:r>
    <w:r w:rsidRPr="00246D6E">
      <w:rPr>
        <w:rStyle w:val="PageNumber"/>
        <w:i/>
        <w:iCs/>
        <w:u w:val="single"/>
      </w:rPr>
      <w:t xml:space="preserve">of </w:t>
    </w:r>
    <w:r>
      <w:rPr>
        <w:rStyle w:val="PageNumber"/>
        <w:i/>
        <w:u w:val="single"/>
      </w:rPr>
      <w:t>6</w:t>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8130"/>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3F7A"/>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94E"/>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059B"/>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2D51"/>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01C9"/>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43A6"/>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6BC5"/>
    <w:rsid w:val="00EE7E33"/>
    <w:rsid w:val="00EF0F4D"/>
    <w:rsid w:val="00EF7091"/>
    <w:rsid w:val="00EF7F82"/>
    <w:rsid w:val="00F01B42"/>
    <w:rsid w:val="00F07AC1"/>
    <w:rsid w:val="00F1148C"/>
    <w:rsid w:val="00F21AF6"/>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BC5"/>
  </w:style>
  <w:style w:type="paragraph" w:styleId="Heading1">
    <w:name w:val="heading 1"/>
    <w:basedOn w:val="Normal"/>
    <w:next w:val="Normal"/>
    <w:qFormat/>
    <w:rsid w:val="00EE6BC5"/>
    <w:pPr>
      <w:keepNext/>
      <w:spacing w:before="120"/>
      <w:jc w:val="center"/>
      <w:outlineLvl w:val="0"/>
    </w:pPr>
    <w:rPr>
      <w:b/>
      <w:sz w:val="22"/>
      <w:u w:val="single"/>
    </w:rPr>
  </w:style>
  <w:style w:type="paragraph" w:styleId="Heading2">
    <w:name w:val="heading 2"/>
    <w:basedOn w:val="Normal"/>
    <w:next w:val="Normal"/>
    <w:qFormat/>
    <w:rsid w:val="00EE6BC5"/>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EE6BC5"/>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EE6BC5"/>
    <w:pPr>
      <w:keepNext/>
      <w:ind w:left="-18"/>
      <w:jc w:val="center"/>
      <w:outlineLvl w:val="3"/>
    </w:pPr>
    <w:rPr>
      <w:rFonts w:ascii="Footlight MT Light" w:hAnsi="Footlight MT Light"/>
      <w:b/>
    </w:rPr>
  </w:style>
  <w:style w:type="paragraph" w:styleId="Heading5">
    <w:name w:val="heading 5"/>
    <w:basedOn w:val="Normal"/>
    <w:next w:val="Normal"/>
    <w:qFormat/>
    <w:rsid w:val="00EE6BC5"/>
    <w:pPr>
      <w:keepNext/>
      <w:jc w:val="center"/>
      <w:outlineLvl w:val="4"/>
    </w:pPr>
    <w:rPr>
      <w:rFonts w:ascii="Footlight MT Light" w:hAnsi="Footlight MT Light"/>
      <w:b/>
      <w:sz w:val="22"/>
    </w:rPr>
  </w:style>
  <w:style w:type="paragraph" w:styleId="Heading6">
    <w:name w:val="heading 6"/>
    <w:basedOn w:val="Normal"/>
    <w:next w:val="Normal"/>
    <w:qFormat/>
    <w:rsid w:val="00EE6BC5"/>
    <w:pPr>
      <w:keepNext/>
      <w:jc w:val="right"/>
      <w:outlineLvl w:val="5"/>
    </w:pPr>
    <w:rPr>
      <w:rFonts w:ascii="Footlight MT Light" w:hAnsi="Footlight MT Light"/>
      <w:sz w:val="24"/>
    </w:rPr>
  </w:style>
  <w:style w:type="paragraph" w:styleId="Heading7">
    <w:name w:val="heading 7"/>
    <w:basedOn w:val="Normal"/>
    <w:next w:val="Normal"/>
    <w:qFormat/>
    <w:rsid w:val="00EE6BC5"/>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EE6BC5"/>
    <w:pPr>
      <w:keepNext/>
      <w:spacing w:line="200" w:lineRule="exact"/>
      <w:outlineLvl w:val="7"/>
    </w:pPr>
    <w:rPr>
      <w:rFonts w:ascii="Comic Sans MS" w:hAnsi="Comic Sans MS"/>
      <w:b/>
      <w:bCs/>
      <w:sz w:val="18"/>
    </w:rPr>
  </w:style>
  <w:style w:type="paragraph" w:styleId="Heading9">
    <w:name w:val="heading 9"/>
    <w:basedOn w:val="Normal"/>
    <w:next w:val="Normal"/>
    <w:qFormat/>
    <w:rsid w:val="00EE6BC5"/>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6BC5"/>
    <w:pPr>
      <w:tabs>
        <w:tab w:val="center" w:pos="4320"/>
        <w:tab w:val="right" w:pos="8640"/>
      </w:tabs>
    </w:pPr>
  </w:style>
  <w:style w:type="paragraph" w:styleId="Footer">
    <w:name w:val="footer"/>
    <w:basedOn w:val="Normal"/>
    <w:rsid w:val="00EE6BC5"/>
    <w:pPr>
      <w:tabs>
        <w:tab w:val="center" w:pos="4320"/>
        <w:tab w:val="right" w:pos="8640"/>
      </w:tabs>
    </w:pPr>
  </w:style>
  <w:style w:type="character" w:styleId="PageNumber">
    <w:name w:val="page number"/>
    <w:basedOn w:val="DefaultParagraphFont"/>
    <w:rsid w:val="00EE6BC5"/>
  </w:style>
  <w:style w:type="paragraph" w:styleId="Caption">
    <w:name w:val="caption"/>
    <w:basedOn w:val="Normal"/>
    <w:next w:val="Normal"/>
    <w:qFormat/>
    <w:rsid w:val="00EE6BC5"/>
    <w:pPr>
      <w:spacing w:before="120"/>
      <w:jc w:val="center"/>
    </w:pPr>
    <w:rPr>
      <w:b/>
      <w:sz w:val="22"/>
      <w:u w:val="single"/>
    </w:rPr>
  </w:style>
  <w:style w:type="paragraph" w:styleId="Title">
    <w:name w:val="Title"/>
    <w:basedOn w:val="Normal"/>
    <w:qFormat/>
    <w:rsid w:val="00EE6BC5"/>
    <w:pPr>
      <w:spacing w:after="120"/>
      <w:jc w:val="center"/>
    </w:pPr>
    <w:rPr>
      <w:b/>
      <w:u w:val="single"/>
    </w:rPr>
  </w:style>
  <w:style w:type="paragraph" w:styleId="BodyText">
    <w:name w:val="Body Text"/>
    <w:basedOn w:val="Normal"/>
    <w:rsid w:val="00EE6BC5"/>
    <w:pPr>
      <w:spacing w:before="120"/>
      <w:jc w:val="both"/>
    </w:pPr>
    <w:rPr>
      <w:rFonts w:ascii="Footlight MT Light" w:hAnsi="Footlight MT Light"/>
      <w:sz w:val="22"/>
    </w:rPr>
  </w:style>
  <w:style w:type="paragraph" w:styleId="BodyText2">
    <w:name w:val="Body Text 2"/>
    <w:basedOn w:val="Normal"/>
    <w:rsid w:val="00EE6BC5"/>
    <w:pPr>
      <w:spacing w:after="120"/>
    </w:pPr>
    <w:rPr>
      <w:rFonts w:ascii="Footlight MT Light" w:hAnsi="Footlight MT Light"/>
      <w:sz w:val="22"/>
    </w:rPr>
  </w:style>
  <w:style w:type="paragraph" w:styleId="BodyText3">
    <w:name w:val="Body Text 3"/>
    <w:basedOn w:val="Normal"/>
    <w:rsid w:val="00EE6BC5"/>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EE6B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EE6BC5"/>
    <w:pPr>
      <w:ind w:firstLine="720"/>
    </w:pPr>
    <w:rPr>
      <w:snapToGrid w:val="0"/>
      <w:u w:val="single"/>
    </w:rPr>
  </w:style>
  <w:style w:type="paragraph" w:styleId="BodyTextIndent3">
    <w:name w:val="Body Text Indent 3"/>
    <w:basedOn w:val="Normal"/>
    <w:rsid w:val="00EE6BC5"/>
    <w:pPr>
      <w:ind w:left="360" w:hanging="360"/>
    </w:pPr>
    <w:rPr>
      <w:snapToGrid w:val="0"/>
      <w:u w:val="single"/>
    </w:rPr>
  </w:style>
  <w:style w:type="paragraph" w:styleId="BlockText">
    <w:name w:val="Block Text"/>
    <w:basedOn w:val="Normal"/>
    <w:rsid w:val="00EE6BC5"/>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17412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Bill</cp:lastModifiedBy>
  <cp:revision>12</cp:revision>
  <cp:lastPrinted>2020-02-07T22:54:00Z</cp:lastPrinted>
  <dcterms:created xsi:type="dcterms:W3CDTF">2020-02-05T22:29:00Z</dcterms:created>
  <dcterms:modified xsi:type="dcterms:W3CDTF">2020-07-01T02:33:00Z</dcterms:modified>
</cp:coreProperties>
</file>