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A849441"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E84272">
        <w:rPr>
          <w:rFonts w:ascii="Arial" w:hAnsi="Arial" w:cs="Arial"/>
          <w:sz w:val="24"/>
          <w:szCs w:val="24"/>
        </w:rPr>
        <w:t xml:space="preserve">Rio Bend RV Park &amp; Gold </w:t>
      </w:r>
      <w:proofErr w:type="gramStart"/>
      <w:r w:rsidR="00E84272">
        <w:rPr>
          <w:rFonts w:ascii="Arial" w:hAnsi="Arial" w:cs="Arial"/>
          <w:sz w:val="24"/>
          <w:szCs w:val="24"/>
        </w:rPr>
        <w:t xml:space="preserve">Resort  </w:t>
      </w:r>
      <w:r w:rsidR="002D72DB">
        <w:rPr>
          <w:rFonts w:ascii="Arial" w:hAnsi="Arial" w:cs="Arial"/>
          <w:sz w:val="24"/>
          <w:szCs w:val="24"/>
        </w:rPr>
        <w:t>1300620</w:t>
      </w:r>
      <w:proofErr w:type="gramEnd"/>
    </w:p>
    <w:p w14:paraId="65A99AB1" w14:textId="2C18751F"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2D72DB">
        <w:rPr>
          <w:rFonts w:ascii="Arial" w:hAnsi="Arial" w:cs="Arial"/>
          <w:sz w:val="24"/>
          <w:szCs w:val="24"/>
        </w:rPr>
        <w:t>6/23/2025</w:t>
      </w:r>
    </w:p>
    <w:p w14:paraId="21C05768" w14:textId="186C44A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2D72DB">
        <w:rPr>
          <w:rFonts w:ascii="Arial" w:hAnsi="Arial" w:cs="Arial"/>
          <w:sz w:val="24"/>
          <w:szCs w:val="24"/>
        </w:rPr>
        <w:t>Surface, IID Central Main Canal</w:t>
      </w:r>
    </w:p>
    <w:p w14:paraId="6AE5ED8C" w14:textId="27AFD49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832F8C">
        <w:rPr>
          <w:rFonts w:ascii="Arial" w:hAnsi="Arial" w:cs="Arial"/>
          <w:sz w:val="24"/>
          <w:szCs w:val="24"/>
        </w:rPr>
        <w:t>Elder Canal</w:t>
      </w:r>
    </w:p>
    <w:p w14:paraId="11D6F99D" w14:textId="6298F8D9"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832F8C">
        <w:rPr>
          <w:rFonts w:ascii="Arial" w:hAnsi="Arial" w:cs="Arial"/>
          <w:sz w:val="24"/>
          <w:szCs w:val="24"/>
        </w:rPr>
        <w:t>A Watershed Sanitary Survey that included the IID Central Main Canal / Elder Canal and its tributary, was completed in February 2021.  A copy of the complete assessment is available at the Imperial County Environmental Health Division – Local Primacy Agency at 797 Main Street, Suite B, El Centro, CA 92243, Phone: (442) 265-1888.</w:t>
      </w:r>
    </w:p>
    <w:p w14:paraId="55CC3D7E" w14:textId="09D1602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55491B">
        <w:rPr>
          <w:rFonts w:ascii="Arial" w:hAnsi="Arial" w:cs="Arial"/>
          <w:sz w:val="24"/>
          <w:szCs w:val="24"/>
        </w:rPr>
        <w:t>N/A</w:t>
      </w:r>
    </w:p>
    <w:p w14:paraId="175FE9EF" w14:textId="5D2F1892"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55491B">
        <w:rPr>
          <w:rFonts w:ascii="Arial" w:hAnsi="Arial" w:cs="Arial"/>
          <w:sz w:val="24"/>
          <w:szCs w:val="24"/>
        </w:rPr>
        <w:t>Rocky Vandergriff, WTS, Inc. 760-427-4235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1F121250" w14:textId="77777777" w:rsidR="008572DA" w:rsidRDefault="00DB4C9A" w:rsidP="008572DA">
            <w:pPr>
              <w:spacing w:before="40" w:after="40"/>
              <w:jc w:val="center"/>
              <w:rPr>
                <w:rFonts w:ascii="Arial" w:hAnsi="Arial" w:cs="Arial"/>
                <w:sz w:val="24"/>
                <w:szCs w:val="24"/>
              </w:rPr>
            </w:pPr>
            <w:r>
              <w:rPr>
                <w:rFonts w:ascii="Arial" w:hAnsi="Arial" w:cs="Arial"/>
                <w:sz w:val="24"/>
                <w:szCs w:val="24"/>
              </w:rPr>
              <w:t>2024</w:t>
            </w:r>
          </w:p>
          <w:p w14:paraId="4A18E97C" w14:textId="363EE295" w:rsidR="00FC1013" w:rsidRPr="005162DE" w:rsidRDefault="00FC1013" w:rsidP="008572DA">
            <w:pPr>
              <w:spacing w:before="40" w:after="40"/>
              <w:jc w:val="center"/>
              <w:rPr>
                <w:rFonts w:ascii="Arial" w:hAnsi="Arial" w:cs="Arial"/>
                <w:sz w:val="24"/>
                <w:szCs w:val="24"/>
              </w:rPr>
            </w:pPr>
            <w:r>
              <w:rPr>
                <w:rFonts w:ascii="Arial" w:hAnsi="Arial" w:cs="Arial"/>
                <w:sz w:val="24"/>
                <w:szCs w:val="24"/>
              </w:rPr>
              <w:t>None</w:t>
            </w:r>
          </w:p>
        </w:tc>
        <w:tc>
          <w:tcPr>
            <w:tcW w:w="1443" w:type="dxa"/>
          </w:tcPr>
          <w:p w14:paraId="38C21B9B" w14:textId="74B4B003" w:rsidR="00095AAC" w:rsidRPr="005162DE" w:rsidRDefault="00095AAC" w:rsidP="008572DA">
            <w:pPr>
              <w:spacing w:before="40" w:after="40"/>
              <w:jc w:val="center"/>
              <w:rPr>
                <w:rFonts w:ascii="Arial" w:hAnsi="Arial" w:cs="Arial"/>
                <w:sz w:val="24"/>
                <w:szCs w:val="24"/>
              </w:rPr>
            </w:pP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6BFB0AB0" w:rsidR="00D73637" w:rsidRPr="005162DE" w:rsidRDefault="00A868E9" w:rsidP="00960466">
            <w:pPr>
              <w:spacing w:before="40" w:after="40"/>
              <w:jc w:val="center"/>
              <w:rPr>
                <w:rFonts w:ascii="Arial" w:hAnsi="Arial" w:cs="Arial"/>
                <w:sz w:val="24"/>
                <w:szCs w:val="24"/>
              </w:rPr>
            </w:pPr>
            <w:r>
              <w:rPr>
                <w:rFonts w:ascii="Arial" w:hAnsi="Arial" w:cs="Arial"/>
                <w:sz w:val="24"/>
                <w:szCs w:val="24"/>
              </w:rPr>
              <w:t>9/27/2022</w:t>
            </w:r>
          </w:p>
        </w:tc>
        <w:tc>
          <w:tcPr>
            <w:tcW w:w="1021" w:type="dxa"/>
            <w:tcMar>
              <w:left w:w="86" w:type="dxa"/>
              <w:right w:w="86" w:type="dxa"/>
            </w:tcMar>
          </w:tcPr>
          <w:p w14:paraId="102D5A02" w14:textId="61993961" w:rsidR="00D73637" w:rsidRPr="005162DE" w:rsidRDefault="00A868E9"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112F1BD5" w:rsidR="00D73637" w:rsidRPr="005162DE" w:rsidRDefault="00FB7ABF" w:rsidP="00960466">
            <w:pPr>
              <w:spacing w:before="40" w:after="40"/>
              <w:jc w:val="center"/>
              <w:rPr>
                <w:rFonts w:ascii="Arial" w:hAnsi="Arial" w:cs="Arial"/>
                <w:sz w:val="24"/>
                <w:szCs w:val="24"/>
              </w:rPr>
            </w:pPr>
            <w:r>
              <w:rPr>
                <w:rFonts w:ascii="Arial" w:hAnsi="Arial" w:cs="Arial"/>
                <w:sz w:val="24"/>
                <w:szCs w:val="24"/>
              </w:rPr>
              <w:t>.001</w:t>
            </w:r>
          </w:p>
        </w:tc>
        <w:tc>
          <w:tcPr>
            <w:tcW w:w="1021" w:type="dxa"/>
            <w:tcMar>
              <w:left w:w="86" w:type="dxa"/>
              <w:right w:w="86" w:type="dxa"/>
            </w:tcMar>
          </w:tcPr>
          <w:p w14:paraId="308535F4" w14:textId="029749AF" w:rsidR="00D73637" w:rsidRPr="005162DE" w:rsidRDefault="00FB7ABF"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2E553D3" w:rsidR="00D73637" w:rsidRPr="005162DE" w:rsidRDefault="00FB7ABF" w:rsidP="00FC33C4">
            <w:pPr>
              <w:spacing w:before="40" w:after="40"/>
              <w:jc w:val="center"/>
              <w:rPr>
                <w:rFonts w:ascii="Arial" w:hAnsi="Arial" w:cs="Arial"/>
                <w:sz w:val="24"/>
                <w:szCs w:val="24"/>
              </w:rPr>
            </w:pPr>
            <w:r>
              <w:rPr>
                <w:rFonts w:ascii="Arial" w:hAnsi="Arial" w:cs="Arial"/>
                <w:sz w:val="24"/>
                <w:szCs w:val="24"/>
              </w:rPr>
              <w:t>9/27/2022</w:t>
            </w:r>
          </w:p>
        </w:tc>
        <w:tc>
          <w:tcPr>
            <w:tcW w:w="1021" w:type="dxa"/>
            <w:tcMar>
              <w:left w:w="86" w:type="dxa"/>
              <w:right w:w="86" w:type="dxa"/>
            </w:tcMar>
          </w:tcPr>
          <w:p w14:paraId="42CEE2F3" w14:textId="44A61F5E" w:rsidR="00D73637" w:rsidRPr="005162DE" w:rsidRDefault="00FB7ABF"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78ED1C1B" w:rsidR="00D73637" w:rsidRPr="005162DE" w:rsidRDefault="00FB7ABF" w:rsidP="00FC33C4">
            <w:pPr>
              <w:spacing w:before="40" w:after="40"/>
              <w:jc w:val="center"/>
              <w:rPr>
                <w:rFonts w:ascii="Arial" w:hAnsi="Arial" w:cs="Arial"/>
                <w:sz w:val="24"/>
                <w:szCs w:val="24"/>
              </w:rPr>
            </w:pPr>
            <w:r>
              <w:rPr>
                <w:rFonts w:ascii="Arial" w:hAnsi="Arial" w:cs="Arial"/>
                <w:sz w:val="24"/>
                <w:szCs w:val="24"/>
              </w:rPr>
              <w:t>.13</w:t>
            </w:r>
          </w:p>
        </w:tc>
        <w:tc>
          <w:tcPr>
            <w:tcW w:w="1021" w:type="dxa"/>
            <w:tcMar>
              <w:left w:w="86" w:type="dxa"/>
              <w:right w:w="86" w:type="dxa"/>
            </w:tcMar>
          </w:tcPr>
          <w:p w14:paraId="1AE57BBF" w14:textId="5ACF68FE" w:rsidR="00D73637" w:rsidRPr="005162DE" w:rsidRDefault="00FB7ABF"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5A88F80" w:rsidR="00684C7E" w:rsidRPr="005162DE" w:rsidRDefault="00D44D84" w:rsidP="00684C7E">
            <w:pPr>
              <w:spacing w:before="40" w:after="40"/>
              <w:jc w:val="center"/>
              <w:rPr>
                <w:rFonts w:ascii="Arial" w:hAnsi="Arial" w:cs="Arial"/>
                <w:sz w:val="24"/>
                <w:szCs w:val="24"/>
              </w:rPr>
            </w:pPr>
            <w:r>
              <w:rPr>
                <w:rFonts w:ascii="Arial" w:hAnsi="Arial" w:cs="Arial"/>
                <w:sz w:val="24"/>
                <w:szCs w:val="24"/>
              </w:rPr>
              <w:t>10/17/2024</w:t>
            </w:r>
          </w:p>
        </w:tc>
        <w:tc>
          <w:tcPr>
            <w:tcW w:w="1260" w:type="dxa"/>
            <w:tcMar>
              <w:left w:w="58" w:type="dxa"/>
              <w:right w:w="58" w:type="dxa"/>
            </w:tcMar>
          </w:tcPr>
          <w:p w14:paraId="690B0D1C" w14:textId="5BAC96C0" w:rsidR="00684C7E" w:rsidRPr="005162DE" w:rsidRDefault="00D44D84" w:rsidP="00684C7E">
            <w:pPr>
              <w:spacing w:before="40" w:after="40"/>
              <w:jc w:val="center"/>
              <w:rPr>
                <w:rFonts w:ascii="Arial" w:hAnsi="Arial" w:cs="Arial"/>
                <w:sz w:val="24"/>
                <w:szCs w:val="24"/>
              </w:rPr>
            </w:pPr>
            <w:r>
              <w:rPr>
                <w:rFonts w:ascii="Arial" w:hAnsi="Arial" w:cs="Arial"/>
                <w:sz w:val="24"/>
                <w:szCs w:val="24"/>
              </w:rPr>
              <w:t>110</w:t>
            </w:r>
          </w:p>
        </w:tc>
        <w:tc>
          <w:tcPr>
            <w:tcW w:w="1530" w:type="dxa"/>
            <w:tcMar>
              <w:left w:w="58" w:type="dxa"/>
              <w:right w:w="58" w:type="dxa"/>
            </w:tcMar>
          </w:tcPr>
          <w:p w14:paraId="6802CC34" w14:textId="60F72B3D"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4A439F4B" w:rsidR="00684C7E" w:rsidRPr="005162DE" w:rsidRDefault="00426A89" w:rsidP="00684C7E">
            <w:pPr>
              <w:spacing w:before="40" w:after="40"/>
              <w:jc w:val="center"/>
              <w:rPr>
                <w:rFonts w:ascii="Arial" w:hAnsi="Arial" w:cs="Arial"/>
                <w:sz w:val="24"/>
                <w:szCs w:val="24"/>
              </w:rPr>
            </w:pPr>
            <w:r>
              <w:rPr>
                <w:rFonts w:ascii="Arial" w:hAnsi="Arial" w:cs="Arial"/>
                <w:sz w:val="24"/>
                <w:szCs w:val="24"/>
              </w:rPr>
              <w:t>10/17/2024</w:t>
            </w:r>
          </w:p>
        </w:tc>
        <w:tc>
          <w:tcPr>
            <w:tcW w:w="1260" w:type="dxa"/>
            <w:tcMar>
              <w:left w:w="58" w:type="dxa"/>
              <w:right w:w="58" w:type="dxa"/>
            </w:tcMar>
          </w:tcPr>
          <w:p w14:paraId="5F571C45" w14:textId="0FD62EE6" w:rsidR="00684C7E" w:rsidRPr="005162DE" w:rsidRDefault="00426A89" w:rsidP="00684C7E">
            <w:pPr>
              <w:spacing w:before="40" w:after="40"/>
              <w:jc w:val="center"/>
              <w:rPr>
                <w:rFonts w:ascii="Arial" w:hAnsi="Arial" w:cs="Arial"/>
                <w:sz w:val="24"/>
                <w:szCs w:val="24"/>
              </w:rPr>
            </w:pPr>
            <w:r>
              <w:rPr>
                <w:rFonts w:ascii="Arial" w:hAnsi="Arial" w:cs="Arial"/>
                <w:sz w:val="24"/>
                <w:szCs w:val="24"/>
              </w:rPr>
              <w:t>330</w:t>
            </w:r>
          </w:p>
        </w:tc>
        <w:tc>
          <w:tcPr>
            <w:tcW w:w="1530" w:type="dxa"/>
            <w:tcMar>
              <w:left w:w="58" w:type="dxa"/>
              <w:right w:w="58" w:type="dxa"/>
            </w:tcMar>
          </w:tcPr>
          <w:p w14:paraId="2BE476FB" w14:textId="26D1F497" w:rsidR="00684C7E" w:rsidRPr="005162DE" w:rsidRDefault="00684C7E" w:rsidP="00684C7E">
            <w:pPr>
              <w:spacing w:before="40" w:after="40"/>
              <w:jc w:val="center"/>
              <w:rPr>
                <w:rFonts w:ascii="Arial" w:hAnsi="Arial" w:cs="Arial"/>
                <w:sz w:val="24"/>
                <w:szCs w:val="24"/>
              </w:rPr>
            </w:pP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326CBD5" w:rsidR="00512D8C" w:rsidRPr="005162DE" w:rsidRDefault="0022478B" w:rsidP="00512D8C">
            <w:pPr>
              <w:keepNext/>
              <w:keepLines/>
              <w:spacing w:before="40" w:after="40"/>
              <w:ind w:left="30"/>
              <w:jc w:val="both"/>
              <w:rPr>
                <w:rFonts w:ascii="Arial" w:hAnsi="Arial" w:cs="Arial"/>
                <w:sz w:val="24"/>
                <w:szCs w:val="24"/>
              </w:rPr>
            </w:pPr>
            <w:r>
              <w:rPr>
                <w:rFonts w:ascii="Arial" w:hAnsi="Arial" w:cs="Arial"/>
                <w:sz w:val="24"/>
                <w:szCs w:val="24"/>
              </w:rPr>
              <w:t>Arsenic (ppb)</w:t>
            </w:r>
          </w:p>
        </w:tc>
        <w:tc>
          <w:tcPr>
            <w:tcW w:w="1440" w:type="dxa"/>
          </w:tcPr>
          <w:p w14:paraId="21F7006B" w14:textId="64B7F6A4" w:rsidR="00512D8C" w:rsidRPr="005162DE" w:rsidRDefault="0022478B" w:rsidP="00512D8C">
            <w:pPr>
              <w:keepNext/>
              <w:keepLines/>
              <w:spacing w:before="40" w:after="40"/>
              <w:jc w:val="center"/>
              <w:rPr>
                <w:rFonts w:ascii="Arial" w:hAnsi="Arial" w:cs="Arial"/>
                <w:sz w:val="24"/>
                <w:szCs w:val="24"/>
              </w:rPr>
            </w:pPr>
            <w:r>
              <w:rPr>
                <w:rFonts w:ascii="Arial" w:hAnsi="Arial" w:cs="Arial"/>
                <w:sz w:val="24"/>
                <w:szCs w:val="24"/>
              </w:rPr>
              <w:t>10/17/2024</w:t>
            </w:r>
          </w:p>
        </w:tc>
        <w:tc>
          <w:tcPr>
            <w:tcW w:w="1260" w:type="dxa"/>
          </w:tcPr>
          <w:p w14:paraId="1BD7CABC" w14:textId="7B575225" w:rsidR="00512D8C" w:rsidRPr="005162DE" w:rsidRDefault="003A1FC3" w:rsidP="00512D8C">
            <w:pPr>
              <w:keepNext/>
              <w:keepLines/>
              <w:spacing w:before="40" w:after="40"/>
              <w:jc w:val="center"/>
              <w:rPr>
                <w:rFonts w:ascii="Arial" w:hAnsi="Arial" w:cs="Arial"/>
                <w:sz w:val="24"/>
                <w:szCs w:val="24"/>
              </w:rPr>
            </w:pPr>
            <w:r>
              <w:rPr>
                <w:rFonts w:ascii="Arial" w:hAnsi="Arial" w:cs="Arial"/>
                <w:sz w:val="24"/>
                <w:szCs w:val="24"/>
              </w:rPr>
              <w:t>2.1</w:t>
            </w:r>
          </w:p>
        </w:tc>
        <w:tc>
          <w:tcPr>
            <w:tcW w:w="1530" w:type="dxa"/>
          </w:tcPr>
          <w:p w14:paraId="40895B2C" w14:textId="5FF74FDF"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228283FE" w:rsidR="00512D8C" w:rsidRPr="005162DE" w:rsidRDefault="003A1FC3"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7C66149B" w:rsidR="00512D8C" w:rsidRPr="005162DE" w:rsidRDefault="003A1FC3" w:rsidP="00512D8C">
            <w:pPr>
              <w:keepNext/>
              <w:keepLines/>
              <w:spacing w:before="40" w:after="40"/>
              <w:jc w:val="center"/>
              <w:rPr>
                <w:rFonts w:ascii="Arial" w:hAnsi="Arial" w:cs="Arial"/>
                <w:sz w:val="24"/>
                <w:szCs w:val="24"/>
              </w:rPr>
            </w:pPr>
            <w:r>
              <w:rPr>
                <w:rFonts w:ascii="Arial" w:hAnsi="Arial" w:cs="Arial"/>
                <w:sz w:val="24"/>
                <w:szCs w:val="24"/>
              </w:rPr>
              <w:t>.004</w:t>
            </w:r>
          </w:p>
        </w:tc>
        <w:tc>
          <w:tcPr>
            <w:tcW w:w="1931" w:type="dxa"/>
          </w:tcPr>
          <w:p w14:paraId="307E6935" w14:textId="761A0C8E" w:rsidR="00512D8C" w:rsidRPr="003A1FC3" w:rsidRDefault="003A1FC3" w:rsidP="00512D8C">
            <w:pPr>
              <w:keepNext/>
              <w:keepLines/>
              <w:spacing w:before="40" w:after="40"/>
              <w:jc w:val="center"/>
              <w:rPr>
                <w:rFonts w:ascii="Arial" w:hAnsi="Arial" w:cs="Arial"/>
              </w:rPr>
            </w:pPr>
            <w:r w:rsidRPr="003A1FC3">
              <w:rPr>
                <w:rFonts w:ascii="Arial" w:hAnsi="Arial" w:cs="Arial"/>
              </w:rPr>
              <w:t>Erosion of natural deposits, runoff from orchards, glass and electronics production wastes</w:t>
            </w:r>
          </w:p>
        </w:tc>
      </w:tr>
      <w:tr w:rsidR="005162DE" w:rsidRPr="005162DE" w14:paraId="7E778FAF" w14:textId="77777777" w:rsidTr="002D3FB5">
        <w:trPr>
          <w:trHeight w:val="432"/>
        </w:trPr>
        <w:tc>
          <w:tcPr>
            <w:tcW w:w="2245" w:type="dxa"/>
            <w:tcMar>
              <w:left w:w="58" w:type="dxa"/>
              <w:right w:w="58" w:type="dxa"/>
            </w:tcMar>
          </w:tcPr>
          <w:p w14:paraId="2BC454A4" w14:textId="0C34A062" w:rsidR="00244938" w:rsidRPr="005162DE" w:rsidRDefault="00813056" w:rsidP="00244938">
            <w:pPr>
              <w:spacing w:before="40" w:after="40"/>
              <w:ind w:left="30"/>
              <w:jc w:val="both"/>
              <w:rPr>
                <w:rFonts w:ascii="Arial" w:hAnsi="Arial" w:cs="Arial"/>
                <w:sz w:val="24"/>
                <w:szCs w:val="24"/>
              </w:rPr>
            </w:pPr>
            <w:r>
              <w:rPr>
                <w:rFonts w:ascii="Arial" w:hAnsi="Arial" w:cs="Arial"/>
                <w:sz w:val="24"/>
                <w:szCs w:val="24"/>
              </w:rPr>
              <w:t>Barium (ppb)</w:t>
            </w:r>
          </w:p>
        </w:tc>
        <w:tc>
          <w:tcPr>
            <w:tcW w:w="1440" w:type="dxa"/>
          </w:tcPr>
          <w:p w14:paraId="25EFD446" w14:textId="2C76301D" w:rsidR="00244938" w:rsidRPr="005162DE" w:rsidRDefault="00813056" w:rsidP="00244938">
            <w:pPr>
              <w:spacing w:before="40" w:after="40"/>
              <w:jc w:val="center"/>
              <w:rPr>
                <w:rFonts w:ascii="Arial" w:hAnsi="Arial" w:cs="Arial"/>
                <w:sz w:val="24"/>
                <w:szCs w:val="24"/>
              </w:rPr>
            </w:pPr>
            <w:r>
              <w:rPr>
                <w:rFonts w:ascii="Arial" w:hAnsi="Arial" w:cs="Arial"/>
                <w:sz w:val="24"/>
                <w:szCs w:val="24"/>
              </w:rPr>
              <w:t>10/17/2024</w:t>
            </w:r>
          </w:p>
        </w:tc>
        <w:tc>
          <w:tcPr>
            <w:tcW w:w="1260" w:type="dxa"/>
          </w:tcPr>
          <w:p w14:paraId="7CAF39D9" w14:textId="73704D85" w:rsidR="00244938" w:rsidRPr="005162DE" w:rsidRDefault="00813056" w:rsidP="00244938">
            <w:pPr>
              <w:spacing w:before="40" w:after="40"/>
              <w:jc w:val="center"/>
              <w:rPr>
                <w:rFonts w:ascii="Arial" w:hAnsi="Arial" w:cs="Arial"/>
                <w:sz w:val="24"/>
                <w:szCs w:val="24"/>
              </w:rPr>
            </w:pPr>
            <w:r>
              <w:rPr>
                <w:rFonts w:ascii="Arial" w:hAnsi="Arial" w:cs="Arial"/>
                <w:sz w:val="24"/>
                <w:szCs w:val="24"/>
              </w:rPr>
              <w:t>120</w:t>
            </w:r>
          </w:p>
        </w:tc>
        <w:tc>
          <w:tcPr>
            <w:tcW w:w="1530" w:type="dxa"/>
          </w:tcPr>
          <w:p w14:paraId="694B316A" w14:textId="365AD71C" w:rsidR="00244938" w:rsidRPr="005162DE" w:rsidRDefault="00244938" w:rsidP="00244938">
            <w:pPr>
              <w:spacing w:before="40" w:after="40"/>
              <w:jc w:val="center"/>
              <w:rPr>
                <w:rFonts w:ascii="Arial" w:hAnsi="Arial" w:cs="Arial"/>
                <w:sz w:val="24"/>
                <w:szCs w:val="24"/>
              </w:rPr>
            </w:pPr>
          </w:p>
        </w:tc>
        <w:tc>
          <w:tcPr>
            <w:tcW w:w="1170" w:type="dxa"/>
          </w:tcPr>
          <w:p w14:paraId="04B3ABD1" w14:textId="2374BAA0" w:rsidR="00244938" w:rsidRPr="005162DE" w:rsidRDefault="00813056" w:rsidP="00244938">
            <w:pPr>
              <w:spacing w:before="40" w:after="40"/>
              <w:jc w:val="center"/>
              <w:rPr>
                <w:rFonts w:ascii="Arial" w:hAnsi="Arial" w:cs="Arial"/>
                <w:sz w:val="24"/>
                <w:szCs w:val="24"/>
              </w:rPr>
            </w:pPr>
            <w:r>
              <w:rPr>
                <w:rFonts w:ascii="Arial" w:hAnsi="Arial" w:cs="Arial"/>
                <w:sz w:val="24"/>
                <w:szCs w:val="24"/>
              </w:rPr>
              <w:t>1000</w:t>
            </w:r>
          </w:p>
        </w:tc>
        <w:tc>
          <w:tcPr>
            <w:tcW w:w="1260" w:type="dxa"/>
          </w:tcPr>
          <w:p w14:paraId="7BD33183" w14:textId="72BA5B0A" w:rsidR="00244938" w:rsidRPr="005162DE" w:rsidRDefault="00813056" w:rsidP="00244938">
            <w:pPr>
              <w:spacing w:before="40" w:after="40"/>
              <w:jc w:val="center"/>
              <w:rPr>
                <w:rFonts w:ascii="Arial" w:hAnsi="Arial" w:cs="Arial"/>
                <w:sz w:val="24"/>
                <w:szCs w:val="24"/>
              </w:rPr>
            </w:pPr>
            <w:r>
              <w:rPr>
                <w:rFonts w:ascii="Arial" w:hAnsi="Arial" w:cs="Arial"/>
                <w:sz w:val="24"/>
                <w:szCs w:val="24"/>
              </w:rPr>
              <w:t>2000</w:t>
            </w:r>
          </w:p>
        </w:tc>
        <w:tc>
          <w:tcPr>
            <w:tcW w:w="1931" w:type="dxa"/>
          </w:tcPr>
          <w:p w14:paraId="701F5E75" w14:textId="15A09BB1" w:rsidR="00244938" w:rsidRPr="00813056" w:rsidRDefault="00813056" w:rsidP="00244938">
            <w:pPr>
              <w:spacing w:before="40" w:after="40"/>
              <w:jc w:val="center"/>
              <w:rPr>
                <w:rFonts w:ascii="Arial" w:hAnsi="Arial" w:cs="Arial"/>
              </w:rPr>
            </w:pPr>
            <w:r w:rsidRPr="00813056">
              <w:rPr>
                <w:rFonts w:ascii="Arial" w:hAnsi="Arial" w:cs="Arial"/>
              </w:rPr>
              <w:t>Discharges of oil drilling wastes and from metal refineries, erosion of natural deposits</w:t>
            </w:r>
          </w:p>
        </w:tc>
      </w:tr>
      <w:tr w:rsidR="005162DE" w:rsidRPr="005162DE" w14:paraId="5A2E4EDA" w14:textId="77777777" w:rsidTr="002D3FB5">
        <w:trPr>
          <w:trHeight w:val="432"/>
        </w:trPr>
        <w:tc>
          <w:tcPr>
            <w:tcW w:w="2245" w:type="dxa"/>
            <w:tcMar>
              <w:left w:w="58" w:type="dxa"/>
              <w:right w:w="58" w:type="dxa"/>
            </w:tcMar>
          </w:tcPr>
          <w:p w14:paraId="490802B3" w14:textId="2B536175" w:rsidR="001F7181" w:rsidRPr="005162DE" w:rsidRDefault="00FC3E7E" w:rsidP="002A5101">
            <w:pPr>
              <w:spacing w:before="40" w:after="40"/>
              <w:ind w:left="30"/>
              <w:jc w:val="both"/>
              <w:rPr>
                <w:rFonts w:ascii="Arial" w:hAnsi="Arial" w:cs="Arial"/>
                <w:sz w:val="24"/>
                <w:szCs w:val="24"/>
              </w:rPr>
            </w:pPr>
            <w:r>
              <w:rPr>
                <w:rFonts w:ascii="Arial" w:hAnsi="Arial" w:cs="Arial"/>
                <w:sz w:val="24"/>
                <w:szCs w:val="24"/>
              </w:rPr>
              <w:t>Fluoride (ppm)</w:t>
            </w:r>
          </w:p>
        </w:tc>
        <w:tc>
          <w:tcPr>
            <w:tcW w:w="1440" w:type="dxa"/>
          </w:tcPr>
          <w:p w14:paraId="535C6478" w14:textId="643F026D" w:rsidR="001F7181" w:rsidRPr="005162DE" w:rsidRDefault="0037591C" w:rsidP="001F7181">
            <w:pPr>
              <w:spacing w:before="40" w:after="40"/>
              <w:jc w:val="center"/>
              <w:rPr>
                <w:rFonts w:ascii="Arial" w:hAnsi="Arial" w:cs="Arial"/>
                <w:sz w:val="24"/>
                <w:szCs w:val="24"/>
              </w:rPr>
            </w:pPr>
            <w:r>
              <w:rPr>
                <w:rFonts w:ascii="Arial" w:hAnsi="Arial" w:cs="Arial"/>
                <w:sz w:val="24"/>
                <w:szCs w:val="24"/>
              </w:rPr>
              <w:t>10/17/2024</w:t>
            </w:r>
          </w:p>
        </w:tc>
        <w:tc>
          <w:tcPr>
            <w:tcW w:w="1260" w:type="dxa"/>
          </w:tcPr>
          <w:p w14:paraId="1A872876" w14:textId="6F39A9A0" w:rsidR="001F7181" w:rsidRPr="005162DE" w:rsidRDefault="0037591C" w:rsidP="001F7181">
            <w:pPr>
              <w:spacing w:before="40" w:after="40"/>
              <w:jc w:val="center"/>
              <w:rPr>
                <w:rFonts w:ascii="Arial" w:hAnsi="Arial" w:cs="Arial"/>
                <w:sz w:val="24"/>
                <w:szCs w:val="24"/>
              </w:rPr>
            </w:pPr>
            <w:r>
              <w:rPr>
                <w:rFonts w:ascii="Arial" w:hAnsi="Arial" w:cs="Arial"/>
                <w:sz w:val="24"/>
                <w:szCs w:val="24"/>
              </w:rPr>
              <w:t>.34</w:t>
            </w:r>
          </w:p>
        </w:tc>
        <w:tc>
          <w:tcPr>
            <w:tcW w:w="1530" w:type="dxa"/>
          </w:tcPr>
          <w:p w14:paraId="4E27FAAD" w14:textId="122D4960" w:rsidR="001F7181" w:rsidRPr="005162DE" w:rsidRDefault="001F7181" w:rsidP="001F7181">
            <w:pPr>
              <w:spacing w:before="40" w:after="40"/>
              <w:jc w:val="center"/>
              <w:rPr>
                <w:rFonts w:ascii="Arial" w:hAnsi="Arial" w:cs="Arial"/>
                <w:sz w:val="24"/>
                <w:szCs w:val="24"/>
              </w:rPr>
            </w:pPr>
          </w:p>
        </w:tc>
        <w:tc>
          <w:tcPr>
            <w:tcW w:w="1170" w:type="dxa"/>
          </w:tcPr>
          <w:p w14:paraId="6EC8A772" w14:textId="1DC1CF4F" w:rsidR="001F7181" w:rsidRPr="005162DE" w:rsidRDefault="0037591C"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22CCB022" w14:textId="7EFED068" w:rsidR="001F7181" w:rsidRPr="005162DE" w:rsidRDefault="0037591C" w:rsidP="001F7181">
            <w:pPr>
              <w:spacing w:before="40" w:after="40"/>
              <w:jc w:val="center"/>
              <w:rPr>
                <w:rFonts w:ascii="Arial" w:hAnsi="Arial" w:cs="Arial"/>
                <w:sz w:val="24"/>
                <w:szCs w:val="24"/>
              </w:rPr>
            </w:pPr>
            <w:r>
              <w:rPr>
                <w:rFonts w:ascii="Arial" w:hAnsi="Arial" w:cs="Arial"/>
                <w:sz w:val="24"/>
                <w:szCs w:val="24"/>
              </w:rPr>
              <w:t>1</w:t>
            </w:r>
          </w:p>
        </w:tc>
        <w:tc>
          <w:tcPr>
            <w:tcW w:w="1931" w:type="dxa"/>
          </w:tcPr>
          <w:p w14:paraId="218DDB99" w14:textId="24D21ADA" w:rsidR="001F7181" w:rsidRPr="00BA3011" w:rsidRDefault="0037591C" w:rsidP="001F7181">
            <w:pPr>
              <w:spacing w:before="40" w:after="40"/>
              <w:jc w:val="center"/>
              <w:rPr>
                <w:rFonts w:ascii="Arial" w:hAnsi="Arial" w:cs="Arial"/>
              </w:rPr>
            </w:pPr>
            <w:r w:rsidRPr="00BA3011">
              <w:rPr>
                <w:rFonts w:ascii="Arial" w:hAnsi="Arial" w:cs="Arial"/>
              </w:rPr>
              <w:t>Erosion of natural deposits, water additive that promotes strong teeth, discharge from fertilizer and aluminum factories</w:t>
            </w:r>
          </w:p>
        </w:tc>
      </w:tr>
      <w:tr w:rsidR="00BA3011" w:rsidRPr="005162DE" w14:paraId="490411A0" w14:textId="77777777" w:rsidTr="002D3FB5">
        <w:trPr>
          <w:trHeight w:val="432"/>
        </w:trPr>
        <w:tc>
          <w:tcPr>
            <w:tcW w:w="2245" w:type="dxa"/>
            <w:tcMar>
              <w:left w:w="58" w:type="dxa"/>
              <w:right w:w="58" w:type="dxa"/>
            </w:tcMar>
          </w:tcPr>
          <w:p w14:paraId="2487BB10" w14:textId="234ECC59" w:rsidR="00BA3011" w:rsidRDefault="00BA3011" w:rsidP="002A5101">
            <w:pPr>
              <w:spacing w:before="40" w:after="40"/>
              <w:ind w:left="30"/>
              <w:jc w:val="both"/>
              <w:rPr>
                <w:rFonts w:ascii="Arial" w:hAnsi="Arial" w:cs="Arial"/>
                <w:sz w:val="24"/>
                <w:szCs w:val="24"/>
              </w:rPr>
            </w:pPr>
            <w:r>
              <w:rPr>
                <w:rFonts w:ascii="Arial" w:hAnsi="Arial" w:cs="Arial"/>
                <w:sz w:val="24"/>
                <w:szCs w:val="24"/>
              </w:rPr>
              <w:t>Uranium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0620151B" w14:textId="05D13A41" w:rsidR="00BA3011" w:rsidRDefault="00BA3011" w:rsidP="001F7181">
            <w:pPr>
              <w:spacing w:before="40" w:after="40"/>
              <w:jc w:val="center"/>
              <w:rPr>
                <w:rFonts w:ascii="Arial" w:hAnsi="Arial" w:cs="Arial"/>
                <w:sz w:val="24"/>
                <w:szCs w:val="24"/>
              </w:rPr>
            </w:pPr>
            <w:r>
              <w:rPr>
                <w:rFonts w:ascii="Arial" w:hAnsi="Arial" w:cs="Arial"/>
                <w:sz w:val="24"/>
                <w:szCs w:val="24"/>
              </w:rPr>
              <w:t>4/27/2022</w:t>
            </w:r>
          </w:p>
        </w:tc>
        <w:tc>
          <w:tcPr>
            <w:tcW w:w="1260" w:type="dxa"/>
          </w:tcPr>
          <w:p w14:paraId="17D65A71" w14:textId="6EBE7C6D" w:rsidR="00BA3011" w:rsidRDefault="00961F87" w:rsidP="001F7181">
            <w:pPr>
              <w:spacing w:before="40" w:after="40"/>
              <w:jc w:val="center"/>
              <w:rPr>
                <w:rFonts w:ascii="Arial" w:hAnsi="Arial" w:cs="Arial"/>
                <w:sz w:val="24"/>
                <w:szCs w:val="24"/>
              </w:rPr>
            </w:pPr>
            <w:r>
              <w:rPr>
                <w:rFonts w:ascii="Arial" w:hAnsi="Arial" w:cs="Arial"/>
                <w:sz w:val="24"/>
                <w:szCs w:val="24"/>
              </w:rPr>
              <w:t>2.3</w:t>
            </w:r>
          </w:p>
        </w:tc>
        <w:tc>
          <w:tcPr>
            <w:tcW w:w="1530" w:type="dxa"/>
          </w:tcPr>
          <w:p w14:paraId="15586C48" w14:textId="77777777" w:rsidR="00BA3011" w:rsidRPr="005162DE" w:rsidRDefault="00BA3011" w:rsidP="001F7181">
            <w:pPr>
              <w:spacing w:before="40" w:after="40"/>
              <w:jc w:val="center"/>
              <w:rPr>
                <w:rFonts w:ascii="Arial" w:hAnsi="Arial" w:cs="Arial"/>
                <w:sz w:val="24"/>
                <w:szCs w:val="24"/>
              </w:rPr>
            </w:pPr>
          </w:p>
        </w:tc>
        <w:tc>
          <w:tcPr>
            <w:tcW w:w="1170" w:type="dxa"/>
          </w:tcPr>
          <w:p w14:paraId="7C3EC7B7" w14:textId="643A1915" w:rsidR="00BA3011" w:rsidRDefault="00961F87"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0F80B537" w14:textId="290A5D68" w:rsidR="00BA3011" w:rsidRDefault="00961F87" w:rsidP="001F7181">
            <w:pPr>
              <w:spacing w:before="40" w:after="40"/>
              <w:jc w:val="center"/>
              <w:rPr>
                <w:rFonts w:ascii="Arial" w:hAnsi="Arial" w:cs="Arial"/>
                <w:sz w:val="24"/>
                <w:szCs w:val="24"/>
              </w:rPr>
            </w:pPr>
            <w:r>
              <w:rPr>
                <w:rFonts w:ascii="Arial" w:hAnsi="Arial" w:cs="Arial"/>
                <w:sz w:val="24"/>
                <w:szCs w:val="24"/>
              </w:rPr>
              <w:t>.43</w:t>
            </w:r>
          </w:p>
        </w:tc>
        <w:tc>
          <w:tcPr>
            <w:tcW w:w="1931" w:type="dxa"/>
          </w:tcPr>
          <w:p w14:paraId="57B4AAAA" w14:textId="18E271D6" w:rsidR="00BA3011" w:rsidRPr="00BA3011" w:rsidRDefault="00961F87" w:rsidP="001F7181">
            <w:pPr>
              <w:spacing w:before="40" w:after="40"/>
              <w:jc w:val="center"/>
              <w:rPr>
                <w:rFonts w:ascii="Arial" w:hAnsi="Arial" w:cs="Arial"/>
              </w:rPr>
            </w:pPr>
            <w:r>
              <w:rPr>
                <w:rFonts w:ascii="Arial" w:hAnsi="Arial" w:cs="Arial"/>
              </w:rPr>
              <w:t>Erosion of natural deposits</w:t>
            </w:r>
          </w:p>
        </w:tc>
      </w:tr>
      <w:tr w:rsidR="00961F87" w:rsidRPr="005162DE" w14:paraId="319B8274" w14:textId="77777777" w:rsidTr="002D3FB5">
        <w:trPr>
          <w:trHeight w:val="432"/>
        </w:trPr>
        <w:tc>
          <w:tcPr>
            <w:tcW w:w="2245" w:type="dxa"/>
            <w:tcMar>
              <w:left w:w="58" w:type="dxa"/>
              <w:right w:w="58" w:type="dxa"/>
            </w:tcMar>
          </w:tcPr>
          <w:p w14:paraId="63AD476F" w14:textId="54975148" w:rsidR="00961F87" w:rsidRDefault="00961F87" w:rsidP="002A5101">
            <w:pPr>
              <w:spacing w:before="40" w:after="40"/>
              <w:ind w:left="30"/>
              <w:jc w:val="both"/>
              <w:rPr>
                <w:rFonts w:ascii="Arial" w:hAnsi="Arial" w:cs="Arial"/>
                <w:sz w:val="24"/>
                <w:szCs w:val="24"/>
              </w:rPr>
            </w:pPr>
            <w:r>
              <w:rPr>
                <w:rFonts w:ascii="Arial" w:hAnsi="Arial" w:cs="Arial"/>
                <w:sz w:val="24"/>
                <w:szCs w:val="24"/>
              </w:rPr>
              <w:t>Gross Alpha (</w:t>
            </w:r>
            <w:proofErr w:type="spellStart"/>
            <w:r>
              <w:rPr>
                <w:rFonts w:ascii="Arial" w:hAnsi="Arial" w:cs="Arial"/>
                <w:sz w:val="24"/>
                <w:szCs w:val="24"/>
              </w:rPr>
              <w:t>pCi</w:t>
            </w:r>
            <w:proofErr w:type="spellEnd"/>
            <w:r>
              <w:rPr>
                <w:rFonts w:ascii="Arial" w:hAnsi="Arial" w:cs="Arial"/>
                <w:sz w:val="24"/>
                <w:szCs w:val="24"/>
              </w:rPr>
              <w:t>/L)</w:t>
            </w:r>
          </w:p>
        </w:tc>
        <w:tc>
          <w:tcPr>
            <w:tcW w:w="1440" w:type="dxa"/>
          </w:tcPr>
          <w:p w14:paraId="099A521B" w14:textId="3DCD3BCD" w:rsidR="00961F87" w:rsidRDefault="00961F87" w:rsidP="001F7181">
            <w:pPr>
              <w:spacing w:before="40" w:after="40"/>
              <w:jc w:val="center"/>
              <w:rPr>
                <w:rFonts w:ascii="Arial" w:hAnsi="Arial" w:cs="Arial"/>
                <w:sz w:val="24"/>
                <w:szCs w:val="24"/>
              </w:rPr>
            </w:pPr>
            <w:r>
              <w:rPr>
                <w:rFonts w:ascii="Arial" w:hAnsi="Arial" w:cs="Arial"/>
                <w:sz w:val="24"/>
                <w:szCs w:val="24"/>
              </w:rPr>
              <w:t>4/27/2022</w:t>
            </w:r>
          </w:p>
        </w:tc>
        <w:tc>
          <w:tcPr>
            <w:tcW w:w="1260" w:type="dxa"/>
          </w:tcPr>
          <w:p w14:paraId="004C950D" w14:textId="12D0E963" w:rsidR="00961F87" w:rsidRDefault="00961F87" w:rsidP="001F7181">
            <w:pPr>
              <w:spacing w:before="40" w:after="40"/>
              <w:jc w:val="center"/>
              <w:rPr>
                <w:rFonts w:ascii="Arial" w:hAnsi="Arial" w:cs="Arial"/>
                <w:sz w:val="24"/>
                <w:szCs w:val="24"/>
              </w:rPr>
            </w:pPr>
            <w:r>
              <w:rPr>
                <w:rFonts w:ascii="Arial" w:hAnsi="Arial" w:cs="Arial"/>
                <w:sz w:val="24"/>
                <w:szCs w:val="24"/>
              </w:rPr>
              <w:t>3.5</w:t>
            </w:r>
          </w:p>
        </w:tc>
        <w:tc>
          <w:tcPr>
            <w:tcW w:w="1530" w:type="dxa"/>
          </w:tcPr>
          <w:p w14:paraId="14FED2E4" w14:textId="77777777" w:rsidR="00961F87" w:rsidRPr="005162DE" w:rsidRDefault="00961F87" w:rsidP="001F7181">
            <w:pPr>
              <w:spacing w:before="40" w:after="40"/>
              <w:jc w:val="center"/>
              <w:rPr>
                <w:rFonts w:ascii="Arial" w:hAnsi="Arial" w:cs="Arial"/>
                <w:sz w:val="24"/>
                <w:szCs w:val="24"/>
              </w:rPr>
            </w:pPr>
          </w:p>
        </w:tc>
        <w:tc>
          <w:tcPr>
            <w:tcW w:w="1170" w:type="dxa"/>
          </w:tcPr>
          <w:p w14:paraId="0EED2D07" w14:textId="63AE74A7" w:rsidR="00961F87" w:rsidRDefault="00961F87" w:rsidP="001F7181">
            <w:pPr>
              <w:spacing w:before="40" w:after="40"/>
              <w:jc w:val="center"/>
              <w:rPr>
                <w:rFonts w:ascii="Arial" w:hAnsi="Arial" w:cs="Arial"/>
                <w:sz w:val="24"/>
                <w:szCs w:val="24"/>
              </w:rPr>
            </w:pPr>
            <w:r>
              <w:rPr>
                <w:rFonts w:ascii="Arial" w:hAnsi="Arial" w:cs="Arial"/>
                <w:sz w:val="24"/>
                <w:szCs w:val="24"/>
              </w:rPr>
              <w:t>15</w:t>
            </w:r>
          </w:p>
        </w:tc>
        <w:tc>
          <w:tcPr>
            <w:tcW w:w="1260" w:type="dxa"/>
          </w:tcPr>
          <w:p w14:paraId="3BE5303A" w14:textId="4FD9F9A3" w:rsidR="00961F87" w:rsidRDefault="00961F87" w:rsidP="001F7181">
            <w:pPr>
              <w:spacing w:before="40" w:after="40"/>
              <w:jc w:val="center"/>
              <w:rPr>
                <w:rFonts w:ascii="Arial" w:hAnsi="Arial" w:cs="Arial"/>
                <w:sz w:val="24"/>
                <w:szCs w:val="24"/>
              </w:rPr>
            </w:pPr>
            <w:r>
              <w:rPr>
                <w:rFonts w:ascii="Arial" w:hAnsi="Arial" w:cs="Arial"/>
                <w:sz w:val="24"/>
                <w:szCs w:val="24"/>
              </w:rPr>
              <w:t>(0)</w:t>
            </w:r>
          </w:p>
        </w:tc>
        <w:tc>
          <w:tcPr>
            <w:tcW w:w="1931" w:type="dxa"/>
          </w:tcPr>
          <w:p w14:paraId="6278066E" w14:textId="21CBE788" w:rsidR="00961F87" w:rsidRDefault="00FD0D6B" w:rsidP="001F7181">
            <w:pPr>
              <w:spacing w:before="40" w:after="40"/>
              <w:jc w:val="center"/>
              <w:rPr>
                <w:rFonts w:ascii="Arial" w:hAnsi="Arial" w:cs="Arial"/>
              </w:rPr>
            </w:pPr>
            <w:r>
              <w:rPr>
                <w:rFonts w:ascii="Arial" w:hAnsi="Arial" w:cs="Arial"/>
              </w:rPr>
              <w:t>Erosion of natural deposits</w:t>
            </w:r>
          </w:p>
        </w:tc>
      </w:tr>
      <w:tr w:rsidR="00FD0D6B" w:rsidRPr="005162DE" w14:paraId="176790BE" w14:textId="77777777" w:rsidTr="002D3FB5">
        <w:trPr>
          <w:trHeight w:val="432"/>
        </w:trPr>
        <w:tc>
          <w:tcPr>
            <w:tcW w:w="2245" w:type="dxa"/>
            <w:tcMar>
              <w:left w:w="58" w:type="dxa"/>
              <w:right w:w="58" w:type="dxa"/>
            </w:tcMar>
          </w:tcPr>
          <w:p w14:paraId="0D5D0CA7" w14:textId="08EB43B8" w:rsidR="00FD0D6B" w:rsidRDefault="00FD0D6B" w:rsidP="002A5101">
            <w:pPr>
              <w:spacing w:before="40" w:after="40"/>
              <w:ind w:left="30"/>
              <w:jc w:val="both"/>
              <w:rPr>
                <w:rFonts w:ascii="Arial" w:hAnsi="Arial" w:cs="Arial"/>
                <w:sz w:val="24"/>
                <w:szCs w:val="24"/>
              </w:rPr>
            </w:pPr>
            <w:r>
              <w:rPr>
                <w:rFonts w:ascii="Arial" w:hAnsi="Arial" w:cs="Arial"/>
                <w:sz w:val="24"/>
                <w:szCs w:val="24"/>
              </w:rPr>
              <w:t>TTHM (ppb)</w:t>
            </w:r>
          </w:p>
        </w:tc>
        <w:tc>
          <w:tcPr>
            <w:tcW w:w="1440" w:type="dxa"/>
          </w:tcPr>
          <w:p w14:paraId="45BB0DE7" w14:textId="0D870669" w:rsidR="00FD0D6B" w:rsidRDefault="005C4094" w:rsidP="001F7181">
            <w:pPr>
              <w:spacing w:before="40" w:after="40"/>
              <w:jc w:val="center"/>
              <w:rPr>
                <w:rFonts w:ascii="Arial" w:hAnsi="Arial" w:cs="Arial"/>
                <w:sz w:val="24"/>
                <w:szCs w:val="24"/>
              </w:rPr>
            </w:pPr>
            <w:r>
              <w:rPr>
                <w:rFonts w:ascii="Arial" w:hAnsi="Arial" w:cs="Arial"/>
                <w:sz w:val="24"/>
                <w:szCs w:val="24"/>
              </w:rPr>
              <w:t>6/28/2024</w:t>
            </w:r>
          </w:p>
        </w:tc>
        <w:tc>
          <w:tcPr>
            <w:tcW w:w="1260" w:type="dxa"/>
          </w:tcPr>
          <w:p w14:paraId="34112957" w14:textId="762545C4" w:rsidR="00FD0D6B" w:rsidRDefault="005C4094" w:rsidP="001F7181">
            <w:pPr>
              <w:spacing w:before="40" w:after="40"/>
              <w:jc w:val="center"/>
              <w:rPr>
                <w:rFonts w:ascii="Arial" w:hAnsi="Arial" w:cs="Arial"/>
                <w:sz w:val="24"/>
                <w:szCs w:val="24"/>
              </w:rPr>
            </w:pPr>
            <w:r>
              <w:rPr>
                <w:rFonts w:ascii="Arial" w:hAnsi="Arial" w:cs="Arial"/>
                <w:sz w:val="24"/>
                <w:szCs w:val="24"/>
              </w:rPr>
              <w:t>63</w:t>
            </w:r>
          </w:p>
        </w:tc>
        <w:tc>
          <w:tcPr>
            <w:tcW w:w="1530" w:type="dxa"/>
          </w:tcPr>
          <w:p w14:paraId="116BC0F4" w14:textId="77777777" w:rsidR="00FD0D6B" w:rsidRPr="005162DE" w:rsidRDefault="00FD0D6B" w:rsidP="001F7181">
            <w:pPr>
              <w:spacing w:before="40" w:after="40"/>
              <w:jc w:val="center"/>
              <w:rPr>
                <w:rFonts w:ascii="Arial" w:hAnsi="Arial" w:cs="Arial"/>
                <w:sz w:val="24"/>
                <w:szCs w:val="24"/>
              </w:rPr>
            </w:pPr>
          </w:p>
        </w:tc>
        <w:tc>
          <w:tcPr>
            <w:tcW w:w="1170" w:type="dxa"/>
          </w:tcPr>
          <w:p w14:paraId="6DD61C04" w14:textId="049B854B" w:rsidR="00FD0D6B" w:rsidRDefault="005C4094" w:rsidP="001F7181">
            <w:pPr>
              <w:spacing w:before="40" w:after="40"/>
              <w:jc w:val="center"/>
              <w:rPr>
                <w:rFonts w:ascii="Arial" w:hAnsi="Arial" w:cs="Arial"/>
                <w:sz w:val="24"/>
                <w:szCs w:val="24"/>
              </w:rPr>
            </w:pPr>
            <w:r>
              <w:rPr>
                <w:rFonts w:ascii="Arial" w:hAnsi="Arial" w:cs="Arial"/>
                <w:sz w:val="24"/>
                <w:szCs w:val="24"/>
              </w:rPr>
              <w:t>80</w:t>
            </w:r>
          </w:p>
        </w:tc>
        <w:tc>
          <w:tcPr>
            <w:tcW w:w="1260" w:type="dxa"/>
          </w:tcPr>
          <w:p w14:paraId="49FDBB51" w14:textId="1B41E720" w:rsidR="00FD0D6B" w:rsidRDefault="005C4094"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2607E1A0" w14:textId="370248EF" w:rsidR="00FD0D6B" w:rsidRDefault="005C4094" w:rsidP="001F7181">
            <w:pPr>
              <w:spacing w:before="40" w:after="40"/>
              <w:jc w:val="center"/>
              <w:rPr>
                <w:rFonts w:ascii="Arial" w:hAnsi="Arial" w:cs="Arial"/>
              </w:rPr>
            </w:pPr>
            <w:r>
              <w:rPr>
                <w:rFonts w:ascii="Arial" w:hAnsi="Arial" w:cs="Arial"/>
              </w:rPr>
              <w:t>Byproduct of drinking water disinfection</w:t>
            </w:r>
          </w:p>
        </w:tc>
      </w:tr>
      <w:tr w:rsidR="005C4094" w:rsidRPr="005162DE" w14:paraId="36AA6B4A" w14:textId="77777777" w:rsidTr="002D3FB5">
        <w:trPr>
          <w:trHeight w:val="432"/>
        </w:trPr>
        <w:tc>
          <w:tcPr>
            <w:tcW w:w="2245" w:type="dxa"/>
            <w:tcMar>
              <w:left w:w="58" w:type="dxa"/>
              <w:right w:w="58" w:type="dxa"/>
            </w:tcMar>
          </w:tcPr>
          <w:p w14:paraId="5ACA3EDD" w14:textId="1A79D94E" w:rsidR="005C4094" w:rsidRDefault="005C4094" w:rsidP="002A5101">
            <w:pPr>
              <w:spacing w:before="40" w:after="40"/>
              <w:ind w:left="30"/>
              <w:jc w:val="both"/>
              <w:rPr>
                <w:rFonts w:ascii="Arial" w:hAnsi="Arial" w:cs="Arial"/>
                <w:sz w:val="24"/>
                <w:szCs w:val="24"/>
              </w:rPr>
            </w:pPr>
            <w:r>
              <w:rPr>
                <w:rFonts w:ascii="Arial" w:hAnsi="Arial" w:cs="Arial"/>
                <w:sz w:val="24"/>
                <w:szCs w:val="24"/>
              </w:rPr>
              <w:t>HAA5 (ppb)</w:t>
            </w:r>
          </w:p>
        </w:tc>
        <w:tc>
          <w:tcPr>
            <w:tcW w:w="1440" w:type="dxa"/>
          </w:tcPr>
          <w:p w14:paraId="1BDA86D2" w14:textId="690D083F" w:rsidR="005C4094" w:rsidRDefault="005C4094" w:rsidP="001F7181">
            <w:pPr>
              <w:spacing w:before="40" w:after="40"/>
              <w:jc w:val="center"/>
              <w:rPr>
                <w:rFonts w:ascii="Arial" w:hAnsi="Arial" w:cs="Arial"/>
                <w:sz w:val="24"/>
                <w:szCs w:val="24"/>
              </w:rPr>
            </w:pPr>
            <w:r>
              <w:rPr>
                <w:rFonts w:ascii="Arial" w:hAnsi="Arial" w:cs="Arial"/>
                <w:sz w:val="24"/>
                <w:szCs w:val="24"/>
              </w:rPr>
              <w:t>6/28/2024</w:t>
            </w:r>
          </w:p>
        </w:tc>
        <w:tc>
          <w:tcPr>
            <w:tcW w:w="1260" w:type="dxa"/>
          </w:tcPr>
          <w:p w14:paraId="2972D44C" w14:textId="049AEE9E" w:rsidR="005C4094" w:rsidRDefault="00393AC7" w:rsidP="001F7181">
            <w:pPr>
              <w:spacing w:before="40" w:after="40"/>
              <w:jc w:val="center"/>
              <w:rPr>
                <w:rFonts w:ascii="Arial" w:hAnsi="Arial" w:cs="Arial"/>
                <w:sz w:val="24"/>
                <w:szCs w:val="24"/>
              </w:rPr>
            </w:pPr>
            <w:r>
              <w:rPr>
                <w:rFonts w:ascii="Arial" w:hAnsi="Arial" w:cs="Arial"/>
                <w:sz w:val="24"/>
                <w:szCs w:val="24"/>
              </w:rPr>
              <w:t>25</w:t>
            </w:r>
          </w:p>
        </w:tc>
        <w:tc>
          <w:tcPr>
            <w:tcW w:w="1530" w:type="dxa"/>
          </w:tcPr>
          <w:p w14:paraId="35472F51" w14:textId="77777777" w:rsidR="005C4094" w:rsidRPr="005162DE" w:rsidRDefault="005C4094" w:rsidP="001F7181">
            <w:pPr>
              <w:spacing w:before="40" w:after="40"/>
              <w:jc w:val="center"/>
              <w:rPr>
                <w:rFonts w:ascii="Arial" w:hAnsi="Arial" w:cs="Arial"/>
                <w:sz w:val="24"/>
                <w:szCs w:val="24"/>
              </w:rPr>
            </w:pPr>
          </w:p>
        </w:tc>
        <w:tc>
          <w:tcPr>
            <w:tcW w:w="1170" w:type="dxa"/>
          </w:tcPr>
          <w:p w14:paraId="06EF09C0" w14:textId="71C900F9" w:rsidR="005C4094" w:rsidRDefault="00393AC7" w:rsidP="001F7181">
            <w:pPr>
              <w:spacing w:before="40" w:after="40"/>
              <w:jc w:val="center"/>
              <w:rPr>
                <w:rFonts w:ascii="Arial" w:hAnsi="Arial" w:cs="Arial"/>
                <w:sz w:val="24"/>
                <w:szCs w:val="24"/>
              </w:rPr>
            </w:pPr>
            <w:r>
              <w:rPr>
                <w:rFonts w:ascii="Arial" w:hAnsi="Arial" w:cs="Arial"/>
                <w:sz w:val="24"/>
                <w:szCs w:val="24"/>
              </w:rPr>
              <w:t>60</w:t>
            </w:r>
          </w:p>
        </w:tc>
        <w:tc>
          <w:tcPr>
            <w:tcW w:w="1260" w:type="dxa"/>
          </w:tcPr>
          <w:p w14:paraId="1B55BDA1" w14:textId="320B5EF5" w:rsidR="005C4094" w:rsidRDefault="00393AC7" w:rsidP="001F7181">
            <w:pPr>
              <w:spacing w:before="40" w:after="40"/>
              <w:jc w:val="center"/>
              <w:rPr>
                <w:rFonts w:ascii="Arial" w:hAnsi="Arial" w:cs="Arial"/>
                <w:sz w:val="24"/>
                <w:szCs w:val="24"/>
              </w:rPr>
            </w:pPr>
            <w:r>
              <w:rPr>
                <w:rFonts w:ascii="Arial" w:hAnsi="Arial" w:cs="Arial"/>
                <w:sz w:val="24"/>
                <w:szCs w:val="24"/>
              </w:rPr>
              <w:t>N/A</w:t>
            </w:r>
          </w:p>
        </w:tc>
        <w:tc>
          <w:tcPr>
            <w:tcW w:w="1931" w:type="dxa"/>
          </w:tcPr>
          <w:p w14:paraId="435889C7" w14:textId="73FD4B0A" w:rsidR="005C4094" w:rsidRDefault="00393AC7" w:rsidP="001F7181">
            <w:pPr>
              <w:spacing w:before="40" w:after="40"/>
              <w:jc w:val="center"/>
              <w:rPr>
                <w:rFonts w:ascii="Arial" w:hAnsi="Arial" w:cs="Arial"/>
              </w:rPr>
            </w:pPr>
            <w:r>
              <w:rPr>
                <w:rFonts w:ascii="Arial" w:hAnsi="Arial" w:cs="Arial"/>
              </w:rPr>
              <w:t>Byproducts of drinking water disinfection</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34E5BBAF" w:rsidR="00086BEB" w:rsidRPr="005162DE" w:rsidRDefault="0036404E" w:rsidP="00086BEB">
            <w:pPr>
              <w:spacing w:before="40" w:after="40"/>
              <w:ind w:left="187"/>
              <w:rPr>
                <w:rFonts w:ascii="Arial" w:hAnsi="Arial" w:cs="Arial"/>
                <w:sz w:val="24"/>
                <w:szCs w:val="24"/>
              </w:rPr>
            </w:pPr>
            <w:r>
              <w:rPr>
                <w:rFonts w:ascii="Arial" w:hAnsi="Arial" w:cs="Arial"/>
                <w:sz w:val="24"/>
                <w:szCs w:val="24"/>
              </w:rPr>
              <w:t>Aluminum Source (ppb)</w:t>
            </w:r>
          </w:p>
        </w:tc>
        <w:tc>
          <w:tcPr>
            <w:tcW w:w="1440" w:type="dxa"/>
          </w:tcPr>
          <w:p w14:paraId="724AFAF4" w14:textId="77777777" w:rsidR="00086BEB" w:rsidRDefault="00FF6993" w:rsidP="004179E4">
            <w:pPr>
              <w:spacing w:before="40" w:after="40"/>
              <w:jc w:val="center"/>
              <w:rPr>
                <w:rFonts w:ascii="Arial" w:hAnsi="Arial" w:cs="Arial"/>
                <w:sz w:val="24"/>
                <w:szCs w:val="24"/>
              </w:rPr>
            </w:pPr>
            <w:r>
              <w:rPr>
                <w:rFonts w:ascii="Arial" w:hAnsi="Arial" w:cs="Arial"/>
                <w:sz w:val="24"/>
                <w:szCs w:val="24"/>
              </w:rPr>
              <w:t>1/31/2024</w:t>
            </w:r>
          </w:p>
          <w:p w14:paraId="0E1394D1" w14:textId="77777777" w:rsidR="006B7609" w:rsidRDefault="00702C6A" w:rsidP="004179E4">
            <w:pPr>
              <w:spacing w:before="40" w:after="40"/>
              <w:jc w:val="center"/>
              <w:rPr>
                <w:rFonts w:ascii="Arial" w:hAnsi="Arial" w:cs="Arial"/>
                <w:sz w:val="24"/>
                <w:szCs w:val="24"/>
              </w:rPr>
            </w:pPr>
            <w:r>
              <w:rPr>
                <w:rFonts w:ascii="Arial" w:hAnsi="Arial" w:cs="Arial"/>
                <w:sz w:val="24"/>
                <w:szCs w:val="24"/>
              </w:rPr>
              <w:t>4/24/2024</w:t>
            </w:r>
          </w:p>
          <w:p w14:paraId="7776D95D" w14:textId="77777777" w:rsidR="00EF065A" w:rsidRDefault="00702C6A" w:rsidP="004179E4">
            <w:pPr>
              <w:spacing w:before="40" w:after="40"/>
              <w:jc w:val="center"/>
              <w:rPr>
                <w:rFonts w:ascii="Arial" w:hAnsi="Arial" w:cs="Arial"/>
                <w:sz w:val="24"/>
                <w:szCs w:val="24"/>
              </w:rPr>
            </w:pPr>
            <w:r>
              <w:rPr>
                <w:rFonts w:ascii="Arial" w:hAnsi="Arial" w:cs="Arial"/>
                <w:sz w:val="24"/>
                <w:szCs w:val="24"/>
              </w:rPr>
              <w:t>7/25/2024</w:t>
            </w:r>
          </w:p>
          <w:p w14:paraId="3AB56DE9" w14:textId="6656BFEE" w:rsidR="00702C6A" w:rsidRPr="005162DE" w:rsidRDefault="00EF065A" w:rsidP="004179E4">
            <w:pPr>
              <w:spacing w:before="40" w:after="40"/>
              <w:jc w:val="center"/>
              <w:rPr>
                <w:rFonts w:ascii="Arial" w:hAnsi="Arial" w:cs="Arial"/>
                <w:sz w:val="24"/>
                <w:szCs w:val="24"/>
              </w:rPr>
            </w:pPr>
            <w:r>
              <w:rPr>
                <w:rFonts w:ascii="Arial" w:hAnsi="Arial" w:cs="Arial"/>
                <w:sz w:val="24"/>
                <w:szCs w:val="24"/>
              </w:rPr>
              <w:t>10</w:t>
            </w:r>
            <w:r w:rsidR="003F7BB3">
              <w:rPr>
                <w:rFonts w:ascii="Arial" w:hAnsi="Arial" w:cs="Arial"/>
                <w:sz w:val="24"/>
                <w:szCs w:val="24"/>
              </w:rPr>
              <w:t>/17/2024</w:t>
            </w:r>
          </w:p>
        </w:tc>
        <w:tc>
          <w:tcPr>
            <w:tcW w:w="1260" w:type="dxa"/>
          </w:tcPr>
          <w:p w14:paraId="303A0877" w14:textId="77777777" w:rsidR="00086BEB" w:rsidRDefault="006B7609" w:rsidP="004179E4">
            <w:pPr>
              <w:spacing w:before="40" w:after="40"/>
              <w:jc w:val="center"/>
              <w:rPr>
                <w:rFonts w:ascii="Arial" w:hAnsi="Arial" w:cs="Arial"/>
                <w:sz w:val="24"/>
                <w:szCs w:val="24"/>
              </w:rPr>
            </w:pPr>
            <w:r>
              <w:rPr>
                <w:rFonts w:ascii="Arial" w:hAnsi="Arial" w:cs="Arial"/>
                <w:sz w:val="24"/>
                <w:szCs w:val="24"/>
              </w:rPr>
              <w:t>120</w:t>
            </w:r>
          </w:p>
          <w:p w14:paraId="63C50B00" w14:textId="77777777" w:rsidR="00702C6A" w:rsidRDefault="00702C6A" w:rsidP="004179E4">
            <w:pPr>
              <w:spacing w:before="40" w:after="40"/>
              <w:jc w:val="center"/>
              <w:rPr>
                <w:rFonts w:ascii="Arial" w:hAnsi="Arial" w:cs="Arial"/>
                <w:sz w:val="24"/>
                <w:szCs w:val="24"/>
              </w:rPr>
            </w:pPr>
            <w:r>
              <w:rPr>
                <w:rFonts w:ascii="Arial" w:hAnsi="Arial" w:cs="Arial"/>
                <w:sz w:val="24"/>
                <w:szCs w:val="24"/>
              </w:rPr>
              <w:t>51</w:t>
            </w:r>
          </w:p>
          <w:p w14:paraId="19C1F404" w14:textId="77777777" w:rsidR="00702C6A" w:rsidRDefault="003F7BB3" w:rsidP="004179E4">
            <w:pPr>
              <w:spacing w:before="40" w:after="40"/>
              <w:jc w:val="center"/>
              <w:rPr>
                <w:rFonts w:ascii="Arial" w:hAnsi="Arial" w:cs="Arial"/>
                <w:sz w:val="24"/>
                <w:szCs w:val="24"/>
              </w:rPr>
            </w:pPr>
            <w:r>
              <w:rPr>
                <w:rFonts w:ascii="Arial" w:hAnsi="Arial" w:cs="Arial"/>
                <w:sz w:val="24"/>
                <w:szCs w:val="24"/>
              </w:rPr>
              <w:t>64</w:t>
            </w:r>
          </w:p>
          <w:p w14:paraId="5D465B29" w14:textId="46798042" w:rsidR="003F7BB3" w:rsidRPr="005162DE" w:rsidRDefault="003F7BB3" w:rsidP="004179E4">
            <w:pPr>
              <w:spacing w:before="40" w:after="40"/>
              <w:jc w:val="center"/>
              <w:rPr>
                <w:rFonts w:ascii="Arial" w:hAnsi="Arial" w:cs="Arial"/>
                <w:sz w:val="24"/>
                <w:szCs w:val="24"/>
              </w:rPr>
            </w:pPr>
            <w:r>
              <w:rPr>
                <w:rFonts w:ascii="Arial" w:hAnsi="Arial" w:cs="Arial"/>
                <w:sz w:val="24"/>
                <w:szCs w:val="24"/>
              </w:rPr>
              <w:t>130</w:t>
            </w:r>
          </w:p>
        </w:tc>
        <w:tc>
          <w:tcPr>
            <w:tcW w:w="1530" w:type="dxa"/>
          </w:tcPr>
          <w:p w14:paraId="6F2413BA" w14:textId="260061BD" w:rsidR="00086BEB" w:rsidRPr="005162DE" w:rsidRDefault="00EF065A" w:rsidP="004179E4">
            <w:pPr>
              <w:spacing w:before="40" w:after="40"/>
              <w:jc w:val="center"/>
              <w:rPr>
                <w:rFonts w:ascii="Arial" w:hAnsi="Arial" w:cs="Arial"/>
                <w:sz w:val="24"/>
                <w:szCs w:val="24"/>
              </w:rPr>
            </w:pPr>
            <w:r>
              <w:rPr>
                <w:rFonts w:ascii="Arial" w:hAnsi="Arial" w:cs="Arial"/>
                <w:sz w:val="24"/>
                <w:szCs w:val="24"/>
              </w:rPr>
              <w:t>51 - 130</w:t>
            </w:r>
          </w:p>
        </w:tc>
        <w:tc>
          <w:tcPr>
            <w:tcW w:w="900" w:type="dxa"/>
          </w:tcPr>
          <w:p w14:paraId="5615AC9F" w14:textId="1A359990" w:rsidR="00086BEB" w:rsidRPr="005162DE" w:rsidRDefault="006B7609" w:rsidP="004179E4">
            <w:pPr>
              <w:spacing w:before="40" w:after="40"/>
              <w:jc w:val="center"/>
              <w:rPr>
                <w:rFonts w:ascii="Arial" w:hAnsi="Arial" w:cs="Arial"/>
                <w:sz w:val="24"/>
                <w:szCs w:val="24"/>
              </w:rPr>
            </w:pPr>
            <w:r>
              <w:rPr>
                <w:rFonts w:ascii="Arial" w:hAnsi="Arial" w:cs="Arial"/>
                <w:sz w:val="24"/>
                <w:szCs w:val="24"/>
              </w:rPr>
              <w:t>200</w:t>
            </w:r>
          </w:p>
        </w:tc>
        <w:tc>
          <w:tcPr>
            <w:tcW w:w="1170" w:type="dxa"/>
          </w:tcPr>
          <w:p w14:paraId="188C38E4" w14:textId="4A87D1D9" w:rsidR="00086BEB" w:rsidRPr="005162DE" w:rsidRDefault="006B7609" w:rsidP="004179E4">
            <w:pPr>
              <w:spacing w:before="40" w:after="40"/>
              <w:jc w:val="center"/>
              <w:rPr>
                <w:rFonts w:ascii="Arial" w:hAnsi="Arial" w:cs="Arial"/>
                <w:sz w:val="24"/>
                <w:szCs w:val="24"/>
              </w:rPr>
            </w:pPr>
            <w:r>
              <w:rPr>
                <w:rFonts w:ascii="Arial" w:hAnsi="Arial" w:cs="Arial"/>
                <w:sz w:val="24"/>
                <w:szCs w:val="24"/>
              </w:rPr>
              <w:t>600</w:t>
            </w:r>
          </w:p>
        </w:tc>
        <w:tc>
          <w:tcPr>
            <w:tcW w:w="2291" w:type="dxa"/>
          </w:tcPr>
          <w:p w14:paraId="566F303C" w14:textId="674A938E" w:rsidR="00086BEB" w:rsidRPr="006B7609" w:rsidRDefault="006B7609" w:rsidP="00086BEB">
            <w:pPr>
              <w:spacing w:before="40" w:after="40"/>
              <w:rPr>
                <w:rFonts w:ascii="Arial" w:hAnsi="Arial" w:cs="Arial"/>
              </w:rPr>
            </w:pPr>
            <w:r w:rsidRPr="006B7609">
              <w:rPr>
                <w:rFonts w:ascii="Arial" w:hAnsi="Arial" w:cs="Arial"/>
              </w:rPr>
              <w:t>Erosion of natural deposits; residue from some surface water treatment processes</w:t>
            </w:r>
          </w:p>
        </w:tc>
      </w:tr>
      <w:tr w:rsidR="005162DE" w:rsidRPr="005162DE" w14:paraId="43BA6B8D" w14:textId="77777777" w:rsidTr="002D3FB5">
        <w:trPr>
          <w:trHeight w:val="432"/>
        </w:trPr>
        <w:tc>
          <w:tcPr>
            <w:tcW w:w="2245" w:type="dxa"/>
          </w:tcPr>
          <w:p w14:paraId="581AB298" w14:textId="48E73060" w:rsidR="00086BEB" w:rsidRPr="005162DE" w:rsidRDefault="00EF065A" w:rsidP="00086BEB">
            <w:pPr>
              <w:spacing w:before="40" w:after="40"/>
              <w:ind w:left="187"/>
              <w:rPr>
                <w:rFonts w:ascii="Arial" w:hAnsi="Arial" w:cs="Arial"/>
                <w:sz w:val="24"/>
                <w:szCs w:val="24"/>
              </w:rPr>
            </w:pPr>
            <w:r>
              <w:rPr>
                <w:rFonts w:ascii="Arial" w:hAnsi="Arial" w:cs="Arial"/>
                <w:sz w:val="24"/>
                <w:szCs w:val="24"/>
              </w:rPr>
              <w:lastRenderedPageBreak/>
              <w:t>Iron Source (ppb)</w:t>
            </w:r>
          </w:p>
        </w:tc>
        <w:tc>
          <w:tcPr>
            <w:tcW w:w="1440" w:type="dxa"/>
          </w:tcPr>
          <w:p w14:paraId="0CC8CD87" w14:textId="77777777" w:rsidR="00086BEB" w:rsidRDefault="00515823" w:rsidP="004179E4">
            <w:pPr>
              <w:spacing w:before="40" w:after="40"/>
              <w:jc w:val="center"/>
              <w:rPr>
                <w:rFonts w:ascii="Arial" w:hAnsi="Arial" w:cs="Arial"/>
                <w:sz w:val="24"/>
                <w:szCs w:val="24"/>
              </w:rPr>
            </w:pPr>
            <w:r>
              <w:rPr>
                <w:rFonts w:ascii="Arial" w:hAnsi="Arial" w:cs="Arial"/>
                <w:sz w:val="24"/>
                <w:szCs w:val="24"/>
              </w:rPr>
              <w:t>1/31/2024</w:t>
            </w:r>
          </w:p>
          <w:p w14:paraId="13425507" w14:textId="62D74EED" w:rsidR="00173AB4" w:rsidRPr="005162DE" w:rsidRDefault="00F378A2" w:rsidP="004179E4">
            <w:pPr>
              <w:spacing w:before="40" w:after="40"/>
              <w:jc w:val="center"/>
              <w:rPr>
                <w:rFonts w:ascii="Arial" w:hAnsi="Arial" w:cs="Arial"/>
                <w:sz w:val="24"/>
                <w:szCs w:val="24"/>
              </w:rPr>
            </w:pPr>
            <w:r>
              <w:rPr>
                <w:rFonts w:ascii="Arial" w:hAnsi="Arial" w:cs="Arial"/>
                <w:sz w:val="24"/>
                <w:szCs w:val="24"/>
              </w:rPr>
              <w:t>10/17/2024</w:t>
            </w:r>
          </w:p>
        </w:tc>
        <w:tc>
          <w:tcPr>
            <w:tcW w:w="1260" w:type="dxa"/>
          </w:tcPr>
          <w:p w14:paraId="1A46B309" w14:textId="77777777" w:rsidR="00086BEB" w:rsidRDefault="00515823" w:rsidP="004179E4">
            <w:pPr>
              <w:spacing w:before="40" w:after="40"/>
              <w:jc w:val="center"/>
              <w:rPr>
                <w:rFonts w:ascii="Arial" w:hAnsi="Arial" w:cs="Arial"/>
                <w:sz w:val="24"/>
                <w:szCs w:val="24"/>
              </w:rPr>
            </w:pPr>
            <w:r>
              <w:rPr>
                <w:rFonts w:ascii="Arial" w:hAnsi="Arial" w:cs="Arial"/>
                <w:sz w:val="24"/>
                <w:szCs w:val="24"/>
              </w:rPr>
              <w:t>140</w:t>
            </w:r>
          </w:p>
          <w:p w14:paraId="6BB42A0A" w14:textId="5D20EDAF" w:rsidR="00F378A2" w:rsidRDefault="005915CD" w:rsidP="004179E4">
            <w:pPr>
              <w:spacing w:before="40" w:after="40"/>
              <w:jc w:val="center"/>
              <w:rPr>
                <w:rFonts w:ascii="Arial" w:hAnsi="Arial" w:cs="Arial"/>
                <w:sz w:val="24"/>
                <w:szCs w:val="24"/>
              </w:rPr>
            </w:pPr>
            <w:r>
              <w:rPr>
                <w:rFonts w:ascii="Arial" w:hAnsi="Arial" w:cs="Arial"/>
                <w:sz w:val="24"/>
                <w:szCs w:val="24"/>
              </w:rPr>
              <w:t>100</w:t>
            </w:r>
          </w:p>
          <w:p w14:paraId="72C49EEB" w14:textId="65DC869C" w:rsidR="00F378A2" w:rsidRPr="005162DE" w:rsidRDefault="00F378A2" w:rsidP="004179E4">
            <w:pPr>
              <w:spacing w:before="40" w:after="40"/>
              <w:jc w:val="center"/>
              <w:rPr>
                <w:rFonts w:ascii="Arial" w:hAnsi="Arial" w:cs="Arial"/>
                <w:sz w:val="24"/>
                <w:szCs w:val="24"/>
              </w:rPr>
            </w:pPr>
          </w:p>
        </w:tc>
        <w:tc>
          <w:tcPr>
            <w:tcW w:w="1530" w:type="dxa"/>
          </w:tcPr>
          <w:p w14:paraId="7C11921B" w14:textId="12576183" w:rsidR="00086BEB" w:rsidRPr="005162DE" w:rsidRDefault="005915CD" w:rsidP="004179E4">
            <w:pPr>
              <w:spacing w:before="40" w:after="40"/>
              <w:jc w:val="center"/>
              <w:rPr>
                <w:rFonts w:ascii="Arial" w:hAnsi="Arial" w:cs="Arial"/>
                <w:sz w:val="24"/>
                <w:szCs w:val="24"/>
              </w:rPr>
            </w:pPr>
            <w:r>
              <w:rPr>
                <w:rFonts w:ascii="Arial" w:hAnsi="Arial" w:cs="Arial"/>
                <w:sz w:val="24"/>
                <w:szCs w:val="24"/>
              </w:rPr>
              <w:t>100 - 140</w:t>
            </w:r>
          </w:p>
        </w:tc>
        <w:tc>
          <w:tcPr>
            <w:tcW w:w="900" w:type="dxa"/>
          </w:tcPr>
          <w:p w14:paraId="491F1603" w14:textId="19C949CC" w:rsidR="00086BEB" w:rsidRPr="005162DE" w:rsidRDefault="00515823" w:rsidP="004179E4">
            <w:pPr>
              <w:spacing w:before="40" w:after="40"/>
              <w:jc w:val="center"/>
              <w:rPr>
                <w:rFonts w:ascii="Arial" w:hAnsi="Arial" w:cs="Arial"/>
                <w:sz w:val="24"/>
                <w:szCs w:val="24"/>
              </w:rPr>
            </w:pPr>
            <w:r>
              <w:rPr>
                <w:rFonts w:ascii="Arial" w:hAnsi="Arial" w:cs="Arial"/>
                <w:sz w:val="24"/>
                <w:szCs w:val="24"/>
              </w:rPr>
              <w:t>300</w:t>
            </w:r>
          </w:p>
        </w:tc>
        <w:tc>
          <w:tcPr>
            <w:tcW w:w="1170" w:type="dxa"/>
          </w:tcPr>
          <w:p w14:paraId="489C42D6" w14:textId="02FCB40E" w:rsidR="00086BEB" w:rsidRPr="005162DE" w:rsidRDefault="00515823"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6203DC87" w:rsidR="00086BEB" w:rsidRPr="00173AB4" w:rsidRDefault="00173AB4" w:rsidP="00086BEB">
            <w:pPr>
              <w:spacing w:before="40" w:after="40"/>
              <w:rPr>
                <w:rFonts w:ascii="Arial" w:hAnsi="Arial" w:cs="Arial"/>
              </w:rPr>
            </w:pPr>
            <w:r w:rsidRPr="00173AB4">
              <w:rPr>
                <w:rFonts w:ascii="Arial" w:hAnsi="Arial" w:cs="Arial"/>
              </w:rPr>
              <w:t>Leaching from natural deposits, industrial wastes</w:t>
            </w:r>
          </w:p>
        </w:tc>
      </w:tr>
      <w:tr w:rsidR="005162DE" w:rsidRPr="005162DE" w14:paraId="18FA2C38" w14:textId="77777777" w:rsidTr="002D3FB5">
        <w:trPr>
          <w:trHeight w:val="432"/>
        </w:trPr>
        <w:tc>
          <w:tcPr>
            <w:tcW w:w="2245" w:type="dxa"/>
          </w:tcPr>
          <w:p w14:paraId="39D2E538" w14:textId="7D885216" w:rsidR="00086BEB" w:rsidRPr="005162DE" w:rsidRDefault="005915CD" w:rsidP="005915CD">
            <w:pPr>
              <w:spacing w:before="40" w:after="40"/>
              <w:rPr>
                <w:rFonts w:ascii="Arial" w:hAnsi="Arial" w:cs="Arial"/>
                <w:sz w:val="24"/>
                <w:szCs w:val="24"/>
              </w:rPr>
            </w:pPr>
            <w:r>
              <w:rPr>
                <w:rFonts w:ascii="Arial" w:hAnsi="Arial" w:cs="Arial"/>
                <w:sz w:val="24"/>
                <w:szCs w:val="24"/>
              </w:rPr>
              <w:t xml:space="preserve"> Color (color units)</w:t>
            </w:r>
          </w:p>
        </w:tc>
        <w:tc>
          <w:tcPr>
            <w:tcW w:w="1440" w:type="dxa"/>
          </w:tcPr>
          <w:p w14:paraId="6AB05BED" w14:textId="1CB8F67F" w:rsidR="00086BEB" w:rsidRPr="005162DE" w:rsidRDefault="00C54E09" w:rsidP="004179E4">
            <w:pPr>
              <w:spacing w:before="40" w:after="40"/>
              <w:jc w:val="center"/>
              <w:rPr>
                <w:rFonts w:ascii="Arial" w:hAnsi="Arial" w:cs="Arial"/>
                <w:sz w:val="24"/>
                <w:szCs w:val="24"/>
              </w:rPr>
            </w:pPr>
            <w:r>
              <w:rPr>
                <w:rFonts w:ascii="Arial" w:hAnsi="Arial" w:cs="Arial"/>
                <w:sz w:val="24"/>
                <w:szCs w:val="24"/>
              </w:rPr>
              <w:t>7/27/2023</w:t>
            </w:r>
          </w:p>
        </w:tc>
        <w:tc>
          <w:tcPr>
            <w:tcW w:w="1260" w:type="dxa"/>
          </w:tcPr>
          <w:p w14:paraId="0AC370FD" w14:textId="6BAF1A44" w:rsidR="00086BEB" w:rsidRPr="005162DE" w:rsidRDefault="00C54E09" w:rsidP="004179E4">
            <w:pPr>
              <w:spacing w:before="40" w:after="40"/>
              <w:jc w:val="center"/>
              <w:rPr>
                <w:rFonts w:ascii="Arial" w:hAnsi="Arial" w:cs="Arial"/>
                <w:sz w:val="24"/>
                <w:szCs w:val="24"/>
              </w:rPr>
            </w:pPr>
            <w:r>
              <w:rPr>
                <w:rFonts w:ascii="Arial" w:hAnsi="Arial" w:cs="Arial"/>
                <w:sz w:val="24"/>
                <w:szCs w:val="24"/>
              </w:rPr>
              <w:t>30</w:t>
            </w:r>
          </w:p>
        </w:tc>
        <w:tc>
          <w:tcPr>
            <w:tcW w:w="1530" w:type="dxa"/>
          </w:tcPr>
          <w:p w14:paraId="06D23DE1" w14:textId="109E7834" w:rsidR="00086BEB" w:rsidRPr="005162DE" w:rsidRDefault="00086BEB" w:rsidP="004179E4">
            <w:pPr>
              <w:spacing w:before="40" w:after="40"/>
              <w:jc w:val="center"/>
              <w:rPr>
                <w:rFonts w:ascii="Arial" w:hAnsi="Arial" w:cs="Arial"/>
                <w:sz w:val="24"/>
                <w:szCs w:val="24"/>
              </w:rPr>
            </w:pPr>
          </w:p>
        </w:tc>
        <w:tc>
          <w:tcPr>
            <w:tcW w:w="900" w:type="dxa"/>
          </w:tcPr>
          <w:p w14:paraId="4A9C9B68" w14:textId="33813380" w:rsidR="00086BEB" w:rsidRPr="005162DE" w:rsidRDefault="00C54E09" w:rsidP="004179E4">
            <w:pPr>
              <w:spacing w:before="40" w:after="40"/>
              <w:jc w:val="center"/>
              <w:rPr>
                <w:rFonts w:ascii="Arial" w:hAnsi="Arial" w:cs="Arial"/>
                <w:sz w:val="24"/>
                <w:szCs w:val="24"/>
              </w:rPr>
            </w:pPr>
            <w:r>
              <w:rPr>
                <w:rFonts w:ascii="Arial" w:hAnsi="Arial" w:cs="Arial"/>
                <w:sz w:val="24"/>
                <w:szCs w:val="24"/>
              </w:rPr>
              <w:t>15</w:t>
            </w:r>
          </w:p>
        </w:tc>
        <w:tc>
          <w:tcPr>
            <w:tcW w:w="1170" w:type="dxa"/>
          </w:tcPr>
          <w:p w14:paraId="7502C73C" w14:textId="46CC1083" w:rsidR="00086BEB" w:rsidRPr="005162DE" w:rsidRDefault="00C54E09"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6B8FC1FA" w:rsidR="00086BEB" w:rsidRPr="00C54E09" w:rsidRDefault="00C54E09" w:rsidP="00086BEB">
            <w:pPr>
              <w:spacing w:before="40" w:after="40"/>
              <w:rPr>
                <w:rFonts w:ascii="Arial" w:hAnsi="Arial" w:cs="Arial"/>
              </w:rPr>
            </w:pPr>
            <w:proofErr w:type="gramStart"/>
            <w:r w:rsidRPr="00C54E09">
              <w:rPr>
                <w:rFonts w:ascii="Arial" w:hAnsi="Arial" w:cs="Arial"/>
              </w:rPr>
              <w:t>Naturally-Occurring</w:t>
            </w:r>
            <w:proofErr w:type="gramEnd"/>
            <w:r w:rsidRPr="00C54E09">
              <w:rPr>
                <w:rFonts w:ascii="Arial" w:hAnsi="Arial" w:cs="Arial"/>
              </w:rPr>
              <w:t xml:space="preserve"> organic materials</w:t>
            </w:r>
          </w:p>
        </w:tc>
      </w:tr>
      <w:tr w:rsidR="00C54E09" w:rsidRPr="005162DE" w14:paraId="17CC65EF" w14:textId="77777777" w:rsidTr="002D3FB5">
        <w:trPr>
          <w:trHeight w:val="432"/>
        </w:trPr>
        <w:tc>
          <w:tcPr>
            <w:tcW w:w="2245" w:type="dxa"/>
          </w:tcPr>
          <w:p w14:paraId="225096AE" w14:textId="492A4D6E" w:rsidR="00C54E09" w:rsidRDefault="00446DF2" w:rsidP="005915CD">
            <w:pPr>
              <w:spacing w:before="40" w:after="40"/>
              <w:rPr>
                <w:rFonts w:ascii="Arial" w:hAnsi="Arial" w:cs="Arial"/>
                <w:sz w:val="24"/>
                <w:szCs w:val="24"/>
              </w:rPr>
            </w:pPr>
            <w:r>
              <w:rPr>
                <w:rFonts w:ascii="Arial" w:hAnsi="Arial" w:cs="Arial"/>
                <w:sz w:val="24"/>
                <w:szCs w:val="24"/>
              </w:rPr>
              <w:t>Odor (ton)</w:t>
            </w:r>
          </w:p>
        </w:tc>
        <w:tc>
          <w:tcPr>
            <w:tcW w:w="1440" w:type="dxa"/>
          </w:tcPr>
          <w:p w14:paraId="08B1539A" w14:textId="37DD1AED" w:rsidR="00C54E09" w:rsidRDefault="00446DF2" w:rsidP="004179E4">
            <w:pPr>
              <w:spacing w:before="40" w:after="40"/>
              <w:jc w:val="center"/>
              <w:rPr>
                <w:rFonts w:ascii="Arial" w:hAnsi="Arial" w:cs="Arial"/>
                <w:sz w:val="24"/>
                <w:szCs w:val="24"/>
              </w:rPr>
            </w:pPr>
            <w:r>
              <w:rPr>
                <w:rFonts w:ascii="Arial" w:hAnsi="Arial" w:cs="Arial"/>
                <w:sz w:val="24"/>
                <w:szCs w:val="24"/>
              </w:rPr>
              <w:t>7/27/2023</w:t>
            </w:r>
          </w:p>
        </w:tc>
        <w:tc>
          <w:tcPr>
            <w:tcW w:w="1260" w:type="dxa"/>
          </w:tcPr>
          <w:p w14:paraId="15E0EBE0" w14:textId="385ECBF7" w:rsidR="00C54E09" w:rsidRDefault="00446DF2" w:rsidP="004179E4">
            <w:pPr>
              <w:spacing w:before="40" w:after="40"/>
              <w:jc w:val="center"/>
              <w:rPr>
                <w:rFonts w:ascii="Arial" w:hAnsi="Arial" w:cs="Arial"/>
                <w:sz w:val="24"/>
                <w:szCs w:val="24"/>
              </w:rPr>
            </w:pPr>
            <w:r>
              <w:rPr>
                <w:rFonts w:ascii="Arial" w:hAnsi="Arial" w:cs="Arial"/>
                <w:sz w:val="24"/>
                <w:szCs w:val="24"/>
              </w:rPr>
              <w:t>1</w:t>
            </w:r>
          </w:p>
        </w:tc>
        <w:tc>
          <w:tcPr>
            <w:tcW w:w="1530" w:type="dxa"/>
          </w:tcPr>
          <w:p w14:paraId="70C5BB4D" w14:textId="77777777" w:rsidR="00C54E09" w:rsidRPr="005162DE" w:rsidRDefault="00C54E09" w:rsidP="004179E4">
            <w:pPr>
              <w:spacing w:before="40" w:after="40"/>
              <w:jc w:val="center"/>
              <w:rPr>
                <w:rFonts w:ascii="Arial" w:hAnsi="Arial" w:cs="Arial"/>
                <w:sz w:val="24"/>
                <w:szCs w:val="24"/>
              </w:rPr>
            </w:pPr>
          </w:p>
        </w:tc>
        <w:tc>
          <w:tcPr>
            <w:tcW w:w="900" w:type="dxa"/>
          </w:tcPr>
          <w:p w14:paraId="6CAF6B63" w14:textId="27C3A2B7" w:rsidR="00C54E09" w:rsidRDefault="00446DF2" w:rsidP="004179E4">
            <w:pPr>
              <w:spacing w:before="40" w:after="40"/>
              <w:jc w:val="center"/>
              <w:rPr>
                <w:rFonts w:ascii="Arial" w:hAnsi="Arial" w:cs="Arial"/>
                <w:sz w:val="24"/>
                <w:szCs w:val="24"/>
              </w:rPr>
            </w:pPr>
            <w:r>
              <w:rPr>
                <w:rFonts w:ascii="Arial" w:hAnsi="Arial" w:cs="Arial"/>
                <w:sz w:val="24"/>
                <w:szCs w:val="24"/>
              </w:rPr>
              <w:t>3</w:t>
            </w:r>
          </w:p>
        </w:tc>
        <w:tc>
          <w:tcPr>
            <w:tcW w:w="1170" w:type="dxa"/>
          </w:tcPr>
          <w:p w14:paraId="20B79CE5" w14:textId="62190B14" w:rsidR="00C54E09" w:rsidRDefault="00446DF2"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3F0AAE45" w14:textId="5F0FE644" w:rsidR="00C54E09" w:rsidRPr="00C54E09" w:rsidRDefault="00B97237" w:rsidP="00086BEB">
            <w:pPr>
              <w:spacing w:before="40" w:after="40"/>
              <w:rPr>
                <w:rFonts w:ascii="Arial" w:hAnsi="Arial" w:cs="Arial"/>
              </w:rPr>
            </w:pPr>
            <w:proofErr w:type="gramStart"/>
            <w:r>
              <w:rPr>
                <w:rFonts w:ascii="Arial" w:hAnsi="Arial" w:cs="Arial"/>
              </w:rPr>
              <w:t>Naturally-Occurring</w:t>
            </w:r>
            <w:proofErr w:type="gramEnd"/>
            <w:r>
              <w:rPr>
                <w:rFonts w:ascii="Arial" w:hAnsi="Arial" w:cs="Arial"/>
              </w:rPr>
              <w:t xml:space="preserve"> organic materials</w:t>
            </w:r>
          </w:p>
        </w:tc>
      </w:tr>
      <w:tr w:rsidR="00B97237" w:rsidRPr="005162DE" w14:paraId="4935F5E4" w14:textId="77777777" w:rsidTr="002D3FB5">
        <w:trPr>
          <w:trHeight w:val="432"/>
        </w:trPr>
        <w:tc>
          <w:tcPr>
            <w:tcW w:w="2245" w:type="dxa"/>
          </w:tcPr>
          <w:p w14:paraId="2915542A" w14:textId="23EA787D" w:rsidR="00B97237" w:rsidRDefault="00B97237" w:rsidP="005915CD">
            <w:pPr>
              <w:spacing w:before="40" w:after="40"/>
              <w:rPr>
                <w:rFonts w:ascii="Arial" w:hAnsi="Arial" w:cs="Arial"/>
                <w:sz w:val="24"/>
                <w:szCs w:val="24"/>
              </w:rPr>
            </w:pPr>
            <w:r>
              <w:rPr>
                <w:rFonts w:ascii="Arial" w:hAnsi="Arial" w:cs="Arial"/>
                <w:sz w:val="24"/>
                <w:szCs w:val="24"/>
              </w:rPr>
              <w:t>Turbidity (</w:t>
            </w:r>
            <w:proofErr w:type="spellStart"/>
            <w:r>
              <w:rPr>
                <w:rFonts w:ascii="Arial" w:hAnsi="Arial" w:cs="Arial"/>
                <w:sz w:val="24"/>
                <w:szCs w:val="24"/>
              </w:rPr>
              <w:t>ntu</w:t>
            </w:r>
            <w:proofErr w:type="spellEnd"/>
            <w:r>
              <w:rPr>
                <w:rFonts w:ascii="Arial" w:hAnsi="Arial" w:cs="Arial"/>
                <w:sz w:val="24"/>
                <w:szCs w:val="24"/>
              </w:rPr>
              <w:t>)</w:t>
            </w:r>
          </w:p>
        </w:tc>
        <w:tc>
          <w:tcPr>
            <w:tcW w:w="1440" w:type="dxa"/>
          </w:tcPr>
          <w:p w14:paraId="324A8701" w14:textId="235A1B96" w:rsidR="00B97237" w:rsidRDefault="00B97237" w:rsidP="004179E4">
            <w:pPr>
              <w:spacing w:before="40" w:after="40"/>
              <w:jc w:val="center"/>
              <w:rPr>
                <w:rFonts w:ascii="Arial" w:hAnsi="Arial" w:cs="Arial"/>
                <w:sz w:val="24"/>
                <w:szCs w:val="24"/>
              </w:rPr>
            </w:pPr>
            <w:r>
              <w:rPr>
                <w:rFonts w:ascii="Arial" w:hAnsi="Arial" w:cs="Arial"/>
                <w:sz w:val="24"/>
                <w:szCs w:val="24"/>
              </w:rPr>
              <w:t>7/27/2023</w:t>
            </w:r>
          </w:p>
        </w:tc>
        <w:tc>
          <w:tcPr>
            <w:tcW w:w="1260" w:type="dxa"/>
          </w:tcPr>
          <w:p w14:paraId="702A1098" w14:textId="5FA2968D" w:rsidR="00B97237" w:rsidRDefault="005C2B25" w:rsidP="004179E4">
            <w:pPr>
              <w:spacing w:before="40" w:after="40"/>
              <w:jc w:val="center"/>
              <w:rPr>
                <w:rFonts w:ascii="Arial" w:hAnsi="Arial" w:cs="Arial"/>
                <w:sz w:val="24"/>
                <w:szCs w:val="24"/>
              </w:rPr>
            </w:pPr>
            <w:r>
              <w:rPr>
                <w:rFonts w:ascii="Arial" w:hAnsi="Arial" w:cs="Arial"/>
                <w:sz w:val="24"/>
                <w:szCs w:val="24"/>
              </w:rPr>
              <w:t>22</w:t>
            </w:r>
          </w:p>
        </w:tc>
        <w:tc>
          <w:tcPr>
            <w:tcW w:w="1530" w:type="dxa"/>
          </w:tcPr>
          <w:p w14:paraId="18CB9241" w14:textId="77777777" w:rsidR="00B97237" w:rsidRPr="005162DE" w:rsidRDefault="00B97237" w:rsidP="004179E4">
            <w:pPr>
              <w:spacing w:before="40" w:after="40"/>
              <w:jc w:val="center"/>
              <w:rPr>
                <w:rFonts w:ascii="Arial" w:hAnsi="Arial" w:cs="Arial"/>
                <w:sz w:val="24"/>
                <w:szCs w:val="24"/>
              </w:rPr>
            </w:pPr>
          </w:p>
        </w:tc>
        <w:tc>
          <w:tcPr>
            <w:tcW w:w="900" w:type="dxa"/>
          </w:tcPr>
          <w:p w14:paraId="54B684FB" w14:textId="5789A870" w:rsidR="00B97237" w:rsidRDefault="005C2B25"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791861F4" w14:textId="78600A6A" w:rsidR="00B97237" w:rsidRDefault="005C2B25"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3772C680" w14:textId="2A7FB2DB" w:rsidR="00B97237" w:rsidRDefault="005C2B25" w:rsidP="00086BEB">
            <w:pPr>
              <w:spacing w:before="40" w:after="40"/>
              <w:rPr>
                <w:rFonts w:ascii="Arial" w:hAnsi="Arial" w:cs="Arial"/>
              </w:rPr>
            </w:pPr>
            <w:r>
              <w:rPr>
                <w:rFonts w:ascii="Arial" w:hAnsi="Arial" w:cs="Arial"/>
              </w:rPr>
              <w:t>Soil runoff</w:t>
            </w:r>
          </w:p>
        </w:tc>
      </w:tr>
      <w:tr w:rsidR="005C2B25" w:rsidRPr="005162DE" w14:paraId="6D1C8803" w14:textId="77777777" w:rsidTr="002D3FB5">
        <w:trPr>
          <w:trHeight w:val="432"/>
        </w:trPr>
        <w:tc>
          <w:tcPr>
            <w:tcW w:w="2245" w:type="dxa"/>
          </w:tcPr>
          <w:p w14:paraId="37EA58EB" w14:textId="7E5FDEBF" w:rsidR="005C2B25" w:rsidRDefault="005C2B25" w:rsidP="005915CD">
            <w:pPr>
              <w:spacing w:before="40" w:after="40"/>
              <w:rPr>
                <w:rFonts w:ascii="Arial" w:hAnsi="Arial" w:cs="Arial"/>
                <w:sz w:val="24"/>
                <w:szCs w:val="24"/>
              </w:rPr>
            </w:pPr>
            <w:r>
              <w:rPr>
                <w:rFonts w:ascii="Arial" w:hAnsi="Arial" w:cs="Arial"/>
                <w:sz w:val="24"/>
                <w:szCs w:val="24"/>
              </w:rPr>
              <w:t>Total Dissolved Solids (ppm)</w:t>
            </w:r>
          </w:p>
        </w:tc>
        <w:tc>
          <w:tcPr>
            <w:tcW w:w="1440" w:type="dxa"/>
          </w:tcPr>
          <w:p w14:paraId="346207DD" w14:textId="77A4DC80" w:rsidR="005C2B25" w:rsidRDefault="00BF6AC0" w:rsidP="004179E4">
            <w:pPr>
              <w:spacing w:before="40" w:after="40"/>
              <w:jc w:val="center"/>
              <w:rPr>
                <w:rFonts w:ascii="Arial" w:hAnsi="Arial" w:cs="Arial"/>
                <w:sz w:val="24"/>
                <w:szCs w:val="24"/>
              </w:rPr>
            </w:pPr>
            <w:r>
              <w:rPr>
                <w:rFonts w:ascii="Arial" w:hAnsi="Arial" w:cs="Arial"/>
                <w:sz w:val="24"/>
                <w:szCs w:val="24"/>
              </w:rPr>
              <w:t>10/17/2024</w:t>
            </w:r>
          </w:p>
        </w:tc>
        <w:tc>
          <w:tcPr>
            <w:tcW w:w="1260" w:type="dxa"/>
          </w:tcPr>
          <w:p w14:paraId="2FD4879F" w14:textId="0737DCDA" w:rsidR="005C2B25" w:rsidRDefault="00BF6AC0" w:rsidP="004179E4">
            <w:pPr>
              <w:spacing w:before="40" w:after="40"/>
              <w:jc w:val="center"/>
              <w:rPr>
                <w:rFonts w:ascii="Arial" w:hAnsi="Arial" w:cs="Arial"/>
                <w:sz w:val="24"/>
                <w:szCs w:val="24"/>
              </w:rPr>
            </w:pPr>
            <w:r>
              <w:rPr>
                <w:rFonts w:ascii="Arial" w:hAnsi="Arial" w:cs="Arial"/>
                <w:sz w:val="24"/>
                <w:szCs w:val="24"/>
              </w:rPr>
              <w:t>710</w:t>
            </w:r>
          </w:p>
        </w:tc>
        <w:tc>
          <w:tcPr>
            <w:tcW w:w="1530" w:type="dxa"/>
          </w:tcPr>
          <w:p w14:paraId="0763AC8B" w14:textId="77777777" w:rsidR="005C2B25" w:rsidRPr="005162DE" w:rsidRDefault="005C2B25" w:rsidP="004179E4">
            <w:pPr>
              <w:spacing w:before="40" w:after="40"/>
              <w:jc w:val="center"/>
              <w:rPr>
                <w:rFonts w:ascii="Arial" w:hAnsi="Arial" w:cs="Arial"/>
                <w:sz w:val="24"/>
                <w:szCs w:val="24"/>
              </w:rPr>
            </w:pPr>
          </w:p>
        </w:tc>
        <w:tc>
          <w:tcPr>
            <w:tcW w:w="900" w:type="dxa"/>
          </w:tcPr>
          <w:p w14:paraId="15DEF271" w14:textId="011B7BF3" w:rsidR="005C2B25" w:rsidRDefault="00BF6AC0"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25079765" w14:textId="31313F4A" w:rsidR="005C2B25" w:rsidRDefault="00BF6AC0"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F47B5F7" w14:textId="43B0C0CE" w:rsidR="005C2B25" w:rsidRDefault="00BF6AC0" w:rsidP="00086BEB">
            <w:pPr>
              <w:spacing w:before="40" w:after="40"/>
              <w:rPr>
                <w:rFonts w:ascii="Arial" w:hAnsi="Arial" w:cs="Arial"/>
              </w:rPr>
            </w:pPr>
            <w:r>
              <w:rPr>
                <w:rFonts w:ascii="Arial" w:hAnsi="Arial" w:cs="Arial"/>
              </w:rPr>
              <w:t>Runoff/Leaching from natural deposits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26E80E7D" w:rsidR="00DA4F32" w:rsidRPr="005162DE" w:rsidRDefault="009D632E" w:rsidP="00DA4F32">
            <w:pPr>
              <w:spacing w:before="40" w:after="40"/>
              <w:rPr>
                <w:rFonts w:ascii="Arial" w:hAnsi="Arial" w:cs="Arial"/>
                <w:sz w:val="24"/>
                <w:szCs w:val="24"/>
              </w:rPr>
            </w:pPr>
            <w:r>
              <w:rPr>
                <w:rFonts w:ascii="Arial" w:hAnsi="Arial" w:cs="Arial"/>
                <w:sz w:val="24"/>
                <w:szCs w:val="24"/>
              </w:rPr>
              <w:t>Vanadium (ppb)</w:t>
            </w:r>
          </w:p>
        </w:tc>
        <w:tc>
          <w:tcPr>
            <w:tcW w:w="1440" w:type="dxa"/>
          </w:tcPr>
          <w:p w14:paraId="28190B3D" w14:textId="4C7A08AE" w:rsidR="00DA4F32" w:rsidRPr="005162DE" w:rsidRDefault="009D632E" w:rsidP="00DA4F32">
            <w:pPr>
              <w:spacing w:before="40" w:after="40"/>
              <w:jc w:val="center"/>
              <w:rPr>
                <w:rFonts w:ascii="Arial" w:hAnsi="Arial" w:cs="Arial"/>
                <w:sz w:val="24"/>
                <w:szCs w:val="24"/>
              </w:rPr>
            </w:pPr>
            <w:r>
              <w:rPr>
                <w:rFonts w:ascii="Arial" w:hAnsi="Arial" w:cs="Arial"/>
                <w:sz w:val="24"/>
                <w:szCs w:val="24"/>
              </w:rPr>
              <w:t>10/17/2024</w:t>
            </w:r>
          </w:p>
        </w:tc>
        <w:tc>
          <w:tcPr>
            <w:tcW w:w="1350" w:type="dxa"/>
          </w:tcPr>
          <w:p w14:paraId="63D0EACA" w14:textId="34BABF2D" w:rsidR="00DA4F32" w:rsidRPr="005162DE" w:rsidRDefault="009D632E" w:rsidP="00DA4F32">
            <w:pPr>
              <w:spacing w:before="40" w:after="40"/>
              <w:rPr>
                <w:rFonts w:ascii="Arial" w:hAnsi="Arial" w:cs="Arial"/>
                <w:sz w:val="24"/>
                <w:szCs w:val="24"/>
              </w:rPr>
            </w:pPr>
            <w:r>
              <w:rPr>
                <w:rFonts w:ascii="Arial" w:hAnsi="Arial" w:cs="Arial"/>
                <w:sz w:val="24"/>
                <w:szCs w:val="24"/>
              </w:rPr>
              <w:t>3.2</w:t>
            </w:r>
          </w:p>
        </w:tc>
        <w:tc>
          <w:tcPr>
            <w:tcW w:w="1530" w:type="dxa"/>
          </w:tcPr>
          <w:p w14:paraId="60CC3A19" w14:textId="7B44F3C4" w:rsidR="00DA4F32" w:rsidRPr="005162DE" w:rsidRDefault="00DA4F32" w:rsidP="00DA4F32">
            <w:pPr>
              <w:spacing w:before="40" w:after="40"/>
              <w:jc w:val="center"/>
              <w:rPr>
                <w:rFonts w:ascii="Arial" w:hAnsi="Arial" w:cs="Arial"/>
                <w:sz w:val="24"/>
                <w:szCs w:val="24"/>
              </w:rPr>
            </w:pPr>
          </w:p>
        </w:tc>
        <w:tc>
          <w:tcPr>
            <w:tcW w:w="1800" w:type="dxa"/>
          </w:tcPr>
          <w:p w14:paraId="15DDAE72" w14:textId="43FAFFB8" w:rsidR="00DA4F32" w:rsidRPr="005162DE" w:rsidRDefault="00FD6632" w:rsidP="00DA4F32">
            <w:pPr>
              <w:spacing w:before="40" w:after="40"/>
              <w:jc w:val="center"/>
              <w:rPr>
                <w:rFonts w:ascii="Arial" w:hAnsi="Arial" w:cs="Arial"/>
                <w:sz w:val="24"/>
                <w:szCs w:val="24"/>
              </w:rPr>
            </w:pPr>
            <w:r>
              <w:rPr>
                <w:rFonts w:ascii="Arial" w:hAnsi="Arial" w:cs="Arial"/>
                <w:sz w:val="24"/>
                <w:szCs w:val="24"/>
              </w:rPr>
              <w:t>50</w:t>
            </w:r>
          </w:p>
        </w:tc>
        <w:tc>
          <w:tcPr>
            <w:tcW w:w="2471" w:type="dxa"/>
          </w:tcPr>
          <w:p w14:paraId="747A0B53" w14:textId="539C29C2" w:rsidR="00DA4F32" w:rsidRPr="00FD6632" w:rsidRDefault="00FD6632" w:rsidP="00DA4F32">
            <w:pPr>
              <w:spacing w:before="40" w:after="40"/>
              <w:rPr>
                <w:rFonts w:ascii="Arial" w:hAnsi="Arial" w:cs="Arial"/>
              </w:rPr>
            </w:pPr>
            <w:r w:rsidRPr="00FD6632">
              <w:rPr>
                <w:rFonts w:ascii="Arial" w:hAnsi="Arial" w:cs="Arial"/>
              </w:rPr>
              <w:t>Vanadium exposures resulted in developmental and reproductive effects in rats</w:t>
            </w:r>
          </w:p>
        </w:tc>
      </w:tr>
      <w:tr w:rsidR="005162DE" w:rsidRPr="005162DE" w14:paraId="3DC1EC0D" w14:textId="77777777" w:rsidTr="002D3FB5">
        <w:trPr>
          <w:trHeight w:val="432"/>
        </w:trPr>
        <w:tc>
          <w:tcPr>
            <w:tcW w:w="2245" w:type="dxa"/>
          </w:tcPr>
          <w:p w14:paraId="301C4362" w14:textId="598F9C57" w:rsidR="00DA4F32" w:rsidRPr="005162DE" w:rsidRDefault="00FD6632" w:rsidP="00DA4F32">
            <w:pPr>
              <w:spacing w:before="40" w:after="40"/>
              <w:rPr>
                <w:rFonts w:ascii="Arial" w:hAnsi="Arial" w:cs="Arial"/>
                <w:sz w:val="24"/>
                <w:szCs w:val="24"/>
              </w:rPr>
            </w:pPr>
            <w:r>
              <w:rPr>
                <w:rFonts w:ascii="Arial" w:hAnsi="Arial" w:cs="Arial"/>
                <w:sz w:val="24"/>
                <w:szCs w:val="24"/>
              </w:rPr>
              <w:t>Boron (ppb)</w:t>
            </w:r>
          </w:p>
        </w:tc>
        <w:tc>
          <w:tcPr>
            <w:tcW w:w="1440" w:type="dxa"/>
          </w:tcPr>
          <w:p w14:paraId="4751C8FD" w14:textId="76B1BFBC" w:rsidR="00DA4F32" w:rsidRPr="005162DE" w:rsidRDefault="00FD6632" w:rsidP="00DA4F32">
            <w:pPr>
              <w:spacing w:before="40" w:after="40"/>
              <w:jc w:val="center"/>
              <w:rPr>
                <w:rFonts w:ascii="Arial" w:hAnsi="Arial" w:cs="Arial"/>
                <w:sz w:val="24"/>
                <w:szCs w:val="24"/>
              </w:rPr>
            </w:pPr>
            <w:r>
              <w:rPr>
                <w:rFonts w:ascii="Arial" w:hAnsi="Arial" w:cs="Arial"/>
                <w:sz w:val="24"/>
                <w:szCs w:val="24"/>
              </w:rPr>
              <w:t>10/17/2024</w:t>
            </w:r>
          </w:p>
        </w:tc>
        <w:tc>
          <w:tcPr>
            <w:tcW w:w="1350" w:type="dxa"/>
          </w:tcPr>
          <w:p w14:paraId="27986934" w14:textId="4A772DBD" w:rsidR="00DA4F32" w:rsidRPr="005162DE" w:rsidRDefault="00FD3EBC" w:rsidP="00DA4F32">
            <w:pPr>
              <w:spacing w:before="40" w:after="40"/>
              <w:rPr>
                <w:rFonts w:ascii="Arial" w:hAnsi="Arial" w:cs="Arial"/>
                <w:sz w:val="24"/>
                <w:szCs w:val="24"/>
              </w:rPr>
            </w:pPr>
            <w:r>
              <w:rPr>
                <w:rFonts w:ascii="Arial" w:hAnsi="Arial" w:cs="Arial"/>
                <w:sz w:val="24"/>
                <w:szCs w:val="24"/>
              </w:rPr>
              <w:t>180</w:t>
            </w:r>
          </w:p>
        </w:tc>
        <w:tc>
          <w:tcPr>
            <w:tcW w:w="1530" w:type="dxa"/>
          </w:tcPr>
          <w:p w14:paraId="1D08BAD2" w14:textId="59227C82" w:rsidR="00DA4F32" w:rsidRPr="005162DE" w:rsidRDefault="00DA4F32" w:rsidP="00DA4F32">
            <w:pPr>
              <w:spacing w:before="40" w:after="40"/>
              <w:jc w:val="center"/>
              <w:rPr>
                <w:rFonts w:ascii="Arial" w:hAnsi="Arial" w:cs="Arial"/>
                <w:sz w:val="24"/>
                <w:szCs w:val="24"/>
              </w:rPr>
            </w:pPr>
          </w:p>
        </w:tc>
        <w:tc>
          <w:tcPr>
            <w:tcW w:w="1800" w:type="dxa"/>
          </w:tcPr>
          <w:p w14:paraId="72F3D657" w14:textId="096C2FBC" w:rsidR="00DA4F32" w:rsidRPr="005162DE" w:rsidRDefault="00FD3EBC" w:rsidP="00DA4F32">
            <w:pPr>
              <w:spacing w:before="40" w:after="40"/>
              <w:jc w:val="center"/>
              <w:rPr>
                <w:rFonts w:ascii="Arial" w:hAnsi="Arial" w:cs="Arial"/>
                <w:sz w:val="24"/>
                <w:szCs w:val="24"/>
              </w:rPr>
            </w:pPr>
            <w:r>
              <w:rPr>
                <w:rFonts w:ascii="Arial" w:hAnsi="Arial" w:cs="Arial"/>
                <w:sz w:val="24"/>
                <w:szCs w:val="24"/>
              </w:rPr>
              <w:t>1000</w:t>
            </w:r>
          </w:p>
        </w:tc>
        <w:tc>
          <w:tcPr>
            <w:tcW w:w="2471" w:type="dxa"/>
          </w:tcPr>
          <w:p w14:paraId="0F72AF76" w14:textId="18C32EEC" w:rsidR="00DA4F32" w:rsidRPr="00FD3EBC" w:rsidRDefault="00FD3EBC" w:rsidP="00DA4F32">
            <w:pPr>
              <w:spacing w:before="40" w:after="40"/>
              <w:rPr>
                <w:rFonts w:ascii="Arial" w:hAnsi="Arial" w:cs="Arial"/>
              </w:rPr>
            </w:pPr>
            <w:r w:rsidRPr="00FD3EBC">
              <w:rPr>
                <w:rFonts w:ascii="Arial" w:hAnsi="Arial" w:cs="Arial"/>
              </w:rPr>
              <w:t>Boron exposures resulted in decreased fetal weight (developmental effects) in newborn rats</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w:t>
      </w:r>
      <w:r w:rsidRPr="005162DE">
        <w:rPr>
          <w:rFonts w:ascii="Arial" w:hAnsi="Arial" w:cs="Arial"/>
          <w:bCs/>
          <w:sz w:val="24"/>
          <w:szCs w:val="24"/>
        </w:rPr>
        <w:lastRenderedPageBreak/>
        <w:t>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6D872BAF" w:rsidR="00E80EE7" w:rsidRPr="00756ADF" w:rsidRDefault="009954FD" w:rsidP="001B4F20">
            <w:pPr>
              <w:pStyle w:val="BodyText"/>
              <w:keepNext/>
              <w:spacing w:before="40" w:after="40"/>
              <w:jc w:val="left"/>
              <w:rPr>
                <w:rFonts w:ascii="Arial" w:hAnsi="Arial" w:cs="Arial"/>
                <w:sz w:val="20"/>
              </w:rPr>
            </w:pPr>
            <w:r w:rsidRPr="00756ADF">
              <w:rPr>
                <w:rFonts w:ascii="Arial" w:hAnsi="Arial" w:cs="Arial"/>
                <w:sz w:val="20"/>
              </w:rPr>
              <w:t>The Rio Bend’s multi</w:t>
            </w:r>
            <w:r w:rsidR="00507AD9" w:rsidRPr="00756ADF">
              <w:rPr>
                <w:rFonts w:ascii="Arial" w:hAnsi="Arial" w:cs="Arial"/>
                <w:sz w:val="20"/>
              </w:rPr>
              <w:t>-</w:t>
            </w:r>
            <w:r w:rsidRPr="00756ADF">
              <w:rPr>
                <w:rFonts w:ascii="Arial" w:hAnsi="Arial" w:cs="Arial"/>
                <w:sz w:val="20"/>
              </w:rPr>
              <w:t>barrier treatment process utilizes filtration and disinfection as required by regulations.</w:t>
            </w:r>
            <w:r w:rsidR="006A68EB" w:rsidRPr="00756ADF">
              <w:rPr>
                <w:rFonts w:ascii="Arial" w:hAnsi="Arial" w:cs="Arial"/>
                <w:sz w:val="20"/>
              </w:rPr>
              <w:t xml:space="preserve"> Additionally,</w:t>
            </w:r>
            <w:r w:rsidRPr="00756ADF">
              <w:rPr>
                <w:rFonts w:ascii="Arial" w:hAnsi="Arial" w:cs="Arial"/>
                <w:sz w:val="20"/>
              </w:rPr>
              <w:t xml:space="preserve"> Rio Bend</w:t>
            </w:r>
            <w:r w:rsidR="006A68EB" w:rsidRPr="00756ADF">
              <w:rPr>
                <w:rFonts w:ascii="Arial" w:hAnsi="Arial" w:cs="Arial"/>
                <w:sz w:val="20"/>
              </w:rPr>
              <w:t>’s</w:t>
            </w:r>
            <w:r w:rsidRPr="00756ADF">
              <w:rPr>
                <w:rFonts w:ascii="Arial" w:hAnsi="Arial" w:cs="Arial"/>
                <w:sz w:val="20"/>
              </w:rPr>
              <w:t xml:space="preserve"> includes spray aeration treatment for the removal of trihalomethanes.  The Rio Bend</w:t>
            </w:r>
            <w:r w:rsidR="006B2366" w:rsidRPr="00756ADF">
              <w:rPr>
                <w:rFonts w:ascii="Arial" w:hAnsi="Arial" w:cs="Arial"/>
                <w:sz w:val="20"/>
              </w:rPr>
              <w:t xml:space="preserve"> water system</w:t>
            </w:r>
            <w:r w:rsidR="006A68EB" w:rsidRPr="00756ADF">
              <w:rPr>
                <w:rFonts w:ascii="Arial" w:hAnsi="Arial" w:cs="Arial"/>
                <w:sz w:val="20"/>
              </w:rPr>
              <w:t xml:space="preserve"> utilizes and</w:t>
            </w:r>
            <w:r w:rsidR="006B2366" w:rsidRPr="00756ADF">
              <w:rPr>
                <w:rFonts w:ascii="Arial" w:hAnsi="Arial" w:cs="Arial"/>
                <w:sz w:val="20"/>
              </w:rPr>
              <w:t xml:space="preserve"> maintains a 150-gpm alternative filtration technology (AFT) which was granted a pathogen removal</w:t>
            </w:r>
            <w:r w:rsidR="001F4CDF" w:rsidRPr="00756ADF">
              <w:rPr>
                <w:rFonts w:ascii="Arial" w:hAnsi="Arial" w:cs="Arial"/>
                <w:sz w:val="20"/>
              </w:rPr>
              <w:t xml:space="preserve"> credit of 2-log Giardia, 2-log </w:t>
            </w:r>
            <w:r w:rsidR="00AE4E87" w:rsidRPr="00756ADF">
              <w:rPr>
                <w:rFonts w:ascii="Arial" w:hAnsi="Arial" w:cs="Arial"/>
                <w:sz w:val="20"/>
              </w:rPr>
              <w:t>Cryp</w:t>
            </w:r>
            <w:r w:rsidR="00F960C6" w:rsidRPr="00756ADF">
              <w:rPr>
                <w:rFonts w:ascii="Arial" w:hAnsi="Arial" w:cs="Arial"/>
                <w:sz w:val="20"/>
              </w:rPr>
              <w:t>tosporidium and 1-log virus when operated to meet the following combined filter effluent turbidity</w:t>
            </w:r>
            <w:r w:rsidR="00756ADF" w:rsidRPr="00756ADF">
              <w:rPr>
                <w:rFonts w:ascii="Arial" w:hAnsi="Arial" w:cs="Arial"/>
                <w:sz w:val="20"/>
              </w:rPr>
              <w:t xml:space="preserve"> performance standards.</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4E2A32A5" w:rsidR="00E80EE7" w:rsidRPr="00D5121E" w:rsidRDefault="00E80EE7" w:rsidP="00E80EE7">
            <w:pPr>
              <w:pStyle w:val="BodyText"/>
              <w:spacing w:before="40" w:after="40"/>
              <w:jc w:val="left"/>
              <w:rPr>
                <w:rFonts w:ascii="Arial" w:hAnsi="Arial" w:cs="Arial"/>
                <w:bCs/>
                <w:sz w:val="20"/>
              </w:rPr>
            </w:pPr>
            <w:r w:rsidRPr="00D5121E">
              <w:rPr>
                <w:rFonts w:ascii="Arial" w:hAnsi="Arial" w:cs="Arial"/>
                <w:bCs/>
                <w:sz w:val="20"/>
              </w:rPr>
              <w:t>Turbidity of the filtered water must:</w:t>
            </w:r>
          </w:p>
          <w:p w14:paraId="69FD9228" w14:textId="508EEB6F" w:rsidR="00E80EE7" w:rsidRPr="00D5121E" w:rsidRDefault="00E80EE7" w:rsidP="00DC1D37">
            <w:pPr>
              <w:pStyle w:val="BodyText"/>
              <w:spacing w:before="40" w:after="40"/>
              <w:ind w:left="16"/>
              <w:jc w:val="left"/>
              <w:rPr>
                <w:rFonts w:ascii="Arial" w:hAnsi="Arial" w:cs="Arial"/>
                <w:bCs/>
                <w:sz w:val="20"/>
              </w:rPr>
            </w:pPr>
            <w:r w:rsidRPr="00D5121E">
              <w:rPr>
                <w:rFonts w:ascii="Arial" w:hAnsi="Arial" w:cs="Arial"/>
                <w:bCs/>
                <w:sz w:val="20"/>
              </w:rPr>
              <w:t xml:space="preserve">1 – </w:t>
            </w:r>
            <w:r w:rsidR="00325D6E" w:rsidRPr="00D5121E">
              <w:rPr>
                <w:rFonts w:ascii="Arial" w:hAnsi="Arial" w:cs="Arial"/>
                <w:bCs/>
                <w:sz w:val="20"/>
              </w:rPr>
              <w:t>Turbidity shall be less than or equal to 0.3 NTU’s om at least 95% of measurements per month of combined filter effluent samples and</w:t>
            </w:r>
          </w:p>
          <w:p w14:paraId="3E5E8719" w14:textId="1F4373F8" w:rsidR="00F96EC9" w:rsidRPr="00D5121E" w:rsidRDefault="00F96EC9" w:rsidP="00DC1D37">
            <w:pPr>
              <w:pStyle w:val="BodyText"/>
              <w:spacing w:before="40" w:after="40"/>
              <w:ind w:left="16"/>
              <w:jc w:val="left"/>
              <w:rPr>
                <w:rFonts w:ascii="Arial" w:hAnsi="Arial" w:cs="Arial"/>
                <w:bCs/>
                <w:sz w:val="20"/>
              </w:rPr>
            </w:pPr>
            <w:r w:rsidRPr="00D5121E">
              <w:rPr>
                <w:rFonts w:ascii="Arial" w:hAnsi="Arial" w:cs="Arial"/>
                <w:bCs/>
                <w:sz w:val="20"/>
              </w:rPr>
              <w:t xml:space="preserve">2 – </w:t>
            </w:r>
            <w:r w:rsidR="00325D6E" w:rsidRPr="00D5121E">
              <w:rPr>
                <w:rFonts w:ascii="Arial" w:hAnsi="Arial" w:cs="Arial"/>
                <w:bCs/>
                <w:sz w:val="20"/>
              </w:rPr>
              <w:t>Maximum turbidity shall not exceed 1.0 NTU</w:t>
            </w:r>
          </w:p>
          <w:p w14:paraId="0A3B16E4" w14:textId="4F70E0C8" w:rsidR="00482554" w:rsidRPr="00D5121E" w:rsidRDefault="00482554" w:rsidP="00DC1D37">
            <w:pPr>
              <w:pStyle w:val="BodyText"/>
              <w:spacing w:before="40" w:after="40"/>
              <w:ind w:left="16"/>
              <w:jc w:val="left"/>
              <w:rPr>
                <w:rFonts w:ascii="Arial" w:hAnsi="Arial" w:cs="Arial"/>
                <w:bCs/>
                <w:sz w:val="20"/>
              </w:rPr>
            </w:pPr>
            <w:r w:rsidRPr="00D5121E">
              <w:rPr>
                <w:rFonts w:ascii="Arial" w:hAnsi="Arial" w:cs="Arial"/>
                <w:bCs/>
                <w:sz w:val="20"/>
              </w:rPr>
              <w:t>The remaining 1-log Giardia and 3-log virus inactivation is met through disinfection treatment in the 40,000-gallon CT tank with sodium hypochlorite.</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D5121E">
              <w:rPr>
                <w:rFonts w:ascii="Arial" w:hAnsi="Arial" w:cs="Arial"/>
                <w:bCs/>
                <w:sz w:val="20"/>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33801C15" w:rsidR="00E80EE7" w:rsidRPr="005162DE" w:rsidRDefault="00F96EC9" w:rsidP="00E80EE7">
            <w:pPr>
              <w:pStyle w:val="BodyText"/>
              <w:spacing w:before="40" w:after="40"/>
              <w:jc w:val="left"/>
              <w:rPr>
                <w:rFonts w:ascii="Arial" w:hAnsi="Arial" w:cs="Arial"/>
                <w:bCs/>
                <w:sz w:val="24"/>
                <w:szCs w:val="24"/>
              </w:rPr>
            </w:pPr>
            <w:r>
              <w:rPr>
                <w:rFonts w:ascii="Arial" w:hAnsi="Arial" w:cs="Arial"/>
                <w:sz w:val="24"/>
                <w:szCs w:val="24"/>
              </w:rPr>
              <w:t>95%</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B48A5E7" w:rsidR="00E80EE7" w:rsidRPr="005162DE" w:rsidRDefault="00F96EC9" w:rsidP="00E80EE7">
            <w:pPr>
              <w:pStyle w:val="BodyText"/>
              <w:spacing w:before="40" w:after="40"/>
              <w:jc w:val="left"/>
              <w:rPr>
                <w:rFonts w:ascii="Arial" w:hAnsi="Arial" w:cs="Arial"/>
                <w:bCs/>
                <w:sz w:val="24"/>
                <w:szCs w:val="24"/>
              </w:rPr>
            </w:pPr>
            <w:r>
              <w:rPr>
                <w:rFonts w:ascii="Arial" w:hAnsi="Arial" w:cs="Arial"/>
                <w:sz w:val="24"/>
                <w:szCs w:val="24"/>
              </w:rPr>
              <w:t>.3</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7272C5C0" w:rsidR="00E80EE7" w:rsidRPr="005162DE" w:rsidRDefault="00F96EC9" w:rsidP="00E80EE7">
            <w:pPr>
              <w:pStyle w:val="BodyText"/>
              <w:spacing w:before="40" w:after="40"/>
              <w:jc w:val="left"/>
              <w:rPr>
                <w:rFonts w:ascii="Arial" w:hAnsi="Arial" w:cs="Arial"/>
                <w:bCs/>
                <w:sz w:val="24"/>
                <w:szCs w:val="24"/>
              </w:rPr>
            </w:pPr>
            <w:r>
              <w:rPr>
                <w:rFonts w:ascii="Arial" w:hAnsi="Arial" w:cs="Arial"/>
                <w:sz w:val="24"/>
                <w:szCs w:val="24"/>
              </w:rPr>
              <w:t>0</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lastRenderedPageBreak/>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xml:space="preserve">] 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xml:space="preserve">] 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99F23" w14:textId="77777777" w:rsidR="00B96CDC" w:rsidRDefault="00B96CDC">
      <w:r>
        <w:separator/>
      </w:r>
    </w:p>
    <w:p w14:paraId="19AB01EB" w14:textId="77777777" w:rsidR="00B96CDC" w:rsidRDefault="00B96CDC"/>
  </w:endnote>
  <w:endnote w:type="continuationSeparator" w:id="0">
    <w:p w14:paraId="42DB6D42" w14:textId="77777777" w:rsidR="00B96CDC" w:rsidRDefault="00B96CDC">
      <w:r>
        <w:continuationSeparator/>
      </w:r>
    </w:p>
    <w:p w14:paraId="76FB4714" w14:textId="77777777" w:rsidR="00B96CDC" w:rsidRDefault="00B96CDC"/>
  </w:endnote>
  <w:endnote w:type="continuationNotice" w:id="1">
    <w:p w14:paraId="357026EF" w14:textId="77777777" w:rsidR="00B96CDC" w:rsidRDefault="00B96C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B8746" w14:textId="77777777" w:rsidR="00B96CDC" w:rsidRDefault="00B96CDC">
      <w:r>
        <w:separator/>
      </w:r>
    </w:p>
    <w:p w14:paraId="7D313BE7" w14:textId="77777777" w:rsidR="00B96CDC" w:rsidRDefault="00B96CDC"/>
  </w:footnote>
  <w:footnote w:type="continuationSeparator" w:id="0">
    <w:p w14:paraId="34CEDE2E" w14:textId="77777777" w:rsidR="00B96CDC" w:rsidRDefault="00B96CDC">
      <w:r>
        <w:continuationSeparator/>
      </w:r>
    </w:p>
    <w:p w14:paraId="7F2E66DF" w14:textId="77777777" w:rsidR="00B96CDC" w:rsidRDefault="00B96CDC"/>
  </w:footnote>
  <w:footnote w:type="continuationNotice" w:id="1">
    <w:p w14:paraId="12376B45" w14:textId="77777777" w:rsidR="00B96CDC" w:rsidRDefault="00B96C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3AB4"/>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4CDF"/>
    <w:rsid w:val="001F503E"/>
    <w:rsid w:val="001F7181"/>
    <w:rsid w:val="00200ED0"/>
    <w:rsid w:val="002010C1"/>
    <w:rsid w:val="0020216E"/>
    <w:rsid w:val="00212811"/>
    <w:rsid w:val="00214D2C"/>
    <w:rsid w:val="002166FF"/>
    <w:rsid w:val="00220240"/>
    <w:rsid w:val="0022478B"/>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D72DB"/>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25D6E"/>
    <w:rsid w:val="0033024B"/>
    <w:rsid w:val="003305DD"/>
    <w:rsid w:val="00332A75"/>
    <w:rsid w:val="00335461"/>
    <w:rsid w:val="00340568"/>
    <w:rsid w:val="00341671"/>
    <w:rsid w:val="00342536"/>
    <w:rsid w:val="0034785D"/>
    <w:rsid w:val="00357F0C"/>
    <w:rsid w:val="0036404E"/>
    <w:rsid w:val="00365C7B"/>
    <w:rsid w:val="00374766"/>
    <w:rsid w:val="0037591C"/>
    <w:rsid w:val="00377086"/>
    <w:rsid w:val="003831B4"/>
    <w:rsid w:val="00383730"/>
    <w:rsid w:val="00390A3E"/>
    <w:rsid w:val="00391089"/>
    <w:rsid w:val="00391E62"/>
    <w:rsid w:val="00393AC7"/>
    <w:rsid w:val="00397893"/>
    <w:rsid w:val="003A104D"/>
    <w:rsid w:val="003A1FC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3F7BB3"/>
    <w:rsid w:val="00401832"/>
    <w:rsid w:val="004053E9"/>
    <w:rsid w:val="00405967"/>
    <w:rsid w:val="00412B2F"/>
    <w:rsid w:val="00415B66"/>
    <w:rsid w:val="00416A8E"/>
    <w:rsid w:val="0041709B"/>
    <w:rsid w:val="004179E4"/>
    <w:rsid w:val="00420E84"/>
    <w:rsid w:val="004230E3"/>
    <w:rsid w:val="0042631E"/>
    <w:rsid w:val="004263A6"/>
    <w:rsid w:val="00426A89"/>
    <w:rsid w:val="00427046"/>
    <w:rsid w:val="00427F0E"/>
    <w:rsid w:val="00435A3F"/>
    <w:rsid w:val="00441930"/>
    <w:rsid w:val="00442D66"/>
    <w:rsid w:val="004445E4"/>
    <w:rsid w:val="00446969"/>
    <w:rsid w:val="00446DF2"/>
    <w:rsid w:val="00450A4E"/>
    <w:rsid w:val="0045424E"/>
    <w:rsid w:val="004562E8"/>
    <w:rsid w:val="00470811"/>
    <w:rsid w:val="0047086C"/>
    <w:rsid w:val="00472D17"/>
    <w:rsid w:val="00473411"/>
    <w:rsid w:val="00475CB9"/>
    <w:rsid w:val="00482554"/>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D6CB8"/>
    <w:rsid w:val="004E6ADF"/>
    <w:rsid w:val="004F23D7"/>
    <w:rsid w:val="004F2F03"/>
    <w:rsid w:val="004F3C5B"/>
    <w:rsid w:val="004F5902"/>
    <w:rsid w:val="004F67E6"/>
    <w:rsid w:val="00501116"/>
    <w:rsid w:val="00501B52"/>
    <w:rsid w:val="005065B7"/>
    <w:rsid w:val="0050755D"/>
    <w:rsid w:val="00507AD9"/>
    <w:rsid w:val="005101E1"/>
    <w:rsid w:val="00512D8C"/>
    <w:rsid w:val="00514FDA"/>
    <w:rsid w:val="00515823"/>
    <w:rsid w:val="005162DE"/>
    <w:rsid w:val="005210D2"/>
    <w:rsid w:val="00527351"/>
    <w:rsid w:val="00534BB7"/>
    <w:rsid w:val="00535F64"/>
    <w:rsid w:val="00535F8B"/>
    <w:rsid w:val="00537240"/>
    <w:rsid w:val="00537BEA"/>
    <w:rsid w:val="0054057D"/>
    <w:rsid w:val="00541730"/>
    <w:rsid w:val="00546A68"/>
    <w:rsid w:val="00546FDB"/>
    <w:rsid w:val="00552801"/>
    <w:rsid w:val="00552D92"/>
    <w:rsid w:val="005540D9"/>
    <w:rsid w:val="0055419E"/>
    <w:rsid w:val="0055491B"/>
    <w:rsid w:val="005556BF"/>
    <w:rsid w:val="0056039D"/>
    <w:rsid w:val="005830FA"/>
    <w:rsid w:val="00583428"/>
    <w:rsid w:val="005838ED"/>
    <w:rsid w:val="0058536C"/>
    <w:rsid w:val="00587145"/>
    <w:rsid w:val="00587220"/>
    <w:rsid w:val="005915CD"/>
    <w:rsid w:val="00591CF0"/>
    <w:rsid w:val="005937EB"/>
    <w:rsid w:val="005A087D"/>
    <w:rsid w:val="005B0DA3"/>
    <w:rsid w:val="005B6169"/>
    <w:rsid w:val="005C04C1"/>
    <w:rsid w:val="005C2B25"/>
    <w:rsid w:val="005C3830"/>
    <w:rsid w:val="005C4094"/>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68EB"/>
    <w:rsid w:val="006B2366"/>
    <w:rsid w:val="006B5CF2"/>
    <w:rsid w:val="006B7609"/>
    <w:rsid w:val="006C2732"/>
    <w:rsid w:val="006C7186"/>
    <w:rsid w:val="006D480B"/>
    <w:rsid w:val="006D4D93"/>
    <w:rsid w:val="006D506D"/>
    <w:rsid w:val="006E03F6"/>
    <w:rsid w:val="006E11B6"/>
    <w:rsid w:val="006F437B"/>
    <w:rsid w:val="006F46E1"/>
    <w:rsid w:val="007003D1"/>
    <w:rsid w:val="007017A9"/>
    <w:rsid w:val="00701C81"/>
    <w:rsid w:val="00702C6A"/>
    <w:rsid w:val="0071047D"/>
    <w:rsid w:val="00710939"/>
    <w:rsid w:val="007119B8"/>
    <w:rsid w:val="0071576E"/>
    <w:rsid w:val="00717191"/>
    <w:rsid w:val="007176E7"/>
    <w:rsid w:val="00717E80"/>
    <w:rsid w:val="00722BA8"/>
    <w:rsid w:val="00723B99"/>
    <w:rsid w:val="0073000F"/>
    <w:rsid w:val="00731092"/>
    <w:rsid w:val="007354BF"/>
    <w:rsid w:val="00737455"/>
    <w:rsid w:val="00742E55"/>
    <w:rsid w:val="00743F7B"/>
    <w:rsid w:val="007452F3"/>
    <w:rsid w:val="00745362"/>
    <w:rsid w:val="007471DB"/>
    <w:rsid w:val="00756ADF"/>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3056"/>
    <w:rsid w:val="00814AAE"/>
    <w:rsid w:val="00816622"/>
    <w:rsid w:val="008222DE"/>
    <w:rsid w:val="0082242B"/>
    <w:rsid w:val="008225EA"/>
    <w:rsid w:val="00824962"/>
    <w:rsid w:val="008272D0"/>
    <w:rsid w:val="00827994"/>
    <w:rsid w:val="00831585"/>
    <w:rsid w:val="00832E7C"/>
    <w:rsid w:val="00832F8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2CDC"/>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1F87"/>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954FD"/>
    <w:rsid w:val="009A2C8F"/>
    <w:rsid w:val="009B1047"/>
    <w:rsid w:val="009B337D"/>
    <w:rsid w:val="009C0E21"/>
    <w:rsid w:val="009C1882"/>
    <w:rsid w:val="009C3F08"/>
    <w:rsid w:val="009C4A4B"/>
    <w:rsid w:val="009C6436"/>
    <w:rsid w:val="009C71EC"/>
    <w:rsid w:val="009D4211"/>
    <w:rsid w:val="009D54A3"/>
    <w:rsid w:val="009D5D09"/>
    <w:rsid w:val="009D632E"/>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868E9"/>
    <w:rsid w:val="00A93A21"/>
    <w:rsid w:val="00A94D32"/>
    <w:rsid w:val="00A9766F"/>
    <w:rsid w:val="00AB01B0"/>
    <w:rsid w:val="00AB5690"/>
    <w:rsid w:val="00AB5E87"/>
    <w:rsid w:val="00AC41BE"/>
    <w:rsid w:val="00AC6D1E"/>
    <w:rsid w:val="00AD4876"/>
    <w:rsid w:val="00AE4E87"/>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CDC"/>
    <w:rsid w:val="00B96EC8"/>
    <w:rsid w:val="00B97237"/>
    <w:rsid w:val="00BA159C"/>
    <w:rsid w:val="00BA2C8F"/>
    <w:rsid w:val="00BA3011"/>
    <w:rsid w:val="00BA538C"/>
    <w:rsid w:val="00BA6254"/>
    <w:rsid w:val="00BA7D96"/>
    <w:rsid w:val="00BB3E43"/>
    <w:rsid w:val="00BB412C"/>
    <w:rsid w:val="00BC2F95"/>
    <w:rsid w:val="00BC4EA7"/>
    <w:rsid w:val="00BC6327"/>
    <w:rsid w:val="00BD1B1E"/>
    <w:rsid w:val="00BD55BB"/>
    <w:rsid w:val="00BD5F31"/>
    <w:rsid w:val="00BD70F3"/>
    <w:rsid w:val="00BE0247"/>
    <w:rsid w:val="00BE4E5D"/>
    <w:rsid w:val="00BE555D"/>
    <w:rsid w:val="00BE5CC7"/>
    <w:rsid w:val="00BE6564"/>
    <w:rsid w:val="00BE7ABC"/>
    <w:rsid w:val="00BF1F49"/>
    <w:rsid w:val="00BF628D"/>
    <w:rsid w:val="00BF6317"/>
    <w:rsid w:val="00BF6946"/>
    <w:rsid w:val="00BF6AC0"/>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4E09"/>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A4EA9"/>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4D84"/>
    <w:rsid w:val="00D47015"/>
    <w:rsid w:val="00D5121E"/>
    <w:rsid w:val="00D5320E"/>
    <w:rsid w:val="00D60888"/>
    <w:rsid w:val="00D61A0E"/>
    <w:rsid w:val="00D62607"/>
    <w:rsid w:val="00D64AE5"/>
    <w:rsid w:val="00D67F19"/>
    <w:rsid w:val="00D73637"/>
    <w:rsid w:val="00D7538B"/>
    <w:rsid w:val="00D77322"/>
    <w:rsid w:val="00D82E27"/>
    <w:rsid w:val="00D844A0"/>
    <w:rsid w:val="00D924EC"/>
    <w:rsid w:val="00D9256E"/>
    <w:rsid w:val="00D96789"/>
    <w:rsid w:val="00D975C3"/>
    <w:rsid w:val="00DA2871"/>
    <w:rsid w:val="00DA4F32"/>
    <w:rsid w:val="00DB305E"/>
    <w:rsid w:val="00DB4C9A"/>
    <w:rsid w:val="00DB4D7F"/>
    <w:rsid w:val="00DB59A6"/>
    <w:rsid w:val="00DC0B11"/>
    <w:rsid w:val="00DC193E"/>
    <w:rsid w:val="00DC1D37"/>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4272"/>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65A"/>
    <w:rsid w:val="00EF0F4D"/>
    <w:rsid w:val="00EF7091"/>
    <w:rsid w:val="00EF7F82"/>
    <w:rsid w:val="00F01B42"/>
    <w:rsid w:val="00F07AC1"/>
    <w:rsid w:val="00F111C2"/>
    <w:rsid w:val="00F1148C"/>
    <w:rsid w:val="00F20D47"/>
    <w:rsid w:val="00F2399F"/>
    <w:rsid w:val="00F27D20"/>
    <w:rsid w:val="00F378A2"/>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0C6"/>
    <w:rsid w:val="00F96EC9"/>
    <w:rsid w:val="00F96FCF"/>
    <w:rsid w:val="00FA0CE9"/>
    <w:rsid w:val="00FA2B3B"/>
    <w:rsid w:val="00FB5ACE"/>
    <w:rsid w:val="00FB67EC"/>
    <w:rsid w:val="00FB7ABF"/>
    <w:rsid w:val="00FC01B5"/>
    <w:rsid w:val="00FC1013"/>
    <w:rsid w:val="00FC1912"/>
    <w:rsid w:val="00FC33C4"/>
    <w:rsid w:val="00FC34F6"/>
    <w:rsid w:val="00FC3E7E"/>
    <w:rsid w:val="00FD0D6B"/>
    <w:rsid w:val="00FD3EBC"/>
    <w:rsid w:val="00FD4B98"/>
    <w:rsid w:val="00FD4BF4"/>
    <w:rsid w:val="00FD6632"/>
    <w:rsid w:val="00FE1715"/>
    <w:rsid w:val="00FF0C1D"/>
    <w:rsid w:val="00FF6578"/>
    <w:rsid w:val="00FF6993"/>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B4E7D68A58E49A0DBB47C733CFD3F" ma:contentTypeVersion="36" ma:contentTypeDescription="Create a new document." ma:contentTypeScope="" ma:versionID="d940245e46a080752180ad52a7f64b26">
  <xsd:schema xmlns:xsd="http://www.w3.org/2001/XMLSchema" xmlns:xs="http://www.w3.org/2001/XMLSchema" xmlns:p="http://schemas.microsoft.com/office/2006/metadata/properties" xmlns:ns2="99d771d4-221c-4888-938f-53a4ed80864a" xmlns:ns3="82ded1c5-0fc2-4807-81b6-d7dd3b33862d" targetNamespace="http://schemas.microsoft.com/office/2006/metadata/properties" ma:root="true" ma:fieldsID="604d96f6338b223f00d7b1f5ab07626f" ns2:_="" ns3:_="">
    <xsd:import namespace="99d771d4-221c-4888-938f-53a4ed80864a"/>
    <xsd:import namespace="82ded1c5-0fc2-4807-81b6-d7dd3b3386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3:TaxCatchAll" minOccurs="0"/>
                <xsd:element ref="ns2:MediaServiceOCR" minOccurs="0"/>
                <xsd:element ref="ns2:lcf76f155ced4ddcb4097134ff3c332f" minOccurs="0"/>
                <xsd:element ref="ns2:MediaServiceLocation" minOccurs="0"/>
                <xsd:element ref="ns2:MediaServiceSearchProperties" minOccurs="0"/>
                <xsd:element ref="ns2:Date" minOccurs="0"/>
                <xsd:element ref="ns2:Section" minOccurs="0"/>
                <xsd:element ref="ns2:Plans" minOccurs="0"/>
                <xsd:element ref="ns2:Year" minOccurs="0"/>
                <xsd:element ref="ns2:Training" minOccurs="0"/>
                <xsd:element ref="ns2:_x0035__x002d_YearReviewDocuments" minOccurs="0"/>
                <xsd:element ref="ns2:JTDAmendments" minOccurs="0"/>
                <xsd:element ref="ns2:PermitType" minOccurs="0"/>
                <xsd:element ref="ns2:ReportType" minOccurs="0"/>
                <xsd:element ref="ns2:Quarter" minOccurs="0"/>
                <xsd:element ref="ns2:DairyFarm" minOccurs="0"/>
                <xsd:element ref="ns2:DocumentType" minOccurs="0"/>
                <xsd:element ref="ns2:Resource" minOccurs="0"/>
                <xsd:element ref="ns2:Requisitions" minOccurs="0"/>
                <xsd:element ref="ns2:Facility" minOccurs="0"/>
                <xsd:element ref="ns2:Regulations" minOccurs="0"/>
                <xsd:element ref="ns2:Evaluation_x002f_NotificationType" minOccurs="0"/>
                <xsd:element ref="ns2:FacilityStatus" minOccurs="0"/>
                <xsd:element ref="ns2:MonthlyServi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771d4-221c-4888-938f-53a4ed808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f24034e-4c0d-451c-be99-2cdf0a24644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 ma:index="23" nillable="true" ma:displayName="Date" ma:description="Date" ma:format="DateOnly" ma:internalName="Date">
      <xsd:simpleType>
        <xsd:restriction base="dms:DateTime"/>
      </xsd:simpleType>
    </xsd:element>
    <xsd:element name="Section" ma:index="24" nillable="true" ma:displayName="Section" ma:format="Dropdown" ma:internalName="Section">
      <xsd:simpleType>
        <xsd:restriction base="dms:Choice">
          <xsd:enumeration value="Operations"/>
          <xsd:enumeration value="Finance and Admin"/>
          <xsd:enumeration value="Management"/>
          <xsd:enumeration value="Logistics"/>
          <xsd:enumeration value="Planning and Intel"/>
          <xsd:enumeration value="All"/>
        </xsd:restriction>
      </xsd:simpleType>
    </xsd:element>
    <xsd:element name="Plans" ma:index="25" nillable="true" ma:displayName="Plans" ma:format="Dropdown" ma:internalName="Plans">
      <xsd:simpleType>
        <xsd:restriction base="dms:Choice">
          <xsd:enumeration value="Medical or Health Branch Disaster Response"/>
          <xsd:enumeration value="Public Water System"/>
          <xsd:enumeration value="Disaster Feeding Plan"/>
        </xsd:restriction>
      </xsd:simpleType>
    </xsd:element>
    <xsd:element name="Year" ma:index="26" nillable="true" ma:displayName="Year" ma:format="Dropdown" ma:internalName="Year">
      <xsd:simpleType>
        <xsd:restriction base="dms:Text">
          <xsd:maxLength value="255"/>
        </xsd:restriction>
      </xsd:simpleType>
    </xsd:element>
    <xsd:element name="Training" ma:index="27" nillable="true" ma:displayName="Training" ma:format="Dropdown" ma:internalName="Training">
      <xsd:simpleType>
        <xsd:restriction base="dms:Choice">
          <xsd:enumeration value="EOC Training"/>
        </xsd:restriction>
      </xsd:simpleType>
    </xsd:element>
    <xsd:element name="_x0035__x002d_YearReviewDocuments" ma:index="28" nillable="true" ma:displayName="5-Year Review Documents" ma:format="Dropdown" ma:internalName="_x0035__x002d_YearReviewDocuments">
      <xsd:simpleType>
        <xsd:restriction base="dms:Choice">
          <xsd:enumeration value="2023 Review"/>
          <xsd:enumeration value="2018 Review"/>
        </xsd:restriction>
      </xsd:simpleType>
    </xsd:element>
    <xsd:element name="JTDAmendments" ma:index="29" nillable="true" ma:displayName="JTD Amendments" ma:format="Dropdown" ma:internalName="JTDAmendments">
      <xsd:simpleType>
        <xsd:union memberTypes="dms:Text">
          <xsd:simpleType>
            <xsd:restriction base="dms:Choice">
              <xsd:enumeration value="2023 - 2028"/>
            </xsd:restriction>
          </xsd:simpleType>
        </xsd:union>
      </xsd:simpleType>
    </xsd:element>
    <xsd:element name="PermitType" ma:index="30" nillable="true" ma:displayName="Permit Type" ma:format="Dropdown" ma:internalName="PermitType">
      <xsd:simpleType>
        <xsd:restriction base="dms:Choice">
          <xsd:enumeration value="Parcel Map"/>
          <xsd:enumeration value="Conditional Use Permit"/>
          <xsd:enumeration value="Zone Change"/>
          <xsd:enumeration value="Multiple Permits"/>
        </xsd:restriction>
      </xsd:simpleType>
    </xsd:element>
    <xsd:element name="ReportType" ma:index="31" nillable="true" ma:displayName="Report Type" ma:format="Dropdown" ma:internalName="ReportType">
      <xsd:simpleType>
        <xsd:restriction base="dms:Choice">
          <xsd:enumeration value="IMS Inspection"/>
        </xsd:restriction>
      </xsd:simpleType>
    </xsd:element>
    <xsd:element name="Quarter" ma:index="32" nillable="true" ma:displayName="Quarter" ma:format="Dropdown" ma:internalName="Quarter">
      <xsd:simpleType>
        <xsd:restriction base="dms:Choice">
          <xsd:enumeration value="Quarter 1"/>
          <xsd:enumeration value="Quarter 2"/>
          <xsd:enumeration value="Quarter 3"/>
          <xsd:enumeration value="Quarter 4"/>
        </xsd:restriction>
      </xsd:simpleType>
    </xsd:element>
    <xsd:element name="DairyFarm" ma:index="33" nillable="true" ma:displayName="Dairy Farm" ma:format="Dropdown" ma:internalName="DairyFarm">
      <xsd:simpleType>
        <xsd:restriction base="dms:Choice">
          <xsd:enumeration value="Bullfrog Dairy"/>
          <xsd:enumeration value="Schaffner Dairy"/>
          <xsd:enumeration value="Desert Dunes Dairy"/>
        </xsd:restriction>
      </xsd:simpleType>
    </xsd:element>
    <xsd:element name="DocumentType" ma:index="34" nillable="true" ma:displayName="Document Type" ma:format="Dropdown" ma:internalName="DocumentType">
      <xsd:simpleType>
        <xsd:restriction base="dms:Choice">
          <xsd:enumeration value="Correspondence"/>
          <xsd:enumeration value="Notice"/>
          <xsd:enumeration value="Water System"/>
          <xsd:enumeration value="Permit"/>
        </xsd:restriction>
      </xsd:simpleType>
    </xsd:element>
    <xsd:element name="Resource" ma:index="35" nillable="true" ma:displayName="Resource" ma:format="Dropdown" ma:internalName="Resource">
      <xsd:simpleType>
        <xsd:restriction base="dms:Choice">
          <xsd:enumeration value="CDFA"/>
          <xsd:enumeration value="Drug Residue"/>
          <xsd:enumeration value="PMO"/>
          <xsd:enumeration value="RDI Study Guide"/>
          <xsd:enumeration value="AMIS"/>
          <xsd:enumeration value="IMS"/>
        </xsd:restriction>
      </xsd:simpleType>
    </xsd:element>
    <xsd:element name="Requisitions" ma:index="36" nillable="true" ma:displayName="Requisitions" ma:format="Dropdown" ma:internalName="Requisitions">
      <xsd:simpleType>
        <xsd:restriction base="dms:Choice">
          <xsd:enumeration value="Surcharge Fee"/>
          <xsd:enumeration value="Equipment"/>
          <xsd:enumeration value="Penalty Reimbursements"/>
          <xsd:enumeration value="Sampling Equipment"/>
        </xsd:restriction>
      </xsd:simpleType>
    </xsd:element>
    <xsd:element name="Facility" ma:index="37" nillable="true" ma:displayName="Facility" ma:format="Dropdown" ma:internalName="Facility">
      <xsd:complexType>
        <xsd:complexContent>
          <xsd:extension base="dms:MultiChoice">
            <xsd:sequence>
              <xsd:element name="Value" maxOccurs="unbounded" minOccurs="0" nillable="true">
                <xsd:simpleType>
                  <xsd:restriction base="dms:Choice">
                    <xsd:enumeration value="Brawley Superior Court Holding Facility"/>
                    <xsd:enumeration value="Calexico Temporary Holding Facility"/>
                    <xsd:enumeration value="Imperial County Herbert Hughes Correctional Center"/>
                    <xsd:enumeration value="Imperial County Juvenile Hall"/>
                    <xsd:enumeration value="Imperial County Oren Fox Detention Facility"/>
                    <xsd:enumeration value="Imperial County Regional Adult Detention Facility"/>
                    <xsd:enumeration value="Superior Court Holding Facility"/>
                    <xsd:enumeration value="Brawley Temporary Holding Facility"/>
                    <xsd:enumeration value="Calexico Superior Court Holding Cell"/>
                    <xsd:enumeration value="El Centro Temporary Holding Cell"/>
                    <xsd:enumeration value="Holtville Temporary Holding Facility"/>
                    <xsd:enumeration value="Winterhaven Temporary Holding Facility"/>
                    <xsd:enumeration value="Imperial Temporary Holding Facility"/>
                  </xsd:restriction>
                </xsd:simpleType>
              </xsd:element>
            </xsd:sequence>
          </xsd:extension>
        </xsd:complexContent>
      </xsd:complexType>
    </xsd:element>
    <xsd:element name="Regulations" ma:index="38" nillable="true" ma:displayName="Regulations" ma:format="Dropdown" ma:internalName="Regulations">
      <xsd:simpleType>
        <xsd:restriction base="dms:Choice">
          <xsd:enumeration value="Adult Regulations"/>
          <xsd:enumeration value="Juvenile Regulations"/>
        </xsd:restriction>
      </xsd:simpleType>
    </xsd:element>
    <xsd:element name="Evaluation_x002f_NotificationType" ma:index="39" nillable="true" ma:displayName="Evaluation/Notification Type " ma:format="Dropdown" ma:internalName="Evaluation_x002f_NotificationType">
      <xsd:simpleType>
        <xsd:restriction base="dms:Choice">
          <xsd:enumeration value="Health Inspection Report (Cover/Face Sheet)"/>
          <xsd:enumeration value="Environmental Health Evaluation"/>
          <xsd:enumeration value="Medical/Mental Health Evaluation"/>
          <xsd:enumeration value="Nutrition Health Evaluation"/>
          <xsd:enumeration value="Closure Notice"/>
          <xsd:enumeration value="CURFFL"/>
          <xsd:enumeration value="Notice"/>
        </xsd:restriction>
      </xsd:simpleType>
    </xsd:element>
    <xsd:element name="FacilityStatus" ma:index="40" nillable="true" ma:displayName="Facility Status" ma:format="Dropdown" ma:internalName="FacilityStatus">
      <xsd:simpleType>
        <xsd:restriction base="dms:Choice">
          <xsd:enumeration value="Active"/>
          <xsd:enumeration value="Inactive"/>
        </xsd:restriction>
      </xsd:simpleType>
    </xsd:element>
    <xsd:element name="MonthlyService" ma:index="41" nillable="true" ma:displayName="Monthly Service" ma:format="Dropdown" ma:internalName="MonthlyService">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schema>
  <xsd:schema xmlns:xsd="http://www.w3.org/2001/XMLSchema" xmlns:xs="http://www.w3.org/2001/XMLSchema" xmlns:dms="http://schemas.microsoft.com/office/2006/documentManagement/types" xmlns:pc="http://schemas.microsoft.com/office/infopath/2007/PartnerControls" targetNamespace="82ded1c5-0fc2-4807-81b6-d7dd3b3386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cc4b635-5466-473d-929e-17bc8adea41e}" ma:internalName="TaxCatchAll" ma:showField="CatchAllData" ma:web="82ded1c5-0fc2-4807-81b6-d7dd3b3386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raining xmlns="99d771d4-221c-4888-938f-53a4ed80864a" xsi:nil="true"/>
    <_x0035__x002d_YearReviewDocuments xmlns="99d771d4-221c-4888-938f-53a4ed80864a" xsi:nil="true"/>
    <Requisitions xmlns="99d771d4-221c-4888-938f-53a4ed80864a" xsi:nil="true"/>
    <PermitType xmlns="99d771d4-221c-4888-938f-53a4ed80864a" xsi:nil="true"/>
    <Plans xmlns="99d771d4-221c-4888-938f-53a4ed80864a" xsi:nil="true"/>
    <MonthlyService xmlns="99d771d4-221c-4888-938f-53a4ed80864a" xsi:nil="true"/>
    <Regulations xmlns="99d771d4-221c-4888-938f-53a4ed80864a" xsi:nil="true"/>
    <DairyFarm xmlns="99d771d4-221c-4888-938f-53a4ed80864a" xsi:nil="true"/>
    <TaxCatchAll xmlns="82ded1c5-0fc2-4807-81b6-d7dd3b33862d" xsi:nil="true"/>
    <Year xmlns="99d771d4-221c-4888-938f-53a4ed80864a" xsi:nil="true"/>
    <DocumentType xmlns="99d771d4-221c-4888-938f-53a4ed80864a" xsi:nil="true"/>
    <FacilityStatus xmlns="99d771d4-221c-4888-938f-53a4ed80864a" xsi:nil="true"/>
    <JTDAmendments xmlns="99d771d4-221c-4888-938f-53a4ed80864a" xsi:nil="true"/>
    <Evaluation_x002f_NotificationType xmlns="99d771d4-221c-4888-938f-53a4ed80864a" xsi:nil="true"/>
    <lcf76f155ced4ddcb4097134ff3c332f xmlns="99d771d4-221c-4888-938f-53a4ed80864a">
      <Terms xmlns="http://schemas.microsoft.com/office/infopath/2007/PartnerControls"/>
    </lcf76f155ced4ddcb4097134ff3c332f>
    <Section xmlns="99d771d4-221c-4888-938f-53a4ed80864a" xsi:nil="true"/>
    <Resource xmlns="99d771d4-221c-4888-938f-53a4ed80864a" xsi:nil="true"/>
    <Quarter xmlns="99d771d4-221c-4888-938f-53a4ed80864a" xsi:nil="true"/>
    <Facility xmlns="99d771d4-221c-4888-938f-53a4ed80864a" xsi:nil="true"/>
    <Date xmlns="99d771d4-221c-4888-938f-53a4ed80864a" xsi:nil="true"/>
    <ReportType xmlns="99d771d4-221c-4888-938f-53a4ed80864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8012A-94B0-4248-8A85-D8F4F32FD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771d4-221c-4888-938f-53a4ed80864a"/>
    <ds:schemaRef ds:uri="82ded1c5-0fc2-4807-81b6-d7dd3b338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 ds:uri="99d771d4-221c-4888-938f-53a4ed80864a"/>
    <ds:schemaRef ds:uri="82ded1c5-0fc2-4807-81b6-d7dd3b33862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10</Pages>
  <Words>3394</Words>
  <Characters>19349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rocky vandergriff</cp:lastModifiedBy>
  <cp:revision>55</cp:revision>
  <cp:lastPrinted>2022-01-19T18:53:00Z</cp:lastPrinted>
  <dcterms:created xsi:type="dcterms:W3CDTF">2025-06-23T17:38:00Z</dcterms:created>
  <dcterms:modified xsi:type="dcterms:W3CDTF">2025-06-28T01:12:00Z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0x010100F24B4E7D68A58E49A0DBB47C733CFD3F</vt:lpwstr>
  </property>
</Properties>
</file>