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1309E" w14:textId="77777777" w:rsidR="00063D63" w:rsidRDefault="00063D63" w:rsidP="00063D63">
      <w:pPr>
        <w:pStyle w:val="Heading1"/>
        <w:spacing w:before="0"/>
        <w:jc w:val="center"/>
        <w:rPr>
          <w:sz w:val="36"/>
          <w:szCs w:val="36"/>
        </w:rPr>
      </w:pPr>
      <w:bookmarkStart w:id="0" w:name="_Toc58336712"/>
      <w:bookmarkStart w:id="1" w:name="_GoBack"/>
      <w:bookmarkEnd w:id="1"/>
    </w:p>
    <w:p w14:paraId="66F77435" w14:textId="4953A872" w:rsidR="00367959" w:rsidRDefault="00063D63" w:rsidP="00063D63">
      <w:pPr>
        <w:pStyle w:val="Heading1"/>
        <w:spacing w:before="0"/>
        <w:jc w:val="center"/>
        <w:rPr>
          <w:sz w:val="36"/>
          <w:szCs w:val="36"/>
        </w:rPr>
      </w:pPr>
      <w:r w:rsidRPr="00063D63">
        <w:rPr>
          <w:sz w:val="36"/>
          <w:szCs w:val="36"/>
        </w:rPr>
        <w:t xml:space="preserve">City of Blue Lake </w:t>
      </w:r>
      <w:r w:rsidR="00BC6327" w:rsidRPr="00063D63">
        <w:rPr>
          <w:sz w:val="36"/>
          <w:szCs w:val="36"/>
        </w:rPr>
        <w:t>20</w:t>
      </w:r>
      <w:r w:rsidR="00587220" w:rsidRPr="00063D63">
        <w:rPr>
          <w:sz w:val="36"/>
          <w:szCs w:val="36"/>
        </w:rPr>
        <w:t>2</w:t>
      </w:r>
      <w:r w:rsidR="00AA30B7" w:rsidRPr="00063D63">
        <w:rPr>
          <w:sz w:val="36"/>
          <w:szCs w:val="36"/>
        </w:rPr>
        <w:t>4</w:t>
      </w:r>
      <w:r w:rsidR="00B606D3" w:rsidRPr="00063D63">
        <w:rPr>
          <w:sz w:val="36"/>
          <w:szCs w:val="36"/>
        </w:rPr>
        <w:t xml:space="preserve"> </w:t>
      </w:r>
      <w:r w:rsidR="00BC6327" w:rsidRPr="00063D63">
        <w:rPr>
          <w:sz w:val="36"/>
          <w:szCs w:val="36"/>
        </w:rPr>
        <w:t>Consumer Confidence Report</w:t>
      </w:r>
      <w:bookmarkEnd w:id="0"/>
    </w:p>
    <w:p w14:paraId="6382FE6E" w14:textId="77777777" w:rsidR="00063D63" w:rsidRPr="00063D63" w:rsidRDefault="00063D63" w:rsidP="00063D63"/>
    <w:p w14:paraId="2971EB0B" w14:textId="77777777" w:rsidR="00063D63" w:rsidRDefault="00063D63" w:rsidP="00063D63"/>
    <w:p w14:paraId="1252BF5E" w14:textId="77777777" w:rsidR="00063D63" w:rsidRPr="00063D63" w:rsidRDefault="00063D63" w:rsidP="00063D63"/>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367959" w:rsidRPr="00412B2F" w14:paraId="07BA1617" w14:textId="77777777" w:rsidTr="003F75EE">
        <w:trPr>
          <w:cantSplit/>
        </w:trPr>
        <w:tc>
          <w:tcPr>
            <w:tcW w:w="2047" w:type="dxa"/>
            <w:vAlign w:val="center"/>
          </w:tcPr>
          <w:p w14:paraId="3E32045F" w14:textId="77777777" w:rsidR="00367959" w:rsidRPr="00101FE6" w:rsidRDefault="00367959" w:rsidP="003F75EE">
            <w:pPr>
              <w:pStyle w:val="BodyText3"/>
              <w:pBdr>
                <w:top w:val="none" w:sz="0" w:space="0" w:color="auto"/>
                <w:left w:val="none" w:sz="0" w:space="0" w:color="auto"/>
                <w:bottom w:val="none" w:sz="0" w:space="0" w:color="auto"/>
                <w:right w:val="none" w:sz="0" w:space="0" w:color="auto"/>
              </w:pBdr>
              <w:spacing w:after="60"/>
              <w:ind w:left="-90" w:right="-72"/>
              <w:jc w:val="center"/>
              <w:rPr>
                <w:b/>
                <w:sz w:val="21"/>
                <w:szCs w:val="21"/>
              </w:rPr>
            </w:pPr>
            <w:r w:rsidRPr="00101FE6">
              <w:rPr>
                <w:b/>
                <w:sz w:val="21"/>
                <w:szCs w:val="21"/>
              </w:rPr>
              <w:t>Water System Name:</w:t>
            </w:r>
          </w:p>
        </w:tc>
        <w:tc>
          <w:tcPr>
            <w:tcW w:w="4469" w:type="dxa"/>
            <w:vAlign w:val="center"/>
          </w:tcPr>
          <w:p w14:paraId="1FDE98AA" w14:textId="1BCECEDB" w:rsidR="00367959" w:rsidRPr="00101FE6" w:rsidRDefault="00A0711C" w:rsidP="003F75EE">
            <w:pPr>
              <w:pStyle w:val="BodyText3"/>
              <w:pBdr>
                <w:top w:val="none" w:sz="0" w:space="0" w:color="auto"/>
                <w:left w:val="none" w:sz="0" w:space="0" w:color="auto"/>
                <w:bottom w:val="none" w:sz="0" w:space="0" w:color="auto"/>
                <w:right w:val="none" w:sz="0" w:space="0" w:color="auto"/>
              </w:pBdr>
              <w:spacing w:after="60"/>
              <w:jc w:val="center"/>
              <w:rPr>
                <w:sz w:val="21"/>
                <w:szCs w:val="21"/>
              </w:rPr>
            </w:pPr>
            <w:r>
              <w:rPr>
                <w:sz w:val="21"/>
                <w:szCs w:val="21"/>
              </w:rPr>
              <w:t xml:space="preserve">City of Blue Lake </w:t>
            </w:r>
          </w:p>
        </w:tc>
        <w:tc>
          <w:tcPr>
            <w:tcW w:w="1314" w:type="dxa"/>
            <w:vAlign w:val="center"/>
          </w:tcPr>
          <w:p w14:paraId="399377AB" w14:textId="77777777" w:rsidR="00367959" w:rsidRPr="00101FE6" w:rsidRDefault="00367959" w:rsidP="003F75EE">
            <w:pPr>
              <w:pStyle w:val="BodyText3"/>
              <w:pBdr>
                <w:top w:val="none" w:sz="0" w:space="0" w:color="auto"/>
                <w:left w:val="none" w:sz="0" w:space="0" w:color="auto"/>
                <w:bottom w:val="none" w:sz="0" w:space="0" w:color="auto"/>
                <w:right w:val="none" w:sz="0" w:space="0" w:color="auto"/>
              </w:pBdr>
              <w:spacing w:after="60"/>
              <w:ind w:left="-54" w:right="-72"/>
              <w:jc w:val="center"/>
              <w:rPr>
                <w:b/>
                <w:sz w:val="21"/>
                <w:szCs w:val="21"/>
              </w:rPr>
            </w:pPr>
            <w:r w:rsidRPr="00101FE6">
              <w:rPr>
                <w:b/>
                <w:sz w:val="21"/>
                <w:szCs w:val="21"/>
              </w:rPr>
              <w:t>Report Date:</w:t>
            </w:r>
          </w:p>
        </w:tc>
        <w:tc>
          <w:tcPr>
            <w:tcW w:w="2970" w:type="dxa"/>
            <w:vAlign w:val="center"/>
          </w:tcPr>
          <w:p w14:paraId="6962A0A7" w14:textId="5D10C6A6" w:rsidR="00367959" w:rsidRPr="00412B2F" w:rsidRDefault="00A0711C" w:rsidP="003F75EE">
            <w:pPr>
              <w:pStyle w:val="BodyText3"/>
              <w:pBdr>
                <w:top w:val="none" w:sz="0" w:space="0" w:color="auto"/>
                <w:left w:val="none" w:sz="0" w:space="0" w:color="auto"/>
                <w:bottom w:val="none" w:sz="0" w:space="0" w:color="auto"/>
                <w:right w:val="none" w:sz="0" w:space="0" w:color="auto"/>
              </w:pBdr>
              <w:spacing w:after="60"/>
              <w:jc w:val="center"/>
              <w:rPr>
                <w:sz w:val="21"/>
                <w:szCs w:val="21"/>
              </w:rPr>
            </w:pPr>
            <w:r>
              <w:rPr>
                <w:sz w:val="21"/>
                <w:szCs w:val="21"/>
              </w:rPr>
              <w:t>April</w:t>
            </w:r>
            <w:r w:rsidR="009422C7">
              <w:rPr>
                <w:sz w:val="21"/>
                <w:szCs w:val="21"/>
              </w:rPr>
              <w:t xml:space="preserve"> </w:t>
            </w:r>
            <w:r w:rsidR="00AA30B7">
              <w:rPr>
                <w:sz w:val="21"/>
                <w:szCs w:val="21"/>
              </w:rPr>
              <w:t>3</w:t>
            </w:r>
            <w:r w:rsidR="00A6770A">
              <w:rPr>
                <w:sz w:val="21"/>
                <w:szCs w:val="21"/>
              </w:rPr>
              <w:t>, 202</w:t>
            </w:r>
            <w:r w:rsidR="008B3DE6">
              <w:rPr>
                <w:sz w:val="21"/>
                <w:szCs w:val="21"/>
              </w:rPr>
              <w:t>5</w:t>
            </w:r>
          </w:p>
        </w:tc>
      </w:tr>
    </w:tbl>
    <w:p w14:paraId="6825E2E1" w14:textId="77777777" w:rsidR="008C4DA5" w:rsidRDefault="008C4DA5" w:rsidP="00367959">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08EE27A8" w14:textId="0A6AF855" w:rsidR="00367959" w:rsidRPr="00412B2F" w:rsidRDefault="00367959" w:rsidP="0036795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w:t>
      </w:r>
      <w:r w:rsidR="00AA30B7">
        <w:rPr>
          <w:i/>
          <w:sz w:val="21"/>
          <w:szCs w:val="21"/>
        </w:rPr>
        <w:t>24</w:t>
      </w:r>
      <w:r w:rsidRPr="00412B2F">
        <w:rPr>
          <w:i/>
          <w:sz w:val="21"/>
          <w:szCs w:val="21"/>
        </w:rPr>
        <w:t xml:space="preserve"> and may include earlier monitoring data.</w:t>
      </w:r>
      <w:r w:rsidR="00D50FB7">
        <w:rPr>
          <w:i/>
          <w:sz w:val="21"/>
          <w:szCs w:val="21"/>
        </w:rPr>
        <w:t xml:space="preserve"> During the year of 2024, the City performed over 40 water quality tests along with Humboldt Bay’s source testing.</w:t>
      </w:r>
    </w:p>
    <w:p w14:paraId="6FEC8070" w14:textId="77777777" w:rsidR="00531098" w:rsidRPr="00412B2F" w:rsidRDefault="00531098" w:rsidP="0053109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968"/>
        <w:gridCol w:w="4233"/>
        <w:gridCol w:w="810"/>
        <w:gridCol w:w="2789"/>
      </w:tblGrid>
      <w:tr w:rsidR="00531098" w:rsidRPr="00412B2F" w14:paraId="0B349C69" w14:textId="77777777" w:rsidTr="003F75E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5F083542" w14:textId="77777777" w:rsidR="00531098" w:rsidRPr="00101FE6" w:rsidRDefault="00531098" w:rsidP="003F75EE">
            <w:pPr>
              <w:pStyle w:val="BodyText3"/>
              <w:pBdr>
                <w:top w:val="none" w:sz="0" w:space="0" w:color="auto"/>
                <w:left w:val="none" w:sz="0" w:space="0" w:color="auto"/>
                <w:bottom w:val="none" w:sz="0" w:space="0" w:color="auto"/>
                <w:right w:val="none" w:sz="0" w:space="0" w:color="auto"/>
              </w:pBdr>
              <w:spacing w:before="60"/>
              <w:ind w:left="-108" w:right="-18" w:firstLine="22"/>
              <w:jc w:val="center"/>
              <w:rPr>
                <w:b/>
                <w:sz w:val="21"/>
                <w:szCs w:val="21"/>
              </w:rPr>
            </w:pPr>
            <w:r w:rsidRPr="00101FE6">
              <w:rPr>
                <w:b/>
                <w:sz w:val="21"/>
                <w:szCs w:val="21"/>
              </w:rPr>
              <w:t>Type of water source(s) in use:</w:t>
            </w:r>
          </w:p>
        </w:tc>
        <w:tc>
          <w:tcPr>
            <w:tcW w:w="7830" w:type="dxa"/>
            <w:gridSpan w:val="3"/>
            <w:tcBorders>
              <w:top w:val="single" w:sz="4" w:space="0" w:color="auto"/>
              <w:left w:val="single" w:sz="4" w:space="0" w:color="auto"/>
              <w:bottom w:val="single" w:sz="4" w:space="0" w:color="auto"/>
              <w:right w:val="single" w:sz="4" w:space="0" w:color="auto"/>
            </w:tcBorders>
          </w:tcPr>
          <w:p w14:paraId="58F00675" w14:textId="2AFF076E" w:rsidR="00531098" w:rsidRPr="00412B2F" w:rsidRDefault="00531098" w:rsidP="003F75EE">
            <w:pPr>
              <w:pStyle w:val="BodyText3"/>
              <w:pBdr>
                <w:top w:val="none" w:sz="0" w:space="0" w:color="auto"/>
                <w:left w:val="none" w:sz="0" w:space="0" w:color="auto"/>
                <w:bottom w:val="none" w:sz="0" w:space="0" w:color="auto"/>
                <w:right w:val="none" w:sz="0" w:space="0" w:color="auto"/>
              </w:pBdr>
              <w:spacing w:before="60"/>
              <w:ind w:right="167"/>
              <w:rPr>
                <w:sz w:val="21"/>
                <w:szCs w:val="21"/>
              </w:rPr>
            </w:pPr>
            <w:r w:rsidRPr="00E43672">
              <w:rPr>
                <w:sz w:val="20"/>
              </w:rPr>
              <w:t xml:space="preserve">The District’s source water has been classified by the </w:t>
            </w:r>
            <w:r>
              <w:rPr>
                <w:sz w:val="20"/>
              </w:rPr>
              <w:t>State Water Resources Control Board</w:t>
            </w:r>
            <w:r w:rsidRPr="00E43672">
              <w:rPr>
                <w:sz w:val="20"/>
              </w:rPr>
              <w:t xml:space="preserve"> (</w:t>
            </w:r>
            <w:r>
              <w:rPr>
                <w:sz w:val="20"/>
              </w:rPr>
              <w:t>SWRCB</w:t>
            </w:r>
            <w:r w:rsidRPr="00E43672">
              <w:rPr>
                <w:sz w:val="20"/>
              </w:rPr>
              <w:t>) as groundwater</w:t>
            </w:r>
            <w:r w:rsidRPr="009F648C">
              <w:rPr>
                <w:sz w:val="20"/>
              </w:rPr>
              <w:t xml:space="preserve"> </w:t>
            </w:r>
            <w:r w:rsidRPr="009F648C">
              <w:rPr>
                <w:sz w:val="20"/>
                <w:u w:val="single"/>
              </w:rPr>
              <w:t>not</w:t>
            </w:r>
            <w:r>
              <w:rPr>
                <w:sz w:val="20"/>
              </w:rPr>
              <w:t xml:space="preserve"> under the direct influence of surface water</w:t>
            </w:r>
            <w:r w:rsidR="00AE073B">
              <w:rPr>
                <w:sz w:val="20"/>
              </w:rPr>
              <w:t>.</w:t>
            </w:r>
            <w:r w:rsidRPr="00E43672">
              <w:rPr>
                <w:sz w:val="20"/>
              </w:rPr>
              <w:t xml:space="preserve"> The classification is important as to the regulations that a water system must follow to ensure w</w:t>
            </w:r>
            <w:r>
              <w:rPr>
                <w:sz w:val="20"/>
              </w:rPr>
              <w:t>ater quality.</w:t>
            </w:r>
          </w:p>
        </w:tc>
      </w:tr>
      <w:tr w:rsidR="00531098" w:rsidRPr="00412B2F" w14:paraId="0E7EC0B2" w14:textId="77777777" w:rsidTr="003F75EE">
        <w:trPr>
          <w:cantSplit/>
        </w:trPr>
        <w:tc>
          <w:tcPr>
            <w:tcW w:w="2970" w:type="dxa"/>
            <w:tcBorders>
              <w:top w:val="single" w:sz="4" w:space="0" w:color="auto"/>
              <w:left w:val="single" w:sz="4" w:space="0" w:color="auto"/>
              <w:bottom w:val="single" w:sz="4" w:space="0" w:color="auto"/>
              <w:right w:val="single" w:sz="4" w:space="0" w:color="auto"/>
            </w:tcBorders>
            <w:vAlign w:val="center"/>
          </w:tcPr>
          <w:p w14:paraId="7C611CD1" w14:textId="77777777" w:rsidR="00531098" w:rsidRPr="00101FE6" w:rsidRDefault="00531098" w:rsidP="003F75EE">
            <w:pPr>
              <w:pStyle w:val="BodyText3"/>
              <w:pBdr>
                <w:top w:val="none" w:sz="0" w:space="0" w:color="auto"/>
                <w:left w:val="none" w:sz="0" w:space="0" w:color="auto"/>
                <w:bottom w:val="none" w:sz="0" w:space="0" w:color="auto"/>
                <w:right w:val="none" w:sz="0" w:space="0" w:color="auto"/>
              </w:pBdr>
              <w:spacing w:before="60"/>
              <w:ind w:left="-108" w:firstLine="22"/>
              <w:jc w:val="center"/>
              <w:rPr>
                <w:b/>
                <w:sz w:val="21"/>
                <w:szCs w:val="21"/>
              </w:rPr>
            </w:pPr>
            <w:r w:rsidRPr="00101FE6">
              <w:rPr>
                <w:b/>
                <w:sz w:val="21"/>
                <w:szCs w:val="21"/>
              </w:rPr>
              <w:t>Name &amp; general location of source(s):</w:t>
            </w:r>
          </w:p>
        </w:tc>
        <w:tc>
          <w:tcPr>
            <w:tcW w:w="7830" w:type="dxa"/>
            <w:gridSpan w:val="3"/>
            <w:tcBorders>
              <w:top w:val="single" w:sz="4" w:space="0" w:color="auto"/>
              <w:left w:val="single" w:sz="4" w:space="0" w:color="auto"/>
              <w:bottom w:val="single" w:sz="4" w:space="0" w:color="auto"/>
              <w:right w:val="single" w:sz="4" w:space="0" w:color="auto"/>
            </w:tcBorders>
          </w:tcPr>
          <w:p w14:paraId="349B725E" w14:textId="548217FA" w:rsidR="00531098" w:rsidRDefault="00531098" w:rsidP="003F75EE">
            <w:pPr>
              <w:spacing w:after="100" w:afterAutospacing="1"/>
              <w:ind w:left="-23" w:right="167"/>
              <w:contextualSpacing/>
              <w:jc w:val="both"/>
            </w:pPr>
            <w:r w:rsidRPr="001C1D20">
              <w:t>The Humboldt Bay Municipal Water District is a regional water wholesaler that supplies the drinki</w:t>
            </w:r>
            <w:r w:rsidR="00AE073B">
              <w:t xml:space="preserve">ng water to local communities. </w:t>
            </w:r>
            <w:r w:rsidRPr="00FD17B0">
              <w:t>Drinking water delivered by the District is drawn from wells below the bed of the Mad River northeast of Arcata.  This water-bearing ground below t</w:t>
            </w:r>
            <w:r w:rsidR="00AE073B">
              <w:t xml:space="preserve">he river is called an aquifer. </w:t>
            </w:r>
            <w:r w:rsidRPr="00FD17B0">
              <w:t xml:space="preserve">These wells, called </w:t>
            </w:r>
            <w:proofErr w:type="spellStart"/>
            <w:r w:rsidRPr="00FD17B0">
              <w:t>Ranney</w:t>
            </w:r>
            <w:proofErr w:type="spellEnd"/>
            <w:r w:rsidRPr="00FD17B0">
              <w:t xml:space="preserve"> Wells, draw water from the sands and gravel of the aquifer at depths of 60 to 90 feet, thereby providing a natural filtration process.</w:t>
            </w:r>
            <w:r w:rsidRPr="001C1D20">
              <w:t xml:space="preserve"> During the summer, this naturally filtered water is disinfected via chlorination and delivered to the District’s wholesale municipal and retail customers in the Humboldt Bay area.</w:t>
            </w:r>
            <w:r w:rsidR="00AE073B">
              <w:t xml:space="preserve"> </w:t>
            </w:r>
            <w:r w:rsidR="00AF3F83">
              <w:t>The City of Blue Lake is one of the municipal customers.</w:t>
            </w:r>
          </w:p>
          <w:p w14:paraId="4A7F3E1D" w14:textId="061839C8" w:rsidR="00531098" w:rsidRPr="00412B2F" w:rsidRDefault="00531098" w:rsidP="003F75EE">
            <w:pPr>
              <w:pStyle w:val="BodyText3"/>
              <w:pBdr>
                <w:top w:val="none" w:sz="0" w:space="0" w:color="auto"/>
                <w:left w:val="none" w:sz="0" w:space="0" w:color="auto"/>
                <w:bottom w:val="none" w:sz="0" w:space="0" w:color="auto"/>
                <w:right w:val="none" w:sz="0" w:space="0" w:color="auto"/>
              </w:pBdr>
              <w:tabs>
                <w:tab w:val="left" w:pos="7447"/>
              </w:tabs>
              <w:spacing w:before="60"/>
              <w:ind w:right="167"/>
              <w:rPr>
                <w:sz w:val="21"/>
                <w:szCs w:val="21"/>
              </w:rPr>
            </w:pPr>
            <w:r w:rsidRPr="003F7327">
              <w:rPr>
                <w:sz w:val="20"/>
              </w:rPr>
              <w:t>During the winter, it is further treated at a regional Turbidity Reduction Faci</w:t>
            </w:r>
            <w:r>
              <w:rPr>
                <w:sz w:val="20"/>
              </w:rPr>
              <w:t xml:space="preserve">lity which reduces the </w:t>
            </w:r>
            <w:r w:rsidRPr="003F7327">
              <w:rPr>
                <w:sz w:val="20"/>
              </w:rPr>
              <w:t xml:space="preserve">occasional turbidity (cloudiness) </w:t>
            </w:r>
            <w:r w:rsidR="00AE073B">
              <w:rPr>
                <w:sz w:val="20"/>
              </w:rPr>
              <w:t>in the District’s source water.</w:t>
            </w:r>
            <w:r w:rsidRPr="003F7327">
              <w:rPr>
                <w:sz w:val="20"/>
              </w:rPr>
              <w:t xml:space="preserve"> While turbidity itself is not a health concern, SWRCB is concerned that at elevated levels, turbidity could potentially interfere with the disinfection process.</w:t>
            </w:r>
          </w:p>
        </w:tc>
      </w:tr>
      <w:tr w:rsidR="00531098" w:rsidRPr="00412B2F" w14:paraId="059A1A1E" w14:textId="77777777" w:rsidTr="003F75EE">
        <w:tc>
          <w:tcPr>
            <w:tcW w:w="10800" w:type="dxa"/>
            <w:gridSpan w:val="4"/>
            <w:tcBorders>
              <w:top w:val="single" w:sz="4" w:space="0" w:color="auto"/>
              <w:bottom w:val="single" w:sz="4" w:space="0" w:color="auto"/>
            </w:tcBorders>
          </w:tcPr>
          <w:p w14:paraId="2FB31E31" w14:textId="77777777" w:rsidR="00531098" w:rsidRPr="00412B2F" w:rsidRDefault="00531098" w:rsidP="003F75EE">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31098" w:rsidRPr="00412B2F" w14:paraId="4106E7BF" w14:textId="77777777" w:rsidTr="003F75EE">
        <w:tc>
          <w:tcPr>
            <w:tcW w:w="2970" w:type="dxa"/>
            <w:tcBorders>
              <w:top w:val="single" w:sz="4" w:space="0" w:color="auto"/>
              <w:left w:val="single" w:sz="4" w:space="0" w:color="auto"/>
              <w:bottom w:val="single" w:sz="4" w:space="0" w:color="auto"/>
              <w:right w:val="single" w:sz="4" w:space="0" w:color="auto"/>
            </w:tcBorders>
            <w:vAlign w:val="center"/>
          </w:tcPr>
          <w:p w14:paraId="03E89BFC" w14:textId="77777777" w:rsidR="00531098" w:rsidRPr="00101FE6" w:rsidRDefault="00531098" w:rsidP="003F75EE">
            <w:pPr>
              <w:pStyle w:val="BodyText3"/>
              <w:pBdr>
                <w:top w:val="none" w:sz="0" w:space="0" w:color="auto"/>
                <w:left w:val="none" w:sz="0" w:space="0" w:color="auto"/>
                <w:bottom w:val="none" w:sz="0" w:space="0" w:color="auto"/>
                <w:right w:val="none" w:sz="0" w:space="0" w:color="auto"/>
              </w:pBdr>
              <w:spacing w:before="60"/>
              <w:ind w:left="-108" w:firstLine="22"/>
              <w:jc w:val="center"/>
              <w:rPr>
                <w:b/>
                <w:sz w:val="21"/>
                <w:szCs w:val="21"/>
              </w:rPr>
            </w:pPr>
            <w:r w:rsidRPr="00101FE6">
              <w:rPr>
                <w:b/>
                <w:sz w:val="21"/>
                <w:szCs w:val="21"/>
              </w:rPr>
              <w:t>Drinking Water Source Assessment information:</w:t>
            </w:r>
          </w:p>
        </w:tc>
        <w:tc>
          <w:tcPr>
            <w:tcW w:w="7830" w:type="dxa"/>
            <w:gridSpan w:val="3"/>
            <w:tcBorders>
              <w:top w:val="single" w:sz="4" w:space="0" w:color="auto"/>
              <w:left w:val="single" w:sz="4" w:space="0" w:color="auto"/>
              <w:bottom w:val="single" w:sz="4" w:space="0" w:color="auto"/>
              <w:right w:val="single" w:sz="4" w:space="0" w:color="auto"/>
            </w:tcBorders>
          </w:tcPr>
          <w:p w14:paraId="0DB4D709" w14:textId="77777777" w:rsidR="00531098" w:rsidRDefault="00531098" w:rsidP="003F75EE">
            <w:pPr>
              <w:tabs>
                <w:tab w:val="left" w:pos="7447"/>
              </w:tabs>
              <w:spacing w:after="120"/>
              <w:ind w:left="-23" w:right="167" w:firstLine="23"/>
              <w:jc w:val="both"/>
            </w:pPr>
            <w:r>
              <w:t>A Drinking Water Source Assessment was conducted by the Department of Health Services in August 2002. A copy of this assessment can be obtained at the District office at 828 7</w:t>
            </w:r>
            <w:r w:rsidRPr="00CF617A">
              <w:rPr>
                <w:vertAlign w:val="superscript"/>
              </w:rPr>
              <w:t>th</w:t>
            </w:r>
            <w:r>
              <w:t xml:space="preserve"> Street Eureka, CA. This assessment found that the source water of the </w:t>
            </w:r>
            <w:proofErr w:type="spellStart"/>
            <w:r>
              <w:t>Ranney</w:t>
            </w:r>
            <w:proofErr w:type="spellEnd"/>
            <w:r>
              <w:t xml:space="preserve"> Wells may be vulnerable to activities that contribute to the release of aluminum and barium. Aluminum is associated with some surface water treatment processes and erosion of natural deposits. Barium is associated with the discharges of oil drilling waste or metal refineries and erosion of natural deposits.</w:t>
            </w:r>
          </w:p>
          <w:p w14:paraId="6DAA287E" w14:textId="00681036" w:rsidR="00531098" w:rsidRPr="001C1D20" w:rsidRDefault="00531098" w:rsidP="003F75EE">
            <w:pPr>
              <w:spacing w:after="120"/>
              <w:ind w:left="-23" w:right="167" w:firstLine="23"/>
              <w:jc w:val="both"/>
            </w:pPr>
            <w:r w:rsidRPr="001C1D20">
              <w:t xml:space="preserve">The District treats its water and performs annual monitoring and testing, in accordance with </w:t>
            </w:r>
            <w:r>
              <w:t>SWRCB</w:t>
            </w:r>
            <w:r w:rsidRPr="001C1D20">
              <w:t xml:space="preserve"> regulations and requirements, to ensure its water is safe to drink</w:t>
            </w:r>
            <w:r w:rsidR="00AE073B">
              <w:t>.</w:t>
            </w:r>
            <w:r>
              <w:t xml:space="preserve"> </w:t>
            </w:r>
            <w:r w:rsidRPr="001C1D20">
              <w:t>The results from the 20</w:t>
            </w:r>
            <w:r>
              <w:t>2</w:t>
            </w:r>
            <w:r w:rsidR="00AA30B7">
              <w:t>4</w:t>
            </w:r>
            <w:r w:rsidRPr="001C1D20">
              <w:t xml:space="preserve"> monitoring and testing program indicate that our water quality is very high, </w:t>
            </w:r>
            <w:r w:rsidR="006B1945">
              <w:t>consistent with past years’ results.</w:t>
            </w:r>
          </w:p>
          <w:p w14:paraId="33E05AC4" w14:textId="00C5D497" w:rsidR="00531098" w:rsidRPr="004B4B8B" w:rsidRDefault="00531098" w:rsidP="006B1945">
            <w:pPr>
              <w:spacing w:after="40"/>
              <w:ind w:left="-23" w:right="167" w:firstLine="23"/>
              <w:jc w:val="both"/>
            </w:pPr>
            <w:r w:rsidRPr="001C1D20">
              <w:t xml:space="preserve">The </w:t>
            </w:r>
            <w:r w:rsidR="006B1945">
              <w:t>following tables</w:t>
            </w:r>
            <w:r w:rsidRPr="001C1D20">
              <w:t xml:space="preserve"> list the drinking water contaminants detected during 20</w:t>
            </w:r>
            <w:r w:rsidR="00311F10">
              <w:t>2</w:t>
            </w:r>
            <w:r w:rsidR="00AA30B7">
              <w:t>4</w:t>
            </w:r>
            <w:r w:rsidRPr="001C1D20">
              <w:t xml:space="preserve">. A detected contaminant is any contaminant detected at or above its Detection Limit for Purposes of Reporting (DLR) (limit is established by </w:t>
            </w:r>
            <w:r>
              <w:t>SWRCB</w:t>
            </w:r>
            <w:r w:rsidRPr="001C1D20">
              <w:t>) or for unregulated contaminants, the Minimum Reporting Level (MRL</w:t>
            </w:r>
            <w:r w:rsidR="00AE073B">
              <w:t>).</w:t>
            </w:r>
            <w:r w:rsidRPr="001C1D20">
              <w:t xml:space="preserve"> The tables show the level of detected contaminants.  Contaminants that are not detected, or are detected below the DLR or MRL, a</w:t>
            </w:r>
            <w:r w:rsidR="00AE073B">
              <w:t>re not required to be reported.</w:t>
            </w:r>
            <w:r w:rsidRPr="001C1D20">
              <w:t xml:space="preserve"> The tables also show the maximum contaminant levels (MCL) </w:t>
            </w:r>
            <w:r w:rsidR="00AE073B">
              <w:t xml:space="preserve">and public health goals (PHG). </w:t>
            </w:r>
            <w:r w:rsidRPr="001C1D20">
              <w:t>Definitions for terms used in this report are listed on the next page.</w:t>
            </w:r>
          </w:p>
        </w:tc>
      </w:tr>
      <w:tr w:rsidR="00531098" w:rsidRPr="00412B2F" w14:paraId="1FE50453" w14:textId="77777777" w:rsidTr="003F75EE">
        <w:tc>
          <w:tcPr>
            <w:tcW w:w="10800" w:type="dxa"/>
            <w:gridSpan w:val="4"/>
            <w:tcBorders>
              <w:top w:val="single" w:sz="4" w:space="0" w:color="auto"/>
              <w:bottom w:val="single" w:sz="4" w:space="0" w:color="auto"/>
            </w:tcBorders>
          </w:tcPr>
          <w:p w14:paraId="40F55C5C" w14:textId="77777777" w:rsidR="00531098" w:rsidRPr="00412B2F" w:rsidRDefault="00531098" w:rsidP="003F75EE">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31098" w:rsidRPr="00412B2F" w14:paraId="4046224E" w14:textId="77777777" w:rsidTr="00D50FB7">
        <w:trPr>
          <w:trHeight w:val="818"/>
        </w:trPr>
        <w:tc>
          <w:tcPr>
            <w:tcW w:w="2970" w:type="dxa"/>
            <w:tcBorders>
              <w:top w:val="single" w:sz="4" w:space="0" w:color="auto"/>
              <w:left w:val="single" w:sz="4" w:space="0" w:color="auto"/>
              <w:bottom w:val="single" w:sz="4" w:space="0" w:color="auto"/>
              <w:right w:val="single" w:sz="4" w:space="0" w:color="auto"/>
            </w:tcBorders>
            <w:vAlign w:val="center"/>
          </w:tcPr>
          <w:p w14:paraId="2FE3A1E5" w14:textId="15608938" w:rsidR="00531098" w:rsidRPr="00101FE6" w:rsidRDefault="00531098" w:rsidP="00AF3F83">
            <w:pPr>
              <w:pStyle w:val="BodyText3"/>
              <w:pBdr>
                <w:top w:val="none" w:sz="0" w:space="0" w:color="auto"/>
                <w:left w:val="none" w:sz="0" w:space="0" w:color="auto"/>
                <w:bottom w:val="none" w:sz="0" w:space="0" w:color="auto"/>
                <w:right w:val="none" w:sz="0" w:space="0" w:color="auto"/>
              </w:pBdr>
              <w:spacing w:before="60"/>
              <w:ind w:left="-108" w:firstLine="22"/>
              <w:jc w:val="center"/>
              <w:rPr>
                <w:b/>
                <w:sz w:val="21"/>
                <w:szCs w:val="21"/>
              </w:rPr>
            </w:pPr>
            <w:r w:rsidRPr="00101FE6">
              <w:rPr>
                <w:b/>
                <w:sz w:val="21"/>
                <w:szCs w:val="21"/>
              </w:rPr>
              <w:t xml:space="preserve">Time and place of regularly scheduled </w:t>
            </w:r>
            <w:r w:rsidR="00AF3F83">
              <w:rPr>
                <w:b/>
                <w:sz w:val="21"/>
                <w:szCs w:val="21"/>
              </w:rPr>
              <w:t>city council</w:t>
            </w:r>
            <w:r w:rsidRPr="00101FE6">
              <w:rPr>
                <w:b/>
                <w:sz w:val="21"/>
                <w:szCs w:val="21"/>
              </w:rPr>
              <w:t xml:space="preserve"> meetings for public participation:</w:t>
            </w:r>
          </w:p>
        </w:tc>
        <w:tc>
          <w:tcPr>
            <w:tcW w:w="7830" w:type="dxa"/>
            <w:gridSpan w:val="3"/>
            <w:tcBorders>
              <w:top w:val="single" w:sz="4" w:space="0" w:color="auto"/>
              <w:left w:val="single" w:sz="4" w:space="0" w:color="auto"/>
              <w:bottom w:val="single" w:sz="4" w:space="0" w:color="auto"/>
              <w:right w:val="single" w:sz="4" w:space="0" w:color="auto"/>
            </w:tcBorders>
          </w:tcPr>
          <w:p w14:paraId="4AC69B71" w14:textId="16CEFED7" w:rsidR="00531098" w:rsidRPr="0035452C" w:rsidRDefault="00AF3F83" w:rsidP="00AF3F83">
            <w:pPr>
              <w:pStyle w:val="BodyText3"/>
              <w:pBdr>
                <w:top w:val="none" w:sz="0" w:space="0" w:color="auto"/>
                <w:left w:val="none" w:sz="0" w:space="0" w:color="auto"/>
                <w:bottom w:val="none" w:sz="0" w:space="0" w:color="auto"/>
                <w:right w:val="none" w:sz="0" w:space="0" w:color="auto"/>
              </w:pBdr>
              <w:spacing w:before="60"/>
              <w:ind w:right="167"/>
              <w:jc w:val="left"/>
              <w:rPr>
                <w:sz w:val="20"/>
              </w:rPr>
            </w:pPr>
            <w:r>
              <w:rPr>
                <w:sz w:val="20"/>
              </w:rPr>
              <w:t>Fourth Tuesday</w:t>
            </w:r>
            <w:r w:rsidR="00531098" w:rsidRPr="004B4B8B">
              <w:rPr>
                <w:sz w:val="20"/>
              </w:rPr>
              <w:t xml:space="preserve"> of each month at </w:t>
            </w:r>
            <w:r w:rsidR="006B1945">
              <w:rPr>
                <w:sz w:val="20"/>
              </w:rPr>
              <w:t xml:space="preserve">6:30 </w:t>
            </w:r>
            <w:r>
              <w:rPr>
                <w:sz w:val="20"/>
              </w:rPr>
              <w:t>pm</w:t>
            </w:r>
            <w:r w:rsidR="00531098" w:rsidRPr="004B4B8B">
              <w:rPr>
                <w:sz w:val="20"/>
              </w:rPr>
              <w:t xml:space="preserve"> </w:t>
            </w:r>
            <w:r w:rsidR="00D50FB7">
              <w:rPr>
                <w:sz w:val="20"/>
              </w:rPr>
              <w:t xml:space="preserve">at </w:t>
            </w:r>
            <w:r>
              <w:rPr>
                <w:sz w:val="20"/>
              </w:rPr>
              <w:t>Skinner Store</w:t>
            </w:r>
            <w:r w:rsidR="00531098" w:rsidRPr="004B4B8B">
              <w:rPr>
                <w:sz w:val="20"/>
              </w:rPr>
              <w:t xml:space="preserve">, </w:t>
            </w:r>
            <w:r w:rsidR="006B1945">
              <w:rPr>
                <w:sz w:val="20"/>
              </w:rPr>
              <w:t>b</w:t>
            </w:r>
            <w:r>
              <w:rPr>
                <w:sz w:val="20"/>
              </w:rPr>
              <w:t xml:space="preserve">ehind City Hall at 111 Greenwood Road, </w:t>
            </w:r>
            <w:r w:rsidR="006B1945">
              <w:rPr>
                <w:sz w:val="20"/>
              </w:rPr>
              <w:t>Blue Lake, CA 95525</w:t>
            </w:r>
            <w:r>
              <w:rPr>
                <w:sz w:val="20"/>
              </w:rPr>
              <w:t>.</w:t>
            </w:r>
            <w:r w:rsidR="00531098">
              <w:rPr>
                <w:sz w:val="20"/>
              </w:rPr>
              <w:t xml:space="preserve"> </w:t>
            </w:r>
          </w:p>
        </w:tc>
      </w:tr>
      <w:tr w:rsidR="00531098" w:rsidRPr="00412B2F" w14:paraId="33D821B1" w14:textId="77777777" w:rsidTr="003F75EE">
        <w:tc>
          <w:tcPr>
            <w:tcW w:w="10800" w:type="dxa"/>
            <w:gridSpan w:val="4"/>
            <w:tcBorders>
              <w:top w:val="single" w:sz="4" w:space="0" w:color="auto"/>
              <w:bottom w:val="single" w:sz="4" w:space="0" w:color="auto"/>
            </w:tcBorders>
          </w:tcPr>
          <w:p w14:paraId="5D9EE586" w14:textId="77777777" w:rsidR="00531098" w:rsidRPr="00412B2F" w:rsidRDefault="00531098" w:rsidP="003F75EE">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31098" w:rsidRPr="00412B2F" w14:paraId="7892636B" w14:textId="77777777" w:rsidTr="003F75EE">
        <w:trPr>
          <w:cantSplit/>
        </w:trPr>
        <w:tc>
          <w:tcPr>
            <w:tcW w:w="2965" w:type="dxa"/>
            <w:tcBorders>
              <w:top w:val="single" w:sz="4" w:space="0" w:color="auto"/>
              <w:left w:val="single" w:sz="4" w:space="0" w:color="auto"/>
              <w:bottom w:val="single" w:sz="4" w:space="0" w:color="auto"/>
              <w:right w:val="single" w:sz="4" w:space="0" w:color="auto"/>
            </w:tcBorders>
            <w:vAlign w:val="center"/>
          </w:tcPr>
          <w:p w14:paraId="05915F3E" w14:textId="77777777" w:rsidR="00531098" w:rsidRPr="00101FE6" w:rsidRDefault="00531098" w:rsidP="003F75EE">
            <w:pPr>
              <w:pStyle w:val="BodyText3"/>
              <w:pBdr>
                <w:top w:val="none" w:sz="0" w:space="0" w:color="auto"/>
                <w:left w:val="none" w:sz="0" w:space="0" w:color="auto"/>
                <w:bottom w:val="none" w:sz="0" w:space="0" w:color="auto"/>
                <w:right w:val="none" w:sz="0" w:space="0" w:color="auto"/>
              </w:pBdr>
              <w:spacing w:before="60" w:after="120"/>
              <w:ind w:left="-108" w:firstLine="22"/>
              <w:jc w:val="center"/>
              <w:rPr>
                <w:b/>
                <w:sz w:val="21"/>
                <w:szCs w:val="21"/>
              </w:rPr>
            </w:pPr>
            <w:r w:rsidRPr="00101FE6">
              <w:rPr>
                <w:b/>
                <w:sz w:val="21"/>
                <w:szCs w:val="21"/>
              </w:rPr>
              <w:t>For more information, contact:</w:t>
            </w:r>
          </w:p>
        </w:tc>
        <w:tc>
          <w:tcPr>
            <w:tcW w:w="4235" w:type="dxa"/>
            <w:tcBorders>
              <w:top w:val="single" w:sz="4" w:space="0" w:color="auto"/>
              <w:left w:val="single" w:sz="4" w:space="0" w:color="auto"/>
              <w:bottom w:val="single" w:sz="4" w:space="0" w:color="auto"/>
              <w:right w:val="single" w:sz="4" w:space="0" w:color="auto"/>
            </w:tcBorders>
          </w:tcPr>
          <w:p w14:paraId="34FF7C21" w14:textId="20363E14" w:rsidR="00531098" w:rsidRPr="00412B2F" w:rsidRDefault="00AF3F83" w:rsidP="006833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Glenn Bernald</w:t>
            </w:r>
            <w:r w:rsidR="00531098">
              <w:rPr>
                <w:sz w:val="21"/>
                <w:szCs w:val="21"/>
              </w:rPr>
              <w:t xml:space="preserve">, </w:t>
            </w:r>
            <w:r w:rsidR="00683356">
              <w:rPr>
                <w:sz w:val="21"/>
                <w:szCs w:val="21"/>
              </w:rPr>
              <w:t>Public Works</w:t>
            </w:r>
            <w:r w:rsidR="00531098">
              <w:rPr>
                <w:sz w:val="21"/>
                <w:szCs w:val="21"/>
              </w:rPr>
              <w:t xml:space="preserve"> Super</w:t>
            </w:r>
            <w:r w:rsidR="00683356">
              <w:rPr>
                <w:sz w:val="21"/>
                <w:szCs w:val="21"/>
              </w:rPr>
              <w:t>intendent</w:t>
            </w:r>
          </w:p>
        </w:tc>
        <w:tc>
          <w:tcPr>
            <w:tcW w:w="810" w:type="dxa"/>
            <w:tcBorders>
              <w:top w:val="single" w:sz="4" w:space="0" w:color="auto"/>
              <w:left w:val="single" w:sz="4" w:space="0" w:color="auto"/>
              <w:bottom w:val="single" w:sz="4" w:space="0" w:color="auto"/>
              <w:right w:val="single" w:sz="4" w:space="0" w:color="auto"/>
            </w:tcBorders>
            <w:vAlign w:val="center"/>
          </w:tcPr>
          <w:p w14:paraId="4849D714" w14:textId="77777777" w:rsidR="00531098" w:rsidRPr="00140E0B" w:rsidRDefault="00531098" w:rsidP="003F75EE">
            <w:pPr>
              <w:pStyle w:val="BodyText3"/>
              <w:pBdr>
                <w:top w:val="none" w:sz="0" w:space="0" w:color="auto"/>
                <w:left w:val="none" w:sz="0" w:space="0" w:color="auto"/>
                <w:bottom w:val="none" w:sz="0" w:space="0" w:color="auto"/>
                <w:right w:val="none" w:sz="0" w:space="0" w:color="auto"/>
              </w:pBdr>
              <w:spacing w:before="60" w:after="120"/>
              <w:ind w:left="-90"/>
              <w:jc w:val="center"/>
              <w:rPr>
                <w:b/>
                <w:sz w:val="21"/>
                <w:szCs w:val="21"/>
              </w:rPr>
            </w:pPr>
            <w:r w:rsidRPr="00140E0B">
              <w:rPr>
                <w:b/>
                <w:sz w:val="21"/>
                <w:szCs w:val="21"/>
              </w:rPr>
              <w:t>Phone:</w:t>
            </w:r>
          </w:p>
        </w:tc>
        <w:tc>
          <w:tcPr>
            <w:tcW w:w="2790" w:type="dxa"/>
            <w:tcBorders>
              <w:top w:val="single" w:sz="4" w:space="0" w:color="auto"/>
              <w:left w:val="single" w:sz="4" w:space="0" w:color="auto"/>
              <w:bottom w:val="single" w:sz="4" w:space="0" w:color="auto"/>
              <w:right w:val="single" w:sz="4" w:space="0" w:color="auto"/>
            </w:tcBorders>
          </w:tcPr>
          <w:p w14:paraId="53CCF2FB" w14:textId="5EF00850" w:rsidR="00531098" w:rsidRPr="00412B2F" w:rsidRDefault="00531098" w:rsidP="006833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(707</w:t>
            </w:r>
            <w:r w:rsidRPr="008E4080">
              <w:rPr>
                <w:sz w:val="21"/>
                <w:szCs w:val="21"/>
              </w:rPr>
              <w:t>)</w:t>
            </w:r>
            <w:r>
              <w:rPr>
                <w:sz w:val="21"/>
                <w:szCs w:val="21"/>
              </w:rPr>
              <w:t xml:space="preserve"> </w:t>
            </w:r>
            <w:r w:rsidR="00683356">
              <w:rPr>
                <w:sz w:val="21"/>
                <w:szCs w:val="21"/>
              </w:rPr>
              <w:t>668-5655</w:t>
            </w:r>
          </w:p>
        </w:tc>
      </w:tr>
    </w:tbl>
    <w:p w14:paraId="22FCF0B7" w14:textId="77777777" w:rsidR="00531098" w:rsidRDefault="00531098" w:rsidP="00531098">
      <w:pPr>
        <w:rPr>
          <w:sz w:val="12"/>
        </w:rPr>
      </w:pPr>
    </w:p>
    <w:p w14:paraId="5CAB653C" w14:textId="4242D553" w:rsidR="00531098" w:rsidRDefault="006B1945" w:rsidP="00531098">
      <w:pPr>
        <w:rPr>
          <w:sz w:val="12"/>
        </w:rPr>
      </w:pPr>
      <w:r>
        <w:rPr>
          <w:sz w:val="12"/>
        </w:rPr>
        <w:t>0</w:t>
      </w:r>
    </w:p>
    <w:p w14:paraId="10A1564D" w14:textId="64DF1183" w:rsidR="009D0B63" w:rsidRDefault="009D0B63" w:rsidP="00531098">
      <w:pPr>
        <w:rPr>
          <w:sz w:val="12"/>
        </w:rPr>
      </w:pPr>
    </w:p>
    <w:p w14:paraId="3FA913BD" w14:textId="77777777" w:rsidR="00063D63" w:rsidRDefault="00063D63" w:rsidP="00531098">
      <w:pPr>
        <w:rPr>
          <w:sz w:val="12"/>
        </w:rPr>
      </w:pPr>
    </w:p>
    <w:p w14:paraId="6B8DC6D1" w14:textId="77777777" w:rsidR="00063D63" w:rsidRDefault="00063D63" w:rsidP="00531098">
      <w:pPr>
        <w:rPr>
          <w:sz w:val="12"/>
        </w:rPr>
      </w:pPr>
    </w:p>
    <w:p w14:paraId="5CAFB4DE" w14:textId="77777777" w:rsidR="009D0B63" w:rsidRDefault="009D0B63" w:rsidP="00531098">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531098" w:rsidRPr="001F3468" w14:paraId="6D54D268" w14:textId="77777777" w:rsidTr="003F75EE">
        <w:tc>
          <w:tcPr>
            <w:tcW w:w="10800" w:type="dxa"/>
            <w:gridSpan w:val="2"/>
            <w:tcBorders>
              <w:top w:val="single" w:sz="18" w:space="0" w:color="auto"/>
              <w:bottom w:val="single" w:sz="18" w:space="0" w:color="auto"/>
            </w:tcBorders>
          </w:tcPr>
          <w:p w14:paraId="7C6FEFF0" w14:textId="77777777" w:rsidR="00531098" w:rsidRPr="001F3468" w:rsidRDefault="00531098" w:rsidP="003F75EE">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bookmarkStart w:id="2" w:name="_Toc58336716"/>
            <w:r w:rsidRPr="001F3468">
              <w:rPr>
                <w:b/>
                <w:sz w:val="22"/>
              </w:rPr>
              <w:t>TERMS USED IN THIS REPORT</w:t>
            </w:r>
          </w:p>
        </w:tc>
      </w:tr>
      <w:tr w:rsidR="00531098" w:rsidRPr="0012764D" w14:paraId="0ED633D8" w14:textId="77777777" w:rsidTr="003F75EE">
        <w:tc>
          <w:tcPr>
            <w:tcW w:w="5130" w:type="dxa"/>
            <w:tcBorders>
              <w:top w:val="single" w:sz="18" w:space="0" w:color="auto"/>
              <w:bottom w:val="single" w:sz="18" w:space="0" w:color="auto"/>
            </w:tcBorders>
          </w:tcPr>
          <w:p w14:paraId="6A18C24F" w14:textId="77777777" w:rsidR="00531098" w:rsidRPr="0012764D" w:rsidRDefault="00531098" w:rsidP="003F75EE">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2E34B81" w14:textId="77777777" w:rsidR="00531098" w:rsidRPr="0012764D" w:rsidRDefault="00531098" w:rsidP="003F75EE">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74D488E6" w14:textId="77777777" w:rsidR="00531098" w:rsidRPr="0012764D" w:rsidRDefault="00531098" w:rsidP="003F75EE">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1894D51F" w14:textId="77777777" w:rsidR="00531098" w:rsidRPr="0012764D" w:rsidRDefault="00531098" w:rsidP="003F75EE">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20C0B997" w14:textId="77777777" w:rsidR="00531098" w:rsidRPr="0012764D" w:rsidRDefault="00531098" w:rsidP="003F75EE">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1C9C9998" w14:textId="77777777" w:rsidR="00531098" w:rsidRPr="0012764D" w:rsidRDefault="00531098" w:rsidP="003F75EE">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EBD177D" w14:textId="77777777" w:rsidR="00531098" w:rsidRPr="0012764D" w:rsidRDefault="00531098" w:rsidP="003F75EE">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773AE3E2" w14:textId="77777777" w:rsidR="00531098" w:rsidRPr="0012764D" w:rsidRDefault="00531098" w:rsidP="003F75EE">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29454E43" w14:textId="77777777" w:rsidR="00531098" w:rsidRPr="0012764D" w:rsidRDefault="00531098" w:rsidP="003F75EE">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62D82F3D" w14:textId="77777777" w:rsidR="00531098" w:rsidRPr="0012764D" w:rsidRDefault="00531098" w:rsidP="003F75EE">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1A991B44" w14:textId="77777777" w:rsidR="00531098" w:rsidRPr="0012764D" w:rsidRDefault="00531098" w:rsidP="003F75EE">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EB7CCF3" w14:textId="77777777" w:rsidR="00531098" w:rsidRPr="0012764D" w:rsidRDefault="00531098" w:rsidP="003F75EE">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C3E90E4" w14:textId="77777777" w:rsidR="00531098" w:rsidRDefault="00531098" w:rsidP="003F75EE">
            <w:pPr>
              <w:tabs>
                <w:tab w:val="left" w:pos="1440"/>
              </w:tabs>
              <w:spacing w:before="20" w:after="20" w:line="0" w:lineRule="atLeast"/>
              <w:rPr>
                <w:szCs w:val="21"/>
              </w:rPr>
            </w:pPr>
            <w:r w:rsidRPr="0012764D">
              <w:rPr>
                <w:b/>
                <w:szCs w:val="21"/>
              </w:rPr>
              <w:t>ND</w:t>
            </w:r>
            <w:r w:rsidRPr="0012764D">
              <w:rPr>
                <w:szCs w:val="21"/>
              </w:rPr>
              <w:t>: not detectable at testing limit</w:t>
            </w:r>
          </w:p>
          <w:p w14:paraId="37497C88" w14:textId="77777777" w:rsidR="00531098" w:rsidRDefault="00531098" w:rsidP="003F75EE">
            <w:pPr>
              <w:tabs>
                <w:tab w:val="left" w:pos="1440"/>
              </w:tabs>
              <w:spacing w:before="20" w:after="20" w:line="0" w:lineRule="atLeast"/>
              <w:rPr>
                <w:szCs w:val="21"/>
              </w:rPr>
            </w:pPr>
            <w:r w:rsidRPr="00E83346">
              <w:rPr>
                <w:b/>
                <w:sz w:val="18"/>
              </w:rPr>
              <w:t>NTU:</w:t>
            </w:r>
            <w:r>
              <w:rPr>
                <w:b/>
                <w:sz w:val="18"/>
              </w:rPr>
              <w:t xml:space="preserve"> </w:t>
            </w:r>
            <w:proofErr w:type="spellStart"/>
            <w:r w:rsidRPr="00E83346">
              <w:rPr>
                <w:sz w:val="18"/>
              </w:rPr>
              <w:t>nephelometric</w:t>
            </w:r>
            <w:proofErr w:type="spellEnd"/>
            <w:r w:rsidRPr="00E83346">
              <w:rPr>
                <w:sz w:val="18"/>
              </w:rPr>
              <w:t xml:space="preserve"> turbidity unit (a measure of turbidity)</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Pr="0012764D">
              <w:rPr>
                <w:szCs w:val="21"/>
              </w:rPr>
              <w:br/>
            </w:r>
            <w:proofErr w:type="spellStart"/>
            <w:r w:rsidRPr="0012764D">
              <w:rPr>
                <w:b/>
                <w:szCs w:val="21"/>
              </w:rPr>
              <w:t>ppq</w:t>
            </w:r>
            <w:proofErr w:type="spellEnd"/>
            <w:r w:rsidRPr="0012764D">
              <w:rPr>
                <w:szCs w:val="21"/>
              </w:rPr>
              <w:t xml:space="preserve">: parts per quadrillion or </w:t>
            </w:r>
            <w:proofErr w:type="spellStart"/>
            <w:r w:rsidRPr="0012764D">
              <w:rPr>
                <w:szCs w:val="21"/>
              </w:rPr>
              <w:t>picogram</w:t>
            </w:r>
            <w:proofErr w:type="spellEnd"/>
            <w:r w:rsidRPr="0012764D">
              <w:rPr>
                <w:szCs w:val="21"/>
              </w:rPr>
              <w:t xml:space="preserve">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193B3112" w14:textId="77777777" w:rsidR="00531098" w:rsidRPr="0012764D" w:rsidRDefault="00531098" w:rsidP="003F75EE">
            <w:pPr>
              <w:tabs>
                <w:tab w:val="left" w:pos="1440"/>
              </w:tabs>
              <w:spacing w:before="20" w:after="20" w:line="0" w:lineRule="atLeast"/>
              <w:rPr>
                <w:szCs w:val="21"/>
              </w:rPr>
            </w:pPr>
            <w:r w:rsidRPr="00E83346">
              <w:rPr>
                <w:b/>
                <w:sz w:val="18"/>
                <w:szCs w:val="18"/>
              </w:rPr>
              <w:t>µS/cm:</w:t>
            </w:r>
            <w:r w:rsidRPr="00E83346">
              <w:rPr>
                <w:sz w:val="18"/>
                <w:szCs w:val="18"/>
              </w:rPr>
              <w:t xml:space="preserve"> </w:t>
            </w:r>
            <w:proofErr w:type="spellStart"/>
            <w:r w:rsidRPr="00E83346">
              <w:rPr>
                <w:sz w:val="18"/>
                <w:szCs w:val="18"/>
              </w:rPr>
              <w:t>microsiemens</w:t>
            </w:r>
            <w:proofErr w:type="spellEnd"/>
            <w:r w:rsidRPr="00E83346">
              <w:rPr>
                <w:sz w:val="18"/>
                <w:szCs w:val="18"/>
              </w:rPr>
              <w:t xml:space="preserve"> per centimeter</w:t>
            </w:r>
            <w:r>
              <w:rPr>
                <w:sz w:val="18"/>
                <w:szCs w:val="18"/>
              </w:rPr>
              <w:t xml:space="preserve"> (a measure of electrical conductivity)</w:t>
            </w:r>
          </w:p>
        </w:tc>
      </w:tr>
    </w:tbl>
    <w:p w14:paraId="0B6B7DCA" w14:textId="77777777" w:rsidR="00D50FB7" w:rsidRDefault="00D50FB7" w:rsidP="00531098">
      <w:pPr>
        <w:spacing w:before="120" w:after="120"/>
        <w:jc w:val="both"/>
        <w:rPr>
          <w:b/>
        </w:rPr>
      </w:pPr>
    </w:p>
    <w:p w14:paraId="07864455" w14:textId="77777777" w:rsidR="00531098" w:rsidRPr="005D2EAC" w:rsidRDefault="00531098" w:rsidP="00531098">
      <w:pPr>
        <w:spacing w:before="120" w:after="120"/>
        <w:jc w:val="both"/>
      </w:pPr>
      <w:r w:rsidRPr="005D2EAC">
        <w:rPr>
          <w:b/>
        </w:rPr>
        <w:t>The sources of drinking water</w:t>
      </w:r>
      <w:r w:rsidRPr="005D2EAC">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4F82A0D" w14:textId="77777777" w:rsidR="00531098" w:rsidRPr="005D2EAC" w:rsidRDefault="00531098" w:rsidP="00531098">
      <w:pPr>
        <w:spacing w:after="120"/>
        <w:rPr>
          <w:b/>
          <w:szCs w:val="22"/>
        </w:rPr>
      </w:pPr>
      <w:r w:rsidRPr="005D2EAC">
        <w:rPr>
          <w:b/>
          <w:szCs w:val="22"/>
        </w:rPr>
        <w:t>Contaminants that may be present in source water include:</w:t>
      </w:r>
    </w:p>
    <w:p w14:paraId="7F71FEE6" w14:textId="77777777" w:rsidR="00531098" w:rsidRPr="005D2EAC" w:rsidRDefault="00531098" w:rsidP="00531098">
      <w:pPr>
        <w:numPr>
          <w:ilvl w:val="0"/>
          <w:numId w:val="1"/>
        </w:numPr>
        <w:tabs>
          <w:tab w:val="clear" w:pos="360"/>
          <w:tab w:val="num" w:pos="720"/>
        </w:tabs>
        <w:ind w:left="720"/>
        <w:jc w:val="both"/>
        <w:rPr>
          <w:szCs w:val="22"/>
        </w:rPr>
      </w:pPr>
      <w:r w:rsidRPr="005D2EAC">
        <w:rPr>
          <w:i/>
          <w:szCs w:val="22"/>
        </w:rPr>
        <w:t>Microbial contaminants</w:t>
      </w:r>
      <w:r w:rsidRPr="005D2EAC">
        <w:rPr>
          <w:szCs w:val="22"/>
        </w:rPr>
        <w:t>, such as viruses and bacteria that may come from sewage treatment plants, septic systems, agricultural livestock operations, and wildlife.</w:t>
      </w:r>
    </w:p>
    <w:p w14:paraId="534CB703" w14:textId="77777777" w:rsidR="00531098" w:rsidRPr="005D2EAC" w:rsidRDefault="00531098" w:rsidP="00531098">
      <w:pPr>
        <w:numPr>
          <w:ilvl w:val="0"/>
          <w:numId w:val="1"/>
        </w:numPr>
        <w:tabs>
          <w:tab w:val="clear" w:pos="360"/>
          <w:tab w:val="num" w:pos="720"/>
        </w:tabs>
        <w:ind w:left="720"/>
        <w:jc w:val="both"/>
        <w:rPr>
          <w:szCs w:val="22"/>
        </w:rPr>
      </w:pPr>
      <w:r w:rsidRPr="005D2EAC">
        <w:rPr>
          <w:i/>
          <w:szCs w:val="22"/>
        </w:rPr>
        <w:t>Inorganic contaminants</w:t>
      </w:r>
      <w:r w:rsidRPr="005D2EAC">
        <w:rPr>
          <w:szCs w:val="22"/>
        </w:rPr>
        <w:t>, such as salts and metals, that can be naturally-occurring or result from urban stormwater runoff, industrial or domestic wastewater discharges, oil and gas production, mining, or farming.</w:t>
      </w:r>
    </w:p>
    <w:p w14:paraId="4115D8DD" w14:textId="77777777" w:rsidR="00531098" w:rsidRPr="005D2EAC" w:rsidRDefault="00531098" w:rsidP="00531098">
      <w:pPr>
        <w:numPr>
          <w:ilvl w:val="0"/>
          <w:numId w:val="1"/>
        </w:numPr>
        <w:tabs>
          <w:tab w:val="clear" w:pos="360"/>
          <w:tab w:val="num" w:pos="720"/>
        </w:tabs>
        <w:ind w:left="720"/>
        <w:jc w:val="both"/>
        <w:rPr>
          <w:szCs w:val="22"/>
        </w:rPr>
      </w:pPr>
      <w:r w:rsidRPr="005D2EAC">
        <w:rPr>
          <w:i/>
          <w:szCs w:val="22"/>
        </w:rPr>
        <w:t>Pesticides and herbicides</w:t>
      </w:r>
      <w:r w:rsidRPr="005D2EAC">
        <w:rPr>
          <w:szCs w:val="22"/>
        </w:rPr>
        <w:t xml:space="preserve"> that may come from a variety of sources such as agriculture, urban stormwater runoff, and residential uses.</w:t>
      </w:r>
    </w:p>
    <w:p w14:paraId="7E2D69E7" w14:textId="77777777" w:rsidR="00531098" w:rsidRPr="005D2EAC" w:rsidRDefault="00531098" w:rsidP="00531098">
      <w:pPr>
        <w:numPr>
          <w:ilvl w:val="0"/>
          <w:numId w:val="1"/>
        </w:numPr>
        <w:tabs>
          <w:tab w:val="clear" w:pos="360"/>
          <w:tab w:val="num" w:pos="720"/>
        </w:tabs>
        <w:ind w:left="720"/>
        <w:jc w:val="both"/>
        <w:rPr>
          <w:szCs w:val="22"/>
        </w:rPr>
      </w:pPr>
      <w:r w:rsidRPr="005D2EAC">
        <w:rPr>
          <w:i/>
          <w:szCs w:val="22"/>
        </w:rPr>
        <w:t>Organic chemical contaminants</w:t>
      </w:r>
      <w:r w:rsidRPr="005D2EAC">
        <w:rPr>
          <w:szCs w:val="22"/>
        </w:rPr>
        <w:t>, including synthetic and volatile organic chemicals that are byproducts of industrial processes and petroleum production, and can also come from gas stations, urban stormwater runoff, agricultural application, and septic systems.</w:t>
      </w:r>
    </w:p>
    <w:p w14:paraId="2F44B808" w14:textId="2D5EB42F" w:rsidR="00531098" w:rsidRPr="005D2EAC" w:rsidRDefault="00531098" w:rsidP="00531098">
      <w:pPr>
        <w:numPr>
          <w:ilvl w:val="0"/>
          <w:numId w:val="1"/>
        </w:numPr>
        <w:tabs>
          <w:tab w:val="clear" w:pos="360"/>
          <w:tab w:val="num" w:pos="720"/>
        </w:tabs>
        <w:spacing w:after="120" w:line="260" w:lineRule="exact"/>
        <w:ind w:left="720"/>
        <w:jc w:val="both"/>
        <w:rPr>
          <w:szCs w:val="22"/>
        </w:rPr>
      </w:pPr>
      <w:r w:rsidRPr="005D2EAC">
        <w:rPr>
          <w:i/>
          <w:szCs w:val="22"/>
        </w:rPr>
        <w:t>Radioactive contaminants</w:t>
      </w:r>
      <w:r>
        <w:rPr>
          <w:i/>
          <w:szCs w:val="22"/>
        </w:rPr>
        <w:t>,</w:t>
      </w:r>
      <w:r w:rsidRPr="005D2EAC">
        <w:rPr>
          <w:szCs w:val="22"/>
        </w:rPr>
        <w:t xml:space="preserve"> </w:t>
      </w:r>
      <w:r>
        <w:rPr>
          <w:szCs w:val="22"/>
        </w:rPr>
        <w:t>which</w:t>
      </w:r>
      <w:r w:rsidRPr="005D2EAC">
        <w:rPr>
          <w:szCs w:val="22"/>
        </w:rPr>
        <w:t xml:space="preserve"> can be naturally-occurring or be the result of oil and gas production and mining activities.</w:t>
      </w:r>
    </w:p>
    <w:p w14:paraId="7A54E125" w14:textId="09E56A91" w:rsidR="00531098" w:rsidRPr="005D2EAC" w:rsidRDefault="00531098" w:rsidP="00531098">
      <w:pPr>
        <w:spacing w:after="120" w:line="240" w:lineRule="exact"/>
        <w:jc w:val="both"/>
        <w:rPr>
          <w:szCs w:val="22"/>
        </w:rPr>
      </w:pPr>
      <w:r w:rsidRPr="005D2EAC">
        <w:rPr>
          <w:b/>
          <w:szCs w:val="22"/>
        </w:rPr>
        <w:t>In order to ensure that tap water is safe to drink</w:t>
      </w:r>
      <w:r w:rsidRPr="005D2EAC">
        <w:rPr>
          <w:szCs w:val="22"/>
        </w:rPr>
        <w:t>, the U.S. EPA and the State Board prescribe regulations that limit the amount of certain contaminants in water pr</w:t>
      </w:r>
      <w:r w:rsidR="00AE073B">
        <w:rPr>
          <w:szCs w:val="22"/>
        </w:rPr>
        <w:t>ovided by public water systems.</w:t>
      </w:r>
      <w:r w:rsidRPr="005D2EAC">
        <w:rPr>
          <w:szCs w:val="22"/>
        </w:rPr>
        <w:t xml:space="preserve"> The U.S. Food and Drug Administration regulations and California law also establish limits for contaminants in bottled water that provide the same protection for public health.</w:t>
      </w:r>
    </w:p>
    <w:p w14:paraId="254E4B45" w14:textId="07A76F17" w:rsidR="00531098" w:rsidRPr="005D2EAC" w:rsidRDefault="00531098" w:rsidP="00531098">
      <w:pPr>
        <w:spacing w:after="120"/>
        <w:jc w:val="both"/>
        <w:rPr>
          <w:szCs w:val="22"/>
        </w:rPr>
        <w:sectPr w:rsidR="00531098" w:rsidRPr="005D2EAC" w:rsidSect="00ED0DAB">
          <w:headerReference w:type="default" r:id="rId9"/>
          <w:footerReference w:type="default" r:id="rId10"/>
          <w:headerReference w:type="first" r:id="rId11"/>
          <w:footerReference w:type="first" r:id="rId12"/>
          <w:pgSz w:w="12240" w:h="15840" w:code="1"/>
          <w:pgMar w:top="720" w:right="720" w:bottom="720" w:left="720" w:header="432" w:footer="432" w:gutter="0"/>
          <w:paperSrc w:first="15" w:other="15"/>
          <w:pgNumType w:start="1"/>
          <w:cols w:space="720"/>
          <w:titlePg/>
          <w:docGrid w:linePitch="272"/>
        </w:sectPr>
      </w:pPr>
      <w:r w:rsidRPr="005D2EAC">
        <w:rPr>
          <w:b/>
          <w:szCs w:val="22"/>
        </w:rPr>
        <w:t>Tables 1</w:t>
      </w:r>
      <w:r w:rsidR="00277237">
        <w:rPr>
          <w:b/>
          <w:szCs w:val="22"/>
        </w:rPr>
        <w:t>-7</w:t>
      </w:r>
      <w:r w:rsidRPr="005D2EAC">
        <w:rPr>
          <w:b/>
          <w:szCs w:val="22"/>
        </w:rPr>
        <w:t xml:space="preserve"> list all of the drinking water contaminants that were detected during the most recent sampling for the </w:t>
      </w:r>
      <w:r w:rsidRPr="004D51AB">
        <w:rPr>
          <w:b/>
          <w:szCs w:val="22"/>
        </w:rPr>
        <w:t>constituent</w:t>
      </w:r>
      <w:r w:rsidRPr="004D51AB">
        <w:rPr>
          <w:szCs w:val="22"/>
        </w:rPr>
        <w:t xml:space="preserve">.  The presence of these contaminants in the water does not necessarily indicate that </w:t>
      </w:r>
      <w:r w:rsidR="00AE073B">
        <w:rPr>
          <w:szCs w:val="22"/>
        </w:rPr>
        <w:t xml:space="preserve">the water poses a health risk. </w:t>
      </w:r>
      <w:r w:rsidRPr="004D51AB">
        <w:rPr>
          <w:szCs w:val="22"/>
        </w:rPr>
        <w:t>The State</w:t>
      </w:r>
      <w:r w:rsidRPr="005D2EAC">
        <w:rPr>
          <w:szCs w:val="22"/>
        </w:rPr>
        <w:t xml:space="preserve"> Board allows us to monitor for certain contaminants less than once per year because the concentrations of these contaminants do not change frequently.  Some of the data, though representative of the water quality, are more than one year old.  Any violation of an AL, </w:t>
      </w:r>
      <w:r w:rsidR="00AE073B">
        <w:rPr>
          <w:szCs w:val="22"/>
        </w:rPr>
        <w:t>MCL, MRDL, or TT is asterisked.</w:t>
      </w:r>
      <w:r w:rsidRPr="005D2EAC">
        <w:rPr>
          <w:szCs w:val="22"/>
        </w:rPr>
        <w:t xml:space="preserve"> Additional information regarding the violation i</w:t>
      </w:r>
      <w:r w:rsidR="00461318">
        <w:rPr>
          <w:szCs w:val="22"/>
        </w:rPr>
        <w:t>s provided later in this report</w:t>
      </w:r>
      <w:r w:rsidR="00C66868">
        <w:rPr>
          <w:szCs w:val="22"/>
        </w:rPr>
        <w:t>, on table 7.</w:t>
      </w:r>
      <w:r w:rsidR="00063D63">
        <w:rPr>
          <w:szCs w:val="22"/>
        </w:rPr>
        <w:t xml:space="preserve">              </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531098" w:rsidRPr="00A44246" w14:paraId="7AB5A84A" w14:textId="77777777" w:rsidTr="00531098">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shd w:val="clear" w:color="auto" w:fill="8EAADB" w:themeFill="accent1" w:themeFillTint="99"/>
            <w:vAlign w:val="center"/>
          </w:tcPr>
          <w:bookmarkEnd w:id="2"/>
          <w:p w14:paraId="1E995098" w14:textId="77777777" w:rsidR="00531098" w:rsidRPr="00F41F91" w:rsidRDefault="00531098" w:rsidP="003F75E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1 – SAMPLING RESULTS SHOWING the detection of coliform bacteria</w:t>
            </w:r>
          </w:p>
        </w:tc>
      </w:tr>
      <w:tr w:rsidR="00531098" w:rsidRPr="00A44246" w14:paraId="44A25298" w14:textId="77777777" w:rsidTr="00531098">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260618C1" w14:textId="77777777" w:rsidR="00531098" w:rsidRPr="00F41F91" w:rsidRDefault="00531098" w:rsidP="003F75EE">
            <w:pPr>
              <w:jc w:val="center"/>
              <w:rPr>
                <w:b/>
                <w:sz w:val="16"/>
                <w:szCs w:val="16"/>
              </w:rPr>
            </w:pPr>
            <w:r w:rsidRPr="00F41F91">
              <w:rPr>
                <w:b/>
                <w:sz w:val="18"/>
              </w:rPr>
              <w:t>Microbiological Contaminants</w:t>
            </w:r>
            <w:r w:rsidRPr="00F41F91">
              <w:rPr>
                <w:b/>
                <w:sz w:val="18"/>
              </w:rPr>
              <w:br/>
            </w:r>
          </w:p>
        </w:tc>
        <w:tc>
          <w:tcPr>
            <w:tcW w:w="1253" w:type="dxa"/>
            <w:gridSpan w:val="4"/>
            <w:tcBorders>
              <w:top w:val="single" w:sz="18" w:space="0" w:color="auto"/>
              <w:bottom w:val="double" w:sz="6" w:space="0" w:color="auto"/>
            </w:tcBorders>
            <w:vAlign w:val="center"/>
          </w:tcPr>
          <w:p w14:paraId="52F07BB4" w14:textId="77777777" w:rsidR="00531098" w:rsidRPr="00F41F91" w:rsidRDefault="00531098" w:rsidP="003F75EE">
            <w:pPr>
              <w:jc w:val="center"/>
              <w:rPr>
                <w:b/>
                <w:sz w:val="18"/>
              </w:rPr>
            </w:pPr>
            <w:r w:rsidRPr="00F41F91">
              <w:rPr>
                <w:b/>
                <w:sz w:val="18"/>
              </w:rPr>
              <w:t>Highest No. of Detections</w:t>
            </w:r>
          </w:p>
        </w:tc>
        <w:tc>
          <w:tcPr>
            <w:tcW w:w="1350" w:type="dxa"/>
            <w:gridSpan w:val="3"/>
            <w:tcBorders>
              <w:top w:val="single" w:sz="18" w:space="0" w:color="auto"/>
              <w:bottom w:val="double" w:sz="6" w:space="0" w:color="auto"/>
            </w:tcBorders>
            <w:vAlign w:val="center"/>
          </w:tcPr>
          <w:p w14:paraId="6EC68F31" w14:textId="77777777" w:rsidR="00531098" w:rsidRPr="00F41F91" w:rsidRDefault="00531098" w:rsidP="003F75EE">
            <w:pPr>
              <w:jc w:val="center"/>
              <w:rPr>
                <w:b/>
                <w:sz w:val="18"/>
                <w:szCs w:val="18"/>
              </w:rPr>
            </w:pPr>
            <w:r w:rsidRPr="00F41F91">
              <w:rPr>
                <w:b/>
                <w:sz w:val="18"/>
                <w:szCs w:val="18"/>
              </w:rPr>
              <w:t>No. of Months in Violation</w:t>
            </w:r>
          </w:p>
        </w:tc>
        <w:tc>
          <w:tcPr>
            <w:tcW w:w="2700" w:type="dxa"/>
            <w:gridSpan w:val="7"/>
            <w:tcBorders>
              <w:top w:val="single" w:sz="18" w:space="0" w:color="auto"/>
              <w:bottom w:val="double" w:sz="6" w:space="0" w:color="auto"/>
            </w:tcBorders>
            <w:vAlign w:val="center"/>
          </w:tcPr>
          <w:p w14:paraId="52702CBB" w14:textId="77777777" w:rsidR="00531098" w:rsidRPr="00F41F91" w:rsidRDefault="00531098" w:rsidP="003F75EE">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3470EB5C" w14:textId="77777777" w:rsidR="00531098" w:rsidRPr="00F41F91" w:rsidRDefault="00531098" w:rsidP="003F75EE">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6B01F1B3" w14:textId="77777777" w:rsidR="00531098" w:rsidRPr="00F41F91" w:rsidRDefault="00531098" w:rsidP="003F75EE">
            <w:pPr>
              <w:jc w:val="center"/>
              <w:rPr>
                <w:b/>
                <w:sz w:val="18"/>
              </w:rPr>
            </w:pPr>
            <w:r w:rsidRPr="00F41F91">
              <w:rPr>
                <w:b/>
                <w:sz w:val="18"/>
              </w:rPr>
              <w:t>Typical Source of Bacteria</w:t>
            </w:r>
          </w:p>
        </w:tc>
      </w:tr>
      <w:tr w:rsidR="00531098" w:rsidRPr="00A44246" w14:paraId="1A28C924" w14:textId="77777777" w:rsidTr="005A7A72">
        <w:trPr>
          <w:gridAfter w:val="1"/>
          <w:wAfter w:w="40" w:type="dxa"/>
          <w:cantSplit/>
          <w:jc w:val="center"/>
        </w:trPr>
        <w:tc>
          <w:tcPr>
            <w:tcW w:w="2249" w:type="dxa"/>
            <w:gridSpan w:val="2"/>
            <w:tcBorders>
              <w:top w:val="nil"/>
              <w:left w:val="single" w:sz="6" w:space="0" w:color="auto"/>
              <w:bottom w:val="single" w:sz="4" w:space="0" w:color="auto"/>
            </w:tcBorders>
            <w:vAlign w:val="center"/>
          </w:tcPr>
          <w:p w14:paraId="224760B8" w14:textId="77777777" w:rsidR="00531098" w:rsidRPr="004D51AB" w:rsidRDefault="00531098" w:rsidP="003F75EE">
            <w:pPr>
              <w:jc w:val="center"/>
              <w:rPr>
                <w:sz w:val="18"/>
                <w:szCs w:val="18"/>
              </w:rPr>
            </w:pPr>
            <w:r w:rsidRPr="004D51AB">
              <w:rPr>
                <w:sz w:val="18"/>
                <w:szCs w:val="18"/>
              </w:rPr>
              <w:t>Total Coliform Bacteria</w:t>
            </w:r>
            <w:r w:rsidRPr="004D51AB">
              <w:rPr>
                <w:sz w:val="18"/>
                <w:szCs w:val="18"/>
              </w:rPr>
              <w:br/>
              <w:t>(state Total Coliform Rule)</w:t>
            </w:r>
          </w:p>
        </w:tc>
        <w:tc>
          <w:tcPr>
            <w:tcW w:w="1253" w:type="dxa"/>
            <w:gridSpan w:val="4"/>
            <w:tcBorders>
              <w:top w:val="nil"/>
              <w:bottom w:val="single" w:sz="4" w:space="0" w:color="auto"/>
            </w:tcBorders>
            <w:vAlign w:val="center"/>
          </w:tcPr>
          <w:p w14:paraId="332D99BE" w14:textId="46E6CE40" w:rsidR="00531098" w:rsidRPr="009F7EEF" w:rsidRDefault="00236F6F" w:rsidP="003F75EE">
            <w:pPr>
              <w:jc w:val="center"/>
              <w:rPr>
                <w:sz w:val="18"/>
                <w:szCs w:val="18"/>
              </w:rPr>
            </w:pPr>
            <w:r>
              <w:rPr>
                <w:sz w:val="18"/>
                <w:szCs w:val="18"/>
              </w:rPr>
              <w:t>1</w:t>
            </w:r>
          </w:p>
        </w:tc>
        <w:tc>
          <w:tcPr>
            <w:tcW w:w="1350" w:type="dxa"/>
            <w:gridSpan w:val="3"/>
            <w:tcBorders>
              <w:top w:val="nil"/>
              <w:bottom w:val="single" w:sz="4" w:space="0" w:color="auto"/>
            </w:tcBorders>
            <w:vAlign w:val="center"/>
          </w:tcPr>
          <w:p w14:paraId="776FCEE9" w14:textId="77777777" w:rsidR="00531098" w:rsidRPr="004D51AB" w:rsidRDefault="00531098" w:rsidP="003F75EE">
            <w:pPr>
              <w:jc w:val="center"/>
              <w:rPr>
                <w:sz w:val="18"/>
                <w:szCs w:val="18"/>
              </w:rPr>
            </w:pPr>
            <w:r w:rsidRPr="004D51AB">
              <w:rPr>
                <w:sz w:val="18"/>
                <w:szCs w:val="18"/>
              </w:rPr>
              <w:t>0</w:t>
            </w:r>
          </w:p>
        </w:tc>
        <w:tc>
          <w:tcPr>
            <w:tcW w:w="2700" w:type="dxa"/>
            <w:gridSpan w:val="7"/>
            <w:tcBorders>
              <w:top w:val="nil"/>
              <w:bottom w:val="single" w:sz="4" w:space="0" w:color="auto"/>
            </w:tcBorders>
            <w:vAlign w:val="center"/>
          </w:tcPr>
          <w:p w14:paraId="1761A606" w14:textId="45B384D5" w:rsidR="00531098" w:rsidRPr="004D51AB" w:rsidRDefault="00236F6F" w:rsidP="003F75EE">
            <w:pPr>
              <w:jc w:val="center"/>
              <w:rPr>
                <w:sz w:val="18"/>
                <w:szCs w:val="18"/>
              </w:rPr>
            </w:pPr>
            <w:r>
              <w:rPr>
                <w:sz w:val="18"/>
                <w:szCs w:val="18"/>
              </w:rPr>
              <w:t>One</w:t>
            </w:r>
            <w:r w:rsidR="00531098" w:rsidRPr="004D51AB">
              <w:rPr>
                <w:sz w:val="18"/>
                <w:szCs w:val="18"/>
              </w:rPr>
              <w:t xml:space="preserve"> positive monthly sample</w:t>
            </w:r>
          </w:p>
        </w:tc>
        <w:tc>
          <w:tcPr>
            <w:tcW w:w="1174" w:type="dxa"/>
            <w:gridSpan w:val="2"/>
            <w:tcBorders>
              <w:top w:val="nil"/>
              <w:bottom w:val="single" w:sz="4" w:space="0" w:color="auto"/>
            </w:tcBorders>
            <w:vAlign w:val="center"/>
          </w:tcPr>
          <w:p w14:paraId="182B04E1" w14:textId="77777777" w:rsidR="00531098" w:rsidRPr="004D51AB" w:rsidRDefault="00531098" w:rsidP="005A7A72">
            <w:pPr>
              <w:jc w:val="center"/>
              <w:rPr>
                <w:sz w:val="18"/>
                <w:szCs w:val="18"/>
              </w:rPr>
            </w:pPr>
            <w:r w:rsidRPr="004D51AB">
              <w:rPr>
                <w:sz w:val="18"/>
                <w:szCs w:val="18"/>
              </w:rPr>
              <w:t>0</w:t>
            </w:r>
          </w:p>
        </w:tc>
        <w:tc>
          <w:tcPr>
            <w:tcW w:w="2070" w:type="dxa"/>
            <w:tcBorders>
              <w:top w:val="nil"/>
              <w:bottom w:val="single" w:sz="4" w:space="0" w:color="auto"/>
              <w:right w:val="single" w:sz="6" w:space="0" w:color="auto"/>
            </w:tcBorders>
            <w:vAlign w:val="center"/>
          </w:tcPr>
          <w:p w14:paraId="4566F744" w14:textId="77777777" w:rsidR="00531098" w:rsidRPr="00F41F91" w:rsidRDefault="00531098" w:rsidP="003F75EE">
            <w:pPr>
              <w:rPr>
                <w:sz w:val="18"/>
                <w:szCs w:val="18"/>
              </w:rPr>
            </w:pPr>
            <w:r w:rsidRPr="00F41F91">
              <w:rPr>
                <w:sz w:val="18"/>
                <w:szCs w:val="18"/>
              </w:rPr>
              <w:t>Naturally present in the environment</w:t>
            </w:r>
          </w:p>
        </w:tc>
      </w:tr>
      <w:tr w:rsidR="00531098" w:rsidRPr="00A44246" w14:paraId="5C1A5F23" w14:textId="77777777" w:rsidTr="005A7A72">
        <w:trPr>
          <w:gridAfter w:val="1"/>
          <w:wAfter w:w="40" w:type="dxa"/>
          <w:cantSplit/>
          <w:jc w:val="center"/>
        </w:trPr>
        <w:tc>
          <w:tcPr>
            <w:tcW w:w="2249" w:type="dxa"/>
            <w:gridSpan w:val="2"/>
            <w:tcBorders>
              <w:top w:val="single" w:sz="4" w:space="0" w:color="auto"/>
              <w:left w:val="single" w:sz="6" w:space="0" w:color="auto"/>
              <w:bottom w:val="single" w:sz="4" w:space="0" w:color="auto"/>
            </w:tcBorders>
            <w:vAlign w:val="center"/>
          </w:tcPr>
          <w:p w14:paraId="29B930F6" w14:textId="77777777" w:rsidR="00531098" w:rsidRPr="004D51AB" w:rsidRDefault="00531098" w:rsidP="003F75EE">
            <w:pPr>
              <w:jc w:val="center"/>
              <w:rPr>
                <w:sz w:val="18"/>
                <w:szCs w:val="18"/>
              </w:rPr>
            </w:pPr>
            <w:r w:rsidRPr="004D51AB">
              <w:rPr>
                <w:sz w:val="18"/>
                <w:szCs w:val="18"/>
              </w:rPr>
              <w:t xml:space="preserve">Fecal Coliform or </w:t>
            </w:r>
            <w:r w:rsidRPr="004D51AB">
              <w:rPr>
                <w:i/>
                <w:sz w:val="18"/>
                <w:szCs w:val="18"/>
              </w:rPr>
              <w:t>E. coli</w:t>
            </w:r>
            <w:r w:rsidRPr="004D51AB">
              <w:rPr>
                <w:i/>
                <w:sz w:val="18"/>
                <w:szCs w:val="18"/>
              </w:rPr>
              <w:br/>
            </w:r>
            <w:r w:rsidRPr="004D51AB">
              <w:rPr>
                <w:sz w:val="18"/>
                <w:szCs w:val="18"/>
              </w:rPr>
              <w:t>(state Total Coliform Rule)</w:t>
            </w:r>
          </w:p>
        </w:tc>
        <w:tc>
          <w:tcPr>
            <w:tcW w:w="1253" w:type="dxa"/>
            <w:gridSpan w:val="4"/>
            <w:tcBorders>
              <w:top w:val="single" w:sz="4" w:space="0" w:color="auto"/>
              <w:bottom w:val="single" w:sz="4" w:space="0" w:color="auto"/>
            </w:tcBorders>
            <w:vAlign w:val="center"/>
          </w:tcPr>
          <w:p w14:paraId="272DB90D" w14:textId="0C47D824" w:rsidR="00531098" w:rsidRPr="009F7EEF" w:rsidRDefault="00236F6F" w:rsidP="00236F6F">
            <w:pPr>
              <w:jc w:val="center"/>
              <w:rPr>
                <w:sz w:val="18"/>
                <w:szCs w:val="18"/>
              </w:rPr>
            </w:pPr>
            <w:r>
              <w:rPr>
                <w:sz w:val="18"/>
                <w:szCs w:val="18"/>
              </w:rPr>
              <w:t>1</w:t>
            </w:r>
          </w:p>
        </w:tc>
        <w:tc>
          <w:tcPr>
            <w:tcW w:w="1350" w:type="dxa"/>
            <w:gridSpan w:val="3"/>
            <w:tcBorders>
              <w:top w:val="single" w:sz="4" w:space="0" w:color="auto"/>
              <w:bottom w:val="single" w:sz="4" w:space="0" w:color="auto"/>
            </w:tcBorders>
            <w:vAlign w:val="center"/>
          </w:tcPr>
          <w:p w14:paraId="2020E3E4" w14:textId="77777777" w:rsidR="00531098" w:rsidRPr="004D51AB" w:rsidRDefault="00531098" w:rsidP="003F75EE">
            <w:pPr>
              <w:jc w:val="center"/>
              <w:rPr>
                <w:sz w:val="18"/>
                <w:szCs w:val="18"/>
              </w:rPr>
            </w:pPr>
            <w:r w:rsidRPr="004D51AB">
              <w:rPr>
                <w:sz w:val="18"/>
                <w:szCs w:val="18"/>
              </w:rPr>
              <w:t>0</w:t>
            </w:r>
          </w:p>
        </w:tc>
        <w:tc>
          <w:tcPr>
            <w:tcW w:w="2700" w:type="dxa"/>
            <w:gridSpan w:val="7"/>
            <w:tcBorders>
              <w:top w:val="single" w:sz="4" w:space="0" w:color="auto"/>
              <w:bottom w:val="single" w:sz="4" w:space="0" w:color="auto"/>
            </w:tcBorders>
            <w:vAlign w:val="center"/>
          </w:tcPr>
          <w:p w14:paraId="28D37633" w14:textId="77777777" w:rsidR="00531098" w:rsidRPr="004D51AB" w:rsidRDefault="00531098" w:rsidP="003F75EE">
            <w:pPr>
              <w:jc w:val="center"/>
              <w:rPr>
                <w:sz w:val="18"/>
                <w:szCs w:val="18"/>
              </w:rPr>
            </w:pPr>
            <w:r w:rsidRPr="004D51AB">
              <w:rPr>
                <w:sz w:val="18"/>
                <w:szCs w:val="18"/>
              </w:rPr>
              <w:t xml:space="preserve">A routine sample and a repeat sample are total coliform positive, and one of these is also fecal coliform or </w:t>
            </w:r>
            <w:r w:rsidRPr="004D51AB">
              <w:rPr>
                <w:i/>
                <w:sz w:val="18"/>
                <w:szCs w:val="18"/>
              </w:rPr>
              <w:t>E. coli</w:t>
            </w:r>
            <w:r w:rsidRPr="004D51AB">
              <w:rPr>
                <w:sz w:val="18"/>
                <w:szCs w:val="18"/>
              </w:rPr>
              <w:t xml:space="preserve"> positive</w:t>
            </w:r>
          </w:p>
        </w:tc>
        <w:tc>
          <w:tcPr>
            <w:tcW w:w="1174" w:type="dxa"/>
            <w:gridSpan w:val="2"/>
            <w:tcBorders>
              <w:top w:val="single" w:sz="4" w:space="0" w:color="auto"/>
              <w:bottom w:val="single" w:sz="4" w:space="0" w:color="auto"/>
            </w:tcBorders>
            <w:vAlign w:val="center"/>
          </w:tcPr>
          <w:p w14:paraId="536A4A3C" w14:textId="77777777" w:rsidR="00531098" w:rsidRPr="004D51AB" w:rsidRDefault="00531098" w:rsidP="005A7A72">
            <w:pPr>
              <w:jc w:val="center"/>
              <w:rPr>
                <w:sz w:val="18"/>
                <w:szCs w:val="18"/>
              </w:rPr>
            </w:pPr>
            <w:r w:rsidRPr="004D51AB">
              <w:rPr>
                <w:sz w:val="18"/>
                <w:szCs w:val="18"/>
              </w:rPr>
              <w:t>0</w:t>
            </w:r>
          </w:p>
        </w:tc>
        <w:tc>
          <w:tcPr>
            <w:tcW w:w="2070" w:type="dxa"/>
            <w:tcBorders>
              <w:top w:val="single" w:sz="4" w:space="0" w:color="auto"/>
              <w:bottom w:val="single" w:sz="4" w:space="0" w:color="auto"/>
              <w:right w:val="single" w:sz="6" w:space="0" w:color="auto"/>
            </w:tcBorders>
            <w:vAlign w:val="center"/>
          </w:tcPr>
          <w:p w14:paraId="2FAEB31E" w14:textId="77777777" w:rsidR="00531098" w:rsidRPr="00F41F91" w:rsidRDefault="00531098" w:rsidP="003F75EE">
            <w:pPr>
              <w:rPr>
                <w:sz w:val="18"/>
                <w:szCs w:val="18"/>
              </w:rPr>
            </w:pPr>
            <w:r w:rsidRPr="00F41F91">
              <w:rPr>
                <w:sz w:val="18"/>
                <w:szCs w:val="18"/>
              </w:rPr>
              <w:t>Human and animal fecal waste</w:t>
            </w:r>
          </w:p>
        </w:tc>
      </w:tr>
      <w:tr w:rsidR="00531098" w:rsidRPr="00A44246" w14:paraId="2BECA850" w14:textId="77777777" w:rsidTr="005A7A72">
        <w:trPr>
          <w:gridAfter w:val="1"/>
          <w:wAfter w:w="40" w:type="dxa"/>
          <w:cantSplit/>
          <w:jc w:val="center"/>
        </w:trPr>
        <w:tc>
          <w:tcPr>
            <w:tcW w:w="2249" w:type="dxa"/>
            <w:gridSpan w:val="2"/>
            <w:tcBorders>
              <w:top w:val="single" w:sz="4" w:space="0" w:color="auto"/>
              <w:left w:val="single" w:sz="6" w:space="0" w:color="auto"/>
              <w:bottom w:val="single" w:sz="4" w:space="0" w:color="auto"/>
            </w:tcBorders>
            <w:vAlign w:val="center"/>
          </w:tcPr>
          <w:p w14:paraId="7AC0A85D" w14:textId="77777777" w:rsidR="00531098" w:rsidRPr="004D51AB" w:rsidRDefault="00531098" w:rsidP="003F75EE">
            <w:pPr>
              <w:jc w:val="center"/>
              <w:rPr>
                <w:i/>
                <w:sz w:val="18"/>
                <w:szCs w:val="18"/>
              </w:rPr>
            </w:pPr>
            <w:r w:rsidRPr="004D51AB">
              <w:rPr>
                <w:i/>
                <w:sz w:val="18"/>
                <w:szCs w:val="18"/>
              </w:rPr>
              <w:t>E. coli</w:t>
            </w:r>
          </w:p>
          <w:p w14:paraId="4C07F225" w14:textId="77777777" w:rsidR="00531098" w:rsidRPr="004D51AB" w:rsidRDefault="00531098" w:rsidP="003F75EE">
            <w:pPr>
              <w:jc w:val="center"/>
              <w:rPr>
                <w:sz w:val="18"/>
                <w:szCs w:val="18"/>
              </w:rPr>
            </w:pPr>
            <w:r w:rsidRPr="004D51AB">
              <w:rPr>
                <w:sz w:val="18"/>
                <w:szCs w:val="18"/>
              </w:rPr>
              <w:t>(federal Revised Total Coliform Rule)</w:t>
            </w:r>
          </w:p>
        </w:tc>
        <w:tc>
          <w:tcPr>
            <w:tcW w:w="1253" w:type="dxa"/>
            <w:gridSpan w:val="4"/>
            <w:tcBorders>
              <w:top w:val="single" w:sz="4" w:space="0" w:color="auto"/>
              <w:bottom w:val="single" w:sz="4" w:space="0" w:color="auto"/>
            </w:tcBorders>
            <w:vAlign w:val="center"/>
          </w:tcPr>
          <w:p w14:paraId="477DA7EB" w14:textId="199D3431" w:rsidR="00531098" w:rsidRPr="009F7EEF" w:rsidRDefault="009F7EEF" w:rsidP="003F75EE">
            <w:pPr>
              <w:jc w:val="center"/>
              <w:rPr>
                <w:sz w:val="18"/>
                <w:szCs w:val="18"/>
              </w:rPr>
            </w:pPr>
            <w:r w:rsidRPr="009F7EEF">
              <w:rPr>
                <w:sz w:val="18"/>
                <w:szCs w:val="18"/>
              </w:rPr>
              <w:t>0</w:t>
            </w:r>
          </w:p>
        </w:tc>
        <w:tc>
          <w:tcPr>
            <w:tcW w:w="1350" w:type="dxa"/>
            <w:gridSpan w:val="3"/>
            <w:tcBorders>
              <w:top w:val="single" w:sz="4" w:space="0" w:color="auto"/>
              <w:bottom w:val="single" w:sz="4" w:space="0" w:color="auto"/>
            </w:tcBorders>
            <w:vAlign w:val="center"/>
          </w:tcPr>
          <w:p w14:paraId="3A9FB59E" w14:textId="77777777" w:rsidR="00531098" w:rsidRPr="004D51AB" w:rsidRDefault="00531098" w:rsidP="003F75EE">
            <w:pPr>
              <w:jc w:val="center"/>
              <w:rPr>
                <w:sz w:val="18"/>
                <w:szCs w:val="18"/>
              </w:rPr>
            </w:pPr>
            <w:r w:rsidRPr="004D51AB">
              <w:rPr>
                <w:sz w:val="18"/>
                <w:szCs w:val="18"/>
              </w:rPr>
              <w:t>0</w:t>
            </w:r>
          </w:p>
        </w:tc>
        <w:tc>
          <w:tcPr>
            <w:tcW w:w="2700" w:type="dxa"/>
            <w:gridSpan w:val="7"/>
            <w:tcBorders>
              <w:top w:val="single" w:sz="4" w:space="0" w:color="auto"/>
              <w:bottom w:val="single" w:sz="4" w:space="0" w:color="auto"/>
            </w:tcBorders>
            <w:vAlign w:val="center"/>
          </w:tcPr>
          <w:p w14:paraId="1C0740AC" w14:textId="77777777" w:rsidR="00531098" w:rsidRPr="004D51AB" w:rsidRDefault="00531098" w:rsidP="003F75EE">
            <w:pPr>
              <w:jc w:val="center"/>
              <w:rPr>
                <w:sz w:val="18"/>
                <w:szCs w:val="18"/>
              </w:rPr>
            </w:pPr>
            <w:r w:rsidRPr="004D51AB">
              <w:rPr>
                <w:sz w:val="18"/>
                <w:szCs w:val="18"/>
              </w:rPr>
              <w:t>(a)</w:t>
            </w:r>
          </w:p>
        </w:tc>
        <w:tc>
          <w:tcPr>
            <w:tcW w:w="1174" w:type="dxa"/>
            <w:gridSpan w:val="2"/>
            <w:tcBorders>
              <w:top w:val="single" w:sz="4" w:space="0" w:color="auto"/>
              <w:bottom w:val="single" w:sz="4" w:space="0" w:color="auto"/>
            </w:tcBorders>
            <w:vAlign w:val="center"/>
          </w:tcPr>
          <w:p w14:paraId="5D48CAE4" w14:textId="77777777" w:rsidR="00531098" w:rsidRPr="004D51AB" w:rsidRDefault="00531098" w:rsidP="005A7A72">
            <w:pPr>
              <w:jc w:val="center"/>
              <w:rPr>
                <w:sz w:val="18"/>
                <w:szCs w:val="18"/>
              </w:rPr>
            </w:pPr>
            <w:r w:rsidRPr="004D51AB">
              <w:rPr>
                <w:sz w:val="18"/>
                <w:szCs w:val="18"/>
              </w:rPr>
              <w:t>0</w:t>
            </w:r>
          </w:p>
        </w:tc>
        <w:tc>
          <w:tcPr>
            <w:tcW w:w="2070" w:type="dxa"/>
            <w:tcBorders>
              <w:top w:val="single" w:sz="4" w:space="0" w:color="auto"/>
              <w:bottom w:val="single" w:sz="4" w:space="0" w:color="auto"/>
              <w:right w:val="single" w:sz="6" w:space="0" w:color="auto"/>
            </w:tcBorders>
            <w:vAlign w:val="center"/>
          </w:tcPr>
          <w:p w14:paraId="4C9C86D0" w14:textId="77777777" w:rsidR="00531098" w:rsidRPr="00F41F91" w:rsidRDefault="00531098" w:rsidP="003F75EE">
            <w:pPr>
              <w:rPr>
                <w:sz w:val="18"/>
                <w:szCs w:val="18"/>
              </w:rPr>
            </w:pPr>
            <w:r w:rsidRPr="00F41F91">
              <w:rPr>
                <w:sz w:val="18"/>
                <w:szCs w:val="18"/>
              </w:rPr>
              <w:t>Human and animal fecal waste</w:t>
            </w:r>
          </w:p>
        </w:tc>
      </w:tr>
      <w:tr w:rsidR="00531098" w:rsidRPr="001F3468" w14:paraId="2F443BEE" w14:textId="77777777" w:rsidTr="00531098">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3101DB3B" w14:textId="6748F647" w:rsidR="00531098" w:rsidRPr="00F41F91" w:rsidRDefault="00531098" w:rsidP="004749BD">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 xml:space="preserve">E. </w:t>
            </w:r>
            <w:r w:rsidR="004749BD">
              <w:rPr>
                <w:i/>
                <w:sz w:val="16"/>
                <w:szCs w:val="16"/>
              </w:rPr>
              <w:t xml:space="preserve">coli. The one positive test result </w:t>
            </w:r>
            <w:r w:rsidR="00314574">
              <w:rPr>
                <w:i/>
                <w:sz w:val="16"/>
                <w:szCs w:val="16"/>
              </w:rPr>
              <w:t xml:space="preserve">that occurred </w:t>
            </w:r>
            <w:r w:rsidR="004749BD">
              <w:rPr>
                <w:i/>
                <w:sz w:val="16"/>
                <w:szCs w:val="16"/>
              </w:rPr>
              <w:t xml:space="preserve">was deemed a sampling error after 3 repeat samples were negative for both E. coli and </w:t>
            </w:r>
            <w:r w:rsidR="006418DD">
              <w:rPr>
                <w:i/>
                <w:sz w:val="16"/>
                <w:szCs w:val="16"/>
              </w:rPr>
              <w:t xml:space="preserve">total </w:t>
            </w:r>
            <w:r w:rsidR="004749BD">
              <w:rPr>
                <w:i/>
                <w:sz w:val="16"/>
                <w:szCs w:val="16"/>
              </w:rPr>
              <w:t>coliform.</w:t>
            </w:r>
            <w:r w:rsidR="004749BD">
              <w:rPr>
                <w:sz w:val="16"/>
                <w:szCs w:val="16"/>
              </w:rPr>
              <w:t xml:space="preserve"> </w:t>
            </w:r>
          </w:p>
        </w:tc>
      </w:tr>
      <w:tr w:rsidR="00531098" w:rsidRPr="001F3468" w14:paraId="2C24B42E" w14:textId="77777777" w:rsidTr="00531098">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shd w:val="clear" w:color="auto" w:fill="8EAADB" w:themeFill="accent1" w:themeFillTint="99"/>
            <w:vAlign w:val="center"/>
          </w:tcPr>
          <w:p w14:paraId="67BBD69A" w14:textId="77777777" w:rsidR="00531098" w:rsidRPr="00F41F91" w:rsidRDefault="00531098" w:rsidP="003F75E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531098" w:rsidRPr="001F3468" w14:paraId="1B8C7BF8" w14:textId="77777777" w:rsidTr="00531098">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17210136" w14:textId="77777777" w:rsidR="00531098" w:rsidRPr="00F41F91" w:rsidRDefault="00531098" w:rsidP="003F75EE">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gridSpan w:val="3"/>
            <w:tcBorders>
              <w:top w:val="single" w:sz="18" w:space="0" w:color="auto"/>
              <w:bottom w:val="double" w:sz="6" w:space="0" w:color="auto"/>
            </w:tcBorders>
            <w:vAlign w:val="center"/>
          </w:tcPr>
          <w:p w14:paraId="68382671" w14:textId="77777777" w:rsidR="00531098" w:rsidRPr="00F41F91" w:rsidRDefault="00531098" w:rsidP="003F75EE">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4D27B53C" w14:textId="77777777" w:rsidR="00531098" w:rsidRPr="00F41F91" w:rsidRDefault="00531098" w:rsidP="003F75EE">
            <w:pPr>
              <w:jc w:val="center"/>
              <w:rPr>
                <w:b/>
                <w:sz w:val="18"/>
                <w:szCs w:val="18"/>
              </w:rPr>
            </w:pPr>
            <w:r w:rsidRPr="00F41F91">
              <w:rPr>
                <w:b/>
                <w:sz w:val="18"/>
                <w:szCs w:val="18"/>
              </w:rPr>
              <w:t>No. of Samples Collected</w:t>
            </w:r>
          </w:p>
        </w:tc>
        <w:tc>
          <w:tcPr>
            <w:tcW w:w="990" w:type="dxa"/>
            <w:gridSpan w:val="3"/>
            <w:tcBorders>
              <w:top w:val="single" w:sz="18" w:space="0" w:color="auto"/>
              <w:bottom w:val="double" w:sz="6" w:space="0" w:color="auto"/>
            </w:tcBorders>
            <w:vAlign w:val="center"/>
          </w:tcPr>
          <w:p w14:paraId="0760A620" w14:textId="77777777" w:rsidR="00531098" w:rsidRPr="00F41F91" w:rsidRDefault="00531098" w:rsidP="003F75EE">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2"/>
            <w:tcBorders>
              <w:top w:val="single" w:sz="18" w:space="0" w:color="auto"/>
              <w:bottom w:val="double" w:sz="6" w:space="0" w:color="auto"/>
            </w:tcBorders>
            <w:vAlign w:val="center"/>
          </w:tcPr>
          <w:p w14:paraId="21D1DF9C" w14:textId="77777777" w:rsidR="00531098" w:rsidRPr="00F41F91" w:rsidRDefault="00531098" w:rsidP="003F75EE">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B7C302D" w14:textId="77777777" w:rsidR="00531098" w:rsidRPr="00F41F91" w:rsidRDefault="00531098" w:rsidP="003F75EE">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650F348" w14:textId="77777777" w:rsidR="00531098" w:rsidRPr="00F41F91" w:rsidRDefault="00531098" w:rsidP="003F75EE">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5A91EF31" w14:textId="77777777" w:rsidR="00531098" w:rsidRPr="00F41F91" w:rsidRDefault="00531098" w:rsidP="003F75EE">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B920311" w14:textId="77777777" w:rsidR="00531098" w:rsidRPr="00F41F91" w:rsidRDefault="00531098" w:rsidP="003F75EE">
            <w:pPr>
              <w:jc w:val="center"/>
              <w:rPr>
                <w:b/>
                <w:sz w:val="18"/>
              </w:rPr>
            </w:pPr>
            <w:r w:rsidRPr="00F41F91">
              <w:rPr>
                <w:b/>
                <w:sz w:val="18"/>
              </w:rPr>
              <w:t>Typical Source of Contaminant</w:t>
            </w:r>
          </w:p>
        </w:tc>
      </w:tr>
      <w:tr w:rsidR="00531098" w:rsidRPr="001F3468" w14:paraId="25C202BB" w14:textId="77777777" w:rsidTr="00531098">
        <w:trPr>
          <w:gridAfter w:val="1"/>
          <w:wAfter w:w="40" w:type="dxa"/>
          <w:jc w:val="center"/>
        </w:trPr>
        <w:tc>
          <w:tcPr>
            <w:tcW w:w="2241" w:type="dxa"/>
            <w:tcBorders>
              <w:top w:val="nil"/>
              <w:left w:val="single" w:sz="6" w:space="0" w:color="auto"/>
              <w:bottom w:val="nil"/>
            </w:tcBorders>
            <w:vAlign w:val="center"/>
          </w:tcPr>
          <w:p w14:paraId="777C95EF" w14:textId="77777777" w:rsidR="00531098" w:rsidRPr="00F41F91" w:rsidRDefault="00531098" w:rsidP="003F75EE">
            <w:pPr>
              <w:jc w:val="center"/>
              <w:rPr>
                <w:sz w:val="18"/>
              </w:rPr>
            </w:pPr>
            <w:r w:rsidRPr="00F41F91">
              <w:rPr>
                <w:sz w:val="18"/>
              </w:rPr>
              <w:t>Lead (ppb)</w:t>
            </w:r>
          </w:p>
        </w:tc>
        <w:tc>
          <w:tcPr>
            <w:tcW w:w="810" w:type="dxa"/>
            <w:gridSpan w:val="3"/>
            <w:tcBorders>
              <w:top w:val="nil"/>
            </w:tcBorders>
            <w:vAlign w:val="center"/>
          </w:tcPr>
          <w:p w14:paraId="0190DE8D" w14:textId="6E1FEF0F" w:rsidR="00531098" w:rsidRPr="000065FB" w:rsidRDefault="00531098" w:rsidP="003F75EE">
            <w:pPr>
              <w:jc w:val="center"/>
              <w:rPr>
                <w:sz w:val="18"/>
              </w:rPr>
            </w:pPr>
            <w:r w:rsidRPr="000065FB">
              <w:rPr>
                <w:sz w:val="18"/>
              </w:rPr>
              <w:t>202</w:t>
            </w:r>
            <w:r w:rsidR="00A2734D">
              <w:rPr>
                <w:sz w:val="18"/>
              </w:rPr>
              <w:t>4</w:t>
            </w:r>
          </w:p>
        </w:tc>
        <w:tc>
          <w:tcPr>
            <w:tcW w:w="991" w:type="dxa"/>
            <w:gridSpan w:val="3"/>
            <w:tcBorders>
              <w:top w:val="nil"/>
            </w:tcBorders>
            <w:vAlign w:val="center"/>
          </w:tcPr>
          <w:p w14:paraId="2DB669EA" w14:textId="77777777" w:rsidR="00531098" w:rsidRPr="000065FB" w:rsidRDefault="00531098" w:rsidP="003F75EE">
            <w:pPr>
              <w:jc w:val="center"/>
              <w:rPr>
                <w:sz w:val="18"/>
              </w:rPr>
            </w:pPr>
          </w:p>
          <w:p w14:paraId="4A0A13AB" w14:textId="2DE351EB" w:rsidR="00531098" w:rsidRPr="000065FB" w:rsidRDefault="00EB540E" w:rsidP="003F75EE">
            <w:pPr>
              <w:jc w:val="center"/>
              <w:rPr>
                <w:sz w:val="18"/>
              </w:rPr>
            </w:pPr>
            <w:r w:rsidRPr="000065FB">
              <w:rPr>
                <w:sz w:val="18"/>
              </w:rPr>
              <w:t>10</w:t>
            </w:r>
          </w:p>
          <w:p w14:paraId="7FA16E68" w14:textId="77777777" w:rsidR="00531098" w:rsidRPr="000065FB" w:rsidRDefault="00531098" w:rsidP="003F75EE">
            <w:pPr>
              <w:jc w:val="center"/>
              <w:rPr>
                <w:sz w:val="18"/>
              </w:rPr>
            </w:pPr>
          </w:p>
        </w:tc>
        <w:tc>
          <w:tcPr>
            <w:tcW w:w="990" w:type="dxa"/>
            <w:gridSpan w:val="3"/>
            <w:tcBorders>
              <w:top w:val="nil"/>
              <w:bottom w:val="nil"/>
            </w:tcBorders>
            <w:vAlign w:val="center"/>
          </w:tcPr>
          <w:p w14:paraId="6F1587DC" w14:textId="7D85BA6D" w:rsidR="00531098" w:rsidRPr="000065FB" w:rsidRDefault="007F4FDB" w:rsidP="003F75EE">
            <w:pPr>
              <w:jc w:val="center"/>
              <w:rPr>
                <w:sz w:val="18"/>
              </w:rPr>
            </w:pPr>
            <w:r>
              <w:rPr>
                <w:sz w:val="18"/>
              </w:rPr>
              <w:t>.</w:t>
            </w:r>
            <w:r w:rsidR="00A2734D">
              <w:rPr>
                <w:sz w:val="18"/>
              </w:rPr>
              <w:t>2.5</w:t>
            </w:r>
          </w:p>
        </w:tc>
        <w:tc>
          <w:tcPr>
            <w:tcW w:w="1080" w:type="dxa"/>
            <w:gridSpan w:val="2"/>
            <w:tcBorders>
              <w:top w:val="nil"/>
              <w:bottom w:val="nil"/>
            </w:tcBorders>
            <w:vAlign w:val="center"/>
          </w:tcPr>
          <w:p w14:paraId="2809FB55" w14:textId="77777777" w:rsidR="00531098" w:rsidRPr="000065FB" w:rsidRDefault="00531098" w:rsidP="003F75EE">
            <w:pPr>
              <w:jc w:val="center"/>
              <w:rPr>
                <w:sz w:val="18"/>
              </w:rPr>
            </w:pPr>
            <w:r w:rsidRPr="000065FB">
              <w:rPr>
                <w:sz w:val="18"/>
              </w:rPr>
              <w:t>0</w:t>
            </w:r>
          </w:p>
        </w:tc>
        <w:tc>
          <w:tcPr>
            <w:tcW w:w="677" w:type="dxa"/>
            <w:tcBorders>
              <w:top w:val="nil"/>
              <w:bottom w:val="nil"/>
            </w:tcBorders>
            <w:vAlign w:val="center"/>
          </w:tcPr>
          <w:p w14:paraId="21FBC1D3" w14:textId="77777777" w:rsidR="00531098" w:rsidRPr="000065FB" w:rsidRDefault="00531098" w:rsidP="003F75EE">
            <w:pPr>
              <w:jc w:val="center"/>
              <w:rPr>
                <w:sz w:val="18"/>
              </w:rPr>
            </w:pPr>
            <w:r w:rsidRPr="000065FB">
              <w:rPr>
                <w:sz w:val="18"/>
              </w:rPr>
              <w:t>15</w:t>
            </w:r>
          </w:p>
        </w:tc>
        <w:tc>
          <w:tcPr>
            <w:tcW w:w="677" w:type="dxa"/>
            <w:gridSpan w:val="2"/>
            <w:tcBorders>
              <w:top w:val="nil"/>
              <w:bottom w:val="nil"/>
            </w:tcBorders>
            <w:vAlign w:val="center"/>
          </w:tcPr>
          <w:p w14:paraId="52477C3D" w14:textId="77777777" w:rsidR="00531098" w:rsidRPr="000065FB" w:rsidRDefault="00531098" w:rsidP="003F75EE">
            <w:pPr>
              <w:jc w:val="center"/>
              <w:rPr>
                <w:sz w:val="18"/>
              </w:rPr>
            </w:pPr>
            <w:r w:rsidRPr="000065FB">
              <w:rPr>
                <w:sz w:val="18"/>
              </w:rPr>
              <w:t>0.2</w:t>
            </w:r>
          </w:p>
        </w:tc>
        <w:tc>
          <w:tcPr>
            <w:tcW w:w="1260" w:type="dxa"/>
            <w:gridSpan w:val="3"/>
            <w:tcBorders>
              <w:top w:val="nil"/>
              <w:bottom w:val="nil"/>
            </w:tcBorders>
            <w:vAlign w:val="center"/>
          </w:tcPr>
          <w:p w14:paraId="1B762008" w14:textId="51918FA2" w:rsidR="00531098" w:rsidRPr="00F30D17" w:rsidRDefault="00531098" w:rsidP="003F75EE">
            <w:pPr>
              <w:jc w:val="center"/>
              <w:rPr>
                <w:sz w:val="17"/>
                <w:szCs w:val="16"/>
              </w:rPr>
            </w:pPr>
            <w:r w:rsidRPr="00715C9B">
              <w:rPr>
                <w:sz w:val="17"/>
                <w:szCs w:val="16"/>
              </w:rPr>
              <w:t>0</w:t>
            </w:r>
          </w:p>
        </w:tc>
        <w:tc>
          <w:tcPr>
            <w:tcW w:w="2070" w:type="dxa"/>
            <w:tcBorders>
              <w:top w:val="nil"/>
              <w:bottom w:val="nil"/>
              <w:right w:val="single" w:sz="6" w:space="0" w:color="auto"/>
            </w:tcBorders>
            <w:vAlign w:val="center"/>
          </w:tcPr>
          <w:p w14:paraId="1DB78DA7" w14:textId="77777777" w:rsidR="00531098" w:rsidRPr="00F41F91" w:rsidRDefault="00531098" w:rsidP="003F75EE">
            <w:pPr>
              <w:rPr>
                <w:sz w:val="17"/>
                <w:szCs w:val="16"/>
              </w:rPr>
            </w:pPr>
            <w:r w:rsidRPr="00F41F91">
              <w:rPr>
                <w:sz w:val="17"/>
                <w:szCs w:val="16"/>
              </w:rPr>
              <w:t>Internal corrosion of household water plumbing systems; discharges from industrial manufacturers; erosion of natural deposits</w:t>
            </w:r>
          </w:p>
        </w:tc>
      </w:tr>
      <w:tr w:rsidR="00531098" w:rsidRPr="001F3468" w14:paraId="1DAC754B" w14:textId="77777777" w:rsidTr="00531098">
        <w:trPr>
          <w:gridAfter w:val="1"/>
          <w:wAfter w:w="40" w:type="dxa"/>
          <w:jc w:val="center"/>
        </w:trPr>
        <w:tc>
          <w:tcPr>
            <w:tcW w:w="2241" w:type="dxa"/>
            <w:tcBorders>
              <w:left w:val="single" w:sz="6" w:space="0" w:color="auto"/>
              <w:bottom w:val="single" w:sz="18" w:space="0" w:color="auto"/>
            </w:tcBorders>
            <w:vAlign w:val="center"/>
          </w:tcPr>
          <w:p w14:paraId="1EEF8937" w14:textId="77777777" w:rsidR="00531098" w:rsidRPr="00F41F91" w:rsidRDefault="00531098" w:rsidP="003F75EE">
            <w:pPr>
              <w:jc w:val="center"/>
              <w:rPr>
                <w:sz w:val="18"/>
              </w:rPr>
            </w:pPr>
            <w:r w:rsidRPr="00F41F91">
              <w:rPr>
                <w:sz w:val="18"/>
              </w:rPr>
              <w:t>Copper (ppm)</w:t>
            </w:r>
          </w:p>
        </w:tc>
        <w:tc>
          <w:tcPr>
            <w:tcW w:w="810" w:type="dxa"/>
            <w:gridSpan w:val="3"/>
            <w:tcBorders>
              <w:bottom w:val="single" w:sz="18" w:space="0" w:color="auto"/>
            </w:tcBorders>
            <w:vAlign w:val="center"/>
          </w:tcPr>
          <w:p w14:paraId="666FCF2E" w14:textId="0A25B551" w:rsidR="00531098" w:rsidRPr="000065FB" w:rsidRDefault="00531098" w:rsidP="003F75EE">
            <w:pPr>
              <w:jc w:val="center"/>
              <w:rPr>
                <w:sz w:val="18"/>
              </w:rPr>
            </w:pPr>
            <w:r w:rsidRPr="000065FB">
              <w:rPr>
                <w:sz w:val="18"/>
              </w:rPr>
              <w:t>202</w:t>
            </w:r>
            <w:r w:rsidR="00A2734D">
              <w:rPr>
                <w:sz w:val="18"/>
              </w:rPr>
              <w:t>4</w:t>
            </w:r>
          </w:p>
        </w:tc>
        <w:tc>
          <w:tcPr>
            <w:tcW w:w="991" w:type="dxa"/>
            <w:gridSpan w:val="3"/>
            <w:tcBorders>
              <w:bottom w:val="single" w:sz="18" w:space="0" w:color="auto"/>
            </w:tcBorders>
            <w:vAlign w:val="center"/>
          </w:tcPr>
          <w:p w14:paraId="6A6C0D7F" w14:textId="1034AD86" w:rsidR="00531098" w:rsidRPr="000065FB" w:rsidRDefault="00EB540E" w:rsidP="003F75EE">
            <w:pPr>
              <w:jc w:val="center"/>
              <w:rPr>
                <w:sz w:val="18"/>
              </w:rPr>
            </w:pPr>
            <w:r w:rsidRPr="000065FB">
              <w:rPr>
                <w:sz w:val="18"/>
              </w:rPr>
              <w:t>10</w:t>
            </w:r>
          </w:p>
        </w:tc>
        <w:tc>
          <w:tcPr>
            <w:tcW w:w="990" w:type="dxa"/>
            <w:gridSpan w:val="3"/>
            <w:tcBorders>
              <w:bottom w:val="single" w:sz="18" w:space="0" w:color="auto"/>
            </w:tcBorders>
            <w:vAlign w:val="center"/>
          </w:tcPr>
          <w:p w14:paraId="4E4EAFA8" w14:textId="08AE64A5" w:rsidR="00531098" w:rsidRPr="000065FB" w:rsidRDefault="00A2734D" w:rsidP="003F75EE">
            <w:pPr>
              <w:jc w:val="center"/>
              <w:rPr>
                <w:sz w:val="18"/>
              </w:rPr>
            </w:pPr>
            <w:r>
              <w:rPr>
                <w:sz w:val="18"/>
              </w:rPr>
              <w:t>0.56</w:t>
            </w:r>
          </w:p>
        </w:tc>
        <w:tc>
          <w:tcPr>
            <w:tcW w:w="1080" w:type="dxa"/>
            <w:gridSpan w:val="2"/>
            <w:tcBorders>
              <w:bottom w:val="single" w:sz="18" w:space="0" w:color="auto"/>
            </w:tcBorders>
            <w:vAlign w:val="center"/>
          </w:tcPr>
          <w:p w14:paraId="3BB596CC" w14:textId="3467433D" w:rsidR="00531098" w:rsidRPr="000065FB" w:rsidRDefault="00A2734D" w:rsidP="00A2734D">
            <w:pPr>
              <w:jc w:val="center"/>
              <w:rPr>
                <w:sz w:val="18"/>
              </w:rPr>
            </w:pPr>
            <w:r>
              <w:rPr>
                <w:sz w:val="18"/>
              </w:rPr>
              <w:t>1</w:t>
            </w:r>
          </w:p>
        </w:tc>
        <w:tc>
          <w:tcPr>
            <w:tcW w:w="677" w:type="dxa"/>
            <w:tcBorders>
              <w:bottom w:val="single" w:sz="18" w:space="0" w:color="auto"/>
            </w:tcBorders>
            <w:vAlign w:val="center"/>
          </w:tcPr>
          <w:p w14:paraId="4066F6FC" w14:textId="77777777" w:rsidR="00531098" w:rsidRPr="000065FB" w:rsidRDefault="00531098" w:rsidP="003F75EE">
            <w:pPr>
              <w:jc w:val="center"/>
              <w:rPr>
                <w:sz w:val="18"/>
              </w:rPr>
            </w:pPr>
            <w:r w:rsidRPr="000065FB">
              <w:rPr>
                <w:sz w:val="18"/>
              </w:rPr>
              <w:t>1.3</w:t>
            </w:r>
          </w:p>
        </w:tc>
        <w:tc>
          <w:tcPr>
            <w:tcW w:w="677" w:type="dxa"/>
            <w:gridSpan w:val="2"/>
            <w:tcBorders>
              <w:bottom w:val="single" w:sz="18" w:space="0" w:color="auto"/>
            </w:tcBorders>
            <w:vAlign w:val="center"/>
          </w:tcPr>
          <w:p w14:paraId="491E0A72" w14:textId="77777777" w:rsidR="00531098" w:rsidRPr="000065FB" w:rsidRDefault="00531098" w:rsidP="003F75EE">
            <w:pPr>
              <w:jc w:val="center"/>
              <w:rPr>
                <w:sz w:val="18"/>
              </w:rPr>
            </w:pPr>
            <w:r w:rsidRPr="000065FB">
              <w:rPr>
                <w:sz w:val="18"/>
              </w:rPr>
              <w:t>0.3</w:t>
            </w:r>
          </w:p>
        </w:tc>
        <w:tc>
          <w:tcPr>
            <w:tcW w:w="1260" w:type="dxa"/>
            <w:gridSpan w:val="3"/>
            <w:tcBorders>
              <w:bottom w:val="single" w:sz="18" w:space="0" w:color="auto"/>
            </w:tcBorders>
            <w:vAlign w:val="center"/>
          </w:tcPr>
          <w:p w14:paraId="20839CA5" w14:textId="77777777" w:rsidR="00531098" w:rsidRPr="00F30D17" w:rsidRDefault="00531098" w:rsidP="003F75EE">
            <w:pPr>
              <w:jc w:val="center"/>
              <w:rPr>
                <w:sz w:val="17"/>
                <w:szCs w:val="16"/>
              </w:rPr>
            </w:pPr>
            <w:r w:rsidRPr="00F30D17">
              <w:rPr>
                <w:sz w:val="17"/>
                <w:szCs w:val="16"/>
              </w:rPr>
              <w:t>Not applicable</w:t>
            </w:r>
          </w:p>
        </w:tc>
        <w:tc>
          <w:tcPr>
            <w:tcW w:w="2070" w:type="dxa"/>
            <w:tcBorders>
              <w:bottom w:val="single" w:sz="18" w:space="0" w:color="auto"/>
              <w:right w:val="single" w:sz="6" w:space="0" w:color="auto"/>
            </w:tcBorders>
            <w:vAlign w:val="center"/>
          </w:tcPr>
          <w:p w14:paraId="741D28A0" w14:textId="77777777" w:rsidR="00531098" w:rsidRPr="00F41F91" w:rsidRDefault="00531098" w:rsidP="003F75EE">
            <w:pPr>
              <w:rPr>
                <w:sz w:val="17"/>
                <w:szCs w:val="16"/>
              </w:rPr>
            </w:pPr>
            <w:r w:rsidRPr="00F41F91">
              <w:rPr>
                <w:sz w:val="17"/>
                <w:szCs w:val="16"/>
              </w:rPr>
              <w:t>Internal corrosion of household plumbing systems; erosion of natural deposits; leaching from wood preservatives</w:t>
            </w:r>
          </w:p>
        </w:tc>
      </w:tr>
      <w:tr w:rsidR="00531098" w:rsidRPr="00F41F91" w14:paraId="532612C1" w14:textId="77777777" w:rsidTr="00531098">
        <w:trPr>
          <w:jc w:val="center"/>
        </w:trPr>
        <w:tc>
          <w:tcPr>
            <w:tcW w:w="10836" w:type="dxa"/>
            <w:gridSpan w:val="20"/>
            <w:tcBorders>
              <w:top w:val="single" w:sz="18" w:space="0" w:color="auto"/>
              <w:left w:val="single" w:sz="6" w:space="0" w:color="auto"/>
              <w:bottom w:val="single" w:sz="18" w:space="0" w:color="auto"/>
              <w:right w:val="single" w:sz="6" w:space="0" w:color="auto"/>
            </w:tcBorders>
            <w:shd w:val="clear" w:color="auto" w:fill="8EAADB" w:themeFill="accent1" w:themeFillTint="99"/>
            <w:vAlign w:val="center"/>
          </w:tcPr>
          <w:p w14:paraId="32571DFC" w14:textId="77777777" w:rsidR="00531098" w:rsidRPr="00F41F91" w:rsidRDefault="00531098" w:rsidP="003F75EE">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531098" w:rsidRPr="00F41F91" w14:paraId="1ECE3BCE" w14:textId="77777777" w:rsidTr="00531098">
        <w:trPr>
          <w:jc w:val="center"/>
        </w:trPr>
        <w:tc>
          <w:tcPr>
            <w:tcW w:w="2250" w:type="dxa"/>
            <w:gridSpan w:val="2"/>
            <w:tcBorders>
              <w:top w:val="single" w:sz="18" w:space="0" w:color="auto"/>
              <w:left w:val="single" w:sz="6" w:space="0" w:color="auto"/>
              <w:bottom w:val="double" w:sz="6" w:space="0" w:color="auto"/>
            </w:tcBorders>
            <w:vAlign w:val="center"/>
          </w:tcPr>
          <w:p w14:paraId="76AA5784" w14:textId="77777777" w:rsidR="00531098" w:rsidRPr="00F41F91" w:rsidRDefault="00531098" w:rsidP="003F75EE">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7FEC683F" w14:textId="77777777" w:rsidR="00531098" w:rsidRPr="00F41F91" w:rsidRDefault="00531098" w:rsidP="003F75EE">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B683E7C" w14:textId="77777777" w:rsidR="00531098" w:rsidRPr="00F41F91" w:rsidRDefault="00531098" w:rsidP="003F75EE">
            <w:pPr>
              <w:keepNext/>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5931EFCA" w14:textId="77777777" w:rsidR="00531098" w:rsidRPr="00F41F91" w:rsidRDefault="00531098" w:rsidP="003F75EE">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BC902EE" w14:textId="77777777" w:rsidR="00531098" w:rsidRPr="00F41F91" w:rsidRDefault="00531098" w:rsidP="003F75EE">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1982498B" w14:textId="77777777" w:rsidR="00531098" w:rsidRPr="00F41F91" w:rsidRDefault="00531098" w:rsidP="003F75EE">
            <w:pPr>
              <w:keepNext/>
              <w:jc w:val="center"/>
              <w:rPr>
                <w:b/>
                <w:sz w:val="18"/>
              </w:rPr>
            </w:pPr>
            <w:r w:rsidRPr="00F41F91">
              <w:rPr>
                <w:b/>
                <w:sz w:val="18"/>
              </w:rPr>
              <w:t>PHG</w:t>
            </w:r>
            <w:r w:rsidRPr="00F41F91">
              <w:rPr>
                <w:b/>
                <w:sz w:val="18"/>
              </w:rPr>
              <w:br/>
              <w:t>(MCLG)</w:t>
            </w:r>
          </w:p>
        </w:tc>
        <w:tc>
          <w:tcPr>
            <w:tcW w:w="2808" w:type="dxa"/>
            <w:gridSpan w:val="3"/>
            <w:tcBorders>
              <w:top w:val="single" w:sz="18" w:space="0" w:color="auto"/>
              <w:bottom w:val="double" w:sz="6" w:space="0" w:color="auto"/>
              <w:right w:val="single" w:sz="6" w:space="0" w:color="auto"/>
            </w:tcBorders>
            <w:vAlign w:val="center"/>
          </w:tcPr>
          <w:p w14:paraId="364C0E52" w14:textId="77777777" w:rsidR="00531098" w:rsidRPr="00F41F91" w:rsidRDefault="00531098" w:rsidP="003F75EE">
            <w:pPr>
              <w:keepNext/>
              <w:jc w:val="center"/>
              <w:rPr>
                <w:b/>
                <w:sz w:val="18"/>
              </w:rPr>
            </w:pPr>
            <w:r w:rsidRPr="00F41F91">
              <w:rPr>
                <w:b/>
                <w:sz w:val="18"/>
              </w:rPr>
              <w:t>Typical Source of Contaminant</w:t>
            </w:r>
          </w:p>
        </w:tc>
      </w:tr>
      <w:tr w:rsidR="00531098" w:rsidRPr="00F41F91" w14:paraId="18DBE2E5" w14:textId="77777777" w:rsidTr="00531098">
        <w:trPr>
          <w:trHeight w:val="432"/>
          <w:jc w:val="center"/>
        </w:trPr>
        <w:tc>
          <w:tcPr>
            <w:tcW w:w="2250" w:type="dxa"/>
            <w:gridSpan w:val="2"/>
            <w:tcBorders>
              <w:top w:val="nil"/>
              <w:left w:val="single" w:sz="6" w:space="0" w:color="auto"/>
              <w:bottom w:val="single" w:sz="4" w:space="0" w:color="auto"/>
            </w:tcBorders>
            <w:vAlign w:val="center"/>
          </w:tcPr>
          <w:p w14:paraId="68D90368" w14:textId="77777777" w:rsidR="00531098" w:rsidRPr="00F41F91" w:rsidRDefault="00531098" w:rsidP="003F75EE">
            <w:pPr>
              <w:jc w:val="center"/>
              <w:rPr>
                <w:sz w:val="18"/>
              </w:rPr>
            </w:pPr>
            <w:r w:rsidRPr="00F41F91">
              <w:rPr>
                <w:sz w:val="18"/>
              </w:rPr>
              <w:t>Sodium (ppm)</w:t>
            </w:r>
          </w:p>
        </w:tc>
        <w:tc>
          <w:tcPr>
            <w:tcW w:w="1008" w:type="dxa"/>
            <w:gridSpan w:val="3"/>
            <w:tcBorders>
              <w:top w:val="nil"/>
              <w:bottom w:val="single" w:sz="4" w:space="0" w:color="auto"/>
            </w:tcBorders>
            <w:vAlign w:val="center"/>
          </w:tcPr>
          <w:p w14:paraId="6864A81C" w14:textId="77777777" w:rsidR="00531098" w:rsidRPr="00F41F91" w:rsidRDefault="00531098" w:rsidP="003F75EE">
            <w:pPr>
              <w:jc w:val="center"/>
              <w:rPr>
                <w:sz w:val="18"/>
              </w:rPr>
            </w:pPr>
            <w:r>
              <w:rPr>
                <w:sz w:val="18"/>
              </w:rPr>
              <w:t>2016</w:t>
            </w:r>
          </w:p>
        </w:tc>
        <w:tc>
          <w:tcPr>
            <w:tcW w:w="1350" w:type="dxa"/>
            <w:gridSpan w:val="3"/>
            <w:tcBorders>
              <w:top w:val="nil"/>
              <w:bottom w:val="single" w:sz="4" w:space="0" w:color="auto"/>
            </w:tcBorders>
            <w:vAlign w:val="center"/>
          </w:tcPr>
          <w:p w14:paraId="7892399F" w14:textId="77777777" w:rsidR="00531098" w:rsidRPr="00F41F91" w:rsidRDefault="00531098" w:rsidP="003F75EE">
            <w:pPr>
              <w:jc w:val="center"/>
              <w:rPr>
                <w:sz w:val="18"/>
              </w:rPr>
            </w:pPr>
            <w:r>
              <w:rPr>
                <w:sz w:val="18"/>
              </w:rPr>
              <w:t>3.7</w:t>
            </w:r>
          </w:p>
        </w:tc>
        <w:tc>
          <w:tcPr>
            <w:tcW w:w="1440" w:type="dxa"/>
            <w:gridSpan w:val="3"/>
            <w:tcBorders>
              <w:top w:val="nil"/>
              <w:bottom w:val="single" w:sz="4" w:space="0" w:color="auto"/>
            </w:tcBorders>
            <w:vAlign w:val="center"/>
          </w:tcPr>
          <w:p w14:paraId="1CB987D8" w14:textId="77777777" w:rsidR="00531098" w:rsidRPr="00F41F91" w:rsidRDefault="00531098" w:rsidP="003F75EE">
            <w:pPr>
              <w:jc w:val="center"/>
              <w:rPr>
                <w:sz w:val="18"/>
              </w:rPr>
            </w:pPr>
            <w:r>
              <w:rPr>
                <w:sz w:val="18"/>
              </w:rPr>
              <w:t>N/A</w:t>
            </w:r>
          </w:p>
        </w:tc>
        <w:tc>
          <w:tcPr>
            <w:tcW w:w="900" w:type="dxa"/>
            <w:gridSpan w:val="3"/>
            <w:tcBorders>
              <w:top w:val="nil"/>
              <w:bottom w:val="single" w:sz="4" w:space="0" w:color="auto"/>
            </w:tcBorders>
            <w:vAlign w:val="center"/>
          </w:tcPr>
          <w:p w14:paraId="149D1F58" w14:textId="77777777" w:rsidR="00531098" w:rsidRPr="00F41F91" w:rsidRDefault="00531098" w:rsidP="003F75EE">
            <w:pPr>
              <w:jc w:val="center"/>
              <w:rPr>
                <w:sz w:val="18"/>
              </w:rPr>
            </w:pPr>
            <w:r w:rsidRPr="00F41F91">
              <w:rPr>
                <w:sz w:val="18"/>
              </w:rPr>
              <w:t>None</w:t>
            </w:r>
          </w:p>
        </w:tc>
        <w:tc>
          <w:tcPr>
            <w:tcW w:w="1080" w:type="dxa"/>
            <w:gridSpan w:val="3"/>
            <w:tcBorders>
              <w:top w:val="nil"/>
              <w:bottom w:val="single" w:sz="4" w:space="0" w:color="auto"/>
            </w:tcBorders>
            <w:vAlign w:val="center"/>
          </w:tcPr>
          <w:p w14:paraId="6AC83D72" w14:textId="77777777" w:rsidR="00531098" w:rsidRPr="00F41F91" w:rsidRDefault="00531098" w:rsidP="003F75EE">
            <w:pPr>
              <w:jc w:val="center"/>
              <w:rPr>
                <w:sz w:val="18"/>
              </w:rPr>
            </w:pPr>
            <w:r w:rsidRPr="00F41F91">
              <w:rPr>
                <w:sz w:val="18"/>
              </w:rPr>
              <w:t>None</w:t>
            </w:r>
          </w:p>
        </w:tc>
        <w:tc>
          <w:tcPr>
            <w:tcW w:w="2808" w:type="dxa"/>
            <w:gridSpan w:val="3"/>
            <w:tcBorders>
              <w:top w:val="nil"/>
              <w:bottom w:val="single" w:sz="4" w:space="0" w:color="auto"/>
              <w:right w:val="single" w:sz="6" w:space="0" w:color="auto"/>
            </w:tcBorders>
            <w:vAlign w:val="center"/>
          </w:tcPr>
          <w:p w14:paraId="1EEA2D63" w14:textId="77777777" w:rsidR="00531098" w:rsidRPr="00F41F91" w:rsidRDefault="00531098" w:rsidP="003F75EE">
            <w:pPr>
              <w:rPr>
                <w:sz w:val="18"/>
              </w:rPr>
            </w:pPr>
            <w:r w:rsidRPr="00F41F91">
              <w:rPr>
                <w:sz w:val="18"/>
              </w:rPr>
              <w:t>Salt present in the water and is generally naturally occurring</w:t>
            </w:r>
          </w:p>
        </w:tc>
      </w:tr>
      <w:tr w:rsidR="00531098" w:rsidRPr="00F41F91" w14:paraId="1F1B9705" w14:textId="77777777" w:rsidTr="00531098">
        <w:trPr>
          <w:jc w:val="center"/>
        </w:trPr>
        <w:tc>
          <w:tcPr>
            <w:tcW w:w="2250" w:type="dxa"/>
            <w:gridSpan w:val="2"/>
            <w:tcBorders>
              <w:left w:val="single" w:sz="6" w:space="0" w:color="auto"/>
              <w:bottom w:val="single" w:sz="18" w:space="0" w:color="auto"/>
            </w:tcBorders>
            <w:vAlign w:val="center"/>
          </w:tcPr>
          <w:p w14:paraId="469C19F2" w14:textId="77777777" w:rsidR="00531098" w:rsidRPr="00F41F91" w:rsidRDefault="00531098" w:rsidP="003F75EE">
            <w:pPr>
              <w:jc w:val="center"/>
              <w:rPr>
                <w:sz w:val="18"/>
              </w:rPr>
            </w:pPr>
            <w:r w:rsidRPr="00F41F91">
              <w:rPr>
                <w:sz w:val="18"/>
              </w:rPr>
              <w:t>Hardness (ppm)</w:t>
            </w:r>
          </w:p>
        </w:tc>
        <w:tc>
          <w:tcPr>
            <w:tcW w:w="1008" w:type="dxa"/>
            <w:gridSpan w:val="3"/>
            <w:tcBorders>
              <w:bottom w:val="single" w:sz="18" w:space="0" w:color="auto"/>
            </w:tcBorders>
            <w:vAlign w:val="center"/>
          </w:tcPr>
          <w:p w14:paraId="6D9C3FF0" w14:textId="77777777" w:rsidR="00531098" w:rsidRPr="00F41F91" w:rsidRDefault="00531098" w:rsidP="003F75EE">
            <w:pPr>
              <w:jc w:val="center"/>
              <w:rPr>
                <w:sz w:val="18"/>
              </w:rPr>
            </w:pPr>
            <w:r>
              <w:rPr>
                <w:sz w:val="18"/>
              </w:rPr>
              <w:t>2016</w:t>
            </w:r>
          </w:p>
        </w:tc>
        <w:tc>
          <w:tcPr>
            <w:tcW w:w="1350" w:type="dxa"/>
            <w:gridSpan w:val="3"/>
            <w:tcBorders>
              <w:bottom w:val="single" w:sz="18" w:space="0" w:color="auto"/>
            </w:tcBorders>
            <w:vAlign w:val="center"/>
          </w:tcPr>
          <w:p w14:paraId="1E4DD107" w14:textId="77777777" w:rsidR="00531098" w:rsidRPr="00F41F91" w:rsidRDefault="00531098" w:rsidP="003F75EE">
            <w:pPr>
              <w:jc w:val="center"/>
              <w:rPr>
                <w:sz w:val="18"/>
              </w:rPr>
            </w:pPr>
            <w:r>
              <w:rPr>
                <w:sz w:val="18"/>
              </w:rPr>
              <w:t>87</w:t>
            </w:r>
          </w:p>
        </w:tc>
        <w:tc>
          <w:tcPr>
            <w:tcW w:w="1440" w:type="dxa"/>
            <w:gridSpan w:val="3"/>
            <w:tcBorders>
              <w:bottom w:val="single" w:sz="18" w:space="0" w:color="auto"/>
            </w:tcBorders>
            <w:vAlign w:val="center"/>
          </w:tcPr>
          <w:p w14:paraId="2A58B051" w14:textId="77777777" w:rsidR="00531098" w:rsidRPr="00F41F91" w:rsidRDefault="00531098" w:rsidP="003F75EE">
            <w:pPr>
              <w:jc w:val="center"/>
              <w:rPr>
                <w:sz w:val="18"/>
              </w:rPr>
            </w:pPr>
            <w:r>
              <w:rPr>
                <w:sz w:val="18"/>
              </w:rPr>
              <w:t>N/A</w:t>
            </w:r>
          </w:p>
        </w:tc>
        <w:tc>
          <w:tcPr>
            <w:tcW w:w="900" w:type="dxa"/>
            <w:gridSpan w:val="3"/>
            <w:tcBorders>
              <w:bottom w:val="single" w:sz="18" w:space="0" w:color="auto"/>
            </w:tcBorders>
            <w:vAlign w:val="center"/>
          </w:tcPr>
          <w:p w14:paraId="2770E4CD" w14:textId="77777777" w:rsidR="00531098" w:rsidRPr="00F41F91" w:rsidRDefault="00531098" w:rsidP="003F75EE">
            <w:pPr>
              <w:jc w:val="center"/>
              <w:rPr>
                <w:sz w:val="18"/>
              </w:rPr>
            </w:pPr>
            <w:r w:rsidRPr="00F41F91">
              <w:rPr>
                <w:sz w:val="18"/>
              </w:rPr>
              <w:t>None</w:t>
            </w:r>
          </w:p>
        </w:tc>
        <w:tc>
          <w:tcPr>
            <w:tcW w:w="1080" w:type="dxa"/>
            <w:gridSpan w:val="3"/>
            <w:tcBorders>
              <w:bottom w:val="single" w:sz="18" w:space="0" w:color="auto"/>
            </w:tcBorders>
            <w:vAlign w:val="center"/>
          </w:tcPr>
          <w:p w14:paraId="310649FD" w14:textId="77777777" w:rsidR="00531098" w:rsidRPr="00F41F91" w:rsidRDefault="00531098" w:rsidP="003F75EE">
            <w:pPr>
              <w:jc w:val="center"/>
              <w:rPr>
                <w:sz w:val="18"/>
              </w:rPr>
            </w:pPr>
            <w:r w:rsidRPr="00F41F91">
              <w:rPr>
                <w:sz w:val="18"/>
              </w:rPr>
              <w:t>None</w:t>
            </w:r>
          </w:p>
        </w:tc>
        <w:tc>
          <w:tcPr>
            <w:tcW w:w="2808" w:type="dxa"/>
            <w:gridSpan w:val="3"/>
            <w:tcBorders>
              <w:bottom w:val="single" w:sz="18" w:space="0" w:color="auto"/>
              <w:right w:val="single" w:sz="6" w:space="0" w:color="auto"/>
            </w:tcBorders>
            <w:vAlign w:val="center"/>
          </w:tcPr>
          <w:p w14:paraId="59514D9E" w14:textId="77777777" w:rsidR="00531098" w:rsidRPr="00F41F91" w:rsidRDefault="00531098" w:rsidP="003F75EE">
            <w:pPr>
              <w:rPr>
                <w:sz w:val="18"/>
              </w:rPr>
            </w:pPr>
            <w:r w:rsidRPr="00F41F91">
              <w:rPr>
                <w:sz w:val="18"/>
              </w:rPr>
              <w:t>Sum of polyvalent cations present in the water, generally magnesium and calcium, and are usually naturally occurring</w:t>
            </w:r>
          </w:p>
        </w:tc>
      </w:tr>
      <w:tr w:rsidR="00531098" w:rsidRPr="00F41F91" w14:paraId="623A0487" w14:textId="77777777" w:rsidTr="00531098">
        <w:trPr>
          <w:cantSplit/>
          <w:jc w:val="center"/>
        </w:trPr>
        <w:tc>
          <w:tcPr>
            <w:tcW w:w="10836" w:type="dxa"/>
            <w:gridSpan w:val="20"/>
            <w:tcBorders>
              <w:top w:val="single" w:sz="18" w:space="0" w:color="auto"/>
              <w:left w:val="single" w:sz="6" w:space="0" w:color="auto"/>
              <w:bottom w:val="single" w:sz="18" w:space="0" w:color="auto"/>
              <w:right w:val="single" w:sz="6" w:space="0" w:color="auto"/>
            </w:tcBorders>
            <w:shd w:val="clear" w:color="auto" w:fill="8EAADB" w:themeFill="accent1" w:themeFillTint="99"/>
          </w:tcPr>
          <w:p w14:paraId="007D4E85" w14:textId="77777777" w:rsidR="00531098" w:rsidRPr="00F41F91" w:rsidRDefault="00531098" w:rsidP="003F75EE">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531098" w:rsidRPr="00F41F91" w14:paraId="1BD5F4C3" w14:textId="77777777" w:rsidTr="00531098">
        <w:trPr>
          <w:jc w:val="center"/>
        </w:trPr>
        <w:tc>
          <w:tcPr>
            <w:tcW w:w="2268" w:type="dxa"/>
            <w:gridSpan w:val="3"/>
            <w:tcBorders>
              <w:top w:val="single" w:sz="18" w:space="0" w:color="auto"/>
              <w:left w:val="single" w:sz="6" w:space="0" w:color="auto"/>
              <w:bottom w:val="double" w:sz="6" w:space="0" w:color="auto"/>
            </w:tcBorders>
            <w:vAlign w:val="center"/>
          </w:tcPr>
          <w:p w14:paraId="66CCA26F" w14:textId="77777777" w:rsidR="00531098" w:rsidRPr="00F41F91" w:rsidRDefault="00531098" w:rsidP="003F75EE">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53805723" w14:textId="77777777" w:rsidR="00531098" w:rsidRPr="00F41F91" w:rsidRDefault="00531098" w:rsidP="003F75EE">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7D9BB93F" w14:textId="77777777" w:rsidR="00531098" w:rsidRPr="00F41F91" w:rsidRDefault="00531098" w:rsidP="003F75EE">
            <w:pPr>
              <w:spacing w:before="40" w:after="40"/>
              <w:jc w:val="center"/>
              <w:rPr>
                <w:b/>
                <w:sz w:val="18"/>
              </w:rPr>
            </w:pPr>
            <w:r w:rsidRPr="00F41F91">
              <w:rPr>
                <w:b/>
                <w:sz w:val="18"/>
              </w:rPr>
              <w:t>Level</w:t>
            </w:r>
            <w:r w:rsidRPr="00F41F91">
              <w:rPr>
                <w:b/>
                <w:sz w:val="18"/>
              </w:rPr>
              <w:br/>
              <w:t>Detected</w:t>
            </w:r>
          </w:p>
        </w:tc>
        <w:tc>
          <w:tcPr>
            <w:tcW w:w="1440" w:type="dxa"/>
            <w:gridSpan w:val="3"/>
            <w:tcBorders>
              <w:top w:val="single" w:sz="18" w:space="0" w:color="auto"/>
              <w:bottom w:val="double" w:sz="6" w:space="0" w:color="auto"/>
            </w:tcBorders>
            <w:vAlign w:val="center"/>
          </w:tcPr>
          <w:p w14:paraId="5A1E966E" w14:textId="77777777" w:rsidR="00531098" w:rsidRPr="00F41F91" w:rsidRDefault="00531098" w:rsidP="003F75EE">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27DCD34" w14:textId="77777777" w:rsidR="00531098" w:rsidRPr="00F41F91" w:rsidRDefault="00531098" w:rsidP="003F75EE">
            <w:pPr>
              <w:spacing w:before="40" w:after="40"/>
              <w:jc w:val="center"/>
              <w:rPr>
                <w:b/>
                <w:sz w:val="18"/>
              </w:rPr>
            </w:pPr>
            <w:r w:rsidRPr="00F41F91">
              <w:rPr>
                <w:b/>
                <w:bCs/>
              </w:rPr>
              <w:t>MCL</w:t>
            </w:r>
            <w:r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0F363C87" w14:textId="77777777" w:rsidR="00531098" w:rsidRPr="00F41F91" w:rsidRDefault="00531098" w:rsidP="003F75EE">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2EBCCB74" w14:textId="77777777" w:rsidR="00531098" w:rsidRPr="00F41F91" w:rsidRDefault="00531098" w:rsidP="003F75EE">
            <w:pPr>
              <w:spacing w:before="40" w:after="40"/>
              <w:jc w:val="center"/>
              <w:rPr>
                <w:b/>
                <w:sz w:val="18"/>
              </w:rPr>
            </w:pPr>
            <w:r w:rsidRPr="00F41F91">
              <w:rPr>
                <w:b/>
                <w:sz w:val="18"/>
              </w:rPr>
              <w:t>Typical Source of Contaminant</w:t>
            </w:r>
          </w:p>
        </w:tc>
      </w:tr>
      <w:tr w:rsidR="00531098" w:rsidRPr="00F41F91" w14:paraId="108E1E16" w14:textId="77777777" w:rsidTr="00531098">
        <w:trPr>
          <w:trHeight w:val="612"/>
          <w:jc w:val="center"/>
        </w:trPr>
        <w:tc>
          <w:tcPr>
            <w:tcW w:w="2268" w:type="dxa"/>
            <w:gridSpan w:val="3"/>
            <w:tcBorders>
              <w:top w:val="nil"/>
              <w:left w:val="single" w:sz="6" w:space="0" w:color="auto"/>
            </w:tcBorders>
            <w:vAlign w:val="center"/>
          </w:tcPr>
          <w:p w14:paraId="7A1BAB96" w14:textId="33E0299F" w:rsidR="00531098" w:rsidRDefault="00C66868" w:rsidP="003F75EE">
            <w:pPr>
              <w:ind w:left="180"/>
              <w:jc w:val="center"/>
              <w:rPr>
                <w:sz w:val="18"/>
                <w:szCs w:val="18"/>
              </w:rPr>
            </w:pPr>
            <w:r>
              <w:rPr>
                <w:sz w:val="18"/>
              </w:rPr>
              <w:t>*</w:t>
            </w:r>
            <w:r w:rsidR="00531098">
              <w:rPr>
                <w:sz w:val="18"/>
              </w:rPr>
              <w:t>TTHM (</w:t>
            </w:r>
            <w:r w:rsidR="00531098" w:rsidRPr="00F40738">
              <w:rPr>
                <w:sz w:val="18"/>
                <w:szCs w:val="18"/>
              </w:rPr>
              <w:t>µ</w:t>
            </w:r>
            <w:r w:rsidR="00531098">
              <w:rPr>
                <w:sz w:val="18"/>
                <w:szCs w:val="18"/>
              </w:rPr>
              <w:t>g/L)</w:t>
            </w:r>
          </w:p>
          <w:p w14:paraId="12929607" w14:textId="77777777" w:rsidR="00531098" w:rsidRPr="00F41F91" w:rsidRDefault="00531098" w:rsidP="003F75EE">
            <w:pPr>
              <w:ind w:left="180"/>
              <w:jc w:val="center"/>
              <w:rPr>
                <w:sz w:val="18"/>
              </w:rPr>
            </w:pPr>
            <w:r>
              <w:rPr>
                <w:sz w:val="18"/>
                <w:szCs w:val="18"/>
              </w:rPr>
              <w:t>(Total Trihalomethanes)</w:t>
            </w:r>
          </w:p>
        </w:tc>
        <w:tc>
          <w:tcPr>
            <w:tcW w:w="990" w:type="dxa"/>
            <w:gridSpan w:val="2"/>
            <w:tcBorders>
              <w:top w:val="nil"/>
            </w:tcBorders>
            <w:vAlign w:val="center"/>
          </w:tcPr>
          <w:p w14:paraId="1C9239D3" w14:textId="15EFA562" w:rsidR="00531098" w:rsidRPr="008A2893" w:rsidRDefault="001E4F75" w:rsidP="003F75EE">
            <w:pPr>
              <w:jc w:val="center"/>
              <w:rPr>
                <w:sz w:val="18"/>
              </w:rPr>
            </w:pPr>
            <w:r>
              <w:rPr>
                <w:sz w:val="18"/>
              </w:rPr>
              <w:t>202</w:t>
            </w:r>
            <w:r w:rsidR="008B3DE6">
              <w:rPr>
                <w:sz w:val="18"/>
              </w:rPr>
              <w:t>4</w:t>
            </w:r>
          </w:p>
        </w:tc>
        <w:tc>
          <w:tcPr>
            <w:tcW w:w="1350" w:type="dxa"/>
            <w:gridSpan w:val="3"/>
            <w:tcBorders>
              <w:top w:val="nil"/>
            </w:tcBorders>
            <w:vAlign w:val="center"/>
          </w:tcPr>
          <w:p w14:paraId="30C11EBB" w14:textId="2CA1CC4D" w:rsidR="00531098" w:rsidRPr="008A2893" w:rsidRDefault="00742974" w:rsidP="003F75EE">
            <w:pPr>
              <w:jc w:val="center"/>
              <w:rPr>
                <w:sz w:val="18"/>
              </w:rPr>
            </w:pPr>
            <w:r>
              <w:rPr>
                <w:sz w:val="18"/>
              </w:rPr>
              <w:t>6.7</w:t>
            </w:r>
          </w:p>
        </w:tc>
        <w:tc>
          <w:tcPr>
            <w:tcW w:w="1440" w:type="dxa"/>
            <w:gridSpan w:val="3"/>
            <w:tcBorders>
              <w:top w:val="nil"/>
            </w:tcBorders>
            <w:vAlign w:val="center"/>
          </w:tcPr>
          <w:p w14:paraId="7BC4C5EB" w14:textId="0E72C45D" w:rsidR="00531098" w:rsidRPr="000C0A5C" w:rsidRDefault="00ED159D" w:rsidP="003F75EE">
            <w:pPr>
              <w:jc w:val="center"/>
              <w:rPr>
                <w:sz w:val="18"/>
              </w:rPr>
            </w:pPr>
            <w:r>
              <w:rPr>
                <w:sz w:val="18"/>
              </w:rPr>
              <w:t>0-</w:t>
            </w:r>
            <w:r w:rsidR="00742974">
              <w:rPr>
                <w:sz w:val="18"/>
              </w:rPr>
              <w:t>2.6</w:t>
            </w:r>
          </w:p>
        </w:tc>
        <w:tc>
          <w:tcPr>
            <w:tcW w:w="900" w:type="dxa"/>
            <w:gridSpan w:val="3"/>
            <w:tcBorders>
              <w:top w:val="nil"/>
            </w:tcBorders>
            <w:vAlign w:val="center"/>
          </w:tcPr>
          <w:p w14:paraId="46E9CE58" w14:textId="77777777" w:rsidR="00531098" w:rsidRPr="000C0A5C" w:rsidRDefault="00531098" w:rsidP="003F75EE">
            <w:pPr>
              <w:jc w:val="center"/>
              <w:rPr>
                <w:sz w:val="18"/>
              </w:rPr>
            </w:pPr>
            <w:r w:rsidRPr="000C0A5C">
              <w:rPr>
                <w:sz w:val="18"/>
              </w:rPr>
              <w:t>80</w:t>
            </w:r>
          </w:p>
        </w:tc>
        <w:tc>
          <w:tcPr>
            <w:tcW w:w="1080" w:type="dxa"/>
            <w:gridSpan w:val="3"/>
            <w:tcBorders>
              <w:top w:val="nil"/>
            </w:tcBorders>
            <w:vAlign w:val="center"/>
          </w:tcPr>
          <w:p w14:paraId="129DD71F" w14:textId="77777777" w:rsidR="00531098" w:rsidRPr="000C0A5C" w:rsidRDefault="00531098" w:rsidP="003F75EE">
            <w:pPr>
              <w:jc w:val="center"/>
              <w:rPr>
                <w:sz w:val="18"/>
              </w:rPr>
            </w:pPr>
            <w:r w:rsidRPr="000C0A5C">
              <w:rPr>
                <w:sz w:val="18"/>
              </w:rPr>
              <w:t>N/A</w:t>
            </w:r>
          </w:p>
        </w:tc>
        <w:tc>
          <w:tcPr>
            <w:tcW w:w="2808" w:type="dxa"/>
            <w:gridSpan w:val="3"/>
            <w:tcBorders>
              <w:top w:val="nil"/>
              <w:right w:val="single" w:sz="6" w:space="0" w:color="auto"/>
            </w:tcBorders>
            <w:vAlign w:val="center"/>
          </w:tcPr>
          <w:p w14:paraId="4C5268DF" w14:textId="77777777" w:rsidR="00531098" w:rsidRPr="00F41F91" w:rsidRDefault="00531098" w:rsidP="003F75EE">
            <w:pPr>
              <w:rPr>
                <w:sz w:val="18"/>
              </w:rPr>
            </w:pPr>
            <w:r w:rsidRPr="00F40738">
              <w:rPr>
                <w:sz w:val="18"/>
                <w:szCs w:val="18"/>
              </w:rPr>
              <w:t>Byproduct of drinking water disinfection</w:t>
            </w:r>
          </w:p>
        </w:tc>
      </w:tr>
      <w:tr w:rsidR="00531098" w:rsidRPr="00F41F91" w14:paraId="0D73C078" w14:textId="77777777" w:rsidTr="00531098">
        <w:trPr>
          <w:trHeight w:val="701"/>
          <w:jc w:val="center"/>
        </w:trPr>
        <w:tc>
          <w:tcPr>
            <w:tcW w:w="2268" w:type="dxa"/>
            <w:gridSpan w:val="3"/>
            <w:tcBorders>
              <w:top w:val="nil"/>
              <w:left w:val="single" w:sz="6" w:space="0" w:color="auto"/>
            </w:tcBorders>
            <w:vAlign w:val="center"/>
          </w:tcPr>
          <w:p w14:paraId="3724FB20" w14:textId="39A989C3" w:rsidR="00531098" w:rsidRPr="00F40738" w:rsidRDefault="00C66868" w:rsidP="003F75EE">
            <w:pPr>
              <w:pStyle w:val="OmniPage265"/>
              <w:tabs>
                <w:tab w:val="left" w:pos="90"/>
              </w:tabs>
              <w:ind w:left="-90" w:right="-90" w:firstLine="0"/>
              <w:jc w:val="center"/>
              <w:rPr>
                <w:rFonts w:ascii="Times New Roman" w:hAnsi="Times New Roman"/>
                <w:noProof w:val="0"/>
                <w:sz w:val="18"/>
                <w:szCs w:val="18"/>
              </w:rPr>
            </w:pPr>
            <w:r>
              <w:rPr>
                <w:rFonts w:ascii="Times New Roman" w:hAnsi="Times New Roman"/>
                <w:noProof w:val="0"/>
                <w:sz w:val="18"/>
                <w:szCs w:val="18"/>
              </w:rPr>
              <w:t>*</w:t>
            </w:r>
            <w:r w:rsidR="00531098" w:rsidRPr="00F40738">
              <w:rPr>
                <w:rFonts w:ascii="Times New Roman" w:hAnsi="Times New Roman"/>
                <w:noProof w:val="0"/>
                <w:sz w:val="18"/>
                <w:szCs w:val="18"/>
              </w:rPr>
              <w:t>HAA5 (µg/L)</w:t>
            </w:r>
          </w:p>
          <w:p w14:paraId="20C2B8E5" w14:textId="77777777" w:rsidR="00531098" w:rsidRDefault="00531098" w:rsidP="003F75EE">
            <w:pPr>
              <w:ind w:left="180"/>
              <w:jc w:val="center"/>
              <w:rPr>
                <w:sz w:val="18"/>
              </w:rPr>
            </w:pPr>
            <w:r w:rsidRPr="00F40738">
              <w:rPr>
                <w:sz w:val="18"/>
                <w:szCs w:val="18"/>
              </w:rPr>
              <w:t>(Haloacetic Acids)</w:t>
            </w:r>
          </w:p>
        </w:tc>
        <w:tc>
          <w:tcPr>
            <w:tcW w:w="990" w:type="dxa"/>
            <w:gridSpan w:val="2"/>
            <w:tcBorders>
              <w:top w:val="nil"/>
            </w:tcBorders>
            <w:vAlign w:val="center"/>
          </w:tcPr>
          <w:p w14:paraId="693BDA7E" w14:textId="479CBEB1" w:rsidR="00531098" w:rsidRPr="008A2893" w:rsidRDefault="001E4F75" w:rsidP="003F75EE">
            <w:pPr>
              <w:jc w:val="center"/>
              <w:rPr>
                <w:color w:val="FF0000"/>
                <w:sz w:val="18"/>
              </w:rPr>
            </w:pPr>
            <w:r>
              <w:rPr>
                <w:sz w:val="18"/>
              </w:rPr>
              <w:t>202</w:t>
            </w:r>
            <w:r w:rsidR="008B3DE6">
              <w:rPr>
                <w:sz w:val="18"/>
              </w:rPr>
              <w:t>4</w:t>
            </w:r>
          </w:p>
        </w:tc>
        <w:tc>
          <w:tcPr>
            <w:tcW w:w="1350" w:type="dxa"/>
            <w:gridSpan w:val="3"/>
            <w:tcBorders>
              <w:top w:val="nil"/>
            </w:tcBorders>
            <w:vAlign w:val="center"/>
          </w:tcPr>
          <w:p w14:paraId="383A018B" w14:textId="12E28BEE" w:rsidR="00531098" w:rsidRPr="008A2893" w:rsidRDefault="00742974" w:rsidP="003F75EE">
            <w:pPr>
              <w:jc w:val="center"/>
              <w:rPr>
                <w:color w:val="FF0000"/>
                <w:sz w:val="18"/>
              </w:rPr>
            </w:pPr>
            <w:r>
              <w:rPr>
                <w:sz w:val="18"/>
              </w:rPr>
              <w:t>1.5</w:t>
            </w:r>
          </w:p>
        </w:tc>
        <w:tc>
          <w:tcPr>
            <w:tcW w:w="1440" w:type="dxa"/>
            <w:gridSpan w:val="3"/>
            <w:tcBorders>
              <w:top w:val="nil"/>
            </w:tcBorders>
            <w:vAlign w:val="center"/>
          </w:tcPr>
          <w:p w14:paraId="245A0F4F" w14:textId="74CF20AE" w:rsidR="00531098" w:rsidRPr="000C0A5C" w:rsidRDefault="00ED159D" w:rsidP="003F75EE">
            <w:pPr>
              <w:jc w:val="center"/>
              <w:rPr>
                <w:sz w:val="18"/>
              </w:rPr>
            </w:pPr>
            <w:r>
              <w:rPr>
                <w:sz w:val="18"/>
              </w:rPr>
              <w:t>0-1.</w:t>
            </w:r>
            <w:r w:rsidR="00742974">
              <w:rPr>
                <w:sz w:val="18"/>
              </w:rPr>
              <w:t>5</w:t>
            </w:r>
          </w:p>
        </w:tc>
        <w:tc>
          <w:tcPr>
            <w:tcW w:w="900" w:type="dxa"/>
            <w:gridSpan w:val="3"/>
            <w:tcBorders>
              <w:top w:val="nil"/>
            </w:tcBorders>
            <w:vAlign w:val="center"/>
          </w:tcPr>
          <w:p w14:paraId="2E0A0D10" w14:textId="77777777" w:rsidR="00531098" w:rsidRPr="000C0A5C" w:rsidRDefault="00531098" w:rsidP="003F75EE">
            <w:pPr>
              <w:jc w:val="center"/>
              <w:rPr>
                <w:sz w:val="18"/>
              </w:rPr>
            </w:pPr>
            <w:r w:rsidRPr="000C0A5C">
              <w:rPr>
                <w:sz w:val="18"/>
              </w:rPr>
              <w:t>60</w:t>
            </w:r>
          </w:p>
        </w:tc>
        <w:tc>
          <w:tcPr>
            <w:tcW w:w="1080" w:type="dxa"/>
            <w:gridSpan w:val="3"/>
            <w:tcBorders>
              <w:top w:val="nil"/>
            </w:tcBorders>
            <w:vAlign w:val="center"/>
          </w:tcPr>
          <w:p w14:paraId="52A3DD9A" w14:textId="77777777" w:rsidR="00531098" w:rsidRPr="000C0A5C" w:rsidRDefault="00531098" w:rsidP="003F75EE">
            <w:pPr>
              <w:jc w:val="center"/>
              <w:rPr>
                <w:sz w:val="18"/>
              </w:rPr>
            </w:pPr>
            <w:r w:rsidRPr="000C0A5C">
              <w:rPr>
                <w:sz w:val="18"/>
              </w:rPr>
              <w:t>N/A</w:t>
            </w:r>
          </w:p>
        </w:tc>
        <w:tc>
          <w:tcPr>
            <w:tcW w:w="2808" w:type="dxa"/>
            <w:gridSpan w:val="3"/>
            <w:tcBorders>
              <w:top w:val="nil"/>
              <w:right w:val="single" w:sz="6" w:space="0" w:color="auto"/>
            </w:tcBorders>
            <w:vAlign w:val="center"/>
          </w:tcPr>
          <w:p w14:paraId="73793F06" w14:textId="77777777" w:rsidR="00531098" w:rsidRPr="00F41F91" w:rsidRDefault="00531098" w:rsidP="003F75EE">
            <w:pPr>
              <w:rPr>
                <w:sz w:val="18"/>
              </w:rPr>
            </w:pPr>
            <w:r w:rsidRPr="00F40738">
              <w:rPr>
                <w:sz w:val="18"/>
                <w:szCs w:val="18"/>
              </w:rPr>
              <w:t>Byproduct of drinking water disinfection</w:t>
            </w:r>
          </w:p>
        </w:tc>
      </w:tr>
      <w:tr w:rsidR="00531098" w:rsidRPr="00F41F91" w14:paraId="3C006EA7" w14:textId="77777777" w:rsidTr="00531098">
        <w:trPr>
          <w:trHeight w:val="719"/>
          <w:jc w:val="center"/>
        </w:trPr>
        <w:tc>
          <w:tcPr>
            <w:tcW w:w="2268" w:type="dxa"/>
            <w:gridSpan w:val="3"/>
            <w:tcBorders>
              <w:top w:val="nil"/>
              <w:left w:val="single" w:sz="6" w:space="0" w:color="auto"/>
            </w:tcBorders>
            <w:vAlign w:val="center"/>
          </w:tcPr>
          <w:p w14:paraId="2CAB75AA" w14:textId="77777777" w:rsidR="00531098" w:rsidRDefault="00531098" w:rsidP="003F75EE">
            <w:pPr>
              <w:ind w:left="180" w:firstLine="10"/>
              <w:jc w:val="center"/>
              <w:rPr>
                <w:sz w:val="18"/>
              </w:rPr>
            </w:pPr>
            <w:r w:rsidRPr="00F40738">
              <w:rPr>
                <w:sz w:val="18"/>
                <w:szCs w:val="18"/>
              </w:rPr>
              <w:t>Chlorine (mg/L)</w:t>
            </w:r>
          </w:p>
        </w:tc>
        <w:tc>
          <w:tcPr>
            <w:tcW w:w="990" w:type="dxa"/>
            <w:gridSpan w:val="2"/>
            <w:tcBorders>
              <w:top w:val="nil"/>
            </w:tcBorders>
            <w:vAlign w:val="center"/>
          </w:tcPr>
          <w:p w14:paraId="48CDCBD4" w14:textId="7CA93D5B" w:rsidR="00531098" w:rsidRPr="000C0A5C" w:rsidRDefault="0061762B" w:rsidP="003F75EE">
            <w:pPr>
              <w:jc w:val="center"/>
              <w:rPr>
                <w:sz w:val="18"/>
              </w:rPr>
            </w:pPr>
            <w:r>
              <w:rPr>
                <w:sz w:val="18"/>
              </w:rPr>
              <w:t>202</w:t>
            </w:r>
            <w:r w:rsidR="00D0574D">
              <w:rPr>
                <w:sz w:val="18"/>
              </w:rPr>
              <w:t>4</w:t>
            </w:r>
          </w:p>
        </w:tc>
        <w:tc>
          <w:tcPr>
            <w:tcW w:w="1350" w:type="dxa"/>
            <w:gridSpan w:val="3"/>
            <w:tcBorders>
              <w:top w:val="nil"/>
            </w:tcBorders>
            <w:vAlign w:val="center"/>
          </w:tcPr>
          <w:p w14:paraId="1A117263" w14:textId="3D58DE17" w:rsidR="00531098" w:rsidRPr="000C0A5C" w:rsidRDefault="00531098" w:rsidP="003F75EE">
            <w:pPr>
              <w:jc w:val="center"/>
              <w:rPr>
                <w:sz w:val="18"/>
              </w:rPr>
            </w:pPr>
            <w:r w:rsidRPr="000C0A5C">
              <w:rPr>
                <w:sz w:val="18"/>
              </w:rPr>
              <w:t>Average=0.</w:t>
            </w:r>
            <w:r w:rsidR="0061762B">
              <w:rPr>
                <w:sz w:val="18"/>
              </w:rPr>
              <w:t>6</w:t>
            </w:r>
            <w:r w:rsidR="00D0574D">
              <w:rPr>
                <w:sz w:val="18"/>
              </w:rPr>
              <w:t>6</w:t>
            </w:r>
          </w:p>
        </w:tc>
        <w:tc>
          <w:tcPr>
            <w:tcW w:w="1440" w:type="dxa"/>
            <w:gridSpan w:val="3"/>
            <w:tcBorders>
              <w:top w:val="nil"/>
            </w:tcBorders>
            <w:vAlign w:val="center"/>
          </w:tcPr>
          <w:p w14:paraId="2A5E08CC" w14:textId="77777777" w:rsidR="00531098" w:rsidRPr="000C0A5C" w:rsidRDefault="00531098" w:rsidP="003F75EE">
            <w:pPr>
              <w:jc w:val="center"/>
              <w:rPr>
                <w:sz w:val="18"/>
              </w:rPr>
            </w:pPr>
          </w:p>
          <w:p w14:paraId="748442DD" w14:textId="05274F0D" w:rsidR="00531098" w:rsidRPr="000C0A5C" w:rsidRDefault="00D0574D" w:rsidP="003F75EE">
            <w:pPr>
              <w:jc w:val="center"/>
              <w:rPr>
                <w:sz w:val="18"/>
              </w:rPr>
            </w:pPr>
            <w:r>
              <w:rPr>
                <w:sz w:val="18"/>
              </w:rPr>
              <w:t>.37-.87</w:t>
            </w:r>
          </w:p>
          <w:p w14:paraId="11060070" w14:textId="77777777" w:rsidR="00531098" w:rsidRPr="000C0A5C" w:rsidRDefault="00531098" w:rsidP="003F75EE">
            <w:pPr>
              <w:jc w:val="center"/>
              <w:rPr>
                <w:sz w:val="18"/>
              </w:rPr>
            </w:pPr>
          </w:p>
        </w:tc>
        <w:tc>
          <w:tcPr>
            <w:tcW w:w="900" w:type="dxa"/>
            <w:gridSpan w:val="3"/>
            <w:tcBorders>
              <w:top w:val="nil"/>
            </w:tcBorders>
            <w:vAlign w:val="center"/>
          </w:tcPr>
          <w:p w14:paraId="2E4B8EBF" w14:textId="77777777" w:rsidR="00531098" w:rsidRPr="000C0A5C" w:rsidRDefault="00531098" w:rsidP="003F75EE">
            <w:pPr>
              <w:jc w:val="center"/>
              <w:rPr>
                <w:sz w:val="18"/>
                <w:szCs w:val="18"/>
              </w:rPr>
            </w:pPr>
            <w:r w:rsidRPr="000C0A5C">
              <w:rPr>
                <w:sz w:val="18"/>
                <w:szCs w:val="18"/>
              </w:rPr>
              <w:t>[MRDL</w:t>
            </w:r>
          </w:p>
          <w:p w14:paraId="23B008DC" w14:textId="77777777" w:rsidR="00531098" w:rsidRPr="000C0A5C" w:rsidRDefault="00531098" w:rsidP="003F75EE">
            <w:pPr>
              <w:jc w:val="center"/>
              <w:rPr>
                <w:sz w:val="18"/>
                <w:szCs w:val="18"/>
              </w:rPr>
            </w:pPr>
            <w:r w:rsidRPr="000C0A5C">
              <w:rPr>
                <w:sz w:val="18"/>
                <w:szCs w:val="18"/>
              </w:rPr>
              <w:t>= 4.0</w:t>
            </w:r>
          </w:p>
          <w:p w14:paraId="3350A0BC" w14:textId="77777777" w:rsidR="00531098" w:rsidRPr="000C0A5C" w:rsidRDefault="00531098" w:rsidP="003F75EE">
            <w:pPr>
              <w:jc w:val="center"/>
              <w:rPr>
                <w:sz w:val="18"/>
              </w:rPr>
            </w:pPr>
            <w:r w:rsidRPr="000C0A5C">
              <w:rPr>
                <w:sz w:val="18"/>
                <w:szCs w:val="18"/>
              </w:rPr>
              <w:t>(as Cl</w:t>
            </w:r>
            <w:r w:rsidRPr="000C0A5C">
              <w:rPr>
                <w:sz w:val="18"/>
                <w:szCs w:val="18"/>
                <w:vertAlign w:val="subscript"/>
              </w:rPr>
              <w:t>2</w:t>
            </w:r>
            <w:r w:rsidRPr="000C0A5C">
              <w:rPr>
                <w:sz w:val="18"/>
                <w:szCs w:val="18"/>
              </w:rPr>
              <w:t>)]</w:t>
            </w:r>
          </w:p>
        </w:tc>
        <w:tc>
          <w:tcPr>
            <w:tcW w:w="1080" w:type="dxa"/>
            <w:gridSpan w:val="3"/>
            <w:tcBorders>
              <w:top w:val="nil"/>
            </w:tcBorders>
            <w:vAlign w:val="center"/>
          </w:tcPr>
          <w:p w14:paraId="37332AB5" w14:textId="77777777" w:rsidR="00531098" w:rsidRPr="000C0A5C" w:rsidRDefault="00531098" w:rsidP="003F75EE">
            <w:pPr>
              <w:jc w:val="center"/>
              <w:rPr>
                <w:sz w:val="18"/>
                <w:szCs w:val="18"/>
              </w:rPr>
            </w:pPr>
            <w:r w:rsidRPr="000C0A5C">
              <w:rPr>
                <w:sz w:val="18"/>
                <w:szCs w:val="18"/>
              </w:rPr>
              <w:t>[MRDLG = 4.0</w:t>
            </w:r>
          </w:p>
          <w:p w14:paraId="40FA3680" w14:textId="77777777" w:rsidR="00531098" w:rsidRPr="000C0A5C" w:rsidRDefault="00531098" w:rsidP="003F75EE">
            <w:pPr>
              <w:jc w:val="center"/>
              <w:rPr>
                <w:sz w:val="18"/>
              </w:rPr>
            </w:pPr>
            <w:r w:rsidRPr="000C0A5C">
              <w:rPr>
                <w:sz w:val="18"/>
                <w:szCs w:val="18"/>
              </w:rPr>
              <w:t>(as Cl</w:t>
            </w:r>
            <w:r w:rsidRPr="000C0A5C">
              <w:rPr>
                <w:sz w:val="18"/>
                <w:szCs w:val="18"/>
                <w:vertAlign w:val="subscript"/>
              </w:rPr>
              <w:t>2</w:t>
            </w:r>
            <w:r w:rsidRPr="000C0A5C">
              <w:rPr>
                <w:sz w:val="18"/>
                <w:szCs w:val="18"/>
              </w:rPr>
              <w:t>)]</w:t>
            </w:r>
          </w:p>
        </w:tc>
        <w:tc>
          <w:tcPr>
            <w:tcW w:w="2808" w:type="dxa"/>
            <w:gridSpan w:val="3"/>
            <w:tcBorders>
              <w:top w:val="nil"/>
              <w:right w:val="single" w:sz="6" w:space="0" w:color="auto"/>
            </w:tcBorders>
            <w:vAlign w:val="center"/>
          </w:tcPr>
          <w:p w14:paraId="5A0990AF" w14:textId="77777777" w:rsidR="00531098" w:rsidRPr="00F41F91" w:rsidRDefault="00531098" w:rsidP="003F75EE">
            <w:pPr>
              <w:rPr>
                <w:sz w:val="18"/>
              </w:rPr>
            </w:pPr>
            <w:r w:rsidRPr="00F40738">
              <w:rPr>
                <w:sz w:val="18"/>
                <w:szCs w:val="18"/>
              </w:rPr>
              <w:t>Drinking water disinfectant added for treatment</w:t>
            </w:r>
          </w:p>
        </w:tc>
      </w:tr>
      <w:tr w:rsidR="00531098" w:rsidRPr="00F41F91" w14:paraId="72D9A2AB" w14:textId="77777777" w:rsidTr="00531098">
        <w:trPr>
          <w:trHeight w:val="521"/>
          <w:jc w:val="center"/>
        </w:trPr>
        <w:tc>
          <w:tcPr>
            <w:tcW w:w="2268" w:type="dxa"/>
            <w:gridSpan w:val="3"/>
            <w:tcBorders>
              <w:left w:val="single" w:sz="6" w:space="0" w:color="auto"/>
            </w:tcBorders>
            <w:vAlign w:val="center"/>
          </w:tcPr>
          <w:p w14:paraId="77A1D7C7" w14:textId="77777777" w:rsidR="00531098" w:rsidRPr="00F41F91" w:rsidRDefault="00531098" w:rsidP="003F75EE">
            <w:pPr>
              <w:ind w:left="180"/>
              <w:jc w:val="center"/>
              <w:rPr>
                <w:sz w:val="18"/>
              </w:rPr>
            </w:pPr>
            <w:r>
              <w:rPr>
                <w:sz w:val="18"/>
              </w:rPr>
              <w:t>Turbidity (NTU)</w:t>
            </w:r>
          </w:p>
        </w:tc>
        <w:tc>
          <w:tcPr>
            <w:tcW w:w="990" w:type="dxa"/>
            <w:gridSpan w:val="2"/>
            <w:vAlign w:val="center"/>
          </w:tcPr>
          <w:p w14:paraId="16DFE8B4" w14:textId="78F562B4" w:rsidR="00531098" w:rsidRPr="000C0A5C" w:rsidRDefault="0061762B" w:rsidP="003F75EE">
            <w:pPr>
              <w:jc w:val="center"/>
              <w:rPr>
                <w:sz w:val="18"/>
              </w:rPr>
            </w:pPr>
            <w:r>
              <w:rPr>
                <w:sz w:val="18"/>
              </w:rPr>
              <w:t>202</w:t>
            </w:r>
            <w:r w:rsidR="008212B8">
              <w:rPr>
                <w:sz w:val="18"/>
              </w:rPr>
              <w:t>4</w:t>
            </w:r>
          </w:p>
        </w:tc>
        <w:tc>
          <w:tcPr>
            <w:tcW w:w="1350" w:type="dxa"/>
            <w:gridSpan w:val="3"/>
            <w:tcBorders>
              <w:bottom w:val="single" w:sz="4" w:space="0" w:color="auto"/>
            </w:tcBorders>
            <w:vAlign w:val="center"/>
          </w:tcPr>
          <w:p w14:paraId="26EEFB2A" w14:textId="03CDC31A" w:rsidR="00531098" w:rsidRPr="000C0A5C" w:rsidRDefault="008212B8" w:rsidP="003F75EE">
            <w:pPr>
              <w:jc w:val="center"/>
              <w:rPr>
                <w:sz w:val="18"/>
              </w:rPr>
            </w:pPr>
            <w:r>
              <w:rPr>
                <w:sz w:val="18"/>
              </w:rPr>
              <w:t>.81</w:t>
            </w:r>
          </w:p>
        </w:tc>
        <w:tc>
          <w:tcPr>
            <w:tcW w:w="1440" w:type="dxa"/>
            <w:gridSpan w:val="3"/>
            <w:tcBorders>
              <w:bottom w:val="single" w:sz="4" w:space="0" w:color="auto"/>
            </w:tcBorders>
            <w:vAlign w:val="center"/>
          </w:tcPr>
          <w:p w14:paraId="39262F75" w14:textId="74B7E6B6" w:rsidR="00531098" w:rsidRPr="000C0A5C" w:rsidRDefault="000C0A5C" w:rsidP="003F75EE">
            <w:pPr>
              <w:jc w:val="center"/>
              <w:rPr>
                <w:sz w:val="18"/>
              </w:rPr>
            </w:pPr>
            <w:r>
              <w:rPr>
                <w:sz w:val="18"/>
              </w:rPr>
              <w:t>.0</w:t>
            </w:r>
            <w:r w:rsidR="00544CB5">
              <w:rPr>
                <w:sz w:val="18"/>
              </w:rPr>
              <w:t>3</w:t>
            </w:r>
            <w:r>
              <w:rPr>
                <w:sz w:val="18"/>
              </w:rPr>
              <w:t>-</w:t>
            </w:r>
            <w:r w:rsidR="00544CB5">
              <w:rPr>
                <w:sz w:val="18"/>
              </w:rPr>
              <w:t>.</w:t>
            </w:r>
            <w:r w:rsidR="008212B8">
              <w:rPr>
                <w:sz w:val="18"/>
              </w:rPr>
              <w:t>81</w:t>
            </w:r>
          </w:p>
        </w:tc>
        <w:tc>
          <w:tcPr>
            <w:tcW w:w="900" w:type="dxa"/>
            <w:gridSpan w:val="3"/>
            <w:tcBorders>
              <w:bottom w:val="single" w:sz="4" w:space="0" w:color="auto"/>
            </w:tcBorders>
            <w:vAlign w:val="center"/>
          </w:tcPr>
          <w:p w14:paraId="08F773FF" w14:textId="77777777" w:rsidR="00531098" w:rsidRPr="000C0A5C" w:rsidRDefault="00531098" w:rsidP="003F75EE">
            <w:pPr>
              <w:jc w:val="center"/>
              <w:rPr>
                <w:sz w:val="18"/>
              </w:rPr>
            </w:pPr>
            <w:r w:rsidRPr="000C0A5C">
              <w:rPr>
                <w:sz w:val="18"/>
              </w:rPr>
              <w:t>TT = 5.0 NTU</w:t>
            </w:r>
          </w:p>
        </w:tc>
        <w:tc>
          <w:tcPr>
            <w:tcW w:w="1080" w:type="dxa"/>
            <w:gridSpan w:val="3"/>
            <w:tcBorders>
              <w:bottom w:val="single" w:sz="4" w:space="0" w:color="auto"/>
            </w:tcBorders>
            <w:vAlign w:val="center"/>
          </w:tcPr>
          <w:p w14:paraId="1829C4F9" w14:textId="77777777" w:rsidR="00531098" w:rsidRPr="000C0A5C" w:rsidRDefault="00531098" w:rsidP="003F75EE">
            <w:pPr>
              <w:jc w:val="center"/>
              <w:rPr>
                <w:sz w:val="18"/>
              </w:rPr>
            </w:pPr>
            <w:r w:rsidRPr="000C0A5C">
              <w:rPr>
                <w:sz w:val="18"/>
              </w:rPr>
              <w:t>N/A</w:t>
            </w:r>
          </w:p>
        </w:tc>
        <w:tc>
          <w:tcPr>
            <w:tcW w:w="2808" w:type="dxa"/>
            <w:gridSpan w:val="3"/>
            <w:tcBorders>
              <w:right w:val="single" w:sz="6" w:space="0" w:color="auto"/>
            </w:tcBorders>
            <w:vAlign w:val="center"/>
          </w:tcPr>
          <w:p w14:paraId="157634F0" w14:textId="77777777" w:rsidR="00531098" w:rsidRPr="00F41F91" w:rsidRDefault="00531098" w:rsidP="003F75EE">
            <w:pPr>
              <w:tabs>
                <w:tab w:val="left" w:pos="1920"/>
              </w:tabs>
              <w:rPr>
                <w:sz w:val="18"/>
              </w:rPr>
            </w:pPr>
            <w:r w:rsidRPr="00F40738">
              <w:rPr>
                <w:sz w:val="18"/>
                <w:szCs w:val="18"/>
              </w:rPr>
              <w:t>Soil runoff</w:t>
            </w:r>
            <w:r>
              <w:rPr>
                <w:sz w:val="18"/>
                <w:szCs w:val="18"/>
              </w:rPr>
              <w:t>. High Turbidity can hinder the effectiveness of disinfectants. During the winter season, it is a good indicator of the effectiveness of  the filtration system</w:t>
            </w:r>
            <w:r w:rsidRPr="00F41F91">
              <w:rPr>
                <w:sz w:val="18"/>
              </w:rPr>
              <w:t xml:space="preserve"> </w:t>
            </w:r>
          </w:p>
        </w:tc>
      </w:tr>
    </w:tbl>
    <w:p w14:paraId="48286630" w14:textId="6A7CD200" w:rsidR="00531098" w:rsidRDefault="00531098" w:rsidP="00070C22">
      <w:pPr>
        <w:pStyle w:val="Caption"/>
      </w:pPr>
    </w:p>
    <w:p w14:paraId="3367A46B" w14:textId="77777777" w:rsidR="00063D63" w:rsidRPr="00AB4BAA" w:rsidRDefault="00063D63" w:rsidP="00AB4BA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15C9B" w:rsidRPr="00F41F91" w14:paraId="2749BE91" w14:textId="77777777" w:rsidTr="003F75EE">
        <w:trPr>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8EAADB" w:themeFill="accent1" w:themeFillTint="99"/>
            <w:vAlign w:val="center"/>
          </w:tcPr>
          <w:p w14:paraId="286AE116" w14:textId="77777777" w:rsidR="00715C9B" w:rsidRPr="00F41F91" w:rsidRDefault="00715C9B" w:rsidP="003F75EE">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15C9B" w:rsidRPr="00F41F91" w14:paraId="1250AE3C" w14:textId="77777777" w:rsidTr="003F75EE">
        <w:trPr>
          <w:jc w:val="center"/>
        </w:trPr>
        <w:tc>
          <w:tcPr>
            <w:tcW w:w="2268" w:type="dxa"/>
            <w:tcBorders>
              <w:top w:val="single" w:sz="18" w:space="0" w:color="auto"/>
              <w:left w:val="single" w:sz="6" w:space="0" w:color="auto"/>
              <w:bottom w:val="double" w:sz="6" w:space="0" w:color="auto"/>
            </w:tcBorders>
            <w:vAlign w:val="center"/>
          </w:tcPr>
          <w:p w14:paraId="532095A5" w14:textId="77777777" w:rsidR="00715C9B" w:rsidRPr="00F41F91" w:rsidRDefault="00715C9B" w:rsidP="003F75E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419B408" w14:textId="77777777" w:rsidR="00715C9B" w:rsidRPr="00F41F91" w:rsidRDefault="00715C9B" w:rsidP="003F75E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91C6FA0" w14:textId="77777777" w:rsidR="00715C9B" w:rsidRPr="00F41F91" w:rsidRDefault="00715C9B" w:rsidP="003F75E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22F30300" w14:textId="77777777" w:rsidR="00715C9B" w:rsidRPr="00F41F91" w:rsidRDefault="00715C9B" w:rsidP="003F75EE">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C6E17A" w14:textId="77777777" w:rsidR="00715C9B" w:rsidRPr="00F41F91" w:rsidRDefault="00715C9B" w:rsidP="003F75E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BC4F449" w14:textId="77777777" w:rsidR="00715C9B" w:rsidRPr="00F41F91" w:rsidRDefault="00715C9B" w:rsidP="003F75E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7DDC9518" w14:textId="77777777" w:rsidR="00715C9B" w:rsidRPr="00F41F91" w:rsidRDefault="00715C9B" w:rsidP="003F75E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15C9B" w:rsidRPr="00F41F91" w14:paraId="431B9DE1" w14:textId="77777777" w:rsidTr="003F75EE">
        <w:trPr>
          <w:trHeight w:val="432"/>
          <w:jc w:val="center"/>
        </w:trPr>
        <w:tc>
          <w:tcPr>
            <w:tcW w:w="2268" w:type="dxa"/>
            <w:tcBorders>
              <w:left w:val="single" w:sz="6" w:space="0" w:color="auto"/>
            </w:tcBorders>
            <w:vAlign w:val="center"/>
          </w:tcPr>
          <w:p w14:paraId="3C38F8A8" w14:textId="77777777" w:rsidR="00715C9B" w:rsidRPr="00F41F91" w:rsidRDefault="00715C9B" w:rsidP="003F75EE">
            <w:pPr>
              <w:ind w:left="187"/>
              <w:jc w:val="center"/>
              <w:rPr>
                <w:sz w:val="18"/>
              </w:rPr>
            </w:pPr>
            <w:r>
              <w:rPr>
                <w:sz w:val="18"/>
              </w:rPr>
              <w:t>Chloride (mg/L)</w:t>
            </w:r>
          </w:p>
        </w:tc>
        <w:tc>
          <w:tcPr>
            <w:tcW w:w="990" w:type="dxa"/>
            <w:vAlign w:val="center"/>
          </w:tcPr>
          <w:p w14:paraId="70A81C18" w14:textId="77777777" w:rsidR="00715C9B" w:rsidRPr="00F41F91" w:rsidRDefault="00715C9B" w:rsidP="003F75EE">
            <w:pPr>
              <w:jc w:val="center"/>
              <w:rPr>
                <w:sz w:val="18"/>
              </w:rPr>
            </w:pPr>
            <w:r>
              <w:rPr>
                <w:sz w:val="18"/>
              </w:rPr>
              <w:t>2016</w:t>
            </w:r>
          </w:p>
        </w:tc>
        <w:tc>
          <w:tcPr>
            <w:tcW w:w="1350" w:type="dxa"/>
            <w:vAlign w:val="center"/>
          </w:tcPr>
          <w:p w14:paraId="7C4AC777" w14:textId="77777777" w:rsidR="00715C9B" w:rsidRPr="00F41F91" w:rsidRDefault="00715C9B" w:rsidP="003F75EE">
            <w:pPr>
              <w:jc w:val="center"/>
              <w:rPr>
                <w:sz w:val="18"/>
              </w:rPr>
            </w:pPr>
            <w:r>
              <w:rPr>
                <w:sz w:val="18"/>
              </w:rPr>
              <w:t>3.9</w:t>
            </w:r>
          </w:p>
        </w:tc>
        <w:tc>
          <w:tcPr>
            <w:tcW w:w="1440" w:type="dxa"/>
            <w:vAlign w:val="center"/>
          </w:tcPr>
          <w:p w14:paraId="5BD31F15" w14:textId="77777777" w:rsidR="00715C9B" w:rsidRPr="00F41F91" w:rsidRDefault="00715C9B" w:rsidP="003F75EE">
            <w:pPr>
              <w:jc w:val="center"/>
              <w:rPr>
                <w:sz w:val="18"/>
              </w:rPr>
            </w:pPr>
            <w:r>
              <w:rPr>
                <w:sz w:val="18"/>
              </w:rPr>
              <w:t>N/A</w:t>
            </w:r>
          </w:p>
        </w:tc>
        <w:tc>
          <w:tcPr>
            <w:tcW w:w="900" w:type="dxa"/>
            <w:vAlign w:val="center"/>
          </w:tcPr>
          <w:p w14:paraId="4D5C5666" w14:textId="77777777" w:rsidR="00715C9B" w:rsidRPr="00F41F91" w:rsidRDefault="00715C9B" w:rsidP="003F75EE">
            <w:pPr>
              <w:jc w:val="center"/>
              <w:rPr>
                <w:sz w:val="18"/>
              </w:rPr>
            </w:pPr>
            <w:r>
              <w:rPr>
                <w:sz w:val="18"/>
              </w:rPr>
              <w:t>500</w:t>
            </w:r>
          </w:p>
        </w:tc>
        <w:tc>
          <w:tcPr>
            <w:tcW w:w="1080" w:type="dxa"/>
            <w:vAlign w:val="center"/>
          </w:tcPr>
          <w:p w14:paraId="6A6B64DD" w14:textId="77777777" w:rsidR="00715C9B" w:rsidRPr="00F41F91" w:rsidRDefault="00715C9B" w:rsidP="003F75EE">
            <w:pPr>
              <w:jc w:val="center"/>
              <w:rPr>
                <w:sz w:val="18"/>
              </w:rPr>
            </w:pPr>
            <w:r>
              <w:rPr>
                <w:sz w:val="18"/>
              </w:rPr>
              <w:t>N/A</w:t>
            </w:r>
          </w:p>
        </w:tc>
        <w:tc>
          <w:tcPr>
            <w:tcW w:w="2808" w:type="dxa"/>
            <w:tcBorders>
              <w:right w:val="single" w:sz="6" w:space="0" w:color="auto"/>
            </w:tcBorders>
            <w:vAlign w:val="center"/>
          </w:tcPr>
          <w:p w14:paraId="35095C03" w14:textId="77777777" w:rsidR="00715C9B" w:rsidRPr="00F41F91" w:rsidRDefault="00715C9B" w:rsidP="003F75EE">
            <w:pPr>
              <w:rPr>
                <w:sz w:val="18"/>
              </w:rPr>
            </w:pPr>
            <w:r w:rsidRPr="00F40738">
              <w:rPr>
                <w:sz w:val="18"/>
                <w:szCs w:val="18"/>
              </w:rPr>
              <w:t>Runoff/leaching from natural deposits; seawater influence</w:t>
            </w:r>
          </w:p>
        </w:tc>
      </w:tr>
      <w:tr w:rsidR="00715C9B" w:rsidRPr="00F41F91" w14:paraId="4840D52A" w14:textId="77777777" w:rsidTr="003F75EE">
        <w:trPr>
          <w:trHeight w:val="432"/>
          <w:jc w:val="center"/>
        </w:trPr>
        <w:tc>
          <w:tcPr>
            <w:tcW w:w="2268" w:type="dxa"/>
            <w:tcBorders>
              <w:left w:val="single" w:sz="6" w:space="0" w:color="auto"/>
            </w:tcBorders>
            <w:vAlign w:val="center"/>
          </w:tcPr>
          <w:p w14:paraId="1584A2D3" w14:textId="77777777" w:rsidR="00715C9B" w:rsidRPr="00F41F91" w:rsidRDefault="00715C9B" w:rsidP="003F75EE">
            <w:pPr>
              <w:ind w:left="187"/>
              <w:jc w:val="center"/>
              <w:rPr>
                <w:sz w:val="18"/>
              </w:rPr>
            </w:pPr>
            <w:r>
              <w:rPr>
                <w:sz w:val="18"/>
              </w:rPr>
              <w:t>Color (units)</w:t>
            </w:r>
          </w:p>
        </w:tc>
        <w:tc>
          <w:tcPr>
            <w:tcW w:w="990" w:type="dxa"/>
            <w:vAlign w:val="center"/>
          </w:tcPr>
          <w:p w14:paraId="1C672337" w14:textId="77777777" w:rsidR="00715C9B" w:rsidRPr="00F41F91" w:rsidRDefault="00715C9B" w:rsidP="003F75EE">
            <w:pPr>
              <w:jc w:val="center"/>
              <w:rPr>
                <w:sz w:val="18"/>
              </w:rPr>
            </w:pPr>
            <w:r>
              <w:rPr>
                <w:sz w:val="18"/>
              </w:rPr>
              <w:t>2016</w:t>
            </w:r>
          </w:p>
        </w:tc>
        <w:tc>
          <w:tcPr>
            <w:tcW w:w="1350" w:type="dxa"/>
            <w:vAlign w:val="center"/>
          </w:tcPr>
          <w:p w14:paraId="3BBEAF0D" w14:textId="77777777" w:rsidR="00715C9B" w:rsidRPr="00F41F91" w:rsidRDefault="00715C9B" w:rsidP="003F75EE">
            <w:pPr>
              <w:jc w:val="center"/>
              <w:rPr>
                <w:sz w:val="18"/>
              </w:rPr>
            </w:pPr>
            <w:r>
              <w:rPr>
                <w:sz w:val="18"/>
              </w:rPr>
              <w:t>5.0</w:t>
            </w:r>
          </w:p>
        </w:tc>
        <w:tc>
          <w:tcPr>
            <w:tcW w:w="1440" w:type="dxa"/>
            <w:vAlign w:val="center"/>
          </w:tcPr>
          <w:p w14:paraId="1D4E56CC" w14:textId="77777777" w:rsidR="00715C9B" w:rsidRPr="00F41F91" w:rsidRDefault="00715C9B" w:rsidP="003F75EE">
            <w:pPr>
              <w:jc w:val="center"/>
              <w:rPr>
                <w:sz w:val="18"/>
              </w:rPr>
            </w:pPr>
            <w:r>
              <w:rPr>
                <w:sz w:val="18"/>
              </w:rPr>
              <w:t>N/A</w:t>
            </w:r>
          </w:p>
        </w:tc>
        <w:tc>
          <w:tcPr>
            <w:tcW w:w="900" w:type="dxa"/>
            <w:vAlign w:val="center"/>
          </w:tcPr>
          <w:p w14:paraId="6164981D" w14:textId="77777777" w:rsidR="00715C9B" w:rsidRPr="00F41F91" w:rsidRDefault="00715C9B" w:rsidP="003F75EE">
            <w:pPr>
              <w:jc w:val="center"/>
              <w:rPr>
                <w:sz w:val="18"/>
              </w:rPr>
            </w:pPr>
            <w:r>
              <w:rPr>
                <w:sz w:val="18"/>
              </w:rPr>
              <w:t>15</w:t>
            </w:r>
          </w:p>
        </w:tc>
        <w:tc>
          <w:tcPr>
            <w:tcW w:w="1080" w:type="dxa"/>
            <w:vAlign w:val="center"/>
          </w:tcPr>
          <w:p w14:paraId="6B2C7FBA" w14:textId="77777777" w:rsidR="00715C9B" w:rsidRPr="00F41F91" w:rsidRDefault="00715C9B" w:rsidP="003F75EE">
            <w:pPr>
              <w:jc w:val="center"/>
              <w:rPr>
                <w:sz w:val="18"/>
              </w:rPr>
            </w:pPr>
            <w:r>
              <w:rPr>
                <w:sz w:val="18"/>
              </w:rPr>
              <w:t>N/A</w:t>
            </w:r>
          </w:p>
        </w:tc>
        <w:tc>
          <w:tcPr>
            <w:tcW w:w="2808" w:type="dxa"/>
            <w:tcBorders>
              <w:right w:val="single" w:sz="6" w:space="0" w:color="auto"/>
            </w:tcBorders>
            <w:vAlign w:val="center"/>
          </w:tcPr>
          <w:p w14:paraId="252CF1B1" w14:textId="77777777" w:rsidR="00715C9B" w:rsidRPr="00F41F91" w:rsidRDefault="00715C9B" w:rsidP="003F75EE">
            <w:pPr>
              <w:rPr>
                <w:sz w:val="18"/>
              </w:rPr>
            </w:pPr>
            <w:r w:rsidRPr="00DD04C8">
              <w:rPr>
                <w:sz w:val="18"/>
                <w:szCs w:val="18"/>
              </w:rPr>
              <w:t>Naturally-occurring organic materials</w:t>
            </w:r>
          </w:p>
        </w:tc>
      </w:tr>
      <w:tr w:rsidR="00715C9B" w:rsidRPr="00F41F91" w14:paraId="48C14BAA" w14:textId="77777777" w:rsidTr="003F75EE">
        <w:trPr>
          <w:trHeight w:val="432"/>
          <w:jc w:val="center"/>
        </w:trPr>
        <w:tc>
          <w:tcPr>
            <w:tcW w:w="2268" w:type="dxa"/>
            <w:tcBorders>
              <w:left w:val="single" w:sz="6" w:space="0" w:color="auto"/>
            </w:tcBorders>
            <w:vAlign w:val="center"/>
          </w:tcPr>
          <w:p w14:paraId="7A3E7922" w14:textId="77777777" w:rsidR="00715C9B" w:rsidRPr="00F41F91" w:rsidRDefault="00715C9B" w:rsidP="003F75EE">
            <w:pPr>
              <w:ind w:left="187"/>
              <w:jc w:val="center"/>
              <w:rPr>
                <w:sz w:val="18"/>
              </w:rPr>
            </w:pPr>
            <w:r>
              <w:rPr>
                <w:sz w:val="18"/>
              </w:rPr>
              <w:t xml:space="preserve">Specific Conductance </w:t>
            </w:r>
            <w:r w:rsidRPr="00F40738">
              <w:rPr>
                <w:sz w:val="18"/>
                <w:szCs w:val="18"/>
              </w:rPr>
              <w:t>(µS/cm)</w:t>
            </w:r>
          </w:p>
        </w:tc>
        <w:tc>
          <w:tcPr>
            <w:tcW w:w="990" w:type="dxa"/>
            <w:vAlign w:val="center"/>
          </w:tcPr>
          <w:p w14:paraId="49B9F521" w14:textId="77777777" w:rsidR="00715C9B" w:rsidRPr="00F41F91" w:rsidRDefault="00715C9B" w:rsidP="003F75EE">
            <w:pPr>
              <w:jc w:val="center"/>
              <w:rPr>
                <w:sz w:val="18"/>
              </w:rPr>
            </w:pPr>
            <w:r>
              <w:rPr>
                <w:sz w:val="18"/>
              </w:rPr>
              <w:t>2018</w:t>
            </w:r>
          </w:p>
        </w:tc>
        <w:tc>
          <w:tcPr>
            <w:tcW w:w="1350" w:type="dxa"/>
            <w:vAlign w:val="center"/>
          </w:tcPr>
          <w:p w14:paraId="7DFDBC7D" w14:textId="77777777" w:rsidR="00715C9B" w:rsidRPr="00F41F91" w:rsidRDefault="00715C9B" w:rsidP="003F75EE">
            <w:pPr>
              <w:jc w:val="center"/>
              <w:rPr>
                <w:sz w:val="18"/>
              </w:rPr>
            </w:pPr>
            <w:r>
              <w:rPr>
                <w:sz w:val="18"/>
              </w:rPr>
              <w:t>130</w:t>
            </w:r>
          </w:p>
        </w:tc>
        <w:tc>
          <w:tcPr>
            <w:tcW w:w="1440" w:type="dxa"/>
            <w:vAlign w:val="center"/>
          </w:tcPr>
          <w:p w14:paraId="0A350EE2" w14:textId="77777777" w:rsidR="00715C9B" w:rsidRPr="00F41F91" w:rsidRDefault="00715C9B" w:rsidP="003F75EE">
            <w:pPr>
              <w:jc w:val="center"/>
              <w:rPr>
                <w:sz w:val="18"/>
              </w:rPr>
            </w:pPr>
            <w:r>
              <w:rPr>
                <w:sz w:val="18"/>
              </w:rPr>
              <w:t>N/A</w:t>
            </w:r>
          </w:p>
        </w:tc>
        <w:tc>
          <w:tcPr>
            <w:tcW w:w="900" w:type="dxa"/>
            <w:vAlign w:val="center"/>
          </w:tcPr>
          <w:p w14:paraId="3088B72A" w14:textId="77777777" w:rsidR="00715C9B" w:rsidRPr="00F41F91" w:rsidRDefault="00715C9B" w:rsidP="003F75EE">
            <w:pPr>
              <w:jc w:val="center"/>
              <w:rPr>
                <w:sz w:val="18"/>
              </w:rPr>
            </w:pPr>
            <w:r>
              <w:rPr>
                <w:sz w:val="18"/>
              </w:rPr>
              <w:t>1,600</w:t>
            </w:r>
          </w:p>
        </w:tc>
        <w:tc>
          <w:tcPr>
            <w:tcW w:w="1080" w:type="dxa"/>
            <w:vAlign w:val="center"/>
          </w:tcPr>
          <w:p w14:paraId="07E78F8B" w14:textId="77777777" w:rsidR="00715C9B" w:rsidRPr="00F41F91" w:rsidRDefault="00715C9B" w:rsidP="003F75EE">
            <w:pPr>
              <w:jc w:val="center"/>
              <w:rPr>
                <w:sz w:val="18"/>
              </w:rPr>
            </w:pPr>
            <w:r>
              <w:rPr>
                <w:sz w:val="18"/>
              </w:rPr>
              <w:t>N/A</w:t>
            </w:r>
          </w:p>
        </w:tc>
        <w:tc>
          <w:tcPr>
            <w:tcW w:w="2808" w:type="dxa"/>
            <w:tcBorders>
              <w:right w:val="single" w:sz="6" w:space="0" w:color="auto"/>
            </w:tcBorders>
            <w:vAlign w:val="center"/>
          </w:tcPr>
          <w:p w14:paraId="597A6D55" w14:textId="77777777" w:rsidR="00715C9B" w:rsidRPr="00F41F91" w:rsidRDefault="00715C9B" w:rsidP="003F75EE">
            <w:pPr>
              <w:rPr>
                <w:sz w:val="18"/>
              </w:rPr>
            </w:pPr>
            <w:r w:rsidRPr="00F40738">
              <w:rPr>
                <w:sz w:val="18"/>
                <w:szCs w:val="18"/>
              </w:rPr>
              <w:t>Substances that form ions when in water</w:t>
            </w:r>
          </w:p>
        </w:tc>
      </w:tr>
      <w:tr w:rsidR="00715C9B" w:rsidRPr="00F41F91" w14:paraId="49443953" w14:textId="77777777" w:rsidTr="003F75EE">
        <w:trPr>
          <w:trHeight w:val="432"/>
          <w:jc w:val="center"/>
        </w:trPr>
        <w:tc>
          <w:tcPr>
            <w:tcW w:w="2268" w:type="dxa"/>
            <w:tcBorders>
              <w:left w:val="single" w:sz="6" w:space="0" w:color="auto"/>
            </w:tcBorders>
            <w:vAlign w:val="center"/>
          </w:tcPr>
          <w:p w14:paraId="3A80A747" w14:textId="77777777" w:rsidR="00715C9B" w:rsidRPr="00F41F91" w:rsidRDefault="00715C9B" w:rsidP="003F75EE">
            <w:pPr>
              <w:ind w:left="187"/>
              <w:jc w:val="center"/>
              <w:rPr>
                <w:sz w:val="18"/>
              </w:rPr>
            </w:pPr>
            <w:r>
              <w:rPr>
                <w:sz w:val="18"/>
              </w:rPr>
              <w:t>Sulfate (mg/L)</w:t>
            </w:r>
          </w:p>
        </w:tc>
        <w:tc>
          <w:tcPr>
            <w:tcW w:w="990" w:type="dxa"/>
            <w:vAlign w:val="center"/>
          </w:tcPr>
          <w:p w14:paraId="749E258F" w14:textId="77777777" w:rsidR="00715C9B" w:rsidRPr="00F41F91" w:rsidRDefault="00715C9B" w:rsidP="003F75EE">
            <w:pPr>
              <w:jc w:val="center"/>
              <w:rPr>
                <w:sz w:val="18"/>
              </w:rPr>
            </w:pPr>
            <w:r>
              <w:rPr>
                <w:sz w:val="18"/>
              </w:rPr>
              <w:t>2016</w:t>
            </w:r>
          </w:p>
        </w:tc>
        <w:tc>
          <w:tcPr>
            <w:tcW w:w="1350" w:type="dxa"/>
            <w:vAlign w:val="center"/>
          </w:tcPr>
          <w:p w14:paraId="7213C5D3" w14:textId="77777777" w:rsidR="00715C9B" w:rsidRPr="00F41F91" w:rsidRDefault="00715C9B" w:rsidP="003F75EE">
            <w:pPr>
              <w:jc w:val="center"/>
              <w:rPr>
                <w:sz w:val="18"/>
              </w:rPr>
            </w:pPr>
            <w:r>
              <w:rPr>
                <w:sz w:val="18"/>
              </w:rPr>
              <w:t>10.0</w:t>
            </w:r>
          </w:p>
        </w:tc>
        <w:tc>
          <w:tcPr>
            <w:tcW w:w="1440" w:type="dxa"/>
            <w:vAlign w:val="center"/>
          </w:tcPr>
          <w:p w14:paraId="7B9918A0" w14:textId="77777777" w:rsidR="00715C9B" w:rsidRPr="00F41F91" w:rsidRDefault="00715C9B" w:rsidP="003F75EE">
            <w:pPr>
              <w:jc w:val="center"/>
              <w:rPr>
                <w:sz w:val="18"/>
              </w:rPr>
            </w:pPr>
            <w:r>
              <w:rPr>
                <w:sz w:val="18"/>
              </w:rPr>
              <w:t>N/A</w:t>
            </w:r>
          </w:p>
        </w:tc>
        <w:tc>
          <w:tcPr>
            <w:tcW w:w="900" w:type="dxa"/>
            <w:vAlign w:val="center"/>
          </w:tcPr>
          <w:p w14:paraId="3B529E66" w14:textId="77777777" w:rsidR="00715C9B" w:rsidRPr="00F41F91" w:rsidRDefault="00715C9B" w:rsidP="003F75EE">
            <w:pPr>
              <w:jc w:val="center"/>
              <w:rPr>
                <w:sz w:val="18"/>
              </w:rPr>
            </w:pPr>
            <w:r>
              <w:rPr>
                <w:sz w:val="18"/>
              </w:rPr>
              <w:t>500</w:t>
            </w:r>
          </w:p>
        </w:tc>
        <w:tc>
          <w:tcPr>
            <w:tcW w:w="1080" w:type="dxa"/>
            <w:vAlign w:val="center"/>
          </w:tcPr>
          <w:p w14:paraId="6B9374A9" w14:textId="77777777" w:rsidR="00715C9B" w:rsidRPr="00F41F91" w:rsidRDefault="00715C9B" w:rsidP="003F75EE">
            <w:pPr>
              <w:jc w:val="center"/>
              <w:rPr>
                <w:sz w:val="18"/>
              </w:rPr>
            </w:pPr>
            <w:r>
              <w:rPr>
                <w:sz w:val="18"/>
              </w:rPr>
              <w:t>N/A</w:t>
            </w:r>
          </w:p>
        </w:tc>
        <w:tc>
          <w:tcPr>
            <w:tcW w:w="2808" w:type="dxa"/>
            <w:tcBorders>
              <w:right w:val="single" w:sz="6" w:space="0" w:color="auto"/>
            </w:tcBorders>
            <w:vAlign w:val="center"/>
          </w:tcPr>
          <w:p w14:paraId="12EF6DC9" w14:textId="77777777" w:rsidR="00715C9B" w:rsidRPr="00F40738" w:rsidRDefault="00715C9B" w:rsidP="003F75EE">
            <w:pPr>
              <w:rPr>
                <w:sz w:val="18"/>
                <w:szCs w:val="18"/>
              </w:rPr>
            </w:pPr>
            <w:r w:rsidRPr="00F40738">
              <w:rPr>
                <w:sz w:val="18"/>
                <w:szCs w:val="18"/>
              </w:rPr>
              <w:t>Runoff/leaching from natural deposits; industrial wastes</w:t>
            </w:r>
          </w:p>
          <w:p w14:paraId="06536B33" w14:textId="77777777" w:rsidR="00715C9B" w:rsidRPr="00F41F91" w:rsidRDefault="00715C9B" w:rsidP="003F75EE">
            <w:pPr>
              <w:rPr>
                <w:sz w:val="18"/>
              </w:rPr>
            </w:pPr>
          </w:p>
        </w:tc>
      </w:tr>
      <w:tr w:rsidR="00715C9B" w:rsidRPr="00F41F91" w14:paraId="41F307C9" w14:textId="77777777" w:rsidTr="003F75EE">
        <w:trPr>
          <w:trHeight w:val="432"/>
          <w:jc w:val="center"/>
        </w:trPr>
        <w:tc>
          <w:tcPr>
            <w:tcW w:w="2268" w:type="dxa"/>
            <w:tcBorders>
              <w:left w:val="single" w:sz="6" w:space="0" w:color="auto"/>
            </w:tcBorders>
            <w:vAlign w:val="center"/>
          </w:tcPr>
          <w:p w14:paraId="59580F06" w14:textId="77777777" w:rsidR="00715C9B" w:rsidRPr="00F41F91" w:rsidRDefault="00715C9B" w:rsidP="003F75EE">
            <w:pPr>
              <w:ind w:left="187"/>
              <w:jc w:val="center"/>
              <w:rPr>
                <w:sz w:val="18"/>
              </w:rPr>
            </w:pPr>
            <w:r>
              <w:rPr>
                <w:sz w:val="18"/>
              </w:rPr>
              <w:t>Total Dissolved Solids (mg/L)</w:t>
            </w:r>
          </w:p>
        </w:tc>
        <w:tc>
          <w:tcPr>
            <w:tcW w:w="990" w:type="dxa"/>
            <w:vAlign w:val="center"/>
          </w:tcPr>
          <w:p w14:paraId="22454C46" w14:textId="77777777" w:rsidR="00715C9B" w:rsidRPr="00F41F91" w:rsidRDefault="00715C9B" w:rsidP="003F75EE">
            <w:pPr>
              <w:jc w:val="center"/>
              <w:rPr>
                <w:sz w:val="18"/>
              </w:rPr>
            </w:pPr>
            <w:r>
              <w:rPr>
                <w:sz w:val="18"/>
              </w:rPr>
              <w:t>2016</w:t>
            </w:r>
          </w:p>
        </w:tc>
        <w:tc>
          <w:tcPr>
            <w:tcW w:w="1350" w:type="dxa"/>
            <w:vAlign w:val="center"/>
          </w:tcPr>
          <w:p w14:paraId="578BCCE8" w14:textId="77777777" w:rsidR="00715C9B" w:rsidRPr="00F41F91" w:rsidRDefault="00715C9B" w:rsidP="003F75EE">
            <w:pPr>
              <w:jc w:val="center"/>
              <w:rPr>
                <w:sz w:val="18"/>
              </w:rPr>
            </w:pPr>
            <w:r>
              <w:rPr>
                <w:sz w:val="18"/>
              </w:rPr>
              <w:t>90</w:t>
            </w:r>
          </w:p>
        </w:tc>
        <w:tc>
          <w:tcPr>
            <w:tcW w:w="1440" w:type="dxa"/>
            <w:vAlign w:val="center"/>
          </w:tcPr>
          <w:p w14:paraId="2940B1F4" w14:textId="77777777" w:rsidR="00715C9B" w:rsidRPr="00F41F91" w:rsidRDefault="00715C9B" w:rsidP="003F75EE">
            <w:pPr>
              <w:jc w:val="center"/>
              <w:rPr>
                <w:sz w:val="18"/>
              </w:rPr>
            </w:pPr>
            <w:r>
              <w:rPr>
                <w:sz w:val="18"/>
              </w:rPr>
              <w:t>N/A</w:t>
            </w:r>
          </w:p>
        </w:tc>
        <w:tc>
          <w:tcPr>
            <w:tcW w:w="900" w:type="dxa"/>
            <w:vAlign w:val="center"/>
          </w:tcPr>
          <w:p w14:paraId="31F7B708" w14:textId="77777777" w:rsidR="00715C9B" w:rsidRPr="00F41F91" w:rsidRDefault="00715C9B" w:rsidP="003F75EE">
            <w:pPr>
              <w:jc w:val="center"/>
              <w:rPr>
                <w:sz w:val="18"/>
              </w:rPr>
            </w:pPr>
            <w:r>
              <w:rPr>
                <w:sz w:val="18"/>
              </w:rPr>
              <w:t>1,000</w:t>
            </w:r>
          </w:p>
        </w:tc>
        <w:tc>
          <w:tcPr>
            <w:tcW w:w="1080" w:type="dxa"/>
            <w:vAlign w:val="center"/>
          </w:tcPr>
          <w:p w14:paraId="07357C23" w14:textId="77777777" w:rsidR="00715C9B" w:rsidRPr="00F41F91" w:rsidRDefault="00715C9B" w:rsidP="003F75EE">
            <w:pPr>
              <w:jc w:val="center"/>
              <w:rPr>
                <w:sz w:val="18"/>
              </w:rPr>
            </w:pPr>
            <w:r>
              <w:rPr>
                <w:sz w:val="18"/>
              </w:rPr>
              <w:t>N/A</w:t>
            </w:r>
          </w:p>
        </w:tc>
        <w:tc>
          <w:tcPr>
            <w:tcW w:w="2808" w:type="dxa"/>
            <w:tcBorders>
              <w:right w:val="single" w:sz="6" w:space="0" w:color="auto"/>
            </w:tcBorders>
            <w:vAlign w:val="center"/>
          </w:tcPr>
          <w:p w14:paraId="29E7F01B" w14:textId="77777777" w:rsidR="00715C9B" w:rsidRPr="00F41F91" w:rsidRDefault="00715C9B" w:rsidP="003F75EE">
            <w:pPr>
              <w:rPr>
                <w:sz w:val="18"/>
              </w:rPr>
            </w:pPr>
            <w:r w:rsidRPr="00F40738">
              <w:rPr>
                <w:sz w:val="18"/>
                <w:szCs w:val="18"/>
              </w:rPr>
              <w:t>Runoff/leaching from natural deposits</w:t>
            </w:r>
          </w:p>
        </w:tc>
      </w:tr>
      <w:tr w:rsidR="00715C9B" w:rsidRPr="00F41F91" w14:paraId="07C3613A" w14:textId="77777777" w:rsidTr="000C0A5C">
        <w:trPr>
          <w:trHeight w:val="467"/>
          <w:jc w:val="center"/>
        </w:trPr>
        <w:tc>
          <w:tcPr>
            <w:tcW w:w="2268" w:type="dxa"/>
            <w:tcBorders>
              <w:left w:val="single" w:sz="6" w:space="0" w:color="auto"/>
              <w:bottom w:val="single" w:sz="18" w:space="0" w:color="auto"/>
            </w:tcBorders>
            <w:vAlign w:val="center"/>
          </w:tcPr>
          <w:p w14:paraId="237E8AE7" w14:textId="77777777" w:rsidR="00715C9B" w:rsidRPr="005D6C4B" w:rsidRDefault="00715C9B" w:rsidP="003F75EE">
            <w:pPr>
              <w:ind w:left="187"/>
              <w:jc w:val="center"/>
              <w:rPr>
                <w:sz w:val="18"/>
              </w:rPr>
            </w:pPr>
            <w:r w:rsidRPr="005D6C4B">
              <w:rPr>
                <w:sz w:val="18"/>
              </w:rPr>
              <w:t>Turbidity (NTU)</w:t>
            </w:r>
          </w:p>
        </w:tc>
        <w:tc>
          <w:tcPr>
            <w:tcW w:w="990" w:type="dxa"/>
            <w:tcBorders>
              <w:bottom w:val="single" w:sz="18" w:space="0" w:color="auto"/>
            </w:tcBorders>
            <w:shd w:val="clear" w:color="auto" w:fill="auto"/>
            <w:vAlign w:val="center"/>
          </w:tcPr>
          <w:p w14:paraId="48A39470" w14:textId="52732142" w:rsidR="00715C9B" w:rsidRPr="000C0A5C" w:rsidRDefault="000C0A5C" w:rsidP="003F75EE">
            <w:pPr>
              <w:jc w:val="center"/>
              <w:rPr>
                <w:sz w:val="18"/>
              </w:rPr>
            </w:pPr>
            <w:r w:rsidRPr="000C0A5C">
              <w:rPr>
                <w:sz w:val="18"/>
              </w:rPr>
              <w:t>202</w:t>
            </w:r>
            <w:r w:rsidR="00812A69">
              <w:rPr>
                <w:sz w:val="18"/>
              </w:rPr>
              <w:t>4</w:t>
            </w:r>
          </w:p>
        </w:tc>
        <w:tc>
          <w:tcPr>
            <w:tcW w:w="1350" w:type="dxa"/>
            <w:tcBorders>
              <w:bottom w:val="single" w:sz="18" w:space="0" w:color="auto"/>
              <w:right w:val="single" w:sz="6" w:space="0" w:color="auto"/>
            </w:tcBorders>
            <w:shd w:val="clear" w:color="auto" w:fill="auto"/>
            <w:vAlign w:val="center"/>
          </w:tcPr>
          <w:p w14:paraId="46826255" w14:textId="4C1B2344" w:rsidR="00715C9B" w:rsidRPr="000C0A5C" w:rsidRDefault="000C0A5C" w:rsidP="003F75EE">
            <w:pPr>
              <w:jc w:val="center"/>
              <w:rPr>
                <w:sz w:val="18"/>
              </w:rPr>
            </w:pPr>
            <w:r w:rsidRPr="000C0A5C">
              <w:rPr>
                <w:sz w:val="18"/>
              </w:rPr>
              <w:t>.</w:t>
            </w:r>
            <w:r w:rsidR="00812A69">
              <w:rPr>
                <w:sz w:val="18"/>
              </w:rPr>
              <w:t>81</w:t>
            </w:r>
          </w:p>
        </w:tc>
        <w:tc>
          <w:tcPr>
            <w:tcW w:w="1440" w:type="dxa"/>
            <w:tcBorders>
              <w:left w:val="single" w:sz="6" w:space="0" w:color="auto"/>
              <w:bottom w:val="single" w:sz="18" w:space="0" w:color="auto"/>
              <w:right w:val="single" w:sz="6" w:space="0" w:color="auto"/>
            </w:tcBorders>
            <w:shd w:val="clear" w:color="auto" w:fill="auto"/>
            <w:vAlign w:val="center"/>
          </w:tcPr>
          <w:p w14:paraId="130321F6" w14:textId="3584D5B6" w:rsidR="00715C9B" w:rsidRPr="000C0A5C" w:rsidRDefault="000C0A5C" w:rsidP="003F75EE">
            <w:pPr>
              <w:jc w:val="center"/>
              <w:rPr>
                <w:sz w:val="18"/>
              </w:rPr>
            </w:pPr>
            <w:r w:rsidRPr="000C0A5C">
              <w:rPr>
                <w:sz w:val="18"/>
              </w:rPr>
              <w:t>.0</w:t>
            </w:r>
            <w:r w:rsidR="003E16C8">
              <w:rPr>
                <w:sz w:val="18"/>
              </w:rPr>
              <w:t>3</w:t>
            </w:r>
            <w:r w:rsidRPr="000C0A5C">
              <w:rPr>
                <w:sz w:val="18"/>
              </w:rPr>
              <w:t>-.</w:t>
            </w:r>
            <w:r w:rsidR="00812A69">
              <w:rPr>
                <w:sz w:val="18"/>
              </w:rPr>
              <w:t>81</w:t>
            </w:r>
          </w:p>
        </w:tc>
        <w:tc>
          <w:tcPr>
            <w:tcW w:w="900" w:type="dxa"/>
            <w:tcBorders>
              <w:left w:val="single" w:sz="6" w:space="0" w:color="auto"/>
              <w:bottom w:val="single" w:sz="18" w:space="0" w:color="auto"/>
            </w:tcBorders>
            <w:shd w:val="clear" w:color="auto" w:fill="auto"/>
            <w:vAlign w:val="center"/>
          </w:tcPr>
          <w:p w14:paraId="7A3A8DFD" w14:textId="77777777" w:rsidR="00715C9B" w:rsidRPr="000C0A5C" w:rsidRDefault="00715C9B" w:rsidP="003F75EE">
            <w:pPr>
              <w:jc w:val="center"/>
              <w:rPr>
                <w:sz w:val="18"/>
              </w:rPr>
            </w:pPr>
            <w:r w:rsidRPr="000C0A5C">
              <w:rPr>
                <w:sz w:val="18"/>
              </w:rPr>
              <w:t>5</w:t>
            </w:r>
          </w:p>
        </w:tc>
        <w:tc>
          <w:tcPr>
            <w:tcW w:w="1080" w:type="dxa"/>
            <w:tcBorders>
              <w:bottom w:val="single" w:sz="18" w:space="0" w:color="auto"/>
            </w:tcBorders>
            <w:vAlign w:val="center"/>
          </w:tcPr>
          <w:p w14:paraId="336628E2" w14:textId="77777777" w:rsidR="00715C9B" w:rsidRPr="005D6C4B" w:rsidRDefault="00715C9B" w:rsidP="003F75EE">
            <w:pPr>
              <w:jc w:val="center"/>
              <w:rPr>
                <w:sz w:val="18"/>
              </w:rPr>
            </w:pPr>
            <w:r w:rsidRPr="005D6C4B">
              <w:rPr>
                <w:sz w:val="18"/>
              </w:rPr>
              <w:t>N/A</w:t>
            </w:r>
          </w:p>
        </w:tc>
        <w:tc>
          <w:tcPr>
            <w:tcW w:w="2808" w:type="dxa"/>
            <w:tcBorders>
              <w:bottom w:val="single" w:sz="18" w:space="0" w:color="auto"/>
              <w:right w:val="single" w:sz="6" w:space="0" w:color="auto"/>
            </w:tcBorders>
            <w:vAlign w:val="center"/>
          </w:tcPr>
          <w:p w14:paraId="713B373F" w14:textId="77777777" w:rsidR="00715C9B" w:rsidRPr="00F41F91" w:rsidRDefault="00715C9B" w:rsidP="003F75EE">
            <w:pPr>
              <w:rPr>
                <w:sz w:val="18"/>
              </w:rPr>
            </w:pPr>
            <w:r w:rsidRPr="00F40738">
              <w:rPr>
                <w:sz w:val="18"/>
                <w:szCs w:val="18"/>
              </w:rPr>
              <w:t>Soil runoff</w:t>
            </w:r>
            <w:r>
              <w:rPr>
                <w:sz w:val="18"/>
                <w:szCs w:val="18"/>
              </w:rPr>
              <w:t>. High Turbidity can hinder the effectiveness of disinfectants. During the winter season, it is a good indicator of the effectiveness of  the filtration system</w:t>
            </w:r>
          </w:p>
        </w:tc>
      </w:tr>
      <w:tr w:rsidR="00715C9B" w:rsidRPr="00F41F91" w14:paraId="575E2B87" w14:textId="77777777" w:rsidTr="003F75EE">
        <w:trPr>
          <w:trHeight w:val="306"/>
          <w:jc w:val="center"/>
        </w:trPr>
        <w:tc>
          <w:tcPr>
            <w:tcW w:w="10836" w:type="dxa"/>
            <w:gridSpan w:val="7"/>
            <w:tcBorders>
              <w:top w:val="single" w:sz="18" w:space="0" w:color="auto"/>
              <w:left w:val="single" w:sz="6" w:space="0" w:color="auto"/>
              <w:bottom w:val="nil"/>
              <w:right w:val="single" w:sz="6" w:space="0" w:color="auto"/>
            </w:tcBorders>
            <w:shd w:val="clear" w:color="auto" w:fill="8EAADB" w:themeFill="accent1" w:themeFillTint="99"/>
            <w:vAlign w:val="center"/>
          </w:tcPr>
          <w:p w14:paraId="6D75B2ED" w14:textId="77777777" w:rsidR="00715C9B" w:rsidRPr="00F41F91" w:rsidRDefault="00715C9B" w:rsidP="003F75EE">
            <w:pPr>
              <w:spacing w:before="20" w:after="20"/>
              <w:jc w:val="center"/>
              <w:rPr>
                <w:b/>
                <w:caps/>
              </w:rPr>
            </w:pPr>
            <w:r w:rsidRPr="00F41F91">
              <w:rPr>
                <w:b/>
                <w:caps/>
              </w:rPr>
              <w:t>TAble 6 – detection of UNREGULATED CONTAMINANTS</w:t>
            </w:r>
          </w:p>
        </w:tc>
      </w:tr>
      <w:tr w:rsidR="00715C9B" w:rsidRPr="00F41F91" w14:paraId="2D593EE1" w14:textId="77777777" w:rsidTr="003F75EE">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52B8B694" w14:textId="77777777" w:rsidR="00715C9B" w:rsidRPr="00F41F91" w:rsidRDefault="00715C9B" w:rsidP="003F75E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341321F" w14:textId="77777777" w:rsidR="00715C9B" w:rsidRPr="00F41F91" w:rsidRDefault="00715C9B" w:rsidP="003F75E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72C8762" w14:textId="77777777" w:rsidR="00715C9B" w:rsidRPr="00F41F91" w:rsidRDefault="00715C9B" w:rsidP="003F75E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2529651" w14:textId="77777777" w:rsidR="00715C9B" w:rsidRPr="00F41F91" w:rsidRDefault="00715C9B" w:rsidP="003F75EE">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55D617E" w14:textId="77777777" w:rsidR="00715C9B" w:rsidRPr="00F41F91" w:rsidRDefault="00715C9B" w:rsidP="003F75E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4" w:space="0" w:color="auto"/>
            </w:tcBorders>
            <w:vAlign w:val="center"/>
          </w:tcPr>
          <w:p w14:paraId="6A71DDDC" w14:textId="77777777" w:rsidR="00715C9B" w:rsidRPr="00F41F91" w:rsidRDefault="00715C9B" w:rsidP="003F75EE">
            <w:pPr>
              <w:spacing w:before="40" w:after="40"/>
              <w:jc w:val="center"/>
              <w:rPr>
                <w:b/>
                <w:bCs/>
                <w:sz w:val="18"/>
              </w:rPr>
            </w:pPr>
            <w:r w:rsidRPr="00F41F91">
              <w:rPr>
                <w:b/>
                <w:bCs/>
                <w:sz w:val="18"/>
              </w:rPr>
              <w:t>Health Effects Language</w:t>
            </w:r>
          </w:p>
        </w:tc>
      </w:tr>
      <w:tr w:rsidR="00715C9B" w:rsidRPr="00F41F91" w14:paraId="01852158" w14:textId="77777777" w:rsidTr="003F75EE">
        <w:trPr>
          <w:trHeight w:val="348"/>
          <w:jc w:val="center"/>
        </w:trPr>
        <w:tc>
          <w:tcPr>
            <w:tcW w:w="2268" w:type="dxa"/>
            <w:tcBorders>
              <w:left w:val="single" w:sz="6" w:space="0" w:color="auto"/>
              <w:bottom w:val="single" w:sz="18" w:space="0" w:color="auto"/>
              <w:right w:val="single" w:sz="6" w:space="0" w:color="auto"/>
            </w:tcBorders>
            <w:vAlign w:val="center"/>
          </w:tcPr>
          <w:p w14:paraId="53CDFE2D" w14:textId="77777777" w:rsidR="00715C9B" w:rsidRPr="006E4690" w:rsidRDefault="00715C9B" w:rsidP="003F75EE">
            <w:pPr>
              <w:jc w:val="center"/>
              <w:rPr>
                <w:sz w:val="18"/>
                <w:szCs w:val="18"/>
              </w:rPr>
            </w:pPr>
            <w:r>
              <w:rPr>
                <w:sz w:val="18"/>
                <w:szCs w:val="18"/>
              </w:rPr>
              <w:t>Total Alkalinity</w:t>
            </w:r>
            <w:r w:rsidRPr="00F40738">
              <w:rPr>
                <w:sz w:val="18"/>
                <w:szCs w:val="18"/>
              </w:rPr>
              <w:t xml:space="preserve"> </w:t>
            </w:r>
            <w:r>
              <w:rPr>
                <w:sz w:val="18"/>
                <w:szCs w:val="18"/>
              </w:rPr>
              <w:t>(mg/L)</w:t>
            </w:r>
          </w:p>
        </w:tc>
        <w:tc>
          <w:tcPr>
            <w:tcW w:w="990" w:type="dxa"/>
            <w:tcBorders>
              <w:left w:val="single" w:sz="6" w:space="0" w:color="auto"/>
              <w:bottom w:val="single" w:sz="18" w:space="0" w:color="auto"/>
              <w:right w:val="single" w:sz="6" w:space="0" w:color="auto"/>
            </w:tcBorders>
            <w:vAlign w:val="center"/>
          </w:tcPr>
          <w:p w14:paraId="209CE648" w14:textId="77777777" w:rsidR="00715C9B" w:rsidRPr="00F41F91" w:rsidRDefault="00715C9B" w:rsidP="003F75EE">
            <w:pPr>
              <w:jc w:val="center"/>
              <w:rPr>
                <w:sz w:val="18"/>
              </w:rPr>
            </w:pPr>
            <w:r>
              <w:rPr>
                <w:sz w:val="18"/>
              </w:rPr>
              <w:t>2016</w:t>
            </w:r>
          </w:p>
        </w:tc>
        <w:tc>
          <w:tcPr>
            <w:tcW w:w="1350" w:type="dxa"/>
            <w:tcBorders>
              <w:left w:val="single" w:sz="6" w:space="0" w:color="auto"/>
              <w:bottom w:val="single" w:sz="18" w:space="0" w:color="auto"/>
              <w:right w:val="single" w:sz="6" w:space="0" w:color="auto"/>
            </w:tcBorders>
            <w:vAlign w:val="center"/>
          </w:tcPr>
          <w:p w14:paraId="3E3B1B25" w14:textId="77777777" w:rsidR="00715C9B" w:rsidRPr="00F41F91" w:rsidRDefault="00715C9B" w:rsidP="003F75EE">
            <w:pPr>
              <w:jc w:val="center"/>
              <w:rPr>
                <w:sz w:val="18"/>
              </w:rPr>
            </w:pPr>
            <w:r>
              <w:rPr>
                <w:sz w:val="18"/>
              </w:rPr>
              <w:t>65</w:t>
            </w:r>
          </w:p>
        </w:tc>
        <w:tc>
          <w:tcPr>
            <w:tcW w:w="1440" w:type="dxa"/>
            <w:tcBorders>
              <w:left w:val="single" w:sz="6" w:space="0" w:color="auto"/>
              <w:bottom w:val="single" w:sz="18" w:space="0" w:color="auto"/>
              <w:right w:val="single" w:sz="6" w:space="0" w:color="auto"/>
            </w:tcBorders>
            <w:shd w:val="clear" w:color="auto" w:fill="auto"/>
            <w:vAlign w:val="center"/>
          </w:tcPr>
          <w:p w14:paraId="7C8D1CC0" w14:textId="77777777" w:rsidR="00715C9B" w:rsidRPr="00F41F91" w:rsidRDefault="00715C9B" w:rsidP="003F75EE">
            <w:pPr>
              <w:jc w:val="cente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vAlign w:val="center"/>
          </w:tcPr>
          <w:p w14:paraId="4C94E870" w14:textId="77777777" w:rsidR="00715C9B" w:rsidRPr="00F41F91" w:rsidRDefault="00715C9B" w:rsidP="003F75EE">
            <w:pPr>
              <w:jc w:val="center"/>
              <w:rPr>
                <w:sz w:val="18"/>
              </w:rPr>
            </w:pPr>
            <w:r>
              <w:rPr>
                <w:sz w:val="18"/>
              </w:rPr>
              <w:t>N/A</w:t>
            </w:r>
          </w:p>
        </w:tc>
        <w:tc>
          <w:tcPr>
            <w:tcW w:w="2808" w:type="dxa"/>
            <w:tcBorders>
              <w:top w:val="single" w:sz="6" w:space="0" w:color="auto"/>
              <w:left w:val="single" w:sz="6" w:space="0" w:color="auto"/>
              <w:bottom w:val="single" w:sz="18" w:space="0" w:color="auto"/>
              <w:right w:val="single" w:sz="4" w:space="0" w:color="auto"/>
            </w:tcBorders>
            <w:vAlign w:val="center"/>
          </w:tcPr>
          <w:p w14:paraId="07A5DFBE" w14:textId="77777777" w:rsidR="00715C9B" w:rsidRPr="00F41F91" w:rsidRDefault="00715C9B" w:rsidP="003F75EE">
            <w:pPr>
              <w:rPr>
                <w:sz w:val="18"/>
              </w:rPr>
            </w:pPr>
            <w:r>
              <w:rPr>
                <w:sz w:val="18"/>
              </w:rPr>
              <w:t>There are no health concerns related to alkalinity</w:t>
            </w:r>
          </w:p>
        </w:tc>
      </w:tr>
      <w:tr w:rsidR="00715C9B" w:rsidRPr="00096F3F" w14:paraId="65B47743" w14:textId="77777777" w:rsidTr="003F75EE">
        <w:trPr>
          <w:trHeight w:val="432"/>
          <w:jc w:val="center"/>
        </w:trPr>
        <w:tc>
          <w:tcPr>
            <w:tcW w:w="10836" w:type="dxa"/>
            <w:gridSpan w:val="7"/>
            <w:tcBorders>
              <w:left w:val="single" w:sz="6" w:space="0" w:color="auto"/>
              <w:bottom w:val="single" w:sz="18" w:space="0" w:color="auto"/>
              <w:right w:val="single" w:sz="6" w:space="0" w:color="auto"/>
            </w:tcBorders>
            <w:shd w:val="clear" w:color="auto" w:fill="D9E2F3" w:themeFill="accent1" w:themeFillTint="33"/>
          </w:tcPr>
          <w:p w14:paraId="6B5CCB9D" w14:textId="77777777" w:rsidR="00715C9B" w:rsidRDefault="00715C9B" w:rsidP="003F75EE">
            <w:pPr>
              <w:spacing w:before="20" w:after="20"/>
              <w:jc w:val="center"/>
              <w:rPr>
                <w:b/>
                <w:i/>
                <w:u w:val="single"/>
              </w:rPr>
            </w:pPr>
          </w:p>
          <w:p w14:paraId="61FC2B0A" w14:textId="05F91680" w:rsidR="00715C9B" w:rsidRDefault="00715C9B" w:rsidP="003F75EE">
            <w:pPr>
              <w:spacing w:before="20" w:after="20"/>
              <w:jc w:val="center"/>
              <w:rPr>
                <w:b/>
                <w:i/>
                <w:u w:val="single"/>
              </w:rPr>
            </w:pPr>
            <w:r w:rsidRPr="006D33DA">
              <w:rPr>
                <w:b/>
                <w:i/>
                <w:u w:val="single"/>
              </w:rPr>
              <w:t>Unregulated Contaminant</w:t>
            </w:r>
            <w:r>
              <w:rPr>
                <w:b/>
                <w:i/>
                <w:u w:val="single"/>
              </w:rPr>
              <w:t xml:space="preserve"> Monitoring Rule (UCMR) –</w:t>
            </w:r>
            <w:r w:rsidRPr="00827489">
              <w:rPr>
                <w:b/>
                <w:i/>
                <w:u w:val="single"/>
              </w:rPr>
              <w:t>Testing Results</w:t>
            </w:r>
          </w:p>
          <w:p w14:paraId="220BFE52" w14:textId="77777777" w:rsidR="00715C9B" w:rsidRPr="00DB0B71" w:rsidRDefault="00715C9B" w:rsidP="003F75EE">
            <w:pPr>
              <w:ind w:left="550" w:right="602"/>
              <w:jc w:val="both"/>
              <w:rPr>
                <w:sz w:val="18"/>
                <w:szCs w:val="18"/>
                <w:lang w:val="en"/>
              </w:rPr>
            </w:pPr>
            <w:r w:rsidRPr="00DB0B71">
              <w:rPr>
                <w:sz w:val="18"/>
                <w:szCs w:val="18"/>
                <w:lang w:val="en"/>
              </w:rPr>
              <w:t xml:space="preserve">As part of the federal drinking water program, USEPA issues a list of currently unregulated contaminants to be tested by Public Water Systems throughout the nation. This process occurs every five years pursuant to the Unregulated Contaminant Monitoring Rule (UCMR). The purpose of the UCMR program is to determine the prevalence of unregulated contaminants in drinking water. Results of this testing help USEPA determine whether or not to regulate new contaminants for protection of public health. </w:t>
            </w:r>
          </w:p>
          <w:p w14:paraId="4128418B" w14:textId="77777777" w:rsidR="00715C9B" w:rsidRPr="00DB0B71" w:rsidRDefault="00715C9B" w:rsidP="003F75EE">
            <w:pPr>
              <w:jc w:val="both"/>
              <w:rPr>
                <w:sz w:val="18"/>
                <w:szCs w:val="18"/>
                <w:lang w:val="en"/>
              </w:rPr>
            </w:pPr>
          </w:p>
          <w:p w14:paraId="40673C5A" w14:textId="77777777" w:rsidR="00715C9B" w:rsidRDefault="00715C9B" w:rsidP="003F75EE">
            <w:pPr>
              <w:ind w:left="550" w:right="602"/>
              <w:jc w:val="both"/>
              <w:rPr>
                <w:sz w:val="18"/>
                <w:szCs w:val="18"/>
                <w:lang w:val="en"/>
              </w:rPr>
            </w:pPr>
            <w:r w:rsidRPr="00DB0B71">
              <w:rPr>
                <w:sz w:val="18"/>
                <w:szCs w:val="18"/>
                <w:lang w:val="en"/>
              </w:rPr>
              <w:t xml:space="preserve">There have been four cycles of monitoring: UCMR 1 (2001-2003), UCMR 2 (2008-2010), UCMR 3 (2013-2015), and UCMR 4 (2018-2020). </w:t>
            </w:r>
            <w:r>
              <w:rPr>
                <w:sz w:val="18"/>
                <w:szCs w:val="18"/>
                <w:lang w:val="en"/>
              </w:rPr>
              <w:t xml:space="preserve">UCMR 1 through UCMR 3 tested for a total of 65 constituents </w:t>
            </w:r>
            <w:r w:rsidRPr="00DB0B71">
              <w:rPr>
                <w:sz w:val="18"/>
                <w:szCs w:val="18"/>
                <w:lang w:val="en"/>
              </w:rPr>
              <w:t xml:space="preserve">The UCMR 4 consists of testing for 10 </w:t>
            </w:r>
            <w:proofErr w:type="spellStart"/>
            <w:r w:rsidRPr="00DB0B71">
              <w:rPr>
                <w:sz w:val="18"/>
                <w:szCs w:val="18"/>
                <w:lang w:val="en"/>
              </w:rPr>
              <w:t>cyanotoxins</w:t>
            </w:r>
            <w:proofErr w:type="spellEnd"/>
            <w:r w:rsidRPr="00DB0B71">
              <w:rPr>
                <w:sz w:val="18"/>
                <w:szCs w:val="18"/>
                <w:lang w:val="en"/>
              </w:rPr>
              <w:t xml:space="preserve">, 20 additional contaminants, and 2 indicators.  </w:t>
            </w:r>
            <w:r>
              <w:rPr>
                <w:sz w:val="18"/>
                <w:szCs w:val="18"/>
                <w:lang w:val="en"/>
              </w:rPr>
              <w:t>Below are</w:t>
            </w:r>
            <w:r w:rsidRPr="00DB0B71">
              <w:rPr>
                <w:sz w:val="18"/>
                <w:szCs w:val="18"/>
                <w:lang w:val="en"/>
              </w:rPr>
              <w:t xml:space="preserve"> the con</w:t>
            </w:r>
            <w:r>
              <w:rPr>
                <w:sz w:val="18"/>
                <w:szCs w:val="18"/>
                <w:lang w:val="en"/>
              </w:rPr>
              <w:t>stituents within the previous five years</w:t>
            </w:r>
            <w:r w:rsidRPr="00DB0B71">
              <w:rPr>
                <w:sz w:val="18"/>
                <w:szCs w:val="18"/>
                <w:lang w:val="en"/>
              </w:rPr>
              <w:t xml:space="preserve"> </w:t>
            </w:r>
            <w:r>
              <w:rPr>
                <w:sz w:val="18"/>
                <w:szCs w:val="18"/>
                <w:lang w:val="en"/>
              </w:rPr>
              <w:t xml:space="preserve">that were detected above the minimum reporting level in the most recent tests.  Information on the potential health effects are also included. </w:t>
            </w:r>
          </w:p>
          <w:p w14:paraId="53830DC7" w14:textId="77777777" w:rsidR="00715C9B" w:rsidRPr="00096F3F" w:rsidRDefault="00715C9B" w:rsidP="003F75EE">
            <w:pPr>
              <w:ind w:left="550" w:right="602"/>
              <w:jc w:val="both"/>
              <w:rPr>
                <w:sz w:val="18"/>
                <w:szCs w:val="18"/>
                <w:lang w:val="en"/>
              </w:rPr>
            </w:pPr>
          </w:p>
        </w:tc>
      </w:tr>
      <w:tr w:rsidR="00715C9B" w:rsidRPr="00F41F91" w14:paraId="54C36E96" w14:textId="77777777" w:rsidTr="003F75EE">
        <w:trPr>
          <w:trHeight w:val="432"/>
          <w:jc w:val="center"/>
        </w:trPr>
        <w:tc>
          <w:tcPr>
            <w:tcW w:w="2268" w:type="dxa"/>
            <w:tcBorders>
              <w:top w:val="single" w:sz="18" w:space="0" w:color="auto"/>
              <w:left w:val="single" w:sz="6" w:space="0" w:color="auto"/>
              <w:bottom w:val="double" w:sz="4" w:space="0" w:color="auto"/>
              <w:right w:val="single" w:sz="6" w:space="0" w:color="auto"/>
            </w:tcBorders>
            <w:vAlign w:val="center"/>
          </w:tcPr>
          <w:p w14:paraId="57503BBA" w14:textId="77777777" w:rsidR="00715C9B" w:rsidRPr="00F40738" w:rsidRDefault="00715C9B" w:rsidP="003F75EE">
            <w:pPr>
              <w:jc w:val="center"/>
              <w:rPr>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C10281C" w14:textId="77777777" w:rsidR="00715C9B" w:rsidRPr="00F41F91" w:rsidRDefault="00715C9B" w:rsidP="003F75EE">
            <w:pPr>
              <w:jc w:val="center"/>
              <w:rPr>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2DF9655" w14:textId="77777777" w:rsidR="00715C9B" w:rsidRPr="00F41F91" w:rsidRDefault="00715C9B" w:rsidP="003F75EE">
            <w:pPr>
              <w:jc w:val="center"/>
              <w:rPr>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shd w:val="clear" w:color="auto" w:fill="auto"/>
            <w:vAlign w:val="center"/>
          </w:tcPr>
          <w:p w14:paraId="669724C0" w14:textId="77777777" w:rsidR="00715C9B" w:rsidRPr="00F41F91" w:rsidRDefault="00715C9B" w:rsidP="003F75EE">
            <w:pPr>
              <w:jc w:val="center"/>
              <w:rPr>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shd w:val="clear" w:color="auto" w:fill="auto"/>
            <w:vAlign w:val="center"/>
          </w:tcPr>
          <w:p w14:paraId="4F69CCD7" w14:textId="77777777" w:rsidR="00715C9B" w:rsidRPr="00F41F91" w:rsidRDefault="00715C9B" w:rsidP="003F75EE">
            <w:pPr>
              <w:jc w:val="center"/>
              <w:rPr>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8E42DF2" w14:textId="77777777" w:rsidR="00715C9B" w:rsidRPr="00F41F91" w:rsidRDefault="00715C9B" w:rsidP="003F75EE">
            <w:pPr>
              <w:rPr>
                <w:sz w:val="18"/>
              </w:rPr>
            </w:pPr>
            <w:r w:rsidRPr="00F41F91">
              <w:rPr>
                <w:b/>
                <w:bCs/>
                <w:sz w:val="18"/>
              </w:rPr>
              <w:t>Health Effects Language</w:t>
            </w:r>
          </w:p>
        </w:tc>
      </w:tr>
      <w:tr w:rsidR="00715C9B" w:rsidRPr="00F40738" w14:paraId="5FFCDDBB" w14:textId="77777777" w:rsidTr="000C0A5C">
        <w:trPr>
          <w:trHeight w:val="432"/>
          <w:jc w:val="center"/>
        </w:trPr>
        <w:tc>
          <w:tcPr>
            <w:tcW w:w="2268" w:type="dxa"/>
            <w:tcBorders>
              <w:top w:val="double" w:sz="4" w:space="0" w:color="auto"/>
              <w:left w:val="single" w:sz="6" w:space="0" w:color="auto"/>
              <w:right w:val="single" w:sz="6" w:space="0" w:color="auto"/>
            </w:tcBorders>
            <w:vAlign w:val="center"/>
          </w:tcPr>
          <w:p w14:paraId="687649E1" w14:textId="77777777" w:rsidR="00715C9B" w:rsidRPr="00456E94" w:rsidRDefault="00715C9B" w:rsidP="003F75EE">
            <w:pPr>
              <w:jc w:val="center"/>
              <w:rPr>
                <w:sz w:val="18"/>
                <w:szCs w:val="18"/>
              </w:rPr>
            </w:pPr>
            <w:r w:rsidRPr="00456E94">
              <w:rPr>
                <w:sz w:val="18"/>
                <w:szCs w:val="18"/>
              </w:rPr>
              <w:t>HAA5 (µg/L)</w:t>
            </w:r>
          </w:p>
          <w:p w14:paraId="1CFD3154" w14:textId="77777777" w:rsidR="00715C9B" w:rsidRPr="00456E94" w:rsidRDefault="00715C9B" w:rsidP="003F75EE">
            <w:pPr>
              <w:jc w:val="center"/>
              <w:rPr>
                <w:sz w:val="18"/>
                <w:szCs w:val="18"/>
              </w:rPr>
            </w:pPr>
            <w:r w:rsidRPr="00456E94">
              <w:rPr>
                <w:sz w:val="18"/>
                <w:szCs w:val="18"/>
              </w:rPr>
              <w:t>[Sum of 5 Haloacetic Acids]</w:t>
            </w:r>
          </w:p>
        </w:tc>
        <w:tc>
          <w:tcPr>
            <w:tcW w:w="990" w:type="dxa"/>
            <w:tcBorders>
              <w:top w:val="double" w:sz="4" w:space="0" w:color="auto"/>
              <w:left w:val="single" w:sz="6" w:space="0" w:color="auto"/>
              <w:right w:val="single" w:sz="6" w:space="0" w:color="auto"/>
            </w:tcBorders>
            <w:shd w:val="clear" w:color="auto" w:fill="auto"/>
            <w:vAlign w:val="center"/>
          </w:tcPr>
          <w:p w14:paraId="385A2F45" w14:textId="2D376EDC" w:rsidR="00715C9B" w:rsidRPr="008A2893" w:rsidRDefault="00494EB1" w:rsidP="003F75EE">
            <w:pPr>
              <w:jc w:val="center"/>
              <w:rPr>
                <w:sz w:val="18"/>
              </w:rPr>
            </w:pPr>
            <w:r>
              <w:rPr>
                <w:sz w:val="18"/>
              </w:rPr>
              <w:t>202</w:t>
            </w:r>
            <w:r w:rsidR="00D32729">
              <w:rPr>
                <w:sz w:val="18"/>
              </w:rPr>
              <w:t>4</w:t>
            </w:r>
          </w:p>
        </w:tc>
        <w:tc>
          <w:tcPr>
            <w:tcW w:w="1350" w:type="dxa"/>
            <w:tcBorders>
              <w:top w:val="double" w:sz="4" w:space="0" w:color="auto"/>
              <w:left w:val="single" w:sz="6" w:space="0" w:color="auto"/>
              <w:right w:val="single" w:sz="6" w:space="0" w:color="auto"/>
            </w:tcBorders>
            <w:shd w:val="clear" w:color="auto" w:fill="auto"/>
            <w:vAlign w:val="center"/>
          </w:tcPr>
          <w:p w14:paraId="76D4360A" w14:textId="62415F34" w:rsidR="00715C9B" w:rsidRPr="008A2893" w:rsidRDefault="00063D63" w:rsidP="003F75EE">
            <w:pPr>
              <w:jc w:val="center"/>
              <w:rPr>
                <w:color w:val="FF0000"/>
                <w:sz w:val="18"/>
              </w:rPr>
            </w:pPr>
            <w:r>
              <w:rPr>
                <w:sz w:val="18"/>
              </w:rPr>
              <w:t>1.5</w:t>
            </w:r>
          </w:p>
        </w:tc>
        <w:tc>
          <w:tcPr>
            <w:tcW w:w="1440" w:type="dxa"/>
            <w:tcBorders>
              <w:top w:val="double" w:sz="4" w:space="0" w:color="auto"/>
              <w:left w:val="single" w:sz="6" w:space="0" w:color="auto"/>
              <w:right w:val="single" w:sz="6" w:space="0" w:color="auto"/>
            </w:tcBorders>
            <w:shd w:val="clear" w:color="auto" w:fill="auto"/>
            <w:vAlign w:val="center"/>
          </w:tcPr>
          <w:p w14:paraId="462A24E1" w14:textId="4D4B8D86" w:rsidR="00715C9B" w:rsidRPr="00020FEC" w:rsidRDefault="00D32729" w:rsidP="003F75EE">
            <w:pPr>
              <w:jc w:val="center"/>
              <w:rPr>
                <w:color w:val="FF0000"/>
                <w:sz w:val="18"/>
              </w:rPr>
            </w:pPr>
            <w:r>
              <w:rPr>
                <w:sz w:val="18"/>
              </w:rPr>
              <w:t>0-1.</w:t>
            </w:r>
            <w:r w:rsidR="00063D63">
              <w:rPr>
                <w:sz w:val="18"/>
              </w:rPr>
              <w:t>5</w:t>
            </w:r>
          </w:p>
        </w:tc>
        <w:tc>
          <w:tcPr>
            <w:tcW w:w="1980" w:type="dxa"/>
            <w:gridSpan w:val="2"/>
            <w:tcBorders>
              <w:top w:val="double" w:sz="4" w:space="0" w:color="auto"/>
              <w:left w:val="single" w:sz="6" w:space="0" w:color="auto"/>
              <w:right w:val="single" w:sz="6" w:space="0" w:color="auto"/>
            </w:tcBorders>
            <w:shd w:val="clear" w:color="auto" w:fill="auto"/>
            <w:vAlign w:val="center"/>
          </w:tcPr>
          <w:p w14:paraId="59D5A055" w14:textId="77777777" w:rsidR="00715C9B" w:rsidRDefault="00715C9B" w:rsidP="003F75EE">
            <w:pPr>
              <w:jc w:val="center"/>
              <w:rPr>
                <w:sz w:val="18"/>
                <w:szCs w:val="18"/>
              </w:rPr>
            </w:pPr>
            <w:r>
              <w:rPr>
                <w:sz w:val="18"/>
                <w:szCs w:val="18"/>
              </w:rPr>
              <w:t xml:space="preserve">60 </w:t>
            </w:r>
            <w:r w:rsidRPr="00F40738">
              <w:rPr>
                <w:sz w:val="18"/>
                <w:szCs w:val="18"/>
              </w:rPr>
              <w:t>µg/L</w:t>
            </w:r>
          </w:p>
        </w:tc>
        <w:tc>
          <w:tcPr>
            <w:tcW w:w="2808" w:type="dxa"/>
            <w:tcBorders>
              <w:top w:val="double" w:sz="4" w:space="0" w:color="auto"/>
              <w:left w:val="single" w:sz="6" w:space="0" w:color="auto"/>
              <w:bottom w:val="single" w:sz="6" w:space="0" w:color="auto"/>
              <w:right w:val="single" w:sz="6" w:space="0" w:color="auto"/>
            </w:tcBorders>
            <w:vAlign w:val="center"/>
          </w:tcPr>
          <w:p w14:paraId="7374B97D" w14:textId="77777777" w:rsidR="00715C9B" w:rsidRPr="00F40738" w:rsidRDefault="00715C9B" w:rsidP="003F75EE">
            <w:pPr>
              <w:rPr>
                <w:sz w:val="18"/>
                <w:szCs w:val="18"/>
              </w:rPr>
            </w:pPr>
            <w:r w:rsidRPr="00F40738">
              <w:rPr>
                <w:sz w:val="18"/>
                <w:szCs w:val="18"/>
              </w:rPr>
              <w:t xml:space="preserve">Some people who drink water containing </w:t>
            </w:r>
            <w:proofErr w:type="spellStart"/>
            <w:r w:rsidRPr="00F40738">
              <w:rPr>
                <w:sz w:val="18"/>
                <w:szCs w:val="18"/>
              </w:rPr>
              <w:t>haloacetic</w:t>
            </w:r>
            <w:proofErr w:type="spellEnd"/>
            <w:r w:rsidRPr="00F40738">
              <w:rPr>
                <w:sz w:val="18"/>
                <w:szCs w:val="18"/>
              </w:rPr>
              <w:t xml:space="preserve"> acids in excess of the MCL over many years may have an increased risk of getting cancer.</w:t>
            </w:r>
          </w:p>
        </w:tc>
      </w:tr>
      <w:tr w:rsidR="00715C9B" w:rsidRPr="00F41F91" w14:paraId="23374D51" w14:textId="77777777" w:rsidTr="000C0A5C">
        <w:trPr>
          <w:trHeight w:val="432"/>
          <w:jc w:val="center"/>
        </w:trPr>
        <w:tc>
          <w:tcPr>
            <w:tcW w:w="2268" w:type="dxa"/>
            <w:tcBorders>
              <w:left w:val="single" w:sz="6" w:space="0" w:color="auto"/>
              <w:right w:val="single" w:sz="6" w:space="0" w:color="auto"/>
            </w:tcBorders>
            <w:vAlign w:val="center"/>
          </w:tcPr>
          <w:p w14:paraId="02D32960" w14:textId="77777777" w:rsidR="00715C9B" w:rsidRPr="00456E94" w:rsidRDefault="00715C9B" w:rsidP="003F75EE">
            <w:pPr>
              <w:jc w:val="center"/>
              <w:rPr>
                <w:sz w:val="18"/>
                <w:szCs w:val="18"/>
              </w:rPr>
            </w:pPr>
            <w:r w:rsidRPr="00456E94">
              <w:rPr>
                <w:sz w:val="18"/>
                <w:szCs w:val="18"/>
              </w:rPr>
              <w:t>HAA6 (µg/L)</w:t>
            </w:r>
          </w:p>
          <w:p w14:paraId="79E70490" w14:textId="77777777" w:rsidR="00715C9B" w:rsidRPr="00456E94" w:rsidRDefault="00715C9B" w:rsidP="003F75EE">
            <w:pPr>
              <w:jc w:val="center"/>
              <w:rPr>
                <w:sz w:val="18"/>
              </w:rPr>
            </w:pPr>
            <w:r w:rsidRPr="00456E94">
              <w:rPr>
                <w:sz w:val="18"/>
                <w:szCs w:val="18"/>
              </w:rPr>
              <w:t>[Sum of 6 Haloacetic Acids]</w:t>
            </w:r>
          </w:p>
        </w:tc>
        <w:tc>
          <w:tcPr>
            <w:tcW w:w="990" w:type="dxa"/>
            <w:tcBorders>
              <w:left w:val="single" w:sz="6" w:space="0" w:color="auto"/>
              <w:right w:val="single" w:sz="6" w:space="0" w:color="auto"/>
            </w:tcBorders>
            <w:shd w:val="clear" w:color="auto" w:fill="auto"/>
            <w:vAlign w:val="center"/>
          </w:tcPr>
          <w:p w14:paraId="2EA70D77" w14:textId="7DBC26CA" w:rsidR="00715C9B" w:rsidRPr="008A2893" w:rsidRDefault="00F35398" w:rsidP="003F75EE">
            <w:pPr>
              <w:jc w:val="center"/>
              <w:rPr>
                <w:color w:val="FF0000"/>
                <w:sz w:val="18"/>
              </w:rPr>
            </w:pPr>
            <w:r w:rsidRPr="008A2893">
              <w:rPr>
                <w:sz w:val="18"/>
              </w:rPr>
              <w:t>2019</w:t>
            </w:r>
          </w:p>
        </w:tc>
        <w:tc>
          <w:tcPr>
            <w:tcW w:w="1350" w:type="dxa"/>
            <w:tcBorders>
              <w:left w:val="single" w:sz="6" w:space="0" w:color="auto"/>
              <w:right w:val="single" w:sz="6" w:space="0" w:color="auto"/>
            </w:tcBorders>
            <w:shd w:val="clear" w:color="auto" w:fill="auto"/>
            <w:vAlign w:val="center"/>
          </w:tcPr>
          <w:p w14:paraId="1CB3EA26" w14:textId="31429B4B" w:rsidR="00715C9B" w:rsidRPr="008A2893" w:rsidRDefault="00A131DB" w:rsidP="003F75EE">
            <w:pPr>
              <w:jc w:val="center"/>
              <w:rPr>
                <w:color w:val="FF0000"/>
                <w:sz w:val="18"/>
              </w:rPr>
            </w:pPr>
            <w:r w:rsidRPr="008A2893">
              <w:rPr>
                <w:sz w:val="18"/>
              </w:rPr>
              <w:t>1.91</w:t>
            </w:r>
          </w:p>
          <w:p w14:paraId="59BC5017" w14:textId="22B159D3" w:rsidR="00A4615E" w:rsidRPr="008A2893" w:rsidRDefault="00A4615E" w:rsidP="003F75EE">
            <w:pPr>
              <w:jc w:val="center"/>
              <w:rPr>
                <w:sz w:val="18"/>
              </w:rPr>
            </w:pPr>
          </w:p>
        </w:tc>
        <w:tc>
          <w:tcPr>
            <w:tcW w:w="1440" w:type="dxa"/>
            <w:tcBorders>
              <w:left w:val="single" w:sz="6" w:space="0" w:color="auto"/>
              <w:right w:val="single" w:sz="6" w:space="0" w:color="auto"/>
            </w:tcBorders>
            <w:shd w:val="clear" w:color="auto" w:fill="auto"/>
            <w:vAlign w:val="center"/>
          </w:tcPr>
          <w:p w14:paraId="28597599" w14:textId="4A22B3FF" w:rsidR="00715C9B" w:rsidRPr="000C0A5C" w:rsidRDefault="00E818D0" w:rsidP="003F75EE">
            <w:pPr>
              <w:jc w:val="center"/>
              <w:rPr>
                <w:sz w:val="18"/>
              </w:rPr>
            </w:pPr>
            <w:r>
              <w:rPr>
                <w:sz w:val="18"/>
              </w:rPr>
              <w:t>N/A</w:t>
            </w:r>
          </w:p>
        </w:tc>
        <w:tc>
          <w:tcPr>
            <w:tcW w:w="1980" w:type="dxa"/>
            <w:gridSpan w:val="2"/>
            <w:tcBorders>
              <w:left w:val="single" w:sz="6" w:space="0" w:color="auto"/>
              <w:right w:val="single" w:sz="6" w:space="0" w:color="auto"/>
            </w:tcBorders>
            <w:shd w:val="clear" w:color="auto" w:fill="auto"/>
            <w:vAlign w:val="center"/>
          </w:tcPr>
          <w:p w14:paraId="0B012FFF" w14:textId="77777777" w:rsidR="00715C9B" w:rsidRPr="00F41F91" w:rsidRDefault="00715C9B" w:rsidP="003F75EE">
            <w:pPr>
              <w:jc w:val="center"/>
              <w:rPr>
                <w:sz w:val="18"/>
              </w:rPr>
            </w:pPr>
            <w:r>
              <w:rPr>
                <w:sz w:val="18"/>
                <w:szCs w:val="18"/>
              </w:rPr>
              <w:t>N/A</w:t>
            </w:r>
          </w:p>
        </w:tc>
        <w:tc>
          <w:tcPr>
            <w:tcW w:w="2808" w:type="dxa"/>
            <w:tcBorders>
              <w:top w:val="single" w:sz="6" w:space="0" w:color="auto"/>
              <w:left w:val="single" w:sz="6" w:space="0" w:color="auto"/>
              <w:bottom w:val="single" w:sz="6" w:space="0" w:color="auto"/>
              <w:right w:val="single" w:sz="6" w:space="0" w:color="auto"/>
            </w:tcBorders>
            <w:vAlign w:val="center"/>
          </w:tcPr>
          <w:p w14:paraId="479B1311" w14:textId="77777777" w:rsidR="00715C9B" w:rsidRPr="00F41F91" w:rsidRDefault="00715C9B" w:rsidP="003F75EE">
            <w:pPr>
              <w:rPr>
                <w:sz w:val="18"/>
              </w:rPr>
            </w:pPr>
            <w:r w:rsidRPr="00F40738">
              <w:rPr>
                <w:sz w:val="18"/>
                <w:szCs w:val="18"/>
              </w:rPr>
              <w:t xml:space="preserve">Some people who drink water containing </w:t>
            </w:r>
            <w:proofErr w:type="spellStart"/>
            <w:r w:rsidRPr="00F40738">
              <w:rPr>
                <w:sz w:val="18"/>
                <w:szCs w:val="18"/>
              </w:rPr>
              <w:t>haloacetic</w:t>
            </w:r>
            <w:proofErr w:type="spellEnd"/>
            <w:r w:rsidRPr="00F40738">
              <w:rPr>
                <w:sz w:val="18"/>
                <w:szCs w:val="18"/>
              </w:rPr>
              <w:t xml:space="preserve"> acids in excess over many years may have an increased risk of getting cancer.</w:t>
            </w:r>
          </w:p>
        </w:tc>
      </w:tr>
      <w:tr w:rsidR="00715C9B" w:rsidRPr="00F41F91" w14:paraId="48005468" w14:textId="77777777" w:rsidTr="000C0A5C">
        <w:trPr>
          <w:trHeight w:val="432"/>
          <w:jc w:val="center"/>
        </w:trPr>
        <w:tc>
          <w:tcPr>
            <w:tcW w:w="2268" w:type="dxa"/>
            <w:tcBorders>
              <w:left w:val="single" w:sz="6" w:space="0" w:color="auto"/>
              <w:right w:val="single" w:sz="6" w:space="0" w:color="auto"/>
            </w:tcBorders>
            <w:vAlign w:val="center"/>
          </w:tcPr>
          <w:p w14:paraId="1B9DE39C" w14:textId="77777777" w:rsidR="00715C9B" w:rsidRPr="00456E94" w:rsidRDefault="00715C9B" w:rsidP="003F75EE">
            <w:pPr>
              <w:jc w:val="center"/>
              <w:rPr>
                <w:sz w:val="18"/>
                <w:szCs w:val="18"/>
              </w:rPr>
            </w:pPr>
            <w:r w:rsidRPr="00456E94">
              <w:rPr>
                <w:sz w:val="18"/>
                <w:szCs w:val="18"/>
              </w:rPr>
              <w:t>HAA9 (µg/L)</w:t>
            </w:r>
          </w:p>
          <w:p w14:paraId="1331A095" w14:textId="77777777" w:rsidR="00715C9B" w:rsidRPr="00456E94" w:rsidRDefault="00715C9B" w:rsidP="003F75EE">
            <w:pPr>
              <w:jc w:val="center"/>
              <w:rPr>
                <w:sz w:val="18"/>
              </w:rPr>
            </w:pPr>
            <w:r w:rsidRPr="00456E94">
              <w:rPr>
                <w:sz w:val="18"/>
                <w:szCs w:val="18"/>
              </w:rPr>
              <w:t>[Sum of 9 Haloacetic Acids]</w:t>
            </w:r>
          </w:p>
        </w:tc>
        <w:tc>
          <w:tcPr>
            <w:tcW w:w="990" w:type="dxa"/>
            <w:tcBorders>
              <w:left w:val="single" w:sz="6" w:space="0" w:color="auto"/>
              <w:right w:val="single" w:sz="6" w:space="0" w:color="auto"/>
            </w:tcBorders>
            <w:shd w:val="clear" w:color="auto" w:fill="auto"/>
            <w:vAlign w:val="center"/>
          </w:tcPr>
          <w:p w14:paraId="71EA1D7D" w14:textId="0172F1D0" w:rsidR="00715C9B" w:rsidRPr="008A2893" w:rsidRDefault="00F35398" w:rsidP="003F75EE">
            <w:pPr>
              <w:jc w:val="center"/>
              <w:rPr>
                <w:sz w:val="18"/>
              </w:rPr>
            </w:pPr>
            <w:r w:rsidRPr="008A2893">
              <w:rPr>
                <w:sz w:val="18"/>
              </w:rPr>
              <w:t>2019</w:t>
            </w:r>
          </w:p>
        </w:tc>
        <w:tc>
          <w:tcPr>
            <w:tcW w:w="1350" w:type="dxa"/>
            <w:tcBorders>
              <w:left w:val="single" w:sz="6" w:space="0" w:color="auto"/>
              <w:right w:val="single" w:sz="6" w:space="0" w:color="auto"/>
            </w:tcBorders>
            <w:shd w:val="clear" w:color="auto" w:fill="auto"/>
            <w:vAlign w:val="center"/>
          </w:tcPr>
          <w:p w14:paraId="3D7A2871" w14:textId="77777777" w:rsidR="00715C9B" w:rsidRPr="008A2893" w:rsidRDefault="00715C9B" w:rsidP="003F75EE">
            <w:pPr>
              <w:jc w:val="center"/>
              <w:rPr>
                <w:sz w:val="18"/>
              </w:rPr>
            </w:pPr>
          </w:p>
          <w:p w14:paraId="2A36AE20" w14:textId="2508DC95" w:rsidR="00715C9B" w:rsidRPr="008A2893" w:rsidRDefault="00A131DB" w:rsidP="003F75EE">
            <w:pPr>
              <w:jc w:val="center"/>
              <w:rPr>
                <w:sz w:val="18"/>
              </w:rPr>
            </w:pPr>
            <w:r w:rsidRPr="008A2893">
              <w:rPr>
                <w:sz w:val="18"/>
              </w:rPr>
              <w:t>13.11</w:t>
            </w:r>
          </w:p>
        </w:tc>
        <w:tc>
          <w:tcPr>
            <w:tcW w:w="1440" w:type="dxa"/>
            <w:tcBorders>
              <w:left w:val="single" w:sz="6" w:space="0" w:color="auto"/>
              <w:right w:val="single" w:sz="6" w:space="0" w:color="auto"/>
            </w:tcBorders>
            <w:shd w:val="clear" w:color="auto" w:fill="auto"/>
            <w:vAlign w:val="center"/>
          </w:tcPr>
          <w:p w14:paraId="0EC2D852" w14:textId="324ACC8B" w:rsidR="00715C9B" w:rsidRPr="000C0A5C" w:rsidRDefault="00E818D0" w:rsidP="003F75EE">
            <w:pPr>
              <w:jc w:val="center"/>
              <w:rPr>
                <w:sz w:val="18"/>
              </w:rPr>
            </w:pPr>
            <w:r>
              <w:rPr>
                <w:sz w:val="18"/>
              </w:rPr>
              <w:t>N/A</w:t>
            </w:r>
          </w:p>
        </w:tc>
        <w:tc>
          <w:tcPr>
            <w:tcW w:w="1980" w:type="dxa"/>
            <w:gridSpan w:val="2"/>
            <w:tcBorders>
              <w:left w:val="single" w:sz="6" w:space="0" w:color="auto"/>
              <w:right w:val="single" w:sz="6" w:space="0" w:color="auto"/>
            </w:tcBorders>
            <w:shd w:val="clear" w:color="auto" w:fill="auto"/>
            <w:vAlign w:val="center"/>
          </w:tcPr>
          <w:p w14:paraId="63F17B55" w14:textId="77777777" w:rsidR="00715C9B" w:rsidRPr="00F41F91" w:rsidRDefault="00715C9B" w:rsidP="003F75EE">
            <w:pPr>
              <w:jc w:val="center"/>
              <w:rPr>
                <w:sz w:val="18"/>
              </w:rPr>
            </w:pPr>
            <w:r>
              <w:rPr>
                <w:sz w:val="18"/>
                <w:szCs w:val="18"/>
              </w:rPr>
              <w:t>N/A</w:t>
            </w:r>
          </w:p>
        </w:tc>
        <w:tc>
          <w:tcPr>
            <w:tcW w:w="2808" w:type="dxa"/>
            <w:tcBorders>
              <w:top w:val="single" w:sz="6" w:space="0" w:color="auto"/>
              <w:left w:val="single" w:sz="6" w:space="0" w:color="auto"/>
              <w:bottom w:val="single" w:sz="6" w:space="0" w:color="auto"/>
              <w:right w:val="single" w:sz="6" w:space="0" w:color="auto"/>
            </w:tcBorders>
            <w:vAlign w:val="center"/>
          </w:tcPr>
          <w:p w14:paraId="421558E6" w14:textId="77777777" w:rsidR="00715C9B" w:rsidRPr="00F41F91" w:rsidRDefault="00715C9B" w:rsidP="003F75EE">
            <w:pPr>
              <w:rPr>
                <w:sz w:val="18"/>
              </w:rPr>
            </w:pPr>
            <w:r w:rsidRPr="00F40738">
              <w:rPr>
                <w:sz w:val="18"/>
                <w:szCs w:val="18"/>
              </w:rPr>
              <w:t xml:space="preserve">Some people who drink water containing </w:t>
            </w:r>
            <w:proofErr w:type="spellStart"/>
            <w:r w:rsidRPr="00F40738">
              <w:rPr>
                <w:sz w:val="18"/>
                <w:szCs w:val="18"/>
              </w:rPr>
              <w:t>haloacetic</w:t>
            </w:r>
            <w:proofErr w:type="spellEnd"/>
            <w:r w:rsidRPr="00F40738">
              <w:rPr>
                <w:sz w:val="18"/>
                <w:szCs w:val="18"/>
              </w:rPr>
              <w:t xml:space="preserve"> acids in excess over many years may have an increased risk of getting cancer.</w:t>
            </w:r>
          </w:p>
        </w:tc>
      </w:tr>
      <w:tr w:rsidR="00715C9B" w:rsidRPr="00F41F91" w14:paraId="521CA963" w14:textId="77777777" w:rsidTr="00063D63">
        <w:trPr>
          <w:trHeight w:val="432"/>
          <w:jc w:val="center"/>
        </w:trPr>
        <w:tc>
          <w:tcPr>
            <w:tcW w:w="2268" w:type="dxa"/>
            <w:tcBorders>
              <w:left w:val="single" w:sz="6" w:space="0" w:color="auto"/>
              <w:bottom w:val="single" w:sz="4" w:space="0" w:color="auto"/>
              <w:right w:val="single" w:sz="6" w:space="0" w:color="auto"/>
            </w:tcBorders>
            <w:vAlign w:val="center"/>
          </w:tcPr>
          <w:p w14:paraId="4FB3065A" w14:textId="77777777" w:rsidR="00715C9B" w:rsidRPr="00456E94" w:rsidRDefault="00715C9B" w:rsidP="003F75EE">
            <w:pPr>
              <w:jc w:val="center"/>
              <w:rPr>
                <w:sz w:val="18"/>
              </w:rPr>
            </w:pPr>
            <w:r w:rsidRPr="00456E94">
              <w:rPr>
                <w:sz w:val="18"/>
              </w:rPr>
              <w:t>Total Organic Carbon (</w:t>
            </w:r>
            <w:r w:rsidRPr="00456E94">
              <w:rPr>
                <w:sz w:val="18"/>
                <w:szCs w:val="18"/>
              </w:rPr>
              <w:t>µ</w:t>
            </w:r>
            <w:r w:rsidRPr="00456E94">
              <w:rPr>
                <w:sz w:val="18"/>
              </w:rPr>
              <w:t>g/L)</w:t>
            </w:r>
          </w:p>
        </w:tc>
        <w:tc>
          <w:tcPr>
            <w:tcW w:w="990" w:type="dxa"/>
            <w:tcBorders>
              <w:left w:val="single" w:sz="6" w:space="0" w:color="auto"/>
              <w:bottom w:val="single" w:sz="4" w:space="0" w:color="auto"/>
              <w:right w:val="single" w:sz="6" w:space="0" w:color="auto"/>
            </w:tcBorders>
            <w:vAlign w:val="center"/>
          </w:tcPr>
          <w:p w14:paraId="22078C1B" w14:textId="77777777" w:rsidR="00715C9B" w:rsidRPr="00456E94" w:rsidRDefault="00715C9B" w:rsidP="003F75EE">
            <w:pPr>
              <w:jc w:val="center"/>
              <w:rPr>
                <w:sz w:val="18"/>
              </w:rPr>
            </w:pPr>
            <w:r w:rsidRPr="00456E94">
              <w:rPr>
                <w:sz w:val="18"/>
              </w:rPr>
              <w:t>2019</w:t>
            </w:r>
          </w:p>
        </w:tc>
        <w:tc>
          <w:tcPr>
            <w:tcW w:w="1350" w:type="dxa"/>
            <w:tcBorders>
              <w:left w:val="single" w:sz="6" w:space="0" w:color="auto"/>
              <w:bottom w:val="single" w:sz="4" w:space="0" w:color="auto"/>
              <w:right w:val="single" w:sz="6" w:space="0" w:color="auto"/>
            </w:tcBorders>
            <w:vAlign w:val="center"/>
          </w:tcPr>
          <w:p w14:paraId="1696A062" w14:textId="77777777" w:rsidR="00715C9B" w:rsidRPr="00456E94" w:rsidRDefault="00715C9B" w:rsidP="003F75EE">
            <w:pPr>
              <w:jc w:val="center"/>
              <w:rPr>
                <w:sz w:val="18"/>
              </w:rPr>
            </w:pPr>
            <w:r w:rsidRPr="00456E94">
              <w:rPr>
                <w:sz w:val="18"/>
              </w:rPr>
              <w:t>1100</w:t>
            </w:r>
          </w:p>
        </w:tc>
        <w:tc>
          <w:tcPr>
            <w:tcW w:w="1440" w:type="dxa"/>
            <w:tcBorders>
              <w:left w:val="single" w:sz="6" w:space="0" w:color="auto"/>
              <w:bottom w:val="single" w:sz="4" w:space="0" w:color="auto"/>
              <w:right w:val="single" w:sz="6" w:space="0" w:color="auto"/>
            </w:tcBorders>
            <w:shd w:val="clear" w:color="auto" w:fill="auto"/>
            <w:vAlign w:val="center"/>
          </w:tcPr>
          <w:p w14:paraId="2B938866" w14:textId="70DB5357" w:rsidR="00715C9B" w:rsidRPr="00F41F91" w:rsidRDefault="00E818D0" w:rsidP="003F75EE">
            <w:pPr>
              <w:jc w:val="center"/>
              <w:rPr>
                <w:sz w:val="18"/>
              </w:rPr>
            </w:pPr>
            <w:r>
              <w:rPr>
                <w:sz w:val="18"/>
              </w:rPr>
              <w:t>1000</w:t>
            </w:r>
          </w:p>
        </w:tc>
        <w:tc>
          <w:tcPr>
            <w:tcW w:w="1980" w:type="dxa"/>
            <w:gridSpan w:val="2"/>
            <w:tcBorders>
              <w:left w:val="single" w:sz="6" w:space="0" w:color="auto"/>
              <w:bottom w:val="single" w:sz="4" w:space="0" w:color="auto"/>
              <w:right w:val="single" w:sz="6" w:space="0" w:color="auto"/>
            </w:tcBorders>
            <w:shd w:val="clear" w:color="auto" w:fill="auto"/>
            <w:vAlign w:val="center"/>
          </w:tcPr>
          <w:p w14:paraId="55E47EC1" w14:textId="77777777" w:rsidR="00715C9B" w:rsidRPr="00F41F91" w:rsidRDefault="00715C9B" w:rsidP="003F75EE">
            <w:pPr>
              <w:jc w:val="center"/>
              <w:rPr>
                <w:sz w:val="18"/>
              </w:rPr>
            </w:pPr>
            <w:r>
              <w:rPr>
                <w:sz w:val="18"/>
                <w:szCs w:val="18"/>
              </w:rPr>
              <w:t>N/A</w:t>
            </w:r>
          </w:p>
        </w:tc>
        <w:tc>
          <w:tcPr>
            <w:tcW w:w="2808" w:type="dxa"/>
            <w:tcBorders>
              <w:top w:val="single" w:sz="6" w:space="0" w:color="auto"/>
              <w:left w:val="single" w:sz="6" w:space="0" w:color="auto"/>
              <w:bottom w:val="single" w:sz="4" w:space="0" w:color="auto"/>
              <w:right w:val="single" w:sz="6" w:space="0" w:color="auto"/>
            </w:tcBorders>
            <w:vAlign w:val="center"/>
          </w:tcPr>
          <w:p w14:paraId="39DF99D1" w14:textId="77777777" w:rsidR="00715C9B" w:rsidRPr="00F41F91" w:rsidRDefault="00715C9B" w:rsidP="003F75EE">
            <w:pPr>
              <w:rPr>
                <w:sz w:val="18"/>
              </w:rPr>
            </w:pPr>
            <w:r>
              <w:rPr>
                <w:sz w:val="18"/>
                <w:szCs w:val="18"/>
              </w:rPr>
              <w:t xml:space="preserve">Indicator of the potential to form </w:t>
            </w:r>
            <w:proofErr w:type="spellStart"/>
            <w:r>
              <w:rPr>
                <w:sz w:val="18"/>
                <w:szCs w:val="18"/>
              </w:rPr>
              <w:t>haloacetic</w:t>
            </w:r>
            <w:proofErr w:type="spellEnd"/>
            <w:r>
              <w:rPr>
                <w:sz w:val="18"/>
                <w:szCs w:val="18"/>
              </w:rPr>
              <w:t xml:space="preserve"> acids during water treatment.</w:t>
            </w:r>
            <w:r w:rsidRPr="00153533">
              <w:rPr>
                <w:sz w:val="18"/>
                <w:szCs w:val="18"/>
              </w:rPr>
              <w:t xml:space="preserve"> Total Organic Carbon has no known health effect</w:t>
            </w:r>
            <w:r>
              <w:rPr>
                <w:sz w:val="18"/>
                <w:szCs w:val="18"/>
              </w:rPr>
              <w:t>.</w:t>
            </w:r>
          </w:p>
        </w:tc>
      </w:tr>
    </w:tbl>
    <w:p w14:paraId="79DDA327" w14:textId="77777777" w:rsidR="00503FB3" w:rsidRDefault="00503FB3" w:rsidP="00461318">
      <w:pPr>
        <w:pStyle w:val="Caption"/>
        <w:rPr>
          <w:rFonts w:ascii="Times New Roman" w:hAnsi="Times New Roman" w:cs="Times New Roman"/>
          <w:sz w:val="22"/>
          <w:szCs w:val="22"/>
          <w:u w:val="single"/>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998"/>
        <w:gridCol w:w="1710"/>
        <w:gridCol w:w="1170"/>
        <w:gridCol w:w="1530"/>
        <w:gridCol w:w="4428"/>
      </w:tblGrid>
      <w:tr w:rsidR="00503FB3" w:rsidRPr="001F3468" w14:paraId="580BF5FB" w14:textId="77777777" w:rsidTr="00503FB3">
        <w:trPr>
          <w:trHeight w:val="369"/>
          <w:jc w:val="center"/>
        </w:trPr>
        <w:tc>
          <w:tcPr>
            <w:tcW w:w="10836" w:type="dxa"/>
            <w:gridSpan w:val="5"/>
            <w:tcBorders>
              <w:top w:val="single" w:sz="18" w:space="0" w:color="auto"/>
              <w:left w:val="single" w:sz="6" w:space="0" w:color="auto"/>
              <w:bottom w:val="single" w:sz="18" w:space="0" w:color="auto"/>
              <w:right w:val="single" w:sz="6" w:space="0" w:color="auto"/>
            </w:tcBorders>
            <w:shd w:val="clear" w:color="auto" w:fill="8EAADB" w:themeFill="accent1" w:themeFillTint="99"/>
            <w:vAlign w:val="center"/>
          </w:tcPr>
          <w:p w14:paraId="576BA7A9" w14:textId="130B35BB" w:rsidR="00503FB3" w:rsidRPr="00DF43B6" w:rsidRDefault="00503FB3" w:rsidP="00DF43B6">
            <w:pPr>
              <w:pStyle w:val="Heading7"/>
              <w:spacing w:before="20" w:after="20" w:line="240" w:lineRule="auto"/>
              <w:rPr>
                <w:rFonts w:ascii="Times New Roman" w:hAnsi="Times New Roman"/>
                <w:bCs w:val="0"/>
                <w:caps/>
                <w:sz w:val="24"/>
                <w:szCs w:val="24"/>
              </w:rPr>
            </w:pPr>
            <w:r w:rsidRPr="00DF43B6">
              <w:rPr>
                <w:rFonts w:ascii="Times New Roman" w:hAnsi="Times New Roman"/>
                <w:bCs w:val="0"/>
                <w:caps/>
                <w:sz w:val="24"/>
                <w:szCs w:val="24"/>
              </w:rPr>
              <w:t xml:space="preserve">Table </w:t>
            </w:r>
            <w:r w:rsidR="00DF43B6" w:rsidRPr="00DF43B6">
              <w:rPr>
                <w:rFonts w:ascii="Times New Roman" w:hAnsi="Times New Roman"/>
                <w:bCs w:val="0"/>
                <w:caps/>
                <w:sz w:val="24"/>
                <w:szCs w:val="24"/>
              </w:rPr>
              <w:t>7</w:t>
            </w:r>
            <w:r w:rsidRPr="00DF43B6">
              <w:rPr>
                <w:rFonts w:ascii="Times New Roman" w:hAnsi="Times New Roman"/>
                <w:bCs w:val="0"/>
                <w:caps/>
                <w:sz w:val="24"/>
                <w:szCs w:val="24"/>
              </w:rPr>
              <w:t xml:space="preserve"> – </w:t>
            </w:r>
            <w:r w:rsidR="00DF43B6" w:rsidRPr="00DF43B6">
              <w:rPr>
                <w:rFonts w:ascii="Times New Roman" w:hAnsi="Times New Roman"/>
                <w:bCs w:val="0"/>
                <w:caps/>
                <w:sz w:val="24"/>
                <w:szCs w:val="24"/>
              </w:rPr>
              <w:t>Violation of MCL, MRDL, AL, TT, or Monitoring report requirements</w:t>
            </w:r>
          </w:p>
        </w:tc>
      </w:tr>
      <w:tr w:rsidR="00DF43B6" w:rsidRPr="001F3468" w14:paraId="384760C7" w14:textId="77777777" w:rsidTr="00AF404B">
        <w:trPr>
          <w:jc w:val="center"/>
        </w:trPr>
        <w:tc>
          <w:tcPr>
            <w:tcW w:w="1998" w:type="dxa"/>
            <w:tcBorders>
              <w:top w:val="single" w:sz="18" w:space="0" w:color="auto"/>
              <w:left w:val="single" w:sz="6" w:space="0" w:color="auto"/>
              <w:bottom w:val="double" w:sz="6" w:space="0" w:color="auto"/>
            </w:tcBorders>
            <w:vAlign w:val="center"/>
          </w:tcPr>
          <w:p w14:paraId="5DE87420" w14:textId="1D22E36C" w:rsidR="00DF43B6" w:rsidRPr="00DF43B6" w:rsidRDefault="00DF43B6" w:rsidP="00DF43B6">
            <w:pPr>
              <w:pStyle w:val="Heading8"/>
              <w:spacing w:line="240" w:lineRule="auto"/>
              <w:jc w:val="center"/>
              <w:rPr>
                <w:rFonts w:ascii="Times New Roman" w:hAnsi="Times New Roman"/>
                <w:sz w:val="24"/>
                <w:szCs w:val="24"/>
              </w:rPr>
            </w:pPr>
            <w:r w:rsidRPr="00DF43B6">
              <w:rPr>
                <w:rFonts w:ascii="Times New Roman" w:hAnsi="Times New Roman"/>
                <w:bCs w:val="0"/>
                <w:sz w:val="24"/>
                <w:szCs w:val="24"/>
              </w:rPr>
              <w:t>Violation</w:t>
            </w:r>
          </w:p>
        </w:tc>
        <w:tc>
          <w:tcPr>
            <w:tcW w:w="1710" w:type="dxa"/>
            <w:tcBorders>
              <w:top w:val="single" w:sz="18" w:space="0" w:color="auto"/>
              <w:bottom w:val="double" w:sz="6" w:space="0" w:color="auto"/>
            </w:tcBorders>
            <w:vAlign w:val="center"/>
          </w:tcPr>
          <w:p w14:paraId="7623B544" w14:textId="18872413" w:rsidR="00DF43B6" w:rsidRPr="00DF43B6" w:rsidRDefault="00DF43B6" w:rsidP="008B2903">
            <w:pPr>
              <w:jc w:val="center"/>
              <w:rPr>
                <w:b/>
                <w:sz w:val="24"/>
                <w:szCs w:val="24"/>
              </w:rPr>
            </w:pPr>
            <w:r w:rsidRPr="00DF43B6">
              <w:rPr>
                <w:b/>
                <w:sz w:val="24"/>
                <w:szCs w:val="24"/>
              </w:rPr>
              <w:t>Explanation</w:t>
            </w:r>
          </w:p>
        </w:tc>
        <w:tc>
          <w:tcPr>
            <w:tcW w:w="1170" w:type="dxa"/>
            <w:tcBorders>
              <w:top w:val="single" w:sz="18" w:space="0" w:color="auto"/>
              <w:bottom w:val="double" w:sz="6" w:space="0" w:color="auto"/>
            </w:tcBorders>
            <w:vAlign w:val="center"/>
          </w:tcPr>
          <w:p w14:paraId="52EDF92C" w14:textId="4450E779" w:rsidR="00DF43B6" w:rsidRPr="00DF43B6" w:rsidRDefault="00DF43B6" w:rsidP="008B2903">
            <w:pPr>
              <w:jc w:val="center"/>
              <w:rPr>
                <w:b/>
                <w:sz w:val="24"/>
                <w:szCs w:val="24"/>
              </w:rPr>
            </w:pPr>
            <w:r w:rsidRPr="00DF43B6">
              <w:rPr>
                <w:b/>
                <w:sz w:val="24"/>
                <w:szCs w:val="24"/>
              </w:rPr>
              <w:t>Duration</w:t>
            </w:r>
          </w:p>
        </w:tc>
        <w:tc>
          <w:tcPr>
            <w:tcW w:w="1530" w:type="dxa"/>
            <w:tcBorders>
              <w:top w:val="single" w:sz="18" w:space="0" w:color="auto"/>
              <w:bottom w:val="double" w:sz="6" w:space="0" w:color="auto"/>
            </w:tcBorders>
            <w:vAlign w:val="center"/>
          </w:tcPr>
          <w:p w14:paraId="6B05E36C" w14:textId="3842F390" w:rsidR="00DF43B6" w:rsidRPr="00F41F91" w:rsidRDefault="00DF43B6" w:rsidP="008B2903">
            <w:pPr>
              <w:jc w:val="center"/>
              <w:rPr>
                <w:b/>
                <w:sz w:val="18"/>
              </w:rPr>
            </w:pPr>
            <w:r>
              <w:rPr>
                <w:b/>
                <w:sz w:val="18"/>
                <w:szCs w:val="18"/>
              </w:rPr>
              <w:t>Action Taken to Correct Violation</w:t>
            </w:r>
          </w:p>
        </w:tc>
        <w:tc>
          <w:tcPr>
            <w:tcW w:w="4428" w:type="dxa"/>
            <w:tcBorders>
              <w:top w:val="single" w:sz="18" w:space="0" w:color="auto"/>
              <w:bottom w:val="double" w:sz="6" w:space="0" w:color="auto"/>
              <w:right w:val="single" w:sz="6" w:space="0" w:color="auto"/>
            </w:tcBorders>
            <w:vAlign w:val="center"/>
          </w:tcPr>
          <w:p w14:paraId="23BD8295" w14:textId="2345D8E8" w:rsidR="00DF43B6" w:rsidRPr="00DF43B6" w:rsidRDefault="00DF43B6" w:rsidP="008B2903">
            <w:pPr>
              <w:jc w:val="center"/>
              <w:rPr>
                <w:b/>
                <w:sz w:val="24"/>
                <w:szCs w:val="24"/>
              </w:rPr>
            </w:pPr>
            <w:r w:rsidRPr="00DF43B6">
              <w:rPr>
                <w:b/>
                <w:sz w:val="24"/>
                <w:szCs w:val="24"/>
              </w:rPr>
              <w:t>Health Effects Language</w:t>
            </w:r>
          </w:p>
        </w:tc>
      </w:tr>
      <w:tr w:rsidR="00DF43B6" w:rsidRPr="001F3468" w14:paraId="1E59739E" w14:textId="77777777" w:rsidTr="00AF404B">
        <w:trPr>
          <w:jc w:val="center"/>
        </w:trPr>
        <w:tc>
          <w:tcPr>
            <w:tcW w:w="1998" w:type="dxa"/>
            <w:tcBorders>
              <w:top w:val="nil"/>
              <w:left w:val="single" w:sz="6" w:space="0" w:color="auto"/>
              <w:bottom w:val="nil"/>
            </w:tcBorders>
            <w:vAlign w:val="center"/>
          </w:tcPr>
          <w:p w14:paraId="2558732F" w14:textId="1A19E985" w:rsidR="00DF43B6" w:rsidRPr="00AF404B" w:rsidRDefault="00DF43B6" w:rsidP="008B2903">
            <w:pPr>
              <w:jc w:val="center"/>
              <w:rPr>
                <w:rFonts w:asciiTheme="minorHAnsi" w:hAnsiTheme="minorHAnsi" w:cstheme="minorHAnsi"/>
                <w:b/>
                <w:sz w:val="18"/>
                <w:szCs w:val="18"/>
              </w:rPr>
            </w:pPr>
            <w:r w:rsidRPr="00AF404B">
              <w:rPr>
                <w:rFonts w:asciiTheme="minorHAnsi" w:hAnsiTheme="minorHAnsi" w:cstheme="minorHAnsi"/>
                <w:b/>
                <w:sz w:val="18"/>
                <w:szCs w:val="18"/>
              </w:rPr>
              <w:t>Failure to sample HAA5 (Haloacetic Acids)</w:t>
            </w:r>
          </w:p>
        </w:tc>
        <w:tc>
          <w:tcPr>
            <w:tcW w:w="1710" w:type="dxa"/>
            <w:tcBorders>
              <w:top w:val="nil"/>
            </w:tcBorders>
            <w:vAlign w:val="center"/>
          </w:tcPr>
          <w:p w14:paraId="64083E94" w14:textId="582FFC90" w:rsidR="00DF43B6" w:rsidRPr="00AF404B" w:rsidRDefault="00DF43B6" w:rsidP="008B2903">
            <w:pPr>
              <w:jc w:val="center"/>
              <w:rPr>
                <w:rFonts w:asciiTheme="minorHAnsi" w:hAnsiTheme="minorHAnsi" w:cstheme="minorHAnsi"/>
                <w:sz w:val="18"/>
                <w:szCs w:val="18"/>
              </w:rPr>
            </w:pPr>
            <w:r w:rsidRPr="00AF404B">
              <w:rPr>
                <w:rFonts w:asciiTheme="minorHAnsi" w:hAnsiTheme="minorHAnsi" w:cstheme="minorHAnsi"/>
                <w:sz w:val="18"/>
                <w:szCs w:val="18"/>
              </w:rPr>
              <w:t xml:space="preserve">Unaware sample was required </w:t>
            </w:r>
          </w:p>
        </w:tc>
        <w:tc>
          <w:tcPr>
            <w:tcW w:w="1170" w:type="dxa"/>
            <w:tcBorders>
              <w:top w:val="nil"/>
              <w:bottom w:val="nil"/>
            </w:tcBorders>
            <w:vAlign w:val="center"/>
          </w:tcPr>
          <w:p w14:paraId="2B55A0A3" w14:textId="10F01263" w:rsidR="00DF43B6" w:rsidRPr="00AF404B" w:rsidRDefault="00DF43B6" w:rsidP="008B2903">
            <w:pPr>
              <w:jc w:val="center"/>
              <w:rPr>
                <w:rFonts w:asciiTheme="minorHAnsi" w:hAnsiTheme="minorHAnsi" w:cstheme="minorHAnsi"/>
                <w:sz w:val="18"/>
                <w:szCs w:val="18"/>
              </w:rPr>
            </w:pPr>
            <w:r w:rsidRPr="00AF404B">
              <w:rPr>
                <w:rFonts w:asciiTheme="minorHAnsi" w:hAnsiTheme="minorHAnsi" w:cstheme="minorHAnsi"/>
                <w:sz w:val="18"/>
                <w:szCs w:val="18"/>
              </w:rPr>
              <w:t>2022-2023</w:t>
            </w:r>
          </w:p>
        </w:tc>
        <w:tc>
          <w:tcPr>
            <w:tcW w:w="1530" w:type="dxa"/>
            <w:tcBorders>
              <w:top w:val="nil"/>
              <w:bottom w:val="nil"/>
            </w:tcBorders>
            <w:vAlign w:val="center"/>
          </w:tcPr>
          <w:p w14:paraId="1D0E3ACE" w14:textId="484FF0A4" w:rsidR="00DF43B6" w:rsidRPr="00AF404B" w:rsidRDefault="00AF404B" w:rsidP="008B2903">
            <w:pPr>
              <w:jc w:val="center"/>
              <w:rPr>
                <w:rFonts w:asciiTheme="minorHAnsi" w:hAnsiTheme="minorHAnsi" w:cstheme="minorHAnsi"/>
                <w:sz w:val="18"/>
                <w:szCs w:val="18"/>
              </w:rPr>
            </w:pPr>
            <w:r w:rsidRPr="00AF404B">
              <w:rPr>
                <w:rFonts w:asciiTheme="minorHAnsi" w:hAnsiTheme="minorHAnsi" w:cstheme="minorHAnsi"/>
                <w:sz w:val="18"/>
                <w:szCs w:val="18"/>
              </w:rPr>
              <w:t>Will collect sample annually in future</w:t>
            </w:r>
          </w:p>
        </w:tc>
        <w:tc>
          <w:tcPr>
            <w:tcW w:w="4428" w:type="dxa"/>
            <w:tcBorders>
              <w:top w:val="nil"/>
              <w:bottom w:val="nil"/>
              <w:right w:val="single" w:sz="6" w:space="0" w:color="auto"/>
            </w:tcBorders>
            <w:vAlign w:val="center"/>
          </w:tcPr>
          <w:p w14:paraId="3F5E43BD" w14:textId="10A3ED86" w:rsidR="00DF43B6" w:rsidRPr="00AF404B" w:rsidRDefault="00AF404B" w:rsidP="008B2903">
            <w:pPr>
              <w:rPr>
                <w:rFonts w:asciiTheme="minorHAnsi" w:hAnsiTheme="minorHAnsi" w:cstheme="minorHAnsi"/>
                <w:sz w:val="18"/>
                <w:szCs w:val="18"/>
              </w:rPr>
            </w:pPr>
            <w:r w:rsidRPr="00AF404B">
              <w:rPr>
                <w:rFonts w:asciiTheme="minorHAnsi" w:hAnsiTheme="minorHAnsi" w:cstheme="minorHAnsi"/>
                <w:sz w:val="18"/>
                <w:szCs w:val="18"/>
              </w:rPr>
              <w:t>Some people who drink water containing Haloacetic acids in excess of the MCL over many years have an increased risk of getting cancer</w:t>
            </w:r>
          </w:p>
        </w:tc>
      </w:tr>
      <w:tr w:rsidR="00AF404B" w:rsidRPr="001F3468" w14:paraId="64A70508" w14:textId="77777777" w:rsidTr="00AF404B">
        <w:trPr>
          <w:jc w:val="center"/>
        </w:trPr>
        <w:tc>
          <w:tcPr>
            <w:tcW w:w="1998" w:type="dxa"/>
            <w:tcBorders>
              <w:left w:val="single" w:sz="6" w:space="0" w:color="auto"/>
              <w:bottom w:val="single" w:sz="18" w:space="0" w:color="auto"/>
            </w:tcBorders>
            <w:vAlign w:val="center"/>
          </w:tcPr>
          <w:p w14:paraId="68B53296" w14:textId="61E623FC" w:rsidR="00AF404B" w:rsidRPr="00AF404B" w:rsidRDefault="00AF404B" w:rsidP="00AF404B">
            <w:pPr>
              <w:jc w:val="center"/>
              <w:rPr>
                <w:rFonts w:asciiTheme="minorHAnsi" w:hAnsiTheme="minorHAnsi" w:cstheme="minorHAnsi"/>
                <w:b/>
                <w:sz w:val="18"/>
                <w:szCs w:val="18"/>
              </w:rPr>
            </w:pPr>
            <w:r w:rsidRPr="00AF404B">
              <w:rPr>
                <w:rFonts w:asciiTheme="minorHAnsi" w:hAnsiTheme="minorHAnsi" w:cstheme="minorHAnsi"/>
                <w:b/>
                <w:sz w:val="18"/>
                <w:szCs w:val="18"/>
              </w:rPr>
              <w:t>Failure to sample</w:t>
            </w:r>
            <w:r>
              <w:rPr>
                <w:rFonts w:asciiTheme="minorHAnsi" w:hAnsiTheme="minorHAnsi" w:cstheme="minorHAnsi"/>
                <w:b/>
                <w:sz w:val="18"/>
                <w:szCs w:val="18"/>
              </w:rPr>
              <w:t xml:space="preserve"> </w:t>
            </w:r>
            <w:r w:rsidRPr="00AF404B">
              <w:rPr>
                <w:rFonts w:asciiTheme="minorHAnsi" w:hAnsiTheme="minorHAnsi" w:cstheme="minorHAnsi"/>
                <w:b/>
                <w:sz w:val="18"/>
                <w:szCs w:val="18"/>
              </w:rPr>
              <w:t>TTHM (Total Trihalomethanes)</w:t>
            </w:r>
          </w:p>
        </w:tc>
        <w:tc>
          <w:tcPr>
            <w:tcW w:w="1710" w:type="dxa"/>
            <w:tcBorders>
              <w:bottom w:val="single" w:sz="18" w:space="0" w:color="auto"/>
            </w:tcBorders>
            <w:vAlign w:val="center"/>
          </w:tcPr>
          <w:p w14:paraId="03F6621E" w14:textId="14446B82" w:rsidR="00AF404B" w:rsidRPr="00AF404B" w:rsidRDefault="00AF404B" w:rsidP="008B2903">
            <w:pPr>
              <w:jc w:val="center"/>
              <w:rPr>
                <w:rFonts w:asciiTheme="minorHAnsi" w:hAnsiTheme="minorHAnsi" w:cstheme="minorHAnsi"/>
                <w:sz w:val="18"/>
                <w:szCs w:val="18"/>
              </w:rPr>
            </w:pPr>
            <w:r w:rsidRPr="00AF404B">
              <w:rPr>
                <w:rFonts w:asciiTheme="minorHAnsi" w:hAnsiTheme="minorHAnsi" w:cstheme="minorHAnsi"/>
                <w:sz w:val="18"/>
                <w:szCs w:val="18"/>
              </w:rPr>
              <w:t>Unaware sample was required</w:t>
            </w:r>
          </w:p>
        </w:tc>
        <w:tc>
          <w:tcPr>
            <w:tcW w:w="1170" w:type="dxa"/>
            <w:tcBorders>
              <w:bottom w:val="single" w:sz="18" w:space="0" w:color="auto"/>
            </w:tcBorders>
            <w:vAlign w:val="center"/>
          </w:tcPr>
          <w:p w14:paraId="1E1ECFF9" w14:textId="05132F0A" w:rsidR="00AF404B" w:rsidRPr="00AF404B" w:rsidRDefault="00AF404B" w:rsidP="008B2903">
            <w:pPr>
              <w:jc w:val="center"/>
              <w:rPr>
                <w:rFonts w:asciiTheme="minorHAnsi" w:hAnsiTheme="minorHAnsi" w:cstheme="minorHAnsi"/>
                <w:sz w:val="18"/>
                <w:szCs w:val="18"/>
              </w:rPr>
            </w:pPr>
            <w:r w:rsidRPr="00AF404B">
              <w:rPr>
                <w:rFonts w:asciiTheme="minorHAnsi" w:hAnsiTheme="minorHAnsi" w:cstheme="minorHAnsi"/>
                <w:sz w:val="18"/>
                <w:szCs w:val="18"/>
              </w:rPr>
              <w:t>2022-2023</w:t>
            </w:r>
          </w:p>
        </w:tc>
        <w:tc>
          <w:tcPr>
            <w:tcW w:w="1530" w:type="dxa"/>
            <w:tcBorders>
              <w:bottom w:val="single" w:sz="18" w:space="0" w:color="auto"/>
            </w:tcBorders>
            <w:vAlign w:val="center"/>
          </w:tcPr>
          <w:p w14:paraId="41B9BF00" w14:textId="61FC165A" w:rsidR="00AF404B" w:rsidRPr="00AF404B" w:rsidRDefault="00AF404B" w:rsidP="008B2903">
            <w:pPr>
              <w:jc w:val="center"/>
              <w:rPr>
                <w:rFonts w:asciiTheme="minorHAnsi" w:hAnsiTheme="minorHAnsi" w:cstheme="minorHAnsi"/>
                <w:sz w:val="18"/>
                <w:szCs w:val="18"/>
              </w:rPr>
            </w:pPr>
            <w:r w:rsidRPr="00AF404B">
              <w:rPr>
                <w:rFonts w:asciiTheme="minorHAnsi" w:hAnsiTheme="minorHAnsi" w:cstheme="minorHAnsi"/>
                <w:sz w:val="18"/>
                <w:szCs w:val="18"/>
              </w:rPr>
              <w:t>Will collect sample annually in future</w:t>
            </w:r>
          </w:p>
        </w:tc>
        <w:tc>
          <w:tcPr>
            <w:tcW w:w="4428" w:type="dxa"/>
            <w:tcBorders>
              <w:bottom w:val="single" w:sz="18" w:space="0" w:color="auto"/>
              <w:right w:val="single" w:sz="6" w:space="0" w:color="auto"/>
            </w:tcBorders>
            <w:vAlign w:val="center"/>
          </w:tcPr>
          <w:p w14:paraId="392AECA2" w14:textId="77777777" w:rsidR="00AF404B" w:rsidRPr="00AF404B" w:rsidRDefault="00AF404B" w:rsidP="008B2903">
            <w:pPr>
              <w:jc w:val="both"/>
              <w:rPr>
                <w:rFonts w:asciiTheme="minorHAnsi" w:hAnsiTheme="minorHAnsi" w:cstheme="minorHAnsi"/>
                <w:sz w:val="18"/>
                <w:szCs w:val="18"/>
              </w:rPr>
            </w:pPr>
            <w:r w:rsidRPr="00AF404B">
              <w:rPr>
                <w:rFonts w:asciiTheme="minorHAnsi" w:hAnsiTheme="minorHAnsi" w:cstheme="minorHAnsi"/>
                <w:sz w:val="18"/>
                <w:szCs w:val="18"/>
              </w:rPr>
              <w:t>Some people who drink water containing trihalomethanes in excess of the MCL over many years may experience problems with their liver, kidneys, or central nervous system, and may have an increased risk of getting cancer.</w:t>
            </w:r>
          </w:p>
          <w:p w14:paraId="3A623564" w14:textId="7167E0E0" w:rsidR="00AF404B" w:rsidRPr="00AF404B" w:rsidRDefault="00AF404B" w:rsidP="008B2903">
            <w:pPr>
              <w:rPr>
                <w:rFonts w:asciiTheme="minorHAnsi" w:hAnsiTheme="minorHAnsi" w:cstheme="minorHAnsi"/>
                <w:sz w:val="18"/>
                <w:szCs w:val="18"/>
              </w:rPr>
            </w:pPr>
          </w:p>
        </w:tc>
      </w:tr>
    </w:tbl>
    <w:p w14:paraId="6AC16F0A" w14:textId="77777777" w:rsidR="00084BFF" w:rsidRDefault="00084BFF" w:rsidP="00084BFF">
      <w:pPr>
        <w:rPr>
          <w:b/>
          <w:bCs/>
          <w:i/>
          <w:sz w:val="36"/>
          <w:szCs w:val="36"/>
          <w:u w:val="single"/>
        </w:rPr>
      </w:pPr>
    </w:p>
    <w:p w14:paraId="21405F58" w14:textId="77777777" w:rsidR="00084BFF" w:rsidRPr="00541037" w:rsidRDefault="00084BFF" w:rsidP="00E418FD">
      <w:pPr>
        <w:jc w:val="center"/>
        <w:rPr>
          <w:b/>
          <w:bCs/>
          <w:sz w:val="22"/>
          <w:szCs w:val="22"/>
          <w:u w:val="single"/>
        </w:rPr>
      </w:pPr>
      <w:r w:rsidRPr="00541037">
        <w:rPr>
          <w:b/>
          <w:bCs/>
          <w:sz w:val="22"/>
          <w:szCs w:val="22"/>
          <w:u w:val="single"/>
        </w:rPr>
        <w:t xml:space="preserve">Notice about the Effects </w:t>
      </w:r>
      <w:proofErr w:type="gramStart"/>
      <w:r w:rsidRPr="00541037">
        <w:rPr>
          <w:b/>
          <w:bCs/>
          <w:sz w:val="22"/>
          <w:szCs w:val="22"/>
          <w:u w:val="single"/>
        </w:rPr>
        <w:t xml:space="preserve">of  </w:t>
      </w:r>
      <w:proofErr w:type="spellStart"/>
      <w:r w:rsidRPr="00541037">
        <w:rPr>
          <w:b/>
          <w:bCs/>
          <w:sz w:val="22"/>
          <w:szCs w:val="22"/>
          <w:u w:val="single"/>
        </w:rPr>
        <w:t>of</w:t>
      </w:r>
      <w:proofErr w:type="spellEnd"/>
      <w:proofErr w:type="gramEnd"/>
      <w:r w:rsidRPr="00541037">
        <w:rPr>
          <w:b/>
          <w:bCs/>
          <w:sz w:val="22"/>
          <w:szCs w:val="22"/>
          <w:u w:val="single"/>
        </w:rPr>
        <w:t xml:space="preserve"> Violation</w:t>
      </w:r>
    </w:p>
    <w:p w14:paraId="3D9675BB" w14:textId="77777777" w:rsidR="00084BFF" w:rsidRPr="00084BFF" w:rsidRDefault="00084BFF" w:rsidP="00084BFF">
      <w:pPr>
        <w:rPr>
          <w:b/>
          <w:bCs/>
          <w:i/>
          <w:sz w:val="22"/>
          <w:szCs w:val="22"/>
          <w:u w:val="single"/>
        </w:rPr>
      </w:pPr>
    </w:p>
    <w:p w14:paraId="502F5AB4" w14:textId="45392D5F" w:rsidR="00084BFF" w:rsidRPr="00084BFF" w:rsidRDefault="00084BFF" w:rsidP="00084BFF">
      <w:pPr>
        <w:pStyle w:val="Default"/>
        <w:jc w:val="both"/>
        <w:rPr>
          <w:sz w:val="22"/>
          <w:szCs w:val="22"/>
        </w:rPr>
      </w:pPr>
      <w:r w:rsidRPr="00084BFF">
        <w:rPr>
          <w:sz w:val="22"/>
          <w:szCs w:val="22"/>
        </w:rPr>
        <w:t>This violation is for the failure to sample for the above contaminants, as the frequency of the sampling schedule was changed from every three years to every year and the Ci</w:t>
      </w:r>
      <w:r w:rsidR="006B1945">
        <w:rPr>
          <w:sz w:val="22"/>
          <w:szCs w:val="22"/>
        </w:rPr>
        <w:t xml:space="preserve">ty wasn’t aware of this change. </w:t>
      </w:r>
      <w:r w:rsidRPr="00084BFF">
        <w:rPr>
          <w:sz w:val="22"/>
          <w:szCs w:val="22"/>
        </w:rPr>
        <w:t xml:space="preserve">The previous tests that were performed along with the test in 2024 are all well below the MCL for this contaminant, so there </w:t>
      </w:r>
      <w:r w:rsidR="00C66868">
        <w:rPr>
          <w:sz w:val="22"/>
          <w:szCs w:val="22"/>
        </w:rPr>
        <w:t>were</w:t>
      </w:r>
      <w:r w:rsidRPr="00084BFF">
        <w:rPr>
          <w:sz w:val="22"/>
          <w:szCs w:val="22"/>
        </w:rPr>
        <w:t xml:space="preserve"> no health effects for this violation. The City will test annually for these contaminant</w:t>
      </w:r>
      <w:r w:rsidR="006B1945">
        <w:rPr>
          <w:sz w:val="22"/>
          <w:szCs w:val="22"/>
        </w:rPr>
        <w:t>s in the future going forward.</w:t>
      </w:r>
      <w:r w:rsidRPr="00084BFF">
        <w:rPr>
          <w:sz w:val="22"/>
          <w:szCs w:val="22"/>
        </w:rPr>
        <w:t xml:space="preserve"> </w:t>
      </w:r>
    </w:p>
    <w:p w14:paraId="0B41C904" w14:textId="47928BFB" w:rsidR="00715C9B" w:rsidRDefault="00541037" w:rsidP="00E418FD">
      <w:pPr>
        <w:pStyle w:val="Caption"/>
        <w:jc w:val="center"/>
        <w:rPr>
          <w:rFonts w:ascii="Times New Roman" w:hAnsi="Times New Roman" w:cs="Times New Roman"/>
          <w:sz w:val="22"/>
          <w:szCs w:val="22"/>
          <w:u w:val="single"/>
        </w:rPr>
      </w:pPr>
      <w:r>
        <w:rPr>
          <w:rFonts w:ascii="Times New Roman" w:hAnsi="Times New Roman" w:cs="Times New Roman"/>
          <w:sz w:val="22"/>
          <w:szCs w:val="22"/>
          <w:u w:val="single"/>
        </w:rPr>
        <w:t>A</w:t>
      </w:r>
      <w:r w:rsidR="00715C9B" w:rsidRPr="00715C9B">
        <w:rPr>
          <w:rFonts w:ascii="Times New Roman" w:hAnsi="Times New Roman" w:cs="Times New Roman"/>
          <w:sz w:val="22"/>
          <w:szCs w:val="22"/>
          <w:u w:val="single"/>
        </w:rPr>
        <w:t>dditional General Information on Drinking Water</w:t>
      </w:r>
    </w:p>
    <w:p w14:paraId="4716CFBD" w14:textId="77777777" w:rsidR="00541037" w:rsidRPr="00541037" w:rsidRDefault="00541037" w:rsidP="00541037"/>
    <w:p w14:paraId="75925DA4" w14:textId="7A3C576C" w:rsidR="00715C9B" w:rsidRPr="0012764D" w:rsidRDefault="00715C9B" w:rsidP="00715C9B">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w:t>
      </w:r>
      <w:r w:rsidR="00AE073B">
        <w:rPr>
          <w:rFonts w:ascii="Times New Roman" w:hAnsi="Times New Roman"/>
          <w:szCs w:val="22"/>
        </w:rPr>
        <w:t xml:space="preserve"> amounts of some contaminants. </w:t>
      </w:r>
      <w:r w:rsidRPr="001F3468">
        <w:rPr>
          <w:rFonts w:ascii="Times New Roman" w:hAnsi="Times New Roman"/>
          <w:szCs w:val="22"/>
        </w:rPr>
        <w:t>The presence of contaminants does not necessarily indicate that</w:t>
      </w:r>
      <w:r w:rsidR="006B1945">
        <w:rPr>
          <w:rFonts w:ascii="Times New Roman" w:hAnsi="Times New Roman"/>
          <w:szCs w:val="22"/>
        </w:rPr>
        <w:t xml:space="preserve"> the water poses a health risk.</w:t>
      </w:r>
      <w:r w:rsidR="00AE073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0B1F4601" w14:textId="388F1989" w:rsidR="00715C9B" w:rsidRPr="001F3468" w:rsidRDefault="00AE073B" w:rsidP="00715C9B">
      <w:pPr>
        <w:pStyle w:val="BodyText"/>
        <w:spacing w:before="0" w:after="180"/>
        <w:rPr>
          <w:rFonts w:ascii="Times New Roman" w:hAnsi="Times New Roman"/>
        </w:rPr>
      </w:pPr>
      <w:r>
        <w:rPr>
          <w:rFonts w:ascii="Times New Roman" w:hAnsi="Times New Roman"/>
        </w:rPr>
        <w:t>A number of</w:t>
      </w:r>
      <w:r w:rsidR="006B1945">
        <w:rPr>
          <w:rFonts w:ascii="Times New Roman" w:hAnsi="Times New Roman"/>
        </w:rPr>
        <w:t xml:space="preserve"> </w:t>
      </w:r>
      <w:r w:rsidR="00715C9B" w:rsidRPr="0012764D">
        <w:rPr>
          <w:rFonts w:ascii="Times New Roman" w:hAnsi="Times New Roman"/>
        </w:rPr>
        <w:t>people may be more vulnerable to contaminants in drinking wate</w:t>
      </w:r>
      <w:r w:rsidR="006B1945">
        <w:rPr>
          <w:rFonts w:ascii="Times New Roman" w:hAnsi="Times New Roman"/>
        </w:rPr>
        <w:t xml:space="preserve">r than the general population. </w:t>
      </w:r>
      <w:r w:rsidR="00715C9B" w:rsidRPr="0012764D">
        <w:rPr>
          <w:rFonts w:ascii="Times New Roman" w:hAnsi="Times New Roman"/>
        </w:rPr>
        <w:t>Immuno-compromised persons such as persons with cancer undergoing chemotherapy, persons who have undergone organ transplants, people with HIV/AIDS or other immune system disorders, some elderly, and infants can be particu</w:t>
      </w:r>
      <w:r>
        <w:rPr>
          <w:rFonts w:ascii="Times New Roman" w:hAnsi="Times New Roman"/>
        </w:rPr>
        <w:t xml:space="preserve">larly at risk from infections. </w:t>
      </w:r>
      <w:r w:rsidR="00715C9B" w:rsidRPr="0012764D">
        <w:rPr>
          <w:rFonts w:ascii="Times New Roman" w:hAnsi="Times New Roman"/>
        </w:rPr>
        <w:t>These people should seek advice about drinking water fro</w:t>
      </w:r>
      <w:r w:rsidR="006B1945">
        <w:rPr>
          <w:rFonts w:ascii="Times New Roman" w:hAnsi="Times New Roman"/>
        </w:rPr>
        <w:t xml:space="preserve">m their health care providers. </w:t>
      </w:r>
      <w:r w:rsidR="00715C9B" w:rsidRPr="0012764D">
        <w:rPr>
          <w:rFonts w:ascii="Times New Roman" w:hAnsi="Times New Roman"/>
        </w:rPr>
        <w:t xml:space="preserve">U.S. EPA/Centers for Disease Control (CDC) guidelines on appropriate means to lessen the risk of infection by </w:t>
      </w:r>
      <w:r w:rsidR="00715C9B" w:rsidRPr="0012764D">
        <w:rPr>
          <w:rFonts w:ascii="Times New Roman" w:hAnsi="Times New Roman"/>
          <w:i/>
        </w:rPr>
        <w:t>Cryptosporidium</w:t>
      </w:r>
      <w:r w:rsidR="00715C9B" w:rsidRPr="001F3468">
        <w:rPr>
          <w:rFonts w:ascii="Times New Roman" w:hAnsi="Times New Roman"/>
        </w:rPr>
        <w:t xml:space="preserve"> and other microbial contaminants are available from the Safe Drinking Water Hotline (1-800-426-4791).</w:t>
      </w:r>
    </w:p>
    <w:p w14:paraId="49CD5DB8" w14:textId="340DCD29" w:rsidR="00715C9B" w:rsidRDefault="00715C9B" w:rsidP="00715C9B">
      <w:pPr>
        <w:pStyle w:val="BodyText"/>
        <w:spacing w:before="0" w:after="240"/>
        <w:rPr>
          <w:rFonts w:ascii="Times New Roman" w:hAnsi="Times New Roman"/>
        </w:rPr>
      </w:pPr>
      <w:r w:rsidRPr="001F3468">
        <w:rPr>
          <w:rFonts w:ascii="Times New Roman" w:hAnsi="Times New Roman"/>
        </w:rPr>
        <w:t xml:space="preserve">If present, elevated levels of lead can cause serious health problems, especially for pregnant women and young children.  Lead in drinking water is primarily from materials and components associated with service lines and home </w:t>
      </w:r>
      <w:r w:rsidRPr="00E85858">
        <w:rPr>
          <w:rFonts w:ascii="Times New Roman" w:hAnsi="Times New Roman"/>
        </w:rPr>
        <w:t>plumbing.  Humboldt Bay Municipal Water District is</w:t>
      </w:r>
      <w:r w:rsidRPr="001F3468">
        <w:rPr>
          <w:rFonts w:ascii="Times New Roman" w:hAnsi="Times New Roman"/>
        </w:rPr>
        <w:t xml:space="preserve"> responsible for providing high quality drinking water, but cannot control the variety of material</w:t>
      </w:r>
      <w:r w:rsidR="00AE073B">
        <w:rPr>
          <w:rFonts w:ascii="Times New Roman" w:hAnsi="Times New Roman"/>
        </w:rPr>
        <w:t xml:space="preserve">s used in plumbing components. </w:t>
      </w:r>
      <w:r w:rsidRPr="001F3468">
        <w:rPr>
          <w:rFonts w:ascii="Times New Roman" w:hAnsi="Times New Roman"/>
        </w:rPr>
        <w:t>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minutes before using</w:t>
      </w:r>
      <w:r w:rsidR="00AE073B">
        <w:rPr>
          <w:rFonts w:ascii="Times New Roman" w:hAnsi="Times New Roman"/>
        </w:rPr>
        <w:t xml:space="preserve"> water for drinking or cooking,</w:t>
      </w:r>
      <w:r>
        <w:rPr>
          <w:rFonts w:ascii="Times New Roman" w:hAnsi="Times New Roman"/>
        </w:rPr>
        <w:t xml:space="preserve"> </w:t>
      </w:r>
      <w:r w:rsidR="00AE073B">
        <w:rPr>
          <w:rFonts w:ascii="Times New Roman" w:hAnsi="Times New Roman"/>
        </w:rPr>
        <w:t>(i</w:t>
      </w:r>
      <w:r w:rsidRPr="00473411">
        <w:rPr>
          <w:rFonts w:ascii="Times New Roman" w:hAnsi="Times New Roman"/>
        </w:rPr>
        <w:t>f you do so, you may wish to collect the flushed water and reuse it for another beneficial pu</w:t>
      </w:r>
      <w:r w:rsidR="00AE073B">
        <w:rPr>
          <w:rFonts w:ascii="Times New Roman" w:hAnsi="Times New Roman"/>
        </w:rPr>
        <w:t>rpose, such as watering plants).</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3" w:history="1">
        <w:r w:rsidRPr="00273001">
          <w:rPr>
            <w:rStyle w:val="Hyperlink"/>
            <w:rFonts w:ascii="Times New Roman" w:hAnsi="Times New Roman"/>
          </w:rPr>
          <w:t>http://www.epa.gov/lead</w:t>
        </w:r>
      </w:hyperlink>
      <w:r w:rsidRPr="001F3468">
        <w:rPr>
          <w:rFonts w:ascii="Times New Roman" w:hAnsi="Times New Roman"/>
        </w:rPr>
        <w:t>.</w:t>
      </w:r>
    </w:p>
    <w:p w14:paraId="66912F03" w14:textId="77777777" w:rsidR="00715C9B" w:rsidRPr="00CE6645" w:rsidRDefault="00715C9B" w:rsidP="00E418FD">
      <w:pPr>
        <w:pStyle w:val="BodyText"/>
        <w:spacing w:before="0" w:after="240"/>
        <w:jc w:val="center"/>
        <w:rPr>
          <w:rFonts w:ascii="Times New Roman" w:hAnsi="Times New Roman"/>
          <w:sz w:val="20"/>
          <w:u w:val="single"/>
        </w:rPr>
      </w:pPr>
      <w:r w:rsidRPr="00CE6645">
        <w:rPr>
          <w:rFonts w:ascii="Times New Roman" w:hAnsi="Times New Roman"/>
          <w:b/>
          <w:u w:val="single"/>
        </w:rPr>
        <w:t>Summary Information for Operating Under a Variance or Exemption</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15C9B" w:rsidRPr="008A564E" w14:paraId="16A91DFA" w14:textId="77777777" w:rsidTr="003F75EE">
        <w:trPr>
          <w:trHeight w:val="432"/>
        </w:trPr>
        <w:tc>
          <w:tcPr>
            <w:tcW w:w="10800" w:type="dxa"/>
            <w:tcBorders>
              <w:top w:val="nil"/>
              <w:bottom w:val="nil"/>
            </w:tcBorders>
            <w:shd w:val="clear" w:color="auto" w:fill="auto"/>
          </w:tcPr>
          <w:p w14:paraId="34901602" w14:textId="514DBD92" w:rsidR="00715C9B" w:rsidRPr="008A564E" w:rsidRDefault="00715C9B" w:rsidP="00E418FD">
            <w:pPr>
              <w:pStyle w:val="BodyText3"/>
              <w:pBdr>
                <w:top w:val="none" w:sz="0" w:space="0" w:color="auto"/>
                <w:left w:val="none" w:sz="0" w:space="0" w:color="auto"/>
                <w:bottom w:val="none" w:sz="0" w:space="0" w:color="auto"/>
                <w:right w:val="none" w:sz="0" w:space="0" w:color="auto"/>
              </w:pBdr>
              <w:spacing w:before="60"/>
              <w:ind w:right="167"/>
              <w:rPr>
                <w:highlight w:val="red"/>
              </w:rPr>
            </w:pPr>
            <w:r w:rsidRPr="002816DA">
              <w:rPr>
                <w:sz w:val="22"/>
              </w:rPr>
              <w:t xml:space="preserve">HBMWD’s source water has been classified by the State Water Resource Control Board (SWRCB) as </w:t>
            </w:r>
            <w:r w:rsidRPr="005408D3">
              <w:rPr>
                <w:sz w:val="22"/>
                <w:szCs w:val="22"/>
              </w:rPr>
              <w:t>groundwater</w:t>
            </w:r>
            <w:r>
              <w:rPr>
                <w:sz w:val="22"/>
                <w:szCs w:val="22"/>
              </w:rPr>
              <w:t>,</w:t>
            </w:r>
            <w:r w:rsidRPr="00715C9B">
              <w:rPr>
                <w:sz w:val="22"/>
                <w:szCs w:val="22"/>
                <w:u w:val="single"/>
              </w:rPr>
              <w:t xml:space="preserve"> not</w:t>
            </w:r>
            <w:r w:rsidRPr="00715C9B">
              <w:rPr>
                <w:sz w:val="22"/>
                <w:szCs w:val="22"/>
              </w:rPr>
              <w:t xml:space="preserve"> under the direct influence of surface water</w:t>
            </w:r>
            <w:r w:rsidRPr="005408D3">
              <w:rPr>
                <w:sz w:val="22"/>
                <w:szCs w:val="22"/>
              </w:rPr>
              <w:t xml:space="preserve">.  </w:t>
            </w:r>
            <w:r w:rsidRPr="002816DA">
              <w:rPr>
                <w:sz w:val="22"/>
              </w:rPr>
              <w:t xml:space="preserve">The classification is important as to the regulations that a water system must follow to ensure water quality. In 2009, HBMWD requested </w:t>
            </w:r>
            <w:r>
              <w:rPr>
                <w:sz w:val="22"/>
              </w:rPr>
              <w:t>the</w:t>
            </w:r>
            <w:r w:rsidRPr="002816DA">
              <w:rPr>
                <w:sz w:val="22"/>
              </w:rPr>
              <w:t xml:space="preserve"> water system be exempt from triggered source groundwater monitoring under the Groundwater Rule because t</w:t>
            </w:r>
            <w:r>
              <w:rPr>
                <w:sz w:val="22"/>
              </w:rPr>
              <w:t xml:space="preserve">he </w:t>
            </w:r>
            <w:r w:rsidRPr="002816DA">
              <w:rPr>
                <w:sz w:val="22"/>
              </w:rPr>
              <w:t xml:space="preserve">system consistently achieves 4-log virus inactivation prior to </w:t>
            </w:r>
            <w:r w:rsidR="00AE073B">
              <w:rPr>
                <w:sz w:val="22"/>
              </w:rPr>
              <w:t xml:space="preserve">their first service connection. </w:t>
            </w:r>
            <w:r w:rsidRPr="002816DA">
              <w:rPr>
                <w:sz w:val="22"/>
              </w:rPr>
              <w:t xml:space="preserve">The California Department of Public Health concurred and </w:t>
            </w:r>
            <w:r w:rsidR="00AE073B">
              <w:rPr>
                <w:sz w:val="22"/>
              </w:rPr>
              <w:t xml:space="preserve">has </w:t>
            </w:r>
            <w:r w:rsidRPr="002816DA">
              <w:rPr>
                <w:sz w:val="22"/>
              </w:rPr>
              <w:t xml:space="preserve">approved the requested exemption. </w:t>
            </w:r>
          </w:p>
        </w:tc>
      </w:tr>
    </w:tbl>
    <w:p w14:paraId="46E74576" w14:textId="77777777" w:rsidR="008E5E41" w:rsidRPr="008E5E41" w:rsidRDefault="008E5E41" w:rsidP="00E418FD">
      <w:pPr>
        <w:jc w:val="both"/>
      </w:pPr>
    </w:p>
    <w:sectPr w:rsidR="008E5E41" w:rsidRPr="008E5E41" w:rsidSect="00461318">
      <w:headerReference w:type="even" r:id="rId14"/>
      <w:headerReference w:type="default" r:id="rId15"/>
      <w:footerReference w:type="even" r:id="rId16"/>
      <w:footerReference w:type="default" r:id="rId17"/>
      <w:footnotePr>
        <w:pos w:val="beneathText"/>
        <w:numFmt w:val="lowerLetter"/>
      </w:footnotePr>
      <w:pgSz w:w="12240" w:h="15840" w:code="1"/>
      <w:pgMar w:top="720" w:right="720" w:bottom="720"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EA156" w14:textId="5CC5A5BC" w:rsidR="00531098" w:rsidRDefault="00683356">
    <w:pPr>
      <w:pStyle w:val="Footer"/>
      <w:tabs>
        <w:tab w:val="clear" w:pos="4320"/>
        <w:tab w:val="clear" w:pos="8640"/>
        <w:tab w:val="right" w:pos="10800"/>
      </w:tabs>
      <w:rPr>
        <w:i/>
        <w:iCs/>
      </w:rPr>
    </w:pPr>
    <w:r>
      <w:rPr>
        <w:i/>
        <w:iCs/>
      </w:rPr>
      <w:t>Blue Lake 2024</w:t>
    </w:r>
    <w:r w:rsidRPr="00AB5E87">
      <w:rPr>
        <w:i/>
        <w:iCs/>
      </w:rPr>
      <w:t xml:space="preserve"> CCR</w:t>
    </w:r>
    <w:r w:rsidR="00531098" w:rsidRPr="00AB5E87">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182C4" w14:textId="4C6A124F" w:rsidR="00531098" w:rsidRDefault="00A0711C">
    <w:pPr>
      <w:pStyle w:val="Footer"/>
      <w:tabs>
        <w:tab w:val="clear" w:pos="4320"/>
        <w:tab w:val="clear" w:pos="8640"/>
        <w:tab w:val="right" w:pos="10800"/>
      </w:tabs>
      <w:rPr>
        <w:i/>
        <w:iCs/>
      </w:rPr>
    </w:pPr>
    <w:r>
      <w:rPr>
        <w:i/>
        <w:iCs/>
      </w:rPr>
      <w:t>Blue Lake 2024</w:t>
    </w:r>
    <w:r w:rsidR="00531098" w:rsidRPr="00AB5E87">
      <w:rPr>
        <w:i/>
        <w:iCs/>
      </w:rPr>
      <w:t xml:space="preserve"> CCR</w:t>
    </w:r>
    <w:r w:rsidR="00531098" w:rsidRPr="00AB5E87">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573FA23" w:rsidR="00244938" w:rsidRPr="009B078C" w:rsidRDefault="00683356" w:rsidP="004562E8">
    <w:pPr>
      <w:pStyle w:val="Header"/>
      <w:tabs>
        <w:tab w:val="clear" w:pos="4320"/>
        <w:tab w:val="clear" w:pos="8640"/>
        <w:tab w:val="right" w:pos="10800"/>
      </w:tabs>
      <w:rPr>
        <w:i/>
        <w:iCs/>
      </w:rPr>
    </w:pPr>
    <w:r>
      <w:rPr>
        <w:i/>
        <w:iCs/>
      </w:rPr>
      <w:t>Blue Lake 2024</w:t>
    </w:r>
    <w:r w:rsidRPr="00AB5E87">
      <w:rPr>
        <w:i/>
        <w:iCs/>
      </w:rPr>
      <w:t xml:space="preserve"> CCR</w:t>
    </w:r>
    <w:r w:rsidR="00244938" w:rsidRPr="009B078C">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546108103"/>
      <w:docPartObj>
        <w:docPartGallery w:val="Page Numbers (Top of Page)"/>
        <w:docPartUnique/>
      </w:docPartObj>
    </w:sdtPr>
    <w:sdtEndPr/>
    <w:sdtContent>
      <w:p w14:paraId="0F2C074E" w14:textId="3D8987B1" w:rsidR="00ED0DAB" w:rsidRPr="009913DF" w:rsidRDefault="00BD4735" w:rsidP="00BD4735">
        <w:pPr>
          <w:pStyle w:val="Header"/>
          <w:rPr>
            <w:i/>
            <w:iCs/>
          </w:rPr>
        </w:pPr>
        <w:r>
          <w:rPr>
            <w:i/>
            <w:iCs/>
          </w:rPr>
          <w:t xml:space="preserve">Consumer Confidence Report </w:t>
        </w:r>
        <w:r>
          <w:rPr>
            <w:i/>
            <w:iCs/>
          </w:rPr>
          <w:tab/>
        </w:r>
        <w:r>
          <w:rPr>
            <w:i/>
            <w:iCs/>
          </w:rPr>
          <w:tab/>
        </w:r>
        <w:r>
          <w:rPr>
            <w:i/>
            <w:iCs/>
          </w:rPr>
          <w:tab/>
        </w:r>
        <w:r w:rsidR="00ED0DAB" w:rsidRPr="009913DF">
          <w:rPr>
            <w:i/>
            <w:iCs/>
          </w:rPr>
          <w:t xml:space="preserve">Page </w:t>
        </w:r>
        <w:r w:rsidR="00ED0DAB" w:rsidRPr="009913DF">
          <w:rPr>
            <w:b/>
            <w:bCs/>
            <w:i/>
            <w:iCs/>
            <w:sz w:val="24"/>
            <w:szCs w:val="24"/>
          </w:rPr>
          <w:fldChar w:fldCharType="begin"/>
        </w:r>
        <w:r w:rsidR="00ED0DAB" w:rsidRPr="009913DF">
          <w:rPr>
            <w:b/>
            <w:bCs/>
            <w:i/>
            <w:iCs/>
          </w:rPr>
          <w:instrText xml:space="preserve"> PAGE </w:instrText>
        </w:r>
        <w:r w:rsidR="00ED0DAB" w:rsidRPr="009913DF">
          <w:rPr>
            <w:b/>
            <w:bCs/>
            <w:i/>
            <w:iCs/>
            <w:sz w:val="24"/>
            <w:szCs w:val="24"/>
          </w:rPr>
          <w:fldChar w:fldCharType="separate"/>
        </w:r>
        <w:r w:rsidR="00F66708">
          <w:rPr>
            <w:b/>
            <w:bCs/>
            <w:i/>
            <w:iCs/>
            <w:noProof/>
          </w:rPr>
          <w:t>2</w:t>
        </w:r>
        <w:r w:rsidR="00ED0DAB" w:rsidRPr="009913DF">
          <w:rPr>
            <w:b/>
            <w:bCs/>
            <w:i/>
            <w:iCs/>
            <w:sz w:val="24"/>
            <w:szCs w:val="24"/>
          </w:rPr>
          <w:fldChar w:fldCharType="end"/>
        </w:r>
        <w:r w:rsidR="00ED0DAB" w:rsidRPr="009913DF">
          <w:rPr>
            <w:i/>
            <w:iCs/>
          </w:rPr>
          <w:t xml:space="preserve"> of </w:t>
        </w:r>
        <w:r w:rsidR="00ED0DAB" w:rsidRPr="009913DF">
          <w:rPr>
            <w:b/>
            <w:bCs/>
            <w:i/>
            <w:iCs/>
            <w:sz w:val="24"/>
            <w:szCs w:val="24"/>
          </w:rPr>
          <w:fldChar w:fldCharType="begin"/>
        </w:r>
        <w:r w:rsidR="00ED0DAB" w:rsidRPr="009913DF">
          <w:rPr>
            <w:b/>
            <w:bCs/>
            <w:i/>
            <w:iCs/>
          </w:rPr>
          <w:instrText xml:space="preserve"> NUMPAGES  </w:instrText>
        </w:r>
        <w:r w:rsidR="00ED0DAB" w:rsidRPr="009913DF">
          <w:rPr>
            <w:b/>
            <w:bCs/>
            <w:i/>
            <w:iCs/>
            <w:sz w:val="24"/>
            <w:szCs w:val="24"/>
          </w:rPr>
          <w:fldChar w:fldCharType="separate"/>
        </w:r>
        <w:r w:rsidR="00F66708">
          <w:rPr>
            <w:b/>
            <w:bCs/>
            <w:i/>
            <w:iCs/>
            <w:noProof/>
          </w:rPr>
          <w:t>5</w:t>
        </w:r>
        <w:r w:rsidR="00ED0DAB" w:rsidRPr="009913DF">
          <w:rPr>
            <w:b/>
            <w:bCs/>
            <w:i/>
            <w:iCs/>
            <w:sz w:val="24"/>
            <w:szCs w:val="24"/>
          </w:rPr>
          <w:fldChar w:fldCharType="end"/>
        </w:r>
      </w:p>
    </w:sdtContent>
  </w:sdt>
  <w:p w14:paraId="354EC3D3" w14:textId="6F4DB9A5" w:rsidR="00671046" w:rsidRPr="00FC3394" w:rsidRDefault="00671046" w:rsidP="00E10E17">
    <w:pPr>
      <w:pStyle w:val="Header"/>
      <w:tabs>
        <w:tab w:val="clear" w:pos="4320"/>
        <w:tab w:val="clear" w:pos="8640"/>
        <w:tab w:val="left" w:pos="3810"/>
      </w:tabs>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917801"/>
      <w:docPartObj>
        <w:docPartGallery w:val="Page Numbers (Top of Page)"/>
        <w:docPartUnique/>
      </w:docPartObj>
    </w:sdtPr>
    <w:sdtEndPr/>
    <w:sdtContent>
      <w:p w14:paraId="10A8EB6E" w14:textId="1C4FF426" w:rsidR="00ED0DAB" w:rsidRDefault="00502675" w:rsidP="00502675">
        <w:pPr>
          <w:pStyle w:val="Header"/>
        </w:pPr>
        <w:r>
          <w:rPr>
            <w:i/>
            <w:iCs/>
          </w:rPr>
          <w:t>Consumer C</w:t>
        </w:r>
        <w:r w:rsidR="00BD4735">
          <w:rPr>
            <w:i/>
            <w:iCs/>
          </w:rPr>
          <w:t>onfidence</w:t>
        </w:r>
        <w:r>
          <w:rPr>
            <w:i/>
            <w:iCs/>
          </w:rPr>
          <w:t xml:space="preserve"> Report </w:t>
        </w:r>
        <w:r>
          <w:rPr>
            <w:i/>
            <w:iCs/>
          </w:rPr>
          <w:tab/>
        </w:r>
        <w:r>
          <w:rPr>
            <w:i/>
            <w:iCs/>
          </w:rPr>
          <w:tab/>
        </w:r>
        <w:r>
          <w:rPr>
            <w:i/>
            <w:iCs/>
          </w:rPr>
          <w:tab/>
        </w:r>
        <w:r w:rsidR="00ED0DAB" w:rsidRPr="009913DF">
          <w:rPr>
            <w:i/>
            <w:iCs/>
          </w:rPr>
          <w:t xml:space="preserve">Page </w:t>
        </w:r>
        <w:r w:rsidR="00ED0DAB" w:rsidRPr="009913DF">
          <w:rPr>
            <w:b/>
            <w:bCs/>
            <w:i/>
            <w:iCs/>
            <w:sz w:val="24"/>
            <w:szCs w:val="24"/>
          </w:rPr>
          <w:fldChar w:fldCharType="begin"/>
        </w:r>
        <w:r w:rsidR="00ED0DAB" w:rsidRPr="009913DF">
          <w:rPr>
            <w:b/>
            <w:bCs/>
            <w:i/>
            <w:iCs/>
          </w:rPr>
          <w:instrText xml:space="preserve"> PAGE </w:instrText>
        </w:r>
        <w:r w:rsidR="00ED0DAB" w:rsidRPr="009913DF">
          <w:rPr>
            <w:b/>
            <w:bCs/>
            <w:i/>
            <w:iCs/>
            <w:sz w:val="24"/>
            <w:szCs w:val="24"/>
          </w:rPr>
          <w:fldChar w:fldCharType="separate"/>
        </w:r>
        <w:r w:rsidR="00F66708">
          <w:rPr>
            <w:b/>
            <w:bCs/>
            <w:i/>
            <w:iCs/>
            <w:noProof/>
          </w:rPr>
          <w:t>1</w:t>
        </w:r>
        <w:r w:rsidR="00ED0DAB" w:rsidRPr="009913DF">
          <w:rPr>
            <w:b/>
            <w:bCs/>
            <w:i/>
            <w:iCs/>
            <w:sz w:val="24"/>
            <w:szCs w:val="24"/>
          </w:rPr>
          <w:fldChar w:fldCharType="end"/>
        </w:r>
        <w:r w:rsidR="00ED0DAB" w:rsidRPr="009913DF">
          <w:rPr>
            <w:i/>
            <w:iCs/>
          </w:rPr>
          <w:t xml:space="preserve"> of </w:t>
        </w:r>
        <w:r w:rsidR="00ED0DAB" w:rsidRPr="009913DF">
          <w:rPr>
            <w:b/>
            <w:bCs/>
            <w:i/>
            <w:iCs/>
            <w:sz w:val="24"/>
            <w:szCs w:val="24"/>
          </w:rPr>
          <w:fldChar w:fldCharType="begin"/>
        </w:r>
        <w:r w:rsidR="00ED0DAB" w:rsidRPr="009913DF">
          <w:rPr>
            <w:b/>
            <w:bCs/>
            <w:i/>
            <w:iCs/>
          </w:rPr>
          <w:instrText xml:space="preserve"> NUMPAGES  </w:instrText>
        </w:r>
        <w:r w:rsidR="00ED0DAB" w:rsidRPr="009913DF">
          <w:rPr>
            <w:b/>
            <w:bCs/>
            <w:i/>
            <w:iCs/>
            <w:sz w:val="24"/>
            <w:szCs w:val="24"/>
          </w:rPr>
          <w:fldChar w:fldCharType="separate"/>
        </w:r>
        <w:r w:rsidR="00F66708">
          <w:rPr>
            <w:b/>
            <w:bCs/>
            <w:i/>
            <w:iCs/>
            <w:noProof/>
          </w:rPr>
          <w:t>5</w:t>
        </w:r>
        <w:r w:rsidR="00ED0DAB" w:rsidRPr="009913DF">
          <w:rPr>
            <w:b/>
            <w:bCs/>
            <w:i/>
            <w:iCs/>
            <w:sz w:val="24"/>
            <w:szCs w:val="24"/>
          </w:rPr>
          <w:fldChar w:fldCharType="end"/>
        </w:r>
      </w:p>
    </w:sdtContent>
  </w:sdt>
  <w:p w14:paraId="5DFE54ED" w14:textId="08C01D9A" w:rsidR="00C442E9" w:rsidRPr="00ED0DAB" w:rsidRDefault="00C442E9" w:rsidP="00ED0DAB">
    <w:pPr>
      <w:pStyle w:val="Header"/>
      <w:tabs>
        <w:tab w:val="clear" w:pos="4320"/>
        <w:tab w:val="clear" w:pos="8640"/>
        <w:tab w:val="left" w:pos="95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1312910934"/>
      <w:docPartObj>
        <w:docPartGallery w:val="Page Numbers (Top of Page)"/>
        <w:docPartUnique/>
      </w:docPartObj>
    </w:sdtPr>
    <w:sdtEndPr/>
    <w:sdtContent>
      <w:p w14:paraId="0F3A7935" w14:textId="77777777" w:rsidR="002B2F0F" w:rsidRDefault="00BD4735" w:rsidP="00BD4735">
        <w:pPr>
          <w:pStyle w:val="Header"/>
          <w:rPr>
            <w:b/>
            <w:bCs/>
            <w:i/>
            <w:iCs/>
            <w:sz w:val="24"/>
            <w:szCs w:val="24"/>
          </w:rPr>
        </w:pPr>
        <w:r>
          <w:rPr>
            <w:i/>
            <w:iCs/>
          </w:rPr>
          <w:t xml:space="preserve">Consumer Confidence Report </w:t>
        </w:r>
        <w:r>
          <w:rPr>
            <w:i/>
            <w:iCs/>
          </w:rPr>
          <w:tab/>
        </w:r>
        <w:r>
          <w:rPr>
            <w:i/>
            <w:iCs/>
          </w:rPr>
          <w:tab/>
        </w:r>
        <w:r>
          <w:rPr>
            <w:i/>
            <w:iCs/>
          </w:rPr>
          <w:tab/>
        </w:r>
        <w:r w:rsidR="00ED0DAB" w:rsidRPr="009913DF">
          <w:rPr>
            <w:i/>
            <w:iCs/>
          </w:rPr>
          <w:t xml:space="preserve">Page </w:t>
        </w:r>
        <w:r w:rsidR="00ED0DAB" w:rsidRPr="009913DF">
          <w:rPr>
            <w:b/>
            <w:bCs/>
            <w:i/>
            <w:iCs/>
            <w:sz w:val="24"/>
            <w:szCs w:val="24"/>
          </w:rPr>
          <w:fldChar w:fldCharType="begin"/>
        </w:r>
        <w:r w:rsidR="00ED0DAB" w:rsidRPr="009913DF">
          <w:rPr>
            <w:b/>
            <w:bCs/>
            <w:i/>
            <w:iCs/>
          </w:rPr>
          <w:instrText xml:space="preserve"> PAGE </w:instrText>
        </w:r>
        <w:r w:rsidR="00ED0DAB" w:rsidRPr="009913DF">
          <w:rPr>
            <w:b/>
            <w:bCs/>
            <w:i/>
            <w:iCs/>
            <w:sz w:val="24"/>
            <w:szCs w:val="24"/>
          </w:rPr>
          <w:fldChar w:fldCharType="separate"/>
        </w:r>
        <w:r w:rsidR="00F66708">
          <w:rPr>
            <w:b/>
            <w:bCs/>
            <w:i/>
            <w:iCs/>
            <w:noProof/>
          </w:rPr>
          <w:t>5</w:t>
        </w:r>
        <w:r w:rsidR="00ED0DAB" w:rsidRPr="009913DF">
          <w:rPr>
            <w:b/>
            <w:bCs/>
            <w:i/>
            <w:iCs/>
            <w:sz w:val="24"/>
            <w:szCs w:val="24"/>
          </w:rPr>
          <w:fldChar w:fldCharType="end"/>
        </w:r>
        <w:r w:rsidR="00ED0DAB" w:rsidRPr="009913DF">
          <w:rPr>
            <w:i/>
            <w:iCs/>
          </w:rPr>
          <w:t xml:space="preserve"> of </w:t>
        </w:r>
        <w:r w:rsidR="002B2F0F">
          <w:rPr>
            <w:b/>
            <w:bCs/>
            <w:i/>
            <w:iCs/>
            <w:sz w:val="24"/>
            <w:szCs w:val="24"/>
          </w:rPr>
          <w:t>5</w:t>
        </w:r>
      </w:p>
      <w:p w14:paraId="15FE7D92" w14:textId="5148B0F5" w:rsidR="00ED0DAB" w:rsidRPr="009913DF" w:rsidRDefault="00F66708" w:rsidP="00BD4735">
        <w:pPr>
          <w:pStyle w:val="Header"/>
          <w:rPr>
            <w:i/>
            <w:iCs/>
          </w:rPr>
        </w:pPr>
      </w:p>
    </w:sdtContent>
  </w:sdt>
  <w:p w14:paraId="0A71DA51" w14:textId="6D7A3F6C" w:rsidR="00244938" w:rsidRPr="005B75CD" w:rsidRDefault="00244938" w:rsidP="005B7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065FB"/>
    <w:rsid w:val="00015EBE"/>
    <w:rsid w:val="00016106"/>
    <w:rsid w:val="00017F8F"/>
    <w:rsid w:val="00020F0D"/>
    <w:rsid w:val="00020FEC"/>
    <w:rsid w:val="00022705"/>
    <w:rsid w:val="00024D43"/>
    <w:rsid w:val="000360D3"/>
    <w:rsid w:val="000370BE"/>
    <w:rsid w:val="00044344"/>
    <w:rsid w:val="000450D8"/>
    <w:rsid w:val="0004748A"/>
    <w:rsid w:val="00052743"/>
    <w:rsid w:val="00053BC0"/>
    <w:rsid w:val="00054A44"/>
    <w:rsid w:val="000551F9"/>
    <w:rsid w:val="00063D63"/>
    <w:rsid w:val="00064805"/>
    <w:rsid w:val="00065561"/>
    <w:rsid w:val="00066D3A"/>
    <w:rsid w:val="00070C22"/>
    <w:rsid w:val="00073BE0"/>
    <w:rsid w:val="00074CBB"/>
    <w:rsid w:val="000759BB"/>
    <w:rsid w:val="00084BFF"/>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0A5C"/>
    <w:rsid w:val="000C116D"/>
    <w:rsid w:val="000C16DD"/>
    <w:rsid w:val="000C1A52"/>
    <w:rsid w:val="000C6837"/>
    <w:rsid w:val="000D2943"/>
    <w:rsid w:val="000D4AC7"/>
    <w:rsid w:val="000D4BB8"/>
    <w:rsid w:val="000D6BA3"/>
    <w:rsid w:val="000F3C1E"/>
    <w:rsid w:val="000F3DA1"/>
    <w:rsid w:val="000F6367"/>
    <w:rsid w:val="000F7C97"/>
    <w:rsid w:val="00100750"/>
    <w:rsid w:val="00101107"/>
    <w:rsid w:val="00103BD8"/>
    <w:rsid w:val="00114199"/>
    <w:rsid w:val="00115004"/>
    <w:rsid w:val="001151D3"/>
    <w:rsid w:val="00115AD5"/>
    <w:rsid w:val="0012764D"/>
    <w:rsid w:val="00127B6D"/>
    <w:rsid w:val="001331D3"/>
    <w:rsid w:val="00145462"/>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2FDD"/>
    <w:rsid w:val="0019364C"/>
    <w:rsid w:val="001A0005"/>
    <w:rsid w:val="001A05BF"/>
    <w:rsid w:val="001A2BEE"/>
    <w:rsid w:val="001A47B7"/>
    <w:rsid w:val="001A65A0"/>
    <w:rsid w:val="001A6F2B"/>
    <w:rsid w:val="001B095A"/>
    <w:rsid w:val="001B10EB"/>
    <w:rsid w:val="001B4F20"/>
    <w:rsid w:val="001B575D"/>
    <w:rsid w:val="001B74B7"/>
    <w:rsid w:val="001C333B"/>
    <w:rsid w:val="001C5948"/>
    <w:rsid w:val="001C7816"/>
    <w:rsid w:val="001D19CB"/>
    <w:rsid w:val="001D31D6"/>
    <w:rsid w:val="001D50D9"/>
    <w:rsid w:val="001D70E6"/>
    <w:rsid w:val="001D7D91"/>
    <w:rsid w:val="001E01E9"/>
    <w:rsid w:val="001E0454"/>
    <w:rsid w:val="001E0B86"/>
    <w:rsid w:val="001E13D1"/>
    <w:rsid w:val="001E4F75"/>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F6F"/>
    <w:rsid w:val="0024082C"/>
    <w:rsid w:val="00243361"/>
    <w:rsid w:val="002436C8"/>
    <w:rsid w:val="00243B6A"/>
    <w:rsid w:val="00244938"/>
    <w:rsid w:val="00246D6E"/>
    <w:rsid w:val="002519AC"/>
    <w:rsid w:val="0025510E"/>
    <w:rsid w:val="0025569C"/>
    <w:rsid w:val="00256496"/>
    <w:rsid w:val="00264941"/>
    <w:rsid w:val="00273001"/>
    <w:rsid w:val="00275C1C"/>
    <w:rsid w:val="00277237"/>
    <w:rsid w:val="002856B8"/>
    <w:rsid w:val="00294205"/>
    <w:rsid w:val="002A20BB"/>
    <w:rsid w:val="002A21EA"/>
    <w:rsid w:val="002A3636"/>
    <w:rsid w:val="002A4E09"/>
    <w:rsid w:val="002A5101"/>
    <w:rsid w:val="002A5C9F"/>
    <w:rsid w:val="002A746D"/>
    <w:rsid w:val="002B04A9"/>
    <w:rsid w:val="002B0B02"/>
    <w:rsid w:val="002B2F0F"/>
    <w:rsid w:val="002B3B52"/>
    <w:rsid w:val="002C1619"/>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F10"/>
    <w:rsid w:val="003131EE"/>
    <w:rsid w:val="00313BF4"/>
    <w:rsid w:val="00314574"/>
    <w:rsid w:val="003205C1"/>
    <w:rsid w:val="00322340"/>
    <w:rsid w:val="0033024B"/>
    <w:rsid w:val="003305DD"/>
    <w:rsid w:val="00332A75"/>
    <w:rsid w:val="00335461"/>
    <w:rsid w:val="003403FA"/>
    <w:rsid w:val="00340568"/>
    <w:rsid w:val="00341671"/>
    <w:rsid w:val="00342536"/>
    <w:rsid w:val="0034785D"/>
    <w:rsid w:val="00357F0C"/>
    <w:rsid w:val="00365C7B"/>
    <w:rsid w:val="00367959"/>
    <w:rsid w:val="00374766"/>
    <w:rsid w:val="00377086"/>
    <w:rsid w:val="00383730"/>
    <w:rsid w:val="00390A3E"/>
    <w:rsid w:val="00391089"/>
    <w:rsid w:val="00391E62"/>
    <w:rsid w:val="00397893"/>
    <w:rsid w:val="003A4CAA"/>
    <w:rsid w:val="003A5EB5"/>
    <w:rsid w:val="003B1F6B"/>
    <w:rsid w:val="003B3381"/>
    <w:rsid w:val="003B4368"/>
    <w:rsid w:val="003C0F5E"/>
    <w:rsid w:val="003C2FCC"/>
    <w:rsid w:val="003C3FBC"/>
    <w:rsid w:val="003C597D"/>
    <w:rsid w:val="003C7E02"/>
    <w:rsid w:val="003E16C8"/>
    <w:rsid w:val="003E27AB"/>
    <w:rsid w:val="003E7032"/>
    <w:rsid w:val="003F05C3"/>
    <w:rsid w:val="003F23AC"/>
    <w:rsid w:val="003F3A38"/>
    <w:rsid w:val="003F3F4C"/>
    <w:rsid w:val="003F4D95"/>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567C"/>
    <w:rsid w:val="004562E8"/>
    <w:rsid w:val="00461318"/>
    <w:rsid w:val="00470811"/>
    <w:rsid w:val="0047086C"/>
    <w:rsid w:val="00472D17"/>
    <w:rsid w:val="00473411"/>
    <w:rsid w:val="004749BD"/>
    <w:rsid w:val="004812A0"/>
    <w:rsid w:val="004848BB"/>
    <w:rsid w:val="004912AD"/>
    <w:rsid w:val="00492061"/>
    <w:rsid w:val="00494C7A"/>
    <w:rsid w:val="00494EB1"/>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2675"/>
    <w:rsid w:val="00503FB3"/>
    <w:rsid w:val="005065B7"/>
    <w:rsid w:val="00512D8C"/>
    <w:rsid w:val="00514FDA"/>
    <w:rsid w:val="005210D2"/>
    <w:rsid w:val="00531098"/>
    <w:rsid w:val="00534BB7"/>
    <w:rsid w:val="00535F64"/>
    <w:rsid w:val="00535F8B"/>
    <w:rsid w:val="00536C07"/>
    <w:rsid w:val="00537240"/>
    <w:rsid w:val="00537BEA"/>
    <w:rsid w:val="0054057D"/>
    <w:rsid w:val="00541037"/>
    <w:rsid w:val="00541730"/>
    <w:rsid w:val="00544CB5"/>
    <w:rsid w:val="00546A68"/>
    <w:rsid w:val="00546FDB"/>
    <w:rsid w:val="00552801"/>
    <w:rsid w:val="00552D92"/>
    <w:rsid w:val="005540D9"/>
    <w:rsid w:val="0055419E"/>
    <w:rsid w:val="005556BF"/>
    <w:rsid w:val="0056039D"/>
    <w:rsid w:val="005800B6"/>
    <w:rsid w:val="005830FA"/>
    <w:rsid w:val="00583428"/>
    <w:rsid w:val="005838ED"/>
    <w:rsid w:val="0058536C"/>
    <w:rsid w:val="00587145"/>
    <w:rsid w:val="00587220"/>
    <w:rsid w:val="005937EB"/>
    <w:rsid w:val="005A087D"/>
    <w:rsid w:val="005A7A72"/>
    <w:rsid w:val="005B6169"/>
    <w:rsid w:val="005B75CD"/>
    <w:rsid w:val="005C04C1"/>
    <w:rsid w:val="005C729A"/>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6A6E"/>
    <w:rsid w:val="0061762B"/>
    <w:rsid w:val="00623849"/>
    <w:rsid w:val="00624516"/>
    <w:rsid w:val="00630AE6"/>
    <w:rsid w:val="00633A17"/>
    <w:rsid w:val="00640676"/>
    <w:rsid w:val="00640D92"/>
    <w:rsid w:val="006418DD"/>
    <w:rsid w:val="0064205A"/>
    <w:rsid w:val="00643C66"/>
    <w:rsid w:val="00652F8C"/>
    <w:rsid w:val="00653424"/>
    <w:rsid w:val="0065365D"/>
    <w:rsid w:val="006537F6"/>
    <w:rsid w:val="0066456C"/>
    <w:rsid w:val="00666704"/>
    <w:rsid w:val="006672EF"/>
    <w:rsid w:val="00671046"/>
    <w:rsid w:val="0067168B"/>
    <w:rsid w:val="006727C0"/>
    <w:rsid w:val="00675E47"/>
    <w:rsid w:val="00680846"/>
    <w:rsid w:val="0068272C"/>
    <w:rsid w:val="00682A74"/>
    <w:rsid w:val="00683356"/>
    <w:rsid w:val="00684C7E"/>
    <w:rsid w:val="00687D88"/>
    <w:rsid w:val="00691186"/>
    <w:rsid w:val="00691D31"/>
    <w:rsid w:val="00695A6F"/>
    <w:rsid w:val="006A04A9"/>
    <w:rsid w:val="006A175C"/>
    <w:rsid w:val="006A482B"/>
    <w:rsid w:val="006B1945"/>
    <w:rsid w:val="006B5CF2"/>
    <w:rsid w:val="006B7833"/>
    <w:rsid w:val="006C2732"/>
    <w:rsid w:val="006C7186"/>
    <w:rsid w:val="006D480B"/>
    <w:rsid w:val="006D4D93"/>
    <w:rsid w:val="006D506D"/>
    <w:rsid w:val="006D62F9"/>
    <w:rsid w:val="006E03F6"/>
    <w:rsid w:val="006E11B6"/>
    <w:rsid w:val="006E7802"/>
    <w:rsid w:val="006F46E1"/>
    <w:rsid w:val="007003D1"/>
    <w:rsid w:val="007017A9"/>
    <w:rsid w:val="00701C81"/>
    <w:rsid w:val="00704757"/>
    <w:rsid w:val="0071047D"/>
    <w:rsid w:val="00710939"/>
    <w:rsid w:val="007119B8"/>
    <w:rsid w:val="0071576E"/>
    <w:rsid w:val="00715C9B"/>
    <w:rsid w:val="00717191"/>
    <w:rsid w:val="007176E7"/>
    <w:rsid w:val="00717E80"/>
    <w:rsid w:val="00722BA8"/>
    <w:rsid w:val="0073000F"/>
    <w:rsid w:val="00731092"/>
    <w:rsid w:val="00734362"/>
    <w:rsid w:val="007354BF"/>
    <w:rsid w:val="00737455"/>
    <w:rsid w:val="00742974"/>
    <w:rsid w:val="00742E55"/>
    <w:rsid w:val="00743F7B"/>
    <w:rsid w:val="007452F3"/>
    <w:rsid w:val="007471DB"/>
    <w:rsid w:val="007640D4"/>
    <w:rsid w:val="00775871"/>
    <w:rsid w:val="00783F5A"/>
    <w:rsid w:val="00784E3A"/>
    <w:rsid w:val="007861B4"/>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4FDB"/>
    <w:rsid w:val="007F584E"/>
    <w:rsid w:val="00801E7B"/>
    <w:rsid w:val="008035BF"/>
    <w:rsid w:val="00803861"/>
    <w:rsid w:val="00803DFB"/>
    <w:rsid w:val="0080460B"/>
    <w:rsid w:val="00812A69"/>
    <w:rsid w:val="00814AAE"/>
    <w:rsid w:val="00816622"/>
    <w:rsid w:val="008212B8"/>
    <w:rsid w:val="008222DE"/>
    <w:rsid w:val="0082242B"/>
    <w:rsid w:val="008225EA"/>
    <w:rsid w:val="00824962"/>
    <w:rsid w:val="008272D0"/>
    <w:rsid w:val="00831585"/>
    <w:rsid w:val="00832E7C"/>
    <w:rsid w:val="00835446"/>
    <w:rsid w:val="00836B2C"/>
    <w:rsid w:val="008404C1"/>
    <w:rsid w:val="00840F4C"/>
    <w:rsid w:val="00850AEF"/>
    <w:rsid w:val="008572DA"/>
    <w:rsid w:val="00857337"/>
    <w:rsid w:val="00860711"/>
    <w:rsid w:val="008642CC"/>
    <w:rsid w:val="00864681"/>
    <w:rsid w:val="0087537E"/>
    <w:rsid w:val="00875407"/>
    <w:rsid w:val="0087640F"/>
    <w:rsid w:val="00881DB7"/>
    <w:rsid w:val="00883433"/>
    <w:rsid w:val="00885381"/>
    <w:rsid w:val="0088584C"/>
    <w:rsid w:val="00894504"/>
    <w:rsid w:val="00895240"/>
    <w:rsid w:val="00896E02"/>
    <w:rsid w:val="008A0965"/>
    <w:rsid w:val="008A2893"/>
    <w:rsid w:val="008A2D78"/>
    <w:rsid w:val="008A5B6C"/>
    <w:rsid w:val="008A64D8"/>
    <w:rsid w:val="008B01C6"/>
    <w:rsid w:val="008B307B"/>
    <w:rsid w:val="008B3DE6"/>
    <w:rsid w:val="008C0889"/>
    <w:rsid w:val="008C42F2"/>
    <w:rsid w:val="008C4DA5"/>
    <w:rsid w:val="008C791A"/>
    <w:rsid w:val="008D12A8"/>
    <w:rsid w:val="008D246B"/>
    <w:rsid w:val="008D6F4A"/>
    <w:rsid w:val="008E4080"/>
    <w:rsid w:val="008E4834"/>
    <w:rsid w:val="008E4C3F"/>
    <w:rsid w:val="008E5E41"/>
    <w:rsid w:val="008E66E2"/>
    <w:rsid w:val="008F19DE"/>
    <w:rsid w:val="008F4BBD"/>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22C7"/>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1ADC"/>
    <w:rsid w:val="00983590"/>
    <w:rsid w:val="00985F2C"/>
    <w:rsid w:val="009901AD"/>
    <w:rsid w:val="00990849"/>
    <w:rsid w:val="009913DF"/>
    <w:rsid w:val="0099313E"/>
    <w:rsid w:val="009946D2"/>
    <w:rsid w:val="00994871"/>
    <w:rsid w:val="00995293"/>
    <w:rsid w:val="009973A0"/>
    <w:rsid w:val="009B078C"/>
    <w:rsid w:val="009B1047"/>
    <w:rsid w:val="009B337D"/>
    <w:rsid w:val="009C0E21"/>
    <w:rsid w:val="009C1882"/>
    <w:rsid w:val="009C3F08"/>
    <w:rsid w:val="009C4A4B"/>
    <w:rsid w:val="009C6436"/>
    <w:rsid w:val="009D0B63"/>
    <w:rsid w:val="009D4211"/>
    <w:rsid w:val="009D54A3"/>
    <w:rsid w:val="009E153B"/>
    <w:rsid w:val="009E2850"/>
    <w:rsid w:val="009F15DD"/>
    <w:rsid w:val="009F5401"/>
    <w:rsid w:val="009F7EEF"/>
    <w:rsid w:val="00A0317C"/>
    <w:rsid w:val="00A0355F"/>
    <w:rsid w:val="00A0640D"/>
    <w:rsid w:val="00A0711C"/>
    <w:rsid w:val="00A107E3"/>
    <w:rsid w:val="00A131DB"/>
    <w:rsid w:val="00A15ACB"/>
    <w:rsid w:val="00A1682E"/>
    <w:rsid w:val="00A24839"/>
    <w:rsid w:val="00A259A6"/>
    <w:rsid w:val="00A2734D"/>
    <w:rsid w:val="00A32EB0"/>
    <w:rsid w:val="00A37045"/>
    <w:rsid w:val="00A44246"/>
    <w:rsid w:val="00A4615E"/>
    <w:rsid w:val="00A63BCD"/>
    <w:rsid w:val="00A6770A"/>
    <w:rsid w:val="00A72ADF"/>
    <w:rsid w:val="00A77BCA"/>
    <w:rsid w:val="00A85C1E"/>
    <w:rsid w:val="00A93A21"/>
    <w:rsid w:val="00A94D32"/>
    <w:rsid w:val="00A9766F"/>
    <w:rsid w:val="00AA30B7"/>
    <w:rsid w:val="00AB01B0"/>
    <w:rsid w:val="00AB4BAA"/>
    <w:rsid w:val="00AB5E87"/>
    <w:rsid w:val="00AC41BE"/>
    <w:rsid w:val="00AC6D1E"/>
    <w:rsid w:val="00AD4876"/>
    <w:rsid w:val="00AE073B"/>
    <w:rsid w:val="00AF0445"/>
    <w:rsid w:val="00AF2E38"/>
    <w:rsid w:val="00AF3F83"/>
    <w:rsid w:val="00AF404B"/>
    <w:rsid w:val="00AF5724"/>
    <w:rsid w:val="00B0019A"/>
    <w:rsid w:val="00B03213"/>
    <w:rsid w:val="00B0620C"/>
    <w:rsid w:val="00B1666D"/>
    <w:rsid w:val="00B2410E"/>
    <w:rsid w:val="00B25878"/>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25F"/>
    <w:rsid w:val="00B87C5D"/>
    <w:rsid w:val="00B917F2"/>
    <w:rsid w:val="00B96EC8"/>
    <w:rsid w:val="00BA159C"/>
    <w:rsid w:val="00BA6254"/>
    <w:rsid w:val="00BB3E43"/>
    <w:rsid w:val="00BB412C"/>
    <w:rsid w:val="00BC2F95"/>
    <w:rsid w:val="00BC4EA7"/>
    <w:rsid w:val="00BC6327"/>
    <w:rsid w:val="00BD4735"/>
    <w:rsid w:val="00BD55BB"/>
    <w:rsid w:val="00BD5F31"/>
    <w:rsid w:val="00BD70F3"/>
    <w:rsid w:val="00BE0242"/>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42E9"/>
    <w:rsid w:val="00C45B4E"/>
    <w:rsid w:val="00C51D70"/>
    <w:rsid w:val="00C55FC5"/>
    <w:rsid w:val="00C6314A"/>
    <w:rsid w:val="00C649AA"/>
    <w:rsid w:val="00C66868"/>
    <w:rsid w:val="00C702CA"/>
    <w:rsid w:val="00C70791"/>
    <w:rsid w:val="00C72373"/>
    <w:rsid w:val="00C77170"/>
    <w:rsid w:val="00C8032D"/>
    <w:rsid w:val="00C945A7"/>
    <w:rsid w:val="00C94DAA"/>
    <w:rsid w:val="00C952C9"/>
    <w:rsid w:val="00C96627"/>
    <w:rsid w:val="00CA483D"/>
    <w:rsid w:val="00CA5B0E"/>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4D"/>
    <w:rsid w:val="00D057C3"/>
    <w:rsid w:val="00D06308"/>
    <w:rsid w:val="00D07E1D"/>
    <w:rsid w:val="00D10A7C"/>
    <w:rsid w:val="00D118D4"/>
    <w:rsid w:val="00D15AE0"/>
    <w:rsid w:val="00D22749"/>
    <w:rsid w:val="00D26951"/>
    <w:rsid w:val="00D272CB"/>
    <w:rsid w:val="00D32406"/>
    <w:rsid w:val="00D32729"/>
    <w:rsid w:val="00D33C8C"/>
    <w:rsid w:val="00D367FF"/>
    <w:rsid w:val="00D37E1F"/>
    <w:rsid w:val="00D46277"/>
    <w:rsid w:val="00D47015"/>
    <w:rsid w:val="00D50FB7"/>
    <w:rsid w:val="00D5320E"/>
    <w:rsid w:val="00D56DC6"/>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57B"/>
    <w:rsid w:val="00DC193E"/>
    <w:rsid w:val="00DC269C"/>
    <w:rsid w:val="00DC2ED8"/>
    <w:rsid w:val="00DC30BE"/>
    <w:rsid w:val="00DC3DA9"/>
    <w:rsid w:val="00DC61D2"/>
    <w:rsid w:val="00DD0989"/>
    <w:rsid w:val="00DD235F"/>
    <w:rsid w:val="00DD7D18"/>
    <w:rsid w:val="00DD7D84"/>
    <w:rsid w:val="00DE1141"/>
    <w:rsid w:val="00DE2077"/>
    <w:rsid w:val="00DE240A"/>
    <w:rsid w:val="00DE54DD"/>
    <w:rsid w:val="00DF43B6"/>
    <w:rsid w:val="00DF43EC"/>
    <w:rsid w:val="00E00146"/>
    <w:rsid w:val="00E034EF"/>
    <w:rsid w:val="00E036DF"/>
    <w:rsid w:val="00E05746"/>
    <w:rsid w:val="00E10E17"/>
    <w:rsid w:val="00E130F9"/>
    <w:rsid w:val="00E1732D"/>
    <w:rsid w:val="00E20938"/>
    <w:rsid w:val="00E23E88"/>
    <w:rsid w:val="00E24E8A"/>
    <w:rsid w:val="00E25265"/>
    <w:rsid w:val="00E27390"/>
    <w:rsid w:val="00E31A64"/>
    <w:rsid w:val="00E331F5"/>
    <w:rsid w:val="00E34F9C"/>
    <w:rsid w:val="00E418FD"/>
    <w:rsid w:val="00E41EE8"/>
    <w:rsid w:val="00E45705"/>
    <w:rsid w:val="00E5425B"/>
    <w:rsid w:val="00E56B28"/>
    <w:rsid w:val="00E60304"/>
    <w:rsid w:val="00E62B92"/>
    <w:rsid w:val="00E64AD6"/>
    <w:rsid w:val="00E6542D"/>
    <w:rsid w:val="00E67C01"/>
    <w:rsid w:val="00E80B80"/>
    <w:rsid w:val="00E80EE7"/>
    <w:rsid w:val="00E818D0"/>
    <w:rsid w:val="00E8528D"/>
    <w:rsid w:val="00E870EB"/>
    <w:rsid w:val="00E90B89"/>
    <w:rsid w:val="00E91D0B"/>
    <w:rsid w:val="00E92E9C"/>
    <w:rsid w:val="00E93D03"/>
    <w:rsid w:val="00EA3504"/>
    <w:rsid w:val="00EA66F0"/>
    <w:rsid w:val="00EB0127"/>
    <w:rsid w:val="00EB2EBD"/>
    <w:rsid w:val="00EB3BEC"/>
    <w:rsid w:val="00EB540E"/>
    <w:rsid w:val="00EB6CF4"/>
    <w:rsid w:val="00EB73F5"/>
    <w:rsid w:val="00ED0DAB"/>
    <w:rsid w:val="00ED159D"/>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5398"/>
    <w:rsid w:val="00F41F91"/>
    <w:rsid w:val="00F467B0"/>
    <w:rsid w:val="00F51B61"/>
    <w:rsid w:val="00F56F85"/>
    <w:rsid w:val="00F61DCB"/>
    <w:rsid w:val="00F66708"/>
    <w:rsid w:val="00F67D55"/>
    <w:rsid w:val="00F75012"/>
    <w:rsid w:val="00F75418"/>
    <w:rsid w:val="00F82FE4"/>
    <w:rsid w:val="00F87E2C"/>
    <w:rsid w:val="00F91354"/>
    <w:rsid w:val="00F925AF"/>
    <w:rsid w:val="00F943FC"/>
    <w:rsid w:val="00F96FCF"/>
    <w:rsid w:val="00FA0CE9"/>
    <w:rsid w:val="00FB5ACE"/>
    <w:rsid w:val="00FB67EC"/>
    <w:rsid w:val="00FC01B5"/>
    <w:rsid w:val="00FC3394"/>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531098"/>
  </w:style>
  <w:style w:type="paragraph" w:customStyle="1" w:styleId="OmniPage265">
    <w:name w:val="OmniPage #265"/>
    <w:basedOn w:val="Normal"/>
    <w:rsid w:val="00531098"/>
    <w:pPr>
      <w:tabs>
        <w:tab w:val="left" w:pos="425"/>
      </w:tabs>
      <w:spacing w:line="240" w:lineRule="exact"/>
      <w:ind w:left="375" w:right="255" w:hanging="330"/>
    </w:pPr>
    <w:rPr>
      <w:rFonts w:ascii="Arial" w:hAnsi="Arial"/>
      <w:noProof/>
    </w:rPr>
  </w:style>
  <w:style w:type="paragraph" w:customStyle="1" w:styleId="Default">
    <w:name w:val="Default"/>
    <w:rsid w:val="00084BF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531098"/>
  </w:style>
  <w:style w:type="paragraph" w:customStyle="1" w:styleId="OmniPage265">
    <w:name w:val="OmniPage #265"/>
    <w:basedOn w:val="Normal"/>
    <w:rsid w:val="00531098"/>
    <w:pPr>
      <w:tabs>
        <w:tab w:val="left" w:pos="425"/>
      </w:tabs>
      <w:spacing w:line="240" w:lineRule="exact"/>
      <w:ind w:left="375" w:right="255" w:hanging="330"/>
    </w:pPr>
    <w:rPr>
      <w:rFonts w:ascii="Arial" w:hAnsi="Arial"/>
      <w:noProof/>
    </w:rPr>
  </w:style>
  <w:style w:type="paragraph" w:customStyle="1" w:styleId="Default">
    <w:name w:val="Default"/>
    <w:rsid w:val="00084BF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929DD-980C-46FA-B887-6F85F984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5</Pages>
  <Words>2918</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18996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Glenn Bernald</cp:lastModifiedBy>
  <cp:revision>13</cp:revision>
  <cp:lastPrinted>2025-03-27T16:25:00Z</cp:lastPrinted>
  <dcterms:created xsi:type="dcterms:W3CDTF">2025-03-21T23:13:00Z</dcterms:created>
  <dcterms:modified xsi:type="dcterms:W3CDTF">2025-03-27T16:26:00Z</dcterms:modified>
</cp:coreProperties>
</file>