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705B2D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4111D">
        <w:rPr>
          <w:rFonts w:ascii="Arial" w:hAnsi="Arial" w:cs="Arial"/>
          <w:sz w:val="24"/>
          <w:szCs w:val="24"/>
        </w:rPr>
        <w:t>The City of Huron</w:t>
      </w:r>
      <w:r w:rsidR="00494C7A">
        <w:rPr>
          <w:rFonts w:ascii="Arial" w:hAnsi="Arial" w:cs="Arial"/>
          <w:sz w:val="24"/>
          <w:szCs w:val="24"/>
        </w:rPr>
        <w:t xml:space="preserve"> </w:t>
      </w:r>
    </w:p>
    <w:p w14:paraId="65A99AB1" w14:textId="0C7A354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A2ECA">
        <w:rPr>
          <w:rFonts w:ascii="Arial" w:hAnsi="Arial" w:cs="Arial"/>
          <w:sz w:val="24"/>
          <w:szCs w:val="24"/>
        </w:rPr>
        <w:t>June 14</w:t>
      </w:r>
      <w:r w:rsidR="0074111D">
        <w:rPr>
          <w:rFonts w:ascii="Arial" w:hAnsi="Arial" w:cs="Arial"/>
          <w:sz w:val="24"/>
          <w:szCs w:val="24"/>
        </w:rPr>
        <w:t>, 2021</w:t>
      </w:r>
    </w:p>
    <w:p w14:paraId="21C05768" w14:textId="20B237D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4111D">
        <w:rPr>
          <w:rFonts w:ascii="Arial" w:hAnsi="Arial" w:cs="Arial"/>
          <w:sz w:val="24"/>
          <w:szCs w:val="24"/>
        </w:rPr>
        <w:t>Surface Water</w:t>
      </w:r>
    </w:p>
    <w:p w14:paraId="6AE5ED8C" w14:textId="3E062CC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4111D" w:rsidRPr="0074111D">
        <w:rPr>
          <w:rFonts w:ascii="Arial" w:hAnsi="Arial" w:cs="Arial"/>
          <w:sz w:val="24"/>
          <w:szCs w:val="24"/>
        </w:rPr>
        <w:t>CA Aqueduct- San Luis Canal, near Hu</w:t>
      </w:r>
      <w:r w:rsidR="0074111D">
        <w:rPr>
          <w:rFonts w:ascii="Arial" w:hAnsi="Arial" w:cs="Arial"/>
          <w:sz w:val="24"/>
          <w:szCs w:val="24"/>
        </w:rPr>
        <w:t>r</w:t>
      </w:r>
      <w:r w:rsidR="0074111D" w:rsidRPr="0074111D">
        <w:rPr>
          <w:rFonts w:ascii="Arial" w:hAnsi="Arial" w:cs="Arial"/>
          <w:sz w:val="24"/>
          <w:szCs w:val="24"/>
        </w:rPr>
        <w:t>on, CA</w:t>
      </w:r>
    </w:p>
    <w:p w14:paraId="73509694" w14:textId="77777777" w:rsidR="0074111D" w:rsidRDefault="004263A6" w:rsidP="0092687A">
      <w:pPr>
        <w:spacing w:after="240"/>
        <w:rPr>
          <w:sz w:val="21"/>
          <w:szCs w:val="21"/>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4111D" w:rsidRPr="0074111D">
        <w:rPr>
          <w:rFonts w:ascii="Arial" w:hAnsi="Arial" w:cs="Arial"/>
          <w:sz w:val="24"/>
          <w:szCs w:val="24"/>
        </w:rPr>
        <w:t>The San Luis Canal has the capacity of 13,000 CFM and is a branch of the California Aqueduct running through the Central Valley (approximately from the O’Neil Forebay to the end of the Wetlands    Water District area). The San Luis Canal receives water from the O’Neil Forebay, which is filled by via the California Aqueduct from the American, Sacramento and San Joaquin rivers through the Sacramento Delta. Water is pumped from the O’Neil Forebay into the San Luis Reservoir for storage, Delta-Mendota canal water and storm water runoff from the watersheds around the Forebay and San Luis Reservoir also enter the Forebay, The Forebay is fully recreational and is heavily used during the summer months. The Aqueduct is exposed to significant storm drainage.</w:t>
      </w:r>
      <w:r w:rsidR="0074111D" w:rsidRPr="00077828">
        <w:rPr>
          <w:sz w:val="21"/>
          <w:szCs w:val="21"/>
        </w:rPr>
        <w:t xml:space="preserve">    </w:t>
      </w:r>
    </w:p>
    <w:p w14:paraId="779D71A2" w14:textId="7D5A51C9" w:rsidR="0074111D" w:rsidRDefault="004263A6" w:rsidP="0074111D">
      <w:pPr>
        <w:pStyle w:val="BodyText3"/>
        <w:pBdr>
          <w:top w:val="none" w:sz="0" w:space="0" w:color="auto"/>
          <w:left w:val="none" w:sz="0" w:space="0" w:color="auto"/>
          <w:bottom w:val="none" w:sz="0" w:space="0" w:color="auto"/>
          <w:right w:val="none" w:sz="0" w:space="0" w:color="auto"/>
        </w:pBdr>
        <w:jc w:val="left"/>
        <w:rPr>
          <w:rFonts w:ascii="Arial" w:hAnsi="Arial" w:cs="Arial"/>
          <w:szCs w:val="24"/>
        </w:rPr>
      </w:pPr>
      <w:r w:rsidRPr="005F082E">
        <w:rPr>
          <w:rFonts w:ascii="Arial" w:hAnsi="Arial" w:cs="Arial"/>
          <w:szCs w:val="24"/>
        </w:rPr>
        <w:t xml:space="preserve">Time and Place of Regularly Scheduled Board Meetings for Public Participation: </w:t>
      </w:r>
      <w:r w:rsidR="0074111D" w:rsidRPr="0074111D">
        <w:rPr>
          <w:rFonts w:ascii="Arial" w:hAnsi="Arial" w:cs="Arial"/>
          <w:szCs w:val="24"/>
        </w:rPr>
        <w:t>First and third Wednesdays of the month at City Hall, located at 36311 S Lassen Ave., Huron, CA at 6:00 pm.</w:t>
      </w:r>
    </w:p>
    <w:p w14:paraId="0D0095D1" w14:textId="77777777" w:rsidR="0074111D" w:rsidRPr="0074111D" w:rsidRDefault="0074111D" w:rsidP="0074111D">
      <w:pPr>
        <w:pStyle w:val="BodyText3"/>
        <w:pBdr>
          <w:top w:val="none" w:sz="0" w:space="0" w:color="auto"/>
          <w:left w:val="none" w:sz="0" w:space="0" w:color="auto"/>
          <w:bottom w:val="none" w:sz="0" w:space="0" w:color="auto"/>
          <w:right w:val="none" w:sz="0" w:space="0" w:color="auto"/>
        </w:pBdr>
        <w:jc w:val="left"/>
        <w:rPr>
          <w:rFonts w:ascii="Arial" w:hAnsi="Arial" w:cs="Arial"/>
          <w:szCs w:val="24"/>
        </w:rPr>
      </w:pPr>
    </w:p>
    <w:p w14:paraId="175FE9EF" w14:textId="23CEFAF8" w:rsidR="004263A6" w:rsidRPr="005F082E" w:rsidRDefault="0065365D" w:rsidP="0074111D">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4111D">
        <w:rPr>
          <w:rFonts w:ascii="Arial" w:hAnsi="Arial" w:cs="Arial"/>
          <w:sz w:val="24"/>
          <w:szCs w:val="24"/>
        </w:rPr>
        <w:t xml:space="preserve">Dennis Longhofer at </w:t>
      </w:r>
      <w:r w:rsidR="0074111D" w:rsidRPr="0074111D">
        <w:rPr>
          <w:rFonts w:ascii="Arial" w:hAnsi="Arial" w:cs="Arial"/>
          <w:sz w:val="24"/>
          <w:szCs w:val="24"/>
        </w:rPr>
        <w:t>(559) 945-3020, Option 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EAF63A2"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bookmarkStart w:id="3" w:name="_Hlk72305766"/>
      <w:r w:rsidR="0074111D">
        <w:rPr>
          <w:rFonts w:ascii="Arial" w:hAnsi="Arial" w:cs="Arial"/>
          <w:sz w:val="24"/>
          <w:szCs w:val="24"/>
        </w:rPr>
        <w:t>City of Huron</w:t>
      </w:r>
      <w:r w:rsidR="00442D66" w:rsidRPr="00D10A7C">
        <w:rPr>
          <w:rFonts w:ascii="Arial" w:hAnsi="Arial" w:cs="Arial"/>
          <w:sz w:val="24"/>
          <w:szCs w:val="24"/>
        </w:rPr>
        <w:t xml:space="preserve"> a </w:t>
      </w:r>
      <w:r w:rsidR="0074111D">
        <w:rPr>
          <w:rFonts w:ascii="Arial" w:hAnsi="Arial" w:cs="Arial"/>
          <w:sz w:val="24"/>
          <w:szCs w:val="24"/>
        </w:rPr>
        <w:t>P.O. Box 336, Huron, CA 93234, (559) 945-2241</w:t>
      </w:r>
      <w:r w:rsidR="00442D66" w:rsidRPr="00D10A7C">
        <w:rPr>
          <w:rFonts w:ascii="Arial" w:hAnsi="Arial" w:cs="Arial"/>
          <w:sz w:val="24"/>
          <w:szCs w:val="24"/>
        </w:rPr>
        <w:t xml:space="preserve"> </w:t>
      </w:r>
      <w:bookmarkEnd w:id="3"/>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4F868061" w14:textId="77777777" w:rsidR="0074111D" w:rsidRDefault="0092687A" w:rsidP="0092687A">
      <w:pPr>
        <w:spacing w:after="180"/>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74111D">
        <w:rPr>
          <w:rFonts w:ascii="Arial" w:hAnsi="Arial" w:cs="Arial"/>
          <w:sz w:val="24"/>
          <w:szCs w:val="24"/>
        </w:rPr>
        <w:t>City of Huron</w:t>
      </w:r>
      <w:r w:rsidR="0074111D" w:rsidRPr="00D10A7C">
        <w:rPr>
          <w:rFonts w:ascii="Arial" w:hAnsi="Arial" w:cs="Arial"/>
          <w:sz w:val="24"/>
          <w:szCs w:val="24"/>
        </w:rPr>
        <w:t xml:space="preserve"> a </w:t>
      </w:r>
      <w:r w:rsidR="0074111D">
        <w:rPr>
          <w:rFonts w:ascii="Arial" w:hAnsi="Arial" w:cs="Arial"/>
          <w:sz w:val="24"/>
          <w:szCs w:val="24"/>
        </w:rPr>
        <w:t>P.O. Box 336, Huron, CA 93234, (559) 945-2241</w:t>
      </w:r>
      <w:r w:rsidR="0074111D" w:rsidRPr="00D10A7C">
        <w:rPr>
          <w:rFonts w:ascii="Arial" w:hAnsi="Arial" w:cs="Arial"/>
          <w:sz w:val="24"/>
          <w:szCs w:val="24"/>
        </w:rPr>
        <w:t xml:space="preserve"> </w:t>
      </w:r>
    </w:p>
    <w:p w14:paraId="061CB106" w14:textId="77777777" w:rsidR="00382175" w:rsidRDefault="00D10A7C" w:rsidP="00382175">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82175">
        <w:rPr>
          <w:rFonts w:ascii="Arial" w:hAnsi="Arial" w:cs="Arial"/>
          <w:sz w:val="24"/>
          <w:szCs w:val="24"/>
        </w:rPr>
        <w:t>City of Huron</w:t>
      </w:r>
      <w:r w:rsidR="00382175" w:rsidRPr="00D10A7C">
        <w:rPr>
          <w:rFonts w:ascii="Arial" w:hAnsi="Arial" w:cs="Arial"/>
          <w:sz w:val="24"/>
          <w:szCs w:val="24"/>
        </w:rPr>
        <w:t xml:space="preserve"> a </w:t>
      </w:r>
      <w:r w:rsidR="00382175">
        <w:rPr>
          <w:rFonts w:ascii="Arial" w:hAnsi="Arial" w:cs="Arial"/>
          <w:sz w:val="24"/>
          <w:szCs w:val="24"/>
        </w:rPr>
        <w:t>P.O. Box 336, Huron, CA 93234, (559) 945-2241</w:t>
      </w:r>
      <w:r w:rsidR="00382175" w:rsidRPr="00D10A7C">
        <w:rPr>
          <w:rFonts w:ascii="Arial" w:hAnsi="Arial" w:cs="Arial"/>
          <w:sz w:val="24"/>
          <w:szCs w:val="24"/>
        </w:rPr>
        <w:t xml:space="preserve"> </w:t>
      </w:r>
    </w:p>
    <w:p w14:paraId="7D3636E6" w14:textId="56FD2B83" w:rsidR="002436C8" w:rsidRPr="00D10A7C" w:rsidRDefault="008A64D8" w:rsidP="0092687A">
      <w:pPr>
        <w:spacing w:after="180"/>
        <w:rPr>
          <w:rFonts w:ascii="Arial" w:hAnsi="Arial" w:cs="Arial"/>
          <w:sz w:val="24"/>
          <w:szCs w:val="24"/>
        </w:rPr>
      </w:pP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00382175">
        <w:rPr>
          <w:rFonts w:ascii="Arial" w:hAnsi="Arial" w:cs="Arial"/>
          <w:sz w:val="24"/>
          <w:szCs w:val="24"/>
        </w:rPr>
        <w:t>City of Huron</w:t>
      </w:r>
      <w:r w:rsidR="00382175" w:rsidRPr="00D10A7C">
        <w:rPr>
          <w:rFonts w:ascii="Arial" w:hAnsi="Arial" w:cs="Arial"/>
          <w:sz w:val="24"/>
          <w:szCs w:val="24"/>
        </w:rPr>
        <w:t xml:space="preserve"> a </w:t>
      </w:r>
      <w:r w:rsidR="00382175">
        <w:rPr>
          <w:rFonts w:ascii="Arial" w:hAnsi="Arial" w:cs="Arial"/>
          <w:sz w:val="24"/>
          <w:szCs w:val="24"/>
        </w:rPr>
        <w:t>P.O. Box 336, Huron, CA 93234, (559) 945-2241</w:t>
      </w:r>
      <w:r w:rsidR="00382175" w:rsidRPr="00D10A7C">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r w:rsidR="002436C8" w:rsidRPr="00D10A7C">
        <w:rPr>
          <w:rFonts w:ascii="Arial" w:hAnsi="Arial" w:cs="Arial"/>
          <w:sz w:val="24"/>
          <w:szCs w:val="24"/>
        </w:rPr>
        <w:t>.</w:t>
      </w:r>
    </w:p>
    <w:p w14:paraId="4C37EC14" w14:textId="4236C348" w:rsidR="009D4211"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r w:rsidR="0074111D" w:rsidRPr="0074111D">
        <w:rPr>
          <w:rFonts w:ascii="Arial" w:hAnsi="Arial" w:cs="Arial"/>
          <w:sz w:val="24"/>
          <w:szCs w:val="24"/>
        </w:rPr>
        <w:t xml:space="preserve"> </w:t>
      </w:r>
      <w:r w:rsidR="0074111D">
        <w:rPr>
          <w:rFonts w:ascii="Arial" w:hAnsi="Arial" w:cs="Arial"/>
          <w:sz w:val="24"/>
          <w:szCs w:val="24"/>
        </w:rPr>
        <w:t>City of Huron</w:t>
      </w:r>
      <w:r w:rsidR="0074111D" w:rsidRPr="00D10A7C">
        <w:rPr>
          <w:rFonts w:ascii="Arial" w:hAnsi="Arial" w:cs="Arial"/>
          <w:sz w:val="24"/>
          <w:szCs w:val="24"/>
        </w:rPr>
        <w:t xml:space="preserve"> a </w:t>
      </w:r>
      <w:r w:rsidR="0074111D">
        <w:rPr>
          <w:rFonts w:ascii="Arial" w:hAnsi="Arial" w:cs="Arial"/>
          <w:sz w:val="24"/>
          <w:szCs w:val="24"/>
        </w:rPr>
        <w:t>P.O. Box 336, Huron, CA 93234, (559) 945-2241</w:t>
      </w:r>
    </w:p>
    <w:p w14:paraId="76F47AA3" w14:textId="3F2DE78F"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4111D">
        <w:rPr>
          <w:rFonts w:ascii="Arial" w:hAnsi="Arial" w:cs="Arial"/>
          <w:sz w:val="24"/>
          <w:szCs w:val="24"/>
        </w:rPr>
        <w:t>City of Huron</w:t>
      </w:r>
      <w:r w:rsidR="0074111D" w:rsidRPr="00D10A7C">
        <w:rPr>
          <w:rFonts w:ascii="Arial" w:hAnsi="Arial" w:cs="Arial"/>
          <w:sz w:val="24"/>
          <w:szCs w:val="24"/>
        </w:rPr>
        <w:t xml:space="preserve"> a </w:t>
      </w:r>
      <w:r w:rsidR="0074111D">
        <w:rPr>
          <w:rFonts w:ascii="Arial" w:hAnsi="Arial" w:cs="Arial"/>
          <w:sz w:val="24"/>
          <w:szCs w:val="24"/>
        </w:rPr>
        <w:t>P.O. Box 336, Huron, CA 93234, (559) 945-</w:t>
      </w:r>
      <w:proofErr w:type="gramStart"/>
      <w:r w:rsidR="0074111D">
        <w:rPr>
          <w:rFonts w:ascii="Arial" w:hAnsi="Arial" w:cs="Arial"/>
          <w:sz w:val="24"/>
          <w:szCs w:val="24"/>
        </w:rPr>
        <w:t>2241</w:t>
      </w:r>
      <w:r w:rsidR="0074111D"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w:t>
            </w:r>
            <w:proofErr w:type="spellStart"/>
            <w:r w:rsidRPr="005F082E">
              <w:rPr>
                <w:rFonts w:ascii="Arial" w:hAnsi="Arial" w:cs="Arial"/>
                <w:sz w:val="24"/>
                <w:szCs w:val="24"/>
              </w:rPr>
              <w:t>MCLs</w:t>
            </w:r>
            <w:proofErr w:type="spellEnd"/>
            <w:r w:rsidRPr="005F082E">
              <w:rPr>
                <w:rFonts w:ascii="Arial" w:hAnsi="Arial" w:cs="Arial"/>
                <w:sz w:val="24"/>
                <w:szCs w:val="24"/>
              </w:rPr>
              <w:t xml:space="preserve"> are set as close to the </w:t>
            </w:r>
            <w:proofErr w:type="spellStart"/>
            <w:r w:rsidRPr="005F082E">
              <w:rPr>
                <w:rFonts w:ascii="Arial" w:hAnsi="Arial" w:cs="Arial"/>
                <w:sz w:val="24"/>
                <w:szCs w:val="24"/>
              </w:rPr>
              <w:t>PHGs</w:t>
            </w:r>
            <w:proofErr w:type="spellEnd"/>
            <w:r w:rsidRPr="005F082E">
              <w:rPr>
                <w:rFonts w:ascii="Arial" w:hAnsi="Arial" w:cs="Arial"/>
                <w:sz w:val="24"/>
                <w:szCs w:val="24"/>
              </w:rPr>
              <w:t xml:space="preserve"> (or </w:t>
            </w:r>
            <w:proofErr w:type="spellStart"/>
            <w:r w:rsidRPr="005F082E">
              <w:rPr>
                <w:rFonts w:ascii="Arial" w:hAnsi="Arial" w:cs="Arial"/>
                <w:sz w:val="24"/>
                <w:szCs w:val="24"/>
              </w:rPr>
              <w:t>MCLGs</w:t>
            </w:r>
            <w:proofErr w:type="spellEnd"/>
            <w:r w:rsidRPr="005F082E">
              <w:rPr>
                <w:rFonts w:ascii="Arial" w:hAnsi="Arial" w:cs="Arial"/>
                <w:sz w:val="24"/>
                <w:szCs w:val="24"/>
              </w:rPr>
              <w:t xml:space="preserve">) as is economically and technologically feasible.  Secondary </w:t>
            </w:r>
            <w:proofErr w:type="spellStart"/>
            <w:r w:rsidRPr="005F082E">
              <w:rPr>
                <w:rFonts w:ascii="Arial" w:hAnsi="Arial" w:cs="Arial"/>
                <w:sz w:val="24"/>
                <w:szCs w:val="24"/>
              </w:rPr>
              <w:t>MCLs</w:t>
            </w:r>
            <w:proofErr w:type="spellEnd"/>
            <w:r w:rsidRPr="005F082E">
              <w:rPr>
                <w:rFonts w:ascii="Arial" w:hAnsi="Arial" w:cs="Arial"/>
                <w:sz w:val="24"/>
                <w:szCs w:val="24"/>
              </w:rPr>
              <w:t xml:space="preserve">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w:t>
            </w:r>
            <w:proofErr w:type="spellStart"/>
            <w:r w:rsidRPr="005F082E">
              <w:rPr>
                <w:rFonts w:ascii="Arial" w:hAnsi="Arial" w:cs="Arial"/>
                <w:sz w:val="24"/>
                <w:szCs w:val="24"/>
              </w:rPr>
              <w:t>MCLG</w:t>
            </w:r>
            <w:proofErr w:type="spellEnd"/>
            <w:r w:rsidRPr="005F082E">
              <w:rPr>
                <w:rFonts w:ascii="Arial" w:hAnsi="Arial" w:cs="Arial"/>
                <w:sz w:val="24"/>
                <w:szCs w:val="24"/>
              </w:rPr>
              <w:t>)</w:t>
            </w:r>
          </w:p>
        </w:tc>
        <w:tc>
          <w:tcPr>
            <w:tcW w:w="8095" w:type="dxa"/>
          </w:tcPr>
          <w:p w14:paraId="2DAD574C" w14:textId="53444A1C" w:rsidR="00450A4E" w:rsidRPr="005F082E" w:rsidRDefault="00450A4E" w:rsidP="00C31F01">
            <w:r w:rsidRPr="005F082E">
              <w:rPr>
                <w:rFonts w:ascii="Arial" w:hAnsi="Arial" w:cs="Arial"/>
                <w:sz w:val="24"/>
                <w:szCs w:val="24"/>
              </w:rPr>
              <w:t xml:space="preserve">The level of a contaminant in drinking water below which there is no known or expected risk to health.  </w:t>
            </w:r>
            <w:proofErr w:type="spellStart"/>
            <w:r w:rsidRPr="005F082E">
              <w:rPr>
                <w:rFonts w:ascii="Arial" w:hAnsi="Arial" w:cs="Arial"/>
                <w:sz w:val="24"/>
                <w:szCs w:val="24"/>
              </w:rPr>
              <w:t>MCLGs</w:t>
            </w:r>
            <w:proofErr w:type="spellEnd"/>
            <w:r w:rsidRPr="005F082E">
              <w:rPr>
                <w:rFonts w:ascii="Arial" w:hAnsi="Arial" w:cs="Arial"/>
                <w:sz w:val="24"/>
                <w:szCs w:val="24"/>
              </w:rPr>
              <w:t xml:space="preserve">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w:t>
            </w:r>
            <w:proofErr w:type="spellStart"/>
            <w:r w:rsidRPr="005F082E">
              <w:rPr>
                <w:rFonts w:ascii="Arial" w:hAnsi="Arial" w:cs="Arial"/>
                <w:sz w:val="24"/>
                <w:szCs w:val="24"/>
              </w:rPr>
              <w:t>MRDL</w:t>
            </w:r>
            <w:proofErr w:type="spellEnd"/>
            <w:r w:rsidRPr="005F082E">
              <w:rPr>
                <w:rFonts w:ascii="Arial" w:hAnsi="Arial" w:cs="Arial"/>
                <w:sz w:val="24"/>
                <w:szCs w:val="24"/>
              </w:rPr>
              <w:t>)</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w:t>
            </w:r>
            <w:proofErr w:type="spellStart"/>
            <w:r w:rsidRPr="005F082E">
              <w:rPr>
                <w:rFonts w:ascii="Arial" w:hAnsi="Arial" w:cs="Arial"/>
                <w:sz w:val="24"/>
                <w:szCs w:val="24"/>
              </w:rPr>
              <w:t>MRDLG</w:t>
            </w:r>
            <w:proofErr w:type="spellEnd"/>
            <w:r w:rsidRPr="005F082E">
              <w:rPr>
                <w:rFonts w:ascii="Arial" w:hAnsi="Arial" w:cs="Arial"/>
                <w:sz w:val="24"/>
                <w:szCs w:val="24"/>
              </w:rPr>
              <w:t>)</w:t>
            </w:r>
          </w:p>
        </w:tc>
        <w:tc>
          <w:tcPr>
            <w:tcW w:w="8095" w:type="dxa"/>
          </w:tcPr>
          <w:p w14:paraId="5A266C1B" w14:textId="2D9057A7" w:rsidR="00450A4E" w:rsidRPr="005F082E" w:rsidRDefault="00450A4E" w:rsidP="00C31F01">
            <w:r w:rsidRPr="005F082E">
              <w:rPr>
                <w:rFonts w:ascii="Arial" w:hAnsi="Arial" w:cs="Arial"/>
                <w:sz w:val="24"/>
                <w:szCs w:val="24"/>
              </w:rPr>
              <w:t xml:space="preserve">The level of a drinking water disinfectant below which there is no known or expected risk to health.  </w:t>
            </w:r>
            <w:proofErr w:type="spellStart"/>
            <w:r w:rsidRPr="005F082E">
              <w:rPr>
                <w:rFonts w:ascii="Arial" w:hAnsi="Arial" w:cs="Arial"/>
                <w:sz w:val="24"/>
                <w:szCs w:val="24"/>
              </w:rPr>
              <w:t>MRDLGs</w:t>
            </w:r>
            <w:proofErr w:type="spellEnd"/>
            <w:r w:rsidRPr="005F082E">
              <w:rPr>
                <w:rFonts w:ascii="Arial" w:hAnsi="Arial" w:cs="Arial"/>
                <w:sz w:val="24"/>
                <w:szCs w:val="24"/>
              </w:rPr>
              <w:t xml:space="preserve">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w:t>
            </w:r>
            <w:proofErr w:type="spellStart"/>
            <w:r w:rsidRPr="005F082E">
              <w:rPr>
                <w:rFonts w:ascii="Arial" w:hAnsi="Arial" w:cs="Arial"/>
                <w:sz w:val="24"/>
                <w:szCs w:val="24"/>
              </w:rPr>
              <w:t>PDWS</w:t>
            </w:r>
            <w:proofErr w:type="spellEnd"/>
            <w:r w:rsidRPr="005F082E">
              <w:rPr>
                <w:rFonts w:ascii="Arial" w:hAnsi="Arial" w:cs="Arial"/>
                <w:sz w:val="24"/>
                <w:szCs w:val="24"/>
              </w:rPr>
              <w:t>)</w:t>
            </w:r>
          </w:p>
        </w:tc>
        <w:tc>
          <w:tcPr>
            <w:tcW w:w="8095" w:type="dxa"/>
          </w:tcPr>
          <w:p w14:paraId="5853E615" w14:textId="2495FDF9" w:rsidR="00450A4E" w:rsidRPr="005F082E" w:rsidRDefault="00450A4E" w:rsidP="00C31F01">
            <w:pPr>
              <w:rPr>
                <w:rFonts w:ascii="Arial" w:hAnsi="Arial" w:cs="Arial"/>
                <w:sz w:val="24"/>
                <w:szCs w:val="24"/>
              </w:rPr>
            </w:pPr>
            <w:proofErr w:type="spellStart"/>
            <w:r w:rsidRPr="005F082E">
              <w:rPr>
                <w:rFonts w:ascii="Arial" w:hAnsi="Arial" w:cs="Arial"/>
                <w:sz w:val="24"/>
                <w:szCs w:val="24"/>
              </w:rPr>
              <w:t>MCLs</w:t>
            </w:r>
            <w:proofErr w:type="spellEnd"/>
            <w:r w:rsidRPr="005F082E">
              <w:rPr>
                <w:rFonts w:ascii="Arial" w:hAnsi="Arial" w:cs="Arial"/>
                <w:sz w:val="24"/>
                <w:szCs w:val="24"/>
              </w:rPr>
              <w:t xml:space="preserve"> and </w:t>
            </w:r>
            <w:proofErr w:type="spellStart"/>
            <w:r w:rsidRPr="005F082E">
              <w:rPr>
                <w:rFonts w:ascii="Arial" w:hAnsi="Arial" w:cs="Arial"/>
                <w:sz w:val="24"/>
                <w:szCs w:val="24"/>
              </w:rPr>
              <w:t>MRDLs</w:t>
            </w:r>
            <w:proofErr w:type="spellEnd"/>
            <w:r w:rsidRPr="005F082E">
              <w:rPr>
                <w:rFonts w:ascii="Arial" w:hAnsi="Arial" w:cs="Arial"/>
                <w:sz w:val="24"/>
                <w:szCs w:val="24"/>
              </w:rPr>
              <w:t xml:space="preserve">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w:t>
            </w:r>
            <w:proofErr w:type="spellStart"/>
            <w:r w:rsidRPr="005F082E">
              <w:rPr>
                <w:rFonts w:ascii="Arial" w:hAnsi="Arial" w:cs="Arial"/>
                <w:sz w:val="24"/>
                <w:szCs w:val="24"/>
              </w:rPr>
              <w:t>PHG</w:t>
            </w:r>
            <w:proofErr w:type="spellEnd"/>
            <w:r w:rsidRPr="005F082E">
              <w:rPr>
                <w:rFonts w:ascii="Arial" w:hAnsi="Arial" w:cs="Arial"/>
                <w:sz w:val="24"/>
                <w:szCs w:val="24"/>
              </w:rPr>
              <w:t>)</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 xml:space="preserve">The level of a contaminant in drinking water below which there is no known or expected risk to health.  </w:t>
            </w:r>
            <w:proofErr w:type="spellStart"/>
            <w:r w:rsidRPr="005F082E">
              <w:rPr>
                <w:rFonts w:ascii="Arial" w:hAnsi="Arial" w:cs="Arial"/>
                <w:sz w:val="24"/>
                <w:szCs w:val="24"/>
              </w:rPr>
              <w:t>PHGs</w:t>
            </w:r>
            <w:proofErr w:type="spellEnd"/>
            <w:r w:rsidRPr="005F082E">
              <w:rPr>
                <w:rFonts w:ascii="Arial" w:hAnsi="Arial" w:cs="Arial"/>
                <w:sz w:val="24"/>
                <w:szCs w:val="24"/>
              </w:rPr>
              <w:t xml:space="preserve">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w:t>
            </w:r>
            <w:proofErr w:type="spellStart"/>
            <w:r w:rsidRPr="005F082E">
              <w:rPr>
                <w:rFonts w:ascii="Arial" w:hAnsi="Arial" w:cs="Arial"/>
                <w:sz w:val="24"/>
                <w:szCs w:val="24"/>
              </w:rPr>
              <w:t>SDWS</w:t>
            </w:r>
            <w:proofErr w:type="spellEnd"/>
            <w:r w:rsidRPr="005F082E">
              <w:rPr>
                <w:rFonts w:ascii="Arial" w:hAnsi="Arial" w:cs="Arial"/>
                <w:sz w:val="24"/>
                <w:szCs w:val="24"/>
              </w:rPr>
              <w:t>)</w:t>
            </w:r>
          </w:p>
        </w:tc>
        <w:tc>
          <w:tcPr>
            <w:tcW w:w="8095" w:type="dxa"/>
          </w:tcPr>
          <w:p w14:paraId="445F3596" w14:textId="640EFB07" w:rsidR="00450A4E" w:rsidRPr="005F082E" w:rsidRDefault="00450A4E" w:rsidP="00C31F01">
            <w:pPr>
              <w:rPr>
                <w:rFonts w:ascii="Arial" w:hAnsi="Arial" w:cs="Arial"/>
                <w:sz w:val="24"/>
                <w:szCs w:val="24"/>
              </w:rPr>
            </w:pPr>
            <w:proofErr w:type="spellStart"/>
            <w:r w:rsidRPr="005F082E">
              <w:rPr>
                <w:rFonts w:ascii="Arial" w:hAnsi="Arial" w:cs="Arial"/>
                <w:sz w:val="24"/>
                <w:szCs w:val="24"/>
              </w:rPr>
              <w:t>MCLs</w:t>
            </w:r>
            <w:proofErr w:type="spellEnd"/>
            <w:r w:rsidRPr="005F082E">
              <w:rPr>
                <w:rFonts w:ascii="Arial" w:hAnsi="Arial" w:cs="Arial"/>
                <w:sz w:val="24"/>
                <w:szCs w:val="24"/>
              </w:rPr>
              <w:t xml:space="preserve"> for contaminants that affect taste, odor, or appearance of the drinking water.  Contaminants with </w:t>
            </w:r>
            <w:proofErr w:type="spellStart"/>
            <w:r w:rsidRPr="005F082E">
              <w:rPr>
                <w:rFonts w:ascii="Arial" w:hAnsi="Arial" w:cs="Arial"/>
                <w:sz w:val="24"/>
                <w:szCs w:val="24"/>
              </w:rPr>
              <w:t>SDWSs</w:t>
            </w:r>
            <w:proofErr w:type="spellEnd"/>
            <w:r w:rsidRPr="005F082E">
              <w:rPr>
                <w:rFonts w:ascii="Arial" w:hAnsi="Arial" w:cs="Arial"/>
                <w:sz w:val="24"/>
                <w:szCs w:val="24"/>
              </w:rPr>
              <w:t xml:space="preserve">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0728EB2C" w:rsidR="001F7181" w:rsidRPr="005F082E" w:rsidRDefault="006E4D87" w:rsidP="00C31F01">
            <w:pPr>
              <w:rPr>
                <w:rFonts w:ascii="Arial" w:hAnsi="Arial" w:cs="Arial"/>
                <w:sz w:val="24"/>
                <w:szCs w:val="24"/>
              </w:rPr>
            </w:pPr>
            <w:r w:rsidRPr="005F082E">
              <w:rPr>
                <w:rFonts w:ascii="Arial" w:hAnsi="Arial" w:cs="Arial"/>
                <w:sz w:val="24"/>
                <w:szCs w:val="24"/>
              </w:rPr>
              <w:t>P</w:t>
            </w:r>
            <w:r w:rsidR="001F7181" w:rsidRPr="005F082E">
              <w:rPr>
                <w:rFonts w:ascii="Arial" w:hAnsi="Arial" w:cs="Arial"/>
                <w:sz w:val="24"/>
                <w:szCs w:val="24"/>
              </w:rPr>
              <w:t>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w:t>
      </w:r>
      <w:proofErr w:type="spellStart"/>
      <w:r w:rsidR="00294205" w:rsidRPr="005F082E">
        <w:rPr>
          <w:rFonts w:ascii="Arial" w:hAnsi="Arial" w:cs="Arial"/>
          <w:sz w:val="24"/>
          <w:szCs w:val="24"/>
        </w:rPr>
        <w:t>MRDL</w:t>
      </w:r>
      <w:proofErr w:type="spellEnd"/>
      <w:r w:rsidR="00294205" w:rsidRPr="005F082E">
        <w:rPr>
          <w:rFonts w:ascii="Arial" w:hAnsi="Arial" w:cs="Arial"/>
          <w:sz w:val="24"/>
          <w:szCs w:val="24"/>
        </w:rPr>
        <w:t xml:space="preserve">,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proofErr w:type="spellStart"/>
            <w:r w:rsidRPr="005F082E">
              <w:rPr>
                <w:rFonts w:ascii="Arial" w:hAnsi="Arial" w:cs="Arial"/>
                <w:b/>
                <w:bCs/>
                <w:sz w:val="24"/>
                <w:szCs w:val="24"/>
              </w:rPr>
              <w:t>MCLG</w:t>
            </w:r>
            <w:proofErr w:type="spellEnd"/>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4A958A10" w14:textId="055C4601" w:rsidR="00FD6042" w:rsidRDefault="00FD6042" w:rsidP="008572DA">
            <w:pPr>
              <w:spacing w:before="40" w:after="40"/>
              <w:jc w:val="center"/>
              <w:rPr>
                <w:rFonts w:ascii="Arial" w:hAnsi="Arial" w:cs="Arial"/>
                <w:sz w:val="24"/>
                <w:szCs w:val="24"/>
              </w:rPr>
            </w:pPr>
            <w:r>
              <w:rPr>
                <w:rFonts w:ascii="Arial" w:hAnsi="Arial" w:cs="Arial"/>
                <w:sz w:val="24"/>
                <w:szCs w:val="24"/>
              </w:rPr>
              <w:t>November</w:t>
            </w:r>
            <w:r w:rsidR="008572DA" w:rsidRPr="005F082E">
              <w:rPr>
                <w:rFonts w:ascii="Arial" w:hAnsi="Arial" w:cs="Arial"/>
                <w:sz w:val="24"/>
                <w:szCs w:val="24"/>
              </w:rPr>
              <w:t xml:space="preserve"> </w:t>
            </w:r>
          </w:p>
          <w:p w14:paraId="0E6615E2" w14:textId="32177FFB" w:rsidR="00095AAC" w:rsidRPr="005F082E" w:rsidRDefault="00FD6042" w:rsidP="008572DA">
            <w:pPr>
              <w:spacing w:before="40" w:after="40"/>
              <w:jc w:val="center"/>
              <w:rPr>
                <w:rFonts w:ascii="Arial" w:hAnsi="Arial" w:cs="Arial"/>
                <w:sz w:val="24"/>
                <w:szCs w:val="24"/>
                <w:u w:val="single"/>
              </w:rPr>
            </w:pPr>
            <w:r>
              <w:rPr>
                <w:rFonts w:ascii="Arial" w:hAnsi="Arial" w:cs="Arial"/>
                <w:color w:val="000000" w:themeColor="text1"/>
                <w:sz w:val="24"/>
                <w:szCs w:val="24"/>
              </w:rPr>
              <w:t>2</w:t>
            </w:r>
          </w:p>
        </w:tc>
        <w:tc>
          <w:tcPr>
            <w:tcW w:w="1443" w:type="dxa"/>
            <w:shd w:val="clear" w:color="auto" w:fill="auto"/>
          </w:tcPr>
          <w:p w14:paraId="7D6226CF" w14:textId="138143E0" w:rsidR="00095AAC" w:rsidRPr="005F082E" w:rsidRDefault="00FD604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467B54FF" w:rsidR="008572DA" w:rsidRPr="005F082E" w:rsidRDefault="00FD6042"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1FF368DC" w:rsidR="00095AAC" w:rsidRPr="005F082E" w:rsidRDefault="00FD604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240B20F4" w:rsidR="008572DA" w:rsidRPr="005F082E" w:rsidRDefault="00FD604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1650DCF" w:rsidR="00095AAC" w:rsidRPr="005F082E" w:rsidRDefault="00FD604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proofErr w:type="spellStart"/>
            <w:r w:rsidRPr="005F082E">
              <w:rPr>
                <w:rFonts w:ascii="Arial" w:hAnsi="Arial" w:cs="Arial"/>
                <w:b/>
                <w:bCs/>
                <w:sz w:val="24"/>
                <w:szCs w:val="24"/>
              </w:rPr>
              <w:t>PHG</w:t>
            </w:r>
            <w:proofErr w:type="spellEnd"/>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F56DF46" w:rsidR="008572DA" w:rsidRPr="005F082E" w:rsidRDefault="0099664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8/15/2019</w:t>
            </w:r>
          </w:p>
        </w:tc>
        <w:tc>
          <w:tcPr>
            <w:tcW w:w="900" w:type="dxa"/>
            <w:tcMar>
              <w:left w:w="86" w:type="dxa"/>
              <w:right w:w="86" w:type="dxa"/>
            </w:tcMar>
          </w:tcPr>
          <w:p w14:paraId="102D5A02" w14:textId="5A99F489" w:rsidR="008572DA" w:rsidRPr="005F082E" w:rsidRDefault="00996644" w:rsidP="0099664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2</w:t>
            </w:r>
            <w:r>
              <w:rPr>
                <w:rFonts w:ascii="Arial" w:hAnsi="Arial" w:cs="Arial"/>
                <w:color w:val="000000" w:themeColor="text1"/>
                <w:sz w:val="24"/>
                <w:szCs w:val="24"/>
              </w:rPr>
              <w:t>20</w:t>
            </w:r>
            <w:r>
              <w:rPr>
                <w:rFonts w:ascii="Arial" w:hAnsi="Arial" w:cs="Arial"/>
                <w:color w:val="FFFFFF" w:themeColor="background1"/>
                <w:sz w:val="24"/>
                <w:szCs w:val="24"/>
              </w:rPr>
              <w:t>2220222222200</w:t>
            </w:r>
          </w:p>
        </w:tc>
        <w:tc>
          <w:tcPr>
            <w:tcW w:w="990" w:type="dxa"/>
            <w:tcMar>
              <w:left w:w="86" w:type="dxa"/>
              <w:right w:w="86" w:type="dxa"/>
            </w:tcMar>
          </w:tcPr>
          <w:p w14:paraId="36E2A949" w14:textId="3DB1E9A1" w:rsidR="008572DA" w:rsidRPr="005F082E" w:rsidRDefault="0099664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Non-detect</w:t>
            </w:r>
          </w:p>
        </w:tc>
        <w:tc>
          <w:tcPr>
            <w:tcW w:w="900" w:type="dxa"/>
            <w:tcMar>
              <w:left w:w="86" w:type="dxa"/>
              <w:right w:w="86" w:type="dxa"/>
            </w:tcMar>
          </w:tcPr>
          <w:p w14:paraId="308535F4" w14:textId="148FF43E" w:rsidR="008572DA" w:rsidRPr="005F082E" w:rsidRDefault="0099664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3586B52" w:rsidR="008572DA" w:rsidRPr="005F082E" w:rsidRDefault="00996644" w:rsidP="00960466">
            <w:pPr>
              <w:spacing w:before="40" w:after="40"/>
              <w:jc w:val="center"/>
              <w:rPr>
                <w:rFonts w:ascii="Arial" w:hAnsi="Arial" w:cs="Arial"/>
                <w:sz w:val="24"/>
                <w:szCs w:val="24"/>
              </w:rPr>
            </w:pPr>
            <w:r>
              <w:rPr>
                <w:rFonts w:ascii="Arial" w:hAnsi="Arial" w:cs="Arial"/>
                <w:color w:val="000000" w:themeColor="text1"/>
                <w:sz w:val="24"/>
                <w:szCs w:val="24"/>
              </w:rPr>
              <w:t>3</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54F0C44" w:rsidR="00FC33C4" w:rsidRPr="005F082E" w:rsidRDefault="0099664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8/15/2019</w:t>
            </w:r>
          </w:p>
        </w:tc>
        <w:tc>
          <w:tcPr>
            <w:tcW w:w="900" w:type="dxa"/>
            <w:tcMar>
              <w:left w:w="86" w:type="dxa"/>
              <w:right w:w="86" w:type="dxa"/>
            </w:tcMar>
          </w:tcPr>
          <w:p w14:paraId="42CEE2F3" w14:textId="2A7708A5" w:rsidR="00996644" w:rsidRPr="00996644" w:rsidRDefault="00996644" w:rsidP="00996644">
            <w:pPr>
              <w:jc w:val="center"/>
              <w:rPr>
                <w:rFonts w:ascii="Arial" w:hAnsi="Arial" w:cs="Arial"/>
                <w:sz w:val="24"/>
                <w:szCs w:val="24"/>
              </w:rPr>
            </w:pPr>
            <w:r>
              <w:rPr>
                <w:rFonts w:ascii="Arial" w:hAnsi="Arial" w:cs="Arial"/>
                <w:color w:val="000000" w:themeColor="text1"/>
                <w:sz w:val="24"/>
                <w:szCs w:val="24"/>
              </w:rPr>
              <w:t>20</w:t>
            </w:r>
          </w:p>
        </w:tc>
        <w:tc>
          <w:tcPr>
            <w:tcW w:w="990" w:type="dxa"/>
            <w:tcMar>
              <w:left w:w="86" w:type="dxa"/>
              <w:right w:w="86" w:type="dxa"/>
            </w:tcMar>
          </w:tcPr>
          <w:p w14:paraId="15E55B1F" w14:textId="6DE15A39" w:rsidR="00FC33C4" w:rsidRPr="005F082E" w:rsidRDefault="0099664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0.091</w:t>
            </w:r>
          </w:p>
        </w:tc>
        <w:tc>
          <w:tcPr>
            <w:tcW w:w="900" w:type="dxa"/>
            <w:tcMar>
              <w:left w:w="86" w:type="dxa"/>
              <w:right w:w="86" w:type="dxa"/>
            </w:tcMar>
          </w:tcPr>
          <w:p w14:paraId="1AE57BBF" w14:textId="30D40A0C" w:rsidR="00FC33C4" w:rsidRPr="005F082E" w:rsidRDefault="0099664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26432633"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DD03706" w:rsidR="00684C7E" w:rsidRPr="005F082E" w:rsidRDefault="002C6EF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8A606E">
              <w:rPr>
                <w:rFonts w:ascii="Arial" w:hAnsi="Arial" w:cs="Arial"/>
                <w:color w:val="000000" w:themeColor="text1"/>
                <w:sz w:val="24"/>
                <w:szCs w:val="24"/>
              </w:rPr>
              <w:t>7</w:t>
            </w:r>
            <w:r>
              <w:rPr>
                <w:rFonts w:ascii="Arial" w:hAnsi="Arial" w:cs="Arial"/>
                <w:color w:val="000000" w:themeColor="text1"/>
                <w:sz w:val="24"/>
                <w:szCs w:val="24"/>
              </w:rPr>
              <w:t>/2020</w:t>
            </w:r>
          </w:p>
        </w:tc>
        <w:tc>
          <w:tcPr>
            <w:tcW w:w="1260" w:type="dxa"/>
            <w:tcMar>
              <w:left w:w="58" w:type="dxa"/>
              <w:right w:w="58" w:type="dxa"/>
            </w:tcMar>
          </w:tcPr>
          <w:p w14:paraId="690B0D1C" w14:textId="4F2774B7" w:rsidR="00684C7E" w:rsidRPr="005F082E" w:rsidRDefault="002C6E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w:t>
            </w:r>
          </w:p>
        </w:tc>
        <w:tc>
          <w:tcPr>
            <w:tcW w:w="1530" w:type="dxa"/>
            <w:tcMar>
              <w:left w:w="58" w:type="dxa"/>
              <w:right w:w="58" w:type="dxa"/>
            </w:tcMar>
          </w:tcPr>
          <w:p w14:paraId="750976F1" w14:textId="77777777" w:rsidR="00F8713C" w:rsidRPr="005F082E" w:rsidRDefault="00F8713C" w:rsidP="00F8713C">
            <w:pPr>
              <w:spacing w:before="40" w:after="40"/>
              <w:jc w:val="center"/>
              <w:rPr>
                <w:rFonts w:ascii="Arial" w:hAnsi="Arial" w:cs="Arial"/>
                <w:sz w:val="24"/>
                <w:szCs w:val="24"/>
              </w:rPr>
            </w:pPr>
            <w:r w:rsidRPr="005F082E">
              <w:rPr>
                <w:rFonts w:ascii="Arial" w:hAnsi="Arial" w:cs="Arial"/>
                <w:sz w:val="24"/>
                <w:szCs w:val="24"/>
              </w:rPr>
              <w:t>Not</w:t>
            </w:r>
          </w:p>
          <w:p w14:paraId="6802CC34" w14:textId="0724ED12" w:rsidR="00684C7E" w:rsidRPr="005F082E" w:rsidRDefault="00F8713C" w:rsidP="00F8713C">
            <w:pPr>
              <w:spacing w:before="40" w:after="40"/>
              <w:jc w:val="center"/>
              <w:rPr>
                <w:rFonts w:ascii="Arial" w:hAnsi="Arial" w:cs="Arial"/>
                <w:color w:val="FFFFFF" w:themeColor="background1"/>
                <w:sz w:val="24"/>
                <w:szCs w:val="24"/>
              </w:rPr>
            </w:pPr>
            <w:r w:rsidRPr="005F082E">
              <w:rPr>
                <w:rFonts w:ascii="Arial" w:hAnsi="Arial" w:cs="Arial"/>
                <w:sz w:val="24"/>
                <w:szCs w:val="24"/>
              </w:rPr>
              <w:t>applicable</w:t>
            </w:r>
          </w:p>
        </w:tc>
        <w:tc>
          <w:tcPr>
            <w:tcW w:w="810" w:type="dxa"/>
            <w:tcMar>
              <w:left w:w="58" w:type="dxa"/>
              <w:right w:w="58" w:type="dxa"/>
            </w:tcMar>
          </w:tcPr>
          <w:p w14:paraId="4E60C959" w14:textId="6084FD43" w:rsidR="00684C7E" w:rsidRPr="005F082E" w:rsidRDefault="002C6EF3" w:rsidP="00684C7E">
            <w:pPr>
              <w:spacing w:before="40" w:after="40"/>
              <w:jc w:val="center"/>
              <w:rPr>
                <w:rFonts w:ascii="Arial" w:hAnsi="Arial" w:cs="Arial"/>
                <w:sz w:val="24"/>
                <w:szCs w:val="24"/>
              </w:rPr>
            </w:pPr>
            <w:r>
              <w:rPr>
                <w:rFonts w:ascii="Arial" w:hAnsi="Arial" w:cs="Arial"/>
                <w:sz w:val="24"/>
                <w:szCs w:val="24"/>
              </w:rPr>
              <w:t>250</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85A4CAB" w:rsidR="00684C7E" w:rsidRPr="005F082E" w:rsidRDefault="002C6E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8A606E">
              <w:rPr>
                <w:rFonts w:ascii="Arial" w:hAnsi="Arial" w:cs="Arial"/>
                <w:color w:val="000000" w:themeColor="text1"/>
                <w:sz w:val="24"/>
                <w:szCs w:val="24"/>
              </w:rPr>
              <w:t>7</w:t>
            </w:r>
            <w:r>
              <w:rPr>
                <w:rFonts w:ascii="Arial" w:hAnsi="Arial" w:cs="Arial"/>
                <w:color w:val="000000" w:themeColor="text1"/>
                <w:sz w:val="24"/>
                <w:szCs w:val="24"/>
              </w:rPr>
              <w:t>/2020</w:t>
            </w:r>
          </w:p>
        </w:tc>
        <w:tc>
          <w:tcPr>
            <w:tcW w:w="1260" w:type="dxa"/>
            <w:tcMar>
              <w:left w:w="58" w:type="dxa"/>
              <w:right w:w="58" w:type="dxa"/>
            </w:tcMar>
          </w:tcPr>
          <w:p w14:paraId="5F571C45" w14:textId="58BBF076" w:rsidR="00684C7E" w:rsidRPr="005F082E" w:rsidRDefault="002C6E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99</w:t>
            </w:r>
          </w:p>
        </w:tc>
        <w:tc>
          <w:tcPr>
            <w:tcW w:w="1530" w:type="dxa"/>
            <w:tcMar>
              <w:left w:w="58" w:type="dxa"/>
              <w:right w:w="58" w:type="dxa"/>
            </w:tcMar>
          </w:tcPr>
          <w:p w14:paraId="6BD481B5" w14:textId="77777777" w:rsidR="00F8713C" w:rsidRPr="005F082E" w:rsidRDefault="00F8713C" w:rsidP="00F8713C">
            <w:pPr>
              <w:spacing w:before="40" w:after="40"/>
              <w:jc w:val="center"/>
              <w:rPr>
                <w:rFonts w:ascii="Arial" w:hAnsi="Arial" w:cs="Arial"/>
                <w:sz w:val="24"/>
                <w:szCs w:val="24"/>
              </w:rPr>
            </w:pPr>
            <w:r w:rsidRPr="005F082E">
              <w:rPr>
                <w:rFonts w:ascii="Arial" w:hAnsi="Arial" w:cs="Arial"/>
                <w:sz w:val="24"/>
                <w:szCs w:val="24"/>
              </w:rPr>
              <w:t>Not</w:t>
            </w:r>
          </w:p>
          <w:p w14:paraId="2BE476FB" w14:textId="5280F084" w:rsidR="00684C7E" w:rsidRPr="005F082E" w:rsidRDefault="00F8713C" w:rsidP="00F8713C">
            <w:pPr>
              <w:spacing w:before="40" w:after="40"/>
              <w:jc w:val="center"/>
              <w:rPr>
                <w:rFonts w:ascii="Arial" w:hAnsi="Arial" w:cs="Arial"/>
                <w:color w:val="FFFFFF" w:themeColor="background1"/>
                <w:sz w:val="24"/>
                <w:szCs w:val="24"/>
              </w:rPr>
            </w:pPr>
            <w:r w:rsidRPr="005F082E">
              <w:rPr>
                <w:rFonts w:ascii="Arial" w:hAnsi="Arial" w:cs="Arial"/>
                <w:sz w:val="24"/>
                <w:szCs w:val="24"/>
              </w:rPr>
              <w:t>applicable</w:t>
            </w:r>
          </w:p>
        </w:tc>
        <w:tc>
          <w:tcPr>
            <w:tcW w:w="810" w:type="dxa"/>
            <w:tcMar>
              <w:left w:w="58" w:type="dxa"/>
              <w:right w:w="58" w:type="dxa"/>
            </w:tcMar>
          </w:tcPr>
          <w:p w14:paraId="76B554F2" w14:textId="37C6B181"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w:t>
            </w:r>
            <w:r w:rsidR="002C6EF3">
              <w:rPr>
                <w:rFonts w:ascii="Arial" w:hAnsi="Arial" w:cs="Arial"/>
                <w:sz w:val="24"/>
                <w:szCs w:val="24"/>
              </w:rPr>
              <w:t>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350"/>
        <w:gridCol w:w="1841"/>
      </w:tblGrid>
      <w:tr w:rsidR="005D3708" w:rsidRPr="005F082E" w14:paraId="4FC0937E" w14:textId="77777777" w:rsidTr="008A606E">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MRDL</w:t>
            </w:r>
            <w:proofErr w:type="spellEnd"/>
            <w:r w:rsidRPr="005F082E">
              <w:rPr>
                <w:rFonts w:ascii="Arial" w:hAnsi="Arial" w:cs="Arial"/>
                <w:b/>
                <w:sz w:val="24"/>
                <w:szCs w:val="24"/>
              </w:rPr>
              <w:t>]</w:t>
            </w:r>
          </w:p>
        </w:tc>
        <w:tc>
          <w:tcPr>
            <w:tcW w:w="1350" w:type="dxa"/>
            <w:vAlign w:val="center"/>
          </w:tcPr>
          <w:p w14:paraId="5FC2DC4F" w14:textId="302D51E1" w:rsidR="005D3708" w:rsidRPr="005F082E" w:rsidRDefault="005D3708" w:rsidP="002A5101">
            <w:pPr>
              <w:keepNext/>
              <w:keepLines/>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MRDLG</w:t>
            </w:r>
            <w:proofErr w:type="spellEnd"/>
            <w:r w:rsidRPr="005F082E">
              <w:rPr>
                <w:rFonts w:ascii="Arial" w:hAnsi="Arial" w:cs="Arial"/>
                <w:b/>
                <w:sz w:val="24"/>
                <w:szCs w:val="24"/>
              </w:rPr>
              <w:t>]</w:t>
            </w:r>
          </w:p>
        </w:tc>
        <w:tc>
          <w:tcPr>
            <w:tcW w:w="18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8A606E">
        <w:trPr>
          <w:trHeight w:val="432"/>
        </w:trPr>
        <w:tc>
          <w:tcPr>
            <w:tcW w:w="2245" w:type="dxa"/>
            <w:tcMar>
              <w:left w:w="58" w:type="dxa"/>
              <w:right w:w="58" w:type="dxa"/>
            </w:tcMar>
          </w:tcPr>
          <w:p w14:paraId="29E71AAC" w14:textId="60F29A25" w:rsidR="00512D8C" w:rsidRPr="00F8713C" w:rsidRDefault="002C6EF3" w:rsidP="00512D8C">
            <w:pPr>
              <w:keepNext/>
              <w:keepLines/>
              <w:spacing w:before="40" w:after="40"/>
              <w:ind w:left="30"/>
              <w:jc w:val="both"/>
              <w:rPr>
                <w:rFonts w:ascii="Arial" w:hAnsi="Arial" w:cs="Arial"/>
                <w:color w:val="000000" w:themeColor="text1"/>
                <w:sz w:val="24"/>
                <w:szCs w:val="24"/>
              </w:rPr>
            </w:pPr>
            <w:r w:rsidRPr="00F8713C">
              <w:rPr>
                <w:rFonts w:ascii="Arial" w:hAnsi="Arial" w:cs="Arial"/>
                <w:sz w:val="24"/>
                <w:szCs w:val="24"/>
              </w:rPr>
              <w:t>Barium (ppb)</w:t>
            </w:r>
          </w:p>
        </w:tc>
        <w:tc>
          <w:tcPr>
            <w:tcW w:w="1440" w:type="dxa"/>
          </w:tcPr>
          <w:p w14:paraId="21F7006B" w14:textId="309BA5DA" w:rsidR="00512D8C" w:rsidRPr="005F082E" w:rsidRDefault="008A606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7/7</w:t>
            </w:r>
            <w:r w:rsidR="002C6EF3">
              <w:rPr>
                <w:rFonts w:ascii="Arial" w:hAnsi="Arial" w:cs="Arial"/>
                <w:color w:val="000000" w:themeColor="text1"/>
                <w:sz w:val="24"/>
                <w:szCs w:val="24"/>
              </w:rPr>
              <w:t>/2020</w:t>
            </w:r>
          </w:p>
        </w:tc>
        <w:tc>
          <w:tcPr>
            <w:tcW w:w="1260" w:type="dxa"/>
          </w:tcPr>
          <w:p w14:paraId="1BD7CABC" w14:textId="57C02EE8" w:rsidR="00512D8C" w:rsidRPr="005F082E" w:rsidRDefault="002C6E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14:paraId="5CE41AAD" w14:textId="77777777" w:rsidR="008A606E" w:rsidRPr="005F082E" w:rsidRDefault="008A606E" w:rsidP="008A606E">
            <w:pPr>
              <w:spacing w:before="40" w:after="40"/>
              <w:jc w:val="center"/>
              <w:rPr>
                <w:rFonts w:ascii="Arial" w:hAnsi="Arial" w:cs="Arial"/>
                <w:sz w:val="24"/>
                <w:szCs w:val="24"/>
              </w:rPr>
            </w:pPr>
            <w:r w:rsidRPr="005F082E">
              <w:rPr>
                <w:rFonts w:ascii="Arial" w:hAnsi="Arial" w:cs="Arial"/>
                <w:sz w:val="24"/>
                <w:szCs w:val="24"/>
              </w:rPr>
              <w:t>Not</w:t>
            </w:r>
          </w:p>
          <w:p w14:paraId="40895B2C" w14:textId="35E04487" w:rsidR="00512D8C" w:rsidRPr="005F082E" w:rsidRDefault="008A606E" w:rsidP="008A606E">
            <w:pPr>
              <w:keepNext/>
              <w:keepLines/>
              <w:spacing w:before="40" w:after="40"/>
              <w:jc w:val="center"/>
              <w:rPr>
                <w:rFonts w:ascii="Arial" w:hAnsi="Arial" w:cs="Arial"/>
                <w:color w:val="000000" w:themeColor="text1"/>
                <w:sz w:val="24"/>
                <w:szCs w:val="24"/>
              </w:rPr>
            </w:pPr>
            <w:r w:rsidRPr="005F082E">
              <w:rPr>
                <w:rFonts w:ascii="Arial" w:hAnsi="Arial" w:cs="Arial"/>
                <w:sz w:val="24"/>
                <w:szCs w:val="24"/>
              </w:rPr>
              <w:t>applicable</w:t>
            </w:r>
          </w:p>
        </w:tc>
        <w:tc>
          <w:tcPr>
            <w:tcW w:w="1170" w:type="dxa"/>
          </w:tcPr>
          <w:p w14:paraId="707B8EC2" w14:textId="2C7706D9" w:rsidR="00512D8C" w:rsidRPr="005F082E" w:rsidRDefault="002C6E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350" w:type="dxa"/>
          </w:tcPr>
          <w:p w14:paraId="4F209845" w14:textId="78E7BA9F" w:rsidR="00512D8C" w:rsidRPr="005F082E" w:rsidRDefault="002C6E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841" w:type="dxa"/>
          </w:tcPr>
          <w:p w14:paraId="307E6935" w14:textId="51A82CEE" w:rsidR="00512D8C" w:rsidRPr="002C6EF3" w:rsidRDefault="002C6EF3" w:rsidP="002C6EF3">
            <w:pPr>
              <w:keepNext/>
              <w:keepLines/>
              <w:spacing w:before="40" w:after="40"/>
              <w:rPr>
                <w:rFonts w:ascii="Arial" w:hAnsi="Arial" w:cs="Arial"/>
                <w:color w:val="000000" w:themeColor="text1"/>
                <w:sz w:val="24"/>
                <w:szCs w:val="24"/>
              </w:rPr>
            </w:pPr>
            <w:r w:rsidRPr="002C6EF3">
              <w:rPr>
                <w:rFonts w:ascii="Arial" w:hAnsi="Arial" w:cs="Arial"/>
                <w:sz w:val="24"/>
                <w:szCs w:val="24"/>
              </w:rPr>
              <w:t>Discharge from drilling waste and metal refineries and erosion of natural deposits.</w:t>
            </w:r>
          </w:p>
        </w:tc>
      </w:tr>
      <w:tr w:rsidR="00244938" w:rsidRPr="005F082E" w14:paraId="7E778FAF" w14:textId="77777777" w:rsidTr="008A606E">
        <w:trPr>
          <w:trHeight w:val="432"/>
        </w:trPr>
        <w:tc>
          <w:tcPr>
            <w:tcW w:w="2245" w:type="dxa"/>
            <w:tcMar>
              <w:left w:w="58" w:type="dxa"/>
              <w:right w:w="58" w:type="dxa"/>
            </w:tcMar>
          </w:tcPr>
          <w:p w14:paraId="2BC454A4" w14:textId="0ED47686" w:rsidR="00244938" w:rsidRPr="008A606E" w:rsidRDefault="008A606E" w:rsidP="00244938">
            <w:pPr>
              <w:spacing w:before="40" w:after="40"/>
              <w:ind w:left="30"/>
              <w:jc w:val="both"/>
              <w:rPr>
                <w:rFonts w:ascii="Arial" w:hAnsi="Arial" w:cs="Arial"/>
                <w:color w:val="000000" w:themeColor="text1"/>
                <w:sz w:val="24"/>
                <w:szCs w:val="24"/>
              </w:rPr>
            </w:pPr>
            <w:r w:rsidRPr="008A606E">
              <w:rPr>
                <w:rFonts w:ascii="Arial" w:hAnsi="Arial" w:cs="Arial"/>
                <w:sz w:val="24"/>
                <w:szCs w:val="24"/>
              </w:rPr>
              <w:t>Fluoride (ppm)</w:t>
            </w:r>
          </w:p>
        </w:tc>
        <w:tc>
          <w:tcPr>
            <w:tcW w:w="1440" w:type="dxa"/>
          </w:tcPr>
          <w:p w14:paraId="25EFD446" w14:textId="60FAF62D" w:rsidR="00244938" w:rsidRPr="005F082E" w:rsidRDefault="008A606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3/10/2020</w:t>
            </w:r>
          </w:p>
        </w:tc>
        <w:tc>
          <w:tcPr>
            <w:tcW w:w="1260" w:type="dxa"/>
          </w:tcPr>
          <w:p w14:paraId="7CAF39D9" w14:textId="604EA529" w:rsidR="00244938" w:rsidRPr="005F082E" w:rsidRDefault="008A606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0.074</w:t>
            </w:r>
          </w:p>
        </w:tc>
        <w:tc>
          <w:tcPr>
            <w:tcW w:w="1530" w:type="dxa"/>
          </w:tcPr>
          <w:p w14:paraId="587932A2" w14:textId="77777777" w:rsidR="008A606E" w:rsidRPr="005F082E" w:rsidRDefault="008A606E" w:rsidP="008A606E">
            <w:pPr>
              <w:spacing w:before="40" w:after="40"/>
              <w:jc w:val="center"/>
              <w:rPr>
                <w:rFonts w:ascii="Arial" w:hAnsi="Arial" w:cs="Arial"/>
                <w:sz w:val="24"/>
                <w:szCs w:val="24"/>
              </w:rPr>
            </w:pPr>
            <w:r w:rsidRPr="005F082E">
              <w:rPr>
                <w:rFonts w:ascii="Arial" w:hAnsi="Arial" w:cs="Arial"/>
                <w:sz w:val="24"/>
                <w:szCs w:val="24"/>
              </w:rPr>
              <w:t>Not</w:t>
            </w:r>
          </w:p>
          <w:p w14:paraId="694B316A" w14:textId="3C9844EC" w:rsidR="00244938" w:rsidRPr="005F082E" w:rsidRDefault="008A606E" w:rsidP="008A606E">
            <w:pPr>
              <w:spacing w:before="40" w:after="40"/>
              <w:jc w:val="center"/>
              <w:rPr>
                <w:rFonts w:ascii="Arial" w:hAnsi="Arial" w:cs="Arial"/>
                <w:color w:val="000000" w:themeColor="text1"/>
                <w:sz w:val="24"/>
                <w:szCs w:val="24"/>
              </w:rPr>
            </w:pPr>
            <w:r w:rsidRPr="005F082E">
              <w:rPr>
                <w:rFonts w:ascii="Arial" w:hAnsi="Arial" w:cs="Arial"/>
                <w:sz w:val="24"/>
                <w:szCs w:val="24"/>
              </w:rPr>
              <w:t>applicable</w:t>
            </w:r>
          </w:p>
        </w:tc>
        <w:tc>
          <w:tcPr>
            <w:tcW w:w="1170" w:type="dxa"/>
          </w:tcPr>
          <w:p w14:paraId="04B3ABD1" w14:textId="3D966221" w:rsidR="00244938" w:rsidRPr="005F082E" w:rsidRDefault="008A606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350" w:type="dxa"/>
          </w:tcPr>
          <w:p w14:paraId="7BD33183" w14:textId="03C1DD93" w:rsidR="00244938" w:rsidRPr="005F082E" w:rsidRDefault="008A606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841" w:type="dxa"/>
          </w:tcPr>
          <w:p w14:paraId="701F5E75" w14:textId="545B701A" w:rsidR="00244938" w:rsidRPr="008A606E" w:rsidRDefault="008A606E" w:rsidP="008A606E">
            <w:pPr>
              <w:spacing w:before="40" w:after="40"/>
              <w:rPr>
                <w:rFonts w:ascii="Arial" w:hAnsi="Arial" w:cs="Arial"/>
                <w:color w:val="000000" w:themeColor="text1"/>
                <w:sz w:val="24"/>
                <w:szCs w:val="24"/>
              </w:rPr>
            </w:pPr>
            <w:r w:rsidRPr="008A606E">
              <w:rPr>
                <w:rFonts w:ascii="Arial" w:hAnsi="Arial" w:cs="Arial"/>
                <w:color w:val="211D1E"/>
                <w:sz w:val="24"/>
                <w:szCs w:val="24"/>
              </w:rPr>
              <w:t>Water additive which promotes strong teeth; erosion of natural deposits; discharge from fertilizer and aluminum factories</w:t>
            </w:r>
          </w:p>
        </w:tc>
      </w:tr>
      <w:tr w:rsidR="00D15571" w:rsidRPr="005F082E" w14:paraId="2DAC81E5" w14:textId="77777777" w:rsidTr="008A606E">
        <w:trPr>
          <w:trHeight w:val="432"/>
        </w:trPr>
        <w:tc>
          <w:tcPr>
            <w:tcW w:w="2245" w:type="dxa"/>
            <w:tcMar>
              <w:left w:w="58" w:type="dxa"/>
              <w:right w:w="58" w:type="dxa"/>
            </w:tcMar>
          </w:tcPr>
          <w:p w14:paraId="350415E3" w14:textId="47F6F7C8" w:rsidR="00D15571" w:rsidRDefault="00D1557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78C87D81" w14:textId="65F0BE2A" w:rsidR="00D15571" w:rsidRDefault="00D1557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7/20/2020</w:t>
            </w:r>
          </w:p>
        </w:tc>
        <w:tc>
          <w:tcPr>
            <w:tcW w:w="1260" w:type="dxa"/>
          </w:tcPr>
          <w:p w14:paraId="3E83A81D" w14:textId="68AC1946" w:rsidR="00D15571" w:rsidRDefault="00D1557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0.34</w:t>
            </w:r>
          </w:p>
        </w:tc>
        <w:tc>
          <w:tcPr>
            <w:tcW w:w="1530" w:type="dxa"/>
          </w:tcPr>
          <w:p w14:paraId="0956C6B9" w14:textId="77777777" w:rsidR="00D15571" w:rsidRPr="005F082E" w:rsidRDefault="00D15571" w:rsidP="00D15571">
            <w:pPr>
              <w:spacing w:before="40" w:after="40"/>
              <w:jc w:val="center"/>
              <w:rPr>
                <w:rFonts w:ascii="Arial" w:hAnsi="Arial" w:cs="Arial"/>
                <w:sz w:val="24"/>
                <w:szCs w:val="24"/>
              </w:rPr>
            </w:pPr>
            <w:r w:rsidRPr="005F082E">
              <w:rPr>
                <w:rFonts w:ascii="Arial" w:hAnsi="Arial" w:cs="Arial"/>
                <w:sz w:val="24"/>
                <w:szCs w:val="24"/>
              </w:rPr>
              <w:t>Not</w:t>
            </w:r>
          </w:p>
          <w:p w14:paraId="5BD529E3" w14:textId="6112531D" w:rsidR="00D15571" w:rsidRPr="005F082E" w:rsidRDefault="00D15571" w:rsidP="00D15571">
            <w:pPr>
              <w:spacing w:before="40" w:after="40"/>
              <w:jc w:val="center"/>
              <w:rPr>
                <w:rFonts w:ascii="Arial" w:hAnsi="Arial" w:cs="Arial"/>
                <w:sz w:val="24"/>
                <w:szCs w:val="24"/>
              </w:rPr>
            </w:pPr>
            <w:r w:rsidRPr="005F082E">
              <w:rPr>
                <w:rFonts w:ascii="Arial" w:hAnsi="Arial" w:cs="Arial"/>
                <w:sz w:val="24"/>
                <w:szCs w:val="24"/>
              </w:rPr>
              <w:t>applicable</w:t>
            </w:r>
          </w:p>
        </w:tc>
        <w:tc>
          <w:tcPr>
            <w:tcW w:w="1170" w:type="dxa"/>
          </w:tcPr>
          <w:p w14:paraId="1BB4E300" w14:textId="25D46C44" w:rsidR="00D15571" w:rsidRDefault="00D1557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350" w:type="dxa"/>
          </w:tcPr>
          <w:p w14:paraId="3AB7C84D" w14:textId="77777777" w:rsidR="00D15571" w:rsidRDefault="00D15571" w:rsidP="008A606E">
            <w:pPr>
              <w:spacing w:before="40" w:after="40"/>
              <w:jc w:val="center"/>
              <w:rPr>
                <w:rFonts w:ascii="Arial" w:hAnsi="Arial" w:cs="Arial"/>
                <w:sz w:val="24"/>
                <w:szCs w:val="24"/>
              </w:rPr>
            </w:pPr>
            <w:r>
              <w:rPr>
                <w:rFonts w:ascii="Arial" w:hAnsi="Arial" w:cs="Arial"/>
                <w:sz w:val="24"/>
                <w:szCs w:val="24"/>
              </w:rPr>
              <w:t>10</w:t>
            </w:r>
          </w:p>
          <w:p w14:paraId="0575424F" w14:textId="3783148A" w:rsidR="00D15571" w:rsidRPr="005F082E" w:rsidRDefault="00D15571" w:rsidP="008A606E">
            <w:pPr>
              <w:spacing w:before="40" w:after="40"/>
              <w:jc w:val="center"/>
              <w:rPr>
                <w:rFonts w:ascii="Arial" w:hAnsi="Arial" w:cs="Arial"/>
                <w:sz w:val="24"/>
                <w:szCs w:val="24"/>
              </w:rPr>
            </w:pPr>
          </w:p>
        </w:tc>
        <w:tc>
          <w:tcPr>
            <w:tcW w:w="1841" w:type="dxa"/>
          </w:tcPr>
          <w:p w14:paraId="7E7D72DD" w14:textId="2C3F6617" w:rsidR="00D15571" w:rsidRPr="00D15571" w:rsidRDefault="00D15571" w:rsidP="008A606E">
            <w:pPr>
              <w:spacing w:before="40" w:after="40"/>
              <w:rPr>
                <w:rFonts w:ascii="Arial" w:hAnsi="Arial" w:cs="Arial"/>
                <w:sz w:val="24"/>
                <w:szCs w:val="24"/>
              </w:rPr>
            </w:pPr>
            <w:r w:rsidRPr="00D15571">
              <w:rPr>
                <w:rFonts w:ascii="Arial" w:hAnsi="Arial" w:cs="Arial"/>
                <w:sz w:val="24"/>
                <w:szCs w:val="24"/>
              </w:rPr>
              <w:t>Runoff from fertilizer use; leaching from septic tanks; and 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350"/>
        <w:gridCol w:w="2111"/>
      </w:tblGrid>
      <w:tr w:rsidR="007A473C" w:rsidRPr="005F082E" w14:paraId="27E12E87" w14:textId="77777777" w:rsidTr="008A606E">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proofErr w:type="spellStart"/>
            <w:r w:rsidRPr="005F082E">
              <w:rPr>
                <w:rFonts w:ascii="Arial" w:hAnsi="Arial" w:cs="Arial"/>
                <w:b/>
                <w:sz w:val="24"/>
                <w:szCs w:val="24"/>
              </w:rPr>
              <w:t>SMCL</w:t>
            </w:r>
            <w:proofErr w:type="spellEnd"/>
          </w:p>
        </w:tc>
        <w:tc>
          <w:tcPr>
            <w:tcW w:w="135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p>
        </w:tc>
        <w:tc>
          <w:tcPr>
            <w:tcW w:w="211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8A606E">
        <w:trPr>
          <w:trHeight w:val="432"/>
        </w:trPr>
        <w:tc>
          <w:tcPr>
            <w:tcW w:w="2245" w:type="dxa"/>
          </w:tcPr>
          <w:p w14:paraId="04C2A80B" w14:textId="4EF90913" w:rsidR="00086BEB" w:rsidRPr="005F082E" w:rsidRDefault="008A60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r w:rsidR="00D15571">
              <w:rPr>
                <w:rFonts w:ascii="Arial" w:hAnsi="Arial" w:cs="Arial"/>
                <w:color w:val="000000" w:themeColor="text1"/>
                <w:sz w:val="24"/>
                <w:szCs w:val="24"/>
              </w:rPr>
              <w:t xml:space="preserve"> (cu)</w:t>
            </w:r>
          </w:p>
        </w:tc>
        <w:tc>
          <w:tcPr>
            <w:tcW w:w="1440" w:type="dxa"/>
          </w:tcPr>
          <w:p w14:paraId="3AB56DE9" w14:textId="3FE77C6A" w:rsidR="00086BEB" w:rsidRPr="005F082E" w:rsidRDefault="00D155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3/10/2020</w:t>
            </w:r>
          </w:p>
        </w:tc>
        <w:tc>
          <w:tcPr>
            <w:tcW w:w="1260" w:type="dxa"/>
          </w:tcPr>
          <w:p w14:paraId="5D465B29" w14:textId="622C80EE" w:rsidR="00086BEB" w:rsidRPr="005F082E" w:rsidRDefault="00D15571" w:rsidP="00D155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78D3DF2D" w14:textId="77777777" w:rsidR="00D15571" w:rsidRPr="005F082E" w:rsidRDefault="00D15571" w:rsidP="00D15571">
            <w:pPr>
              <w:spacing w:before="40" w:after="40"/>
              <w:jc w:val="center"/>
              <w:rPr>
                <w:rFonts w:ascii="Arial" w:hAnsi="Arial" w:cs="Arial"/>
                <w:sz w:val="24"/>
                <w:szCs w:val="24"/>
              </w:rPr>
            </w:pPr>
            <w:r w:rsidRPr="005F082E">
              <w:rPr>
                <w:rFonts w:ascii="Arial" w:hAnsi="Arial" w:cs="Arial"/>
                <w:sz w:val="24"/>
                <w:szCs w:val="24"/>
              </w:rPr>
              <w:t>Not</w:t>
            </w:r>
          </w:p>
          <w:p w14:paraId="6F2413BA" w14:textId="7325C824" w:rsidR="00086BEB" w:rsidRPr="005F082E" w:rsidRDefault="00D15571" w:rsidP="00D15571">
            <w:pPr>
              <w:spacing w:before="40" w:after="40"/>
              <w:jc w:val="center"/>
              <w:rPr>
                <w:rFonts w:ascii="Arial" w:hAnsi="Arial" w:cs="Arial"/>
                <w:color w:val="000000" w:themeColor="text1"/>
                <w:sz w:val="24"/>
                <w:szCs w:val="24"/>
              </w:rPr>
            </w:pPr>
            <w:r w:rsidRPr="005F082E">
              <w:rPr>
                <w:rFonts w:ascii="Arial" w:hAnsi="Arial" w:cs="Arial"/>
                <w:sz w:val="24"/>
                <w:szCs w:val="24"/>
              </w:rPr>
              <w:t>applicable</w:t>
            </w:r>
          </w:p>
        </w:tc>
        <w:tc>
          <w:tcPr>
            <w:tcW w:w="900" w:type="dxa"/>
          </w:tcPr>
          <w:p w14:paraId="5615AC9F" w14:textId="5DE65008" w:rsidR="00086BEB" w:rsidRPr="005F082E" w:rsidRDefault="00D155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350" w:type="dxa"/>
          </w:tcPr>
          <w:p w14:paraId="2FC8E3E8" w14:textId="77777777" w:rsidR="00D15571" w:rsidRPr="005F082E" w:rsidRDefault="00D15571" w:rsidP="00D15571">
            <w:pPr>
              <w:spacing w:before="40" w:after="40"/>
              <w:jc w:val="center"/>
              <w:rPr>
                <w:rFonts w:ascii="Arial" w:hAnsi="Arial" w:cs="Arial"/>
                <w:sz w:val="24"/>
                <w:szCs w:val="24"/>
              </w:rPr>
            </w:pPr>
            <w:r w:rsidRPr="005F082E">
              <w:rPr>
                <w:rFonts w:ascii="Arial" w:hAnsi="Arial" w:cs="Arial"/>
                <w:sz w:val="24"/>
                <w:szCs w:val="24"/>
              </w:rPr>
              <w:t>Not</w:t>
            </w:r>
          </w:p>
          <w:p w14:paraId="188C38E4" w14:textId="48DC06F5" w:rsidR="00086BEB" w:rsidRPr="005F082E" w:rsidRDefault="00D15571" w:rsidP="00D15571">
            <w:pPr>
              <w:spacing w:before="40" w:after="40"/>
              <w:jc w:val="center"/>
              <w:rPr>
                <w:rFonts w:ascii="Arial" w:hAnsi="Arial" w:cs="Arial"/>
                <w:color w:val="000000" w:themeColor="text1"/>
                <w:sz w:val="24"/>
                <w:szCs w:val="24"/>
              </w:rPr>
            </w:pPr>
            <w:r w:rsidRPr="005F082E">
              <w:rPr>
                <w:rFonts w:ascii="Arial" w:hAnsi="Arial" w:cs="Arial"/>
                <w:sz w:val="24"/>
                <w:szCs w:val="24"/>
              </w:rPr>
              <w:t>applicable</w:t>
            </w:r>
          </w:p>
        </w:tc>
        <w:tc>
          <w:tcPr>
            <w:tcW w:w="2111" w:type="dxa"/>
          </w:tcPr>
          <w:p w14:paraId="566F303C" w14:textId="19EE8700" w:rsidR="00086BEB" w:rsidRPr="00D15571" w:rsidRDefault="00D15571" w:rsidP="00086BEB">
            <w:pPr>
              <w:spacing w:before="40" w:after="40"/>
              <w:rPr>
                <w:rFonts w:ascii="Arial" w:hAnsi="Arial" w:cs="Arial"/>
                <w:color w:val="000000" w:themeColor="text1"/>
                <w:sz w:val="24"/>
                <w:szCs w:val="24"/>
              </w:rPr>
            </w:pPr>
            <w:r w:rsidRPr="00D15571">
              <w:rPr>
                <w:rFonts w:ascii="Arial" w:hAnsi="Arial" w:cs="Arial"/>
                <w:sz w:val="24"/>
                <w:szCs w:val="24"/>
              </w:rPr>
              <w:t xml:space="preserve">Caused by decaying leaves, plants, organic matter, copper, </w:t>
            </w:r>
            <w:proofErr w:type="gramStart"/>
            <w:r w:rsidRPr="00D15571">
              <w:rPr>
                <w:rFonts w:ascii="Arial" w:hAnsi="Arial" w:cs="Arial"/>
                <w:sz w:val="24"/>
                <w:szCs w:val="24"/>
              </w:rPr>
              <w:t>iron</w:t>
            </w:r>
            <w:proofErr w:type="gramEnd"/>
            <w:r w:rsidRPr="00D15571">
              <w:rPr>
                <w:rFonts w:ascii="Arial" w:hAnsi="Arial" w:cs="Arial"/>
                <w:sz w:val="24"/>
                <w:szCs w:val="24"/>
              </w:rPr>
              <w:t xml:space="preserve"> and manganese.</w:t>
            </w:r>
          </w:p>
        </w:tc>
      </w:tr>
      <w:tr w:rsidR="008A606E" w:rsidRPr="005F082E" w14:paraId="43BA6B8D" w14:textId="77777777" w:rsidTr="008A606E">
        <w:trPr>
          <w:trHeight w:val="432"/>
        </w:trPr>
        <w:tc>
          <w:tcPr>
            <w:tcW w:w="2245" w:type="dxa"/>
          </w:tcPr>
          <w:p w14:paraId="581AB298" w14:textId="7570289C" w:rsidR="008A606E" w:rsidRPr="005F082E" w:rsidRDefault="008A606E" w:rsidP="008A606E">
            <w:pPr>
              <w:spacing w:before="40" w:after="40"/>
              <w:ind w:left="187"/>
              <w:rPr>
                <w:rFonts w:ascii="Arial" w:hAnsi="Arial" w:cs="Arial"/>
                <w:color w:val="000000" w:themeColor="text1"/>
                <w:sz w:val="24"/>
                <w:szCs w:val="24"/>
              </w:rPr>
            </w:pPr>
            <w:r w:rsidRPr="004D6D14">
              <w:rPr>
                <w:rFonts w:ascii="Arial" w:hAnsi="Arial" w:cs="Arial"/>
                <w:color w:val="000000" w:themeColor="text1"/>
                <w:sz w:val="24"/>
                <w:szCs w:val="24"/>
              </w:rPr>
              <w:t>Iron (ppb)</w:t>
            </w:r>
          </w:p>
        </w:tc>
        <w:tc>
          <w:tcPr>
            <w:tcW w:w="1440" w:type="dxa"/>
          </w:tcPr>
          <w:p w14:paraId="13425507" w14:textId="37D80F93" w:rsidR="008A606E" w:rsidRPr="005F082E" w:rsidRDefault="008A606E" w:rsidP="008A606E">
            <w:pPr>
              <w:spacing w:before="40" w:after="40"/>
              <w:rPr>
                <w:rFonts w:ascii="Arial" w:hAnsi="Arial" w:cs="Arial"/>
                <w:color w:val="000000" w:themeColor="text1"/>
                <w:sz w:val="24"/>
                <w:szCs w:val="24"/>
              </w:rPr>
            </w:pPr>
            <w:r>
              <w:rPr>
                <w:rFonts w:ascii="Arial" w:hAnsi="Arial" w:cs="Arial"/>
                <w:color w:val="000000" w:themeColor="text1"/>
                <w:sz w:val="24"/>
                <w:szCs w:val="24"/>
              </w:rPr>
              <w:t>3//10/2020</w:t>
            </w:r>
          </w:p>
        </w:tc>
        <w:tc>
          <w:tcPr>
            <w:tcW w:w="1260" w:type="dxa"/>
          </w:tcPr>
          <w:p w14:paraId="72C49EEB" w14:textId="2F6EB0C0" w:rsidR="008A606E" w:rsidRPr="005F082E" w:rsidRDefault="008A606E" w:rsidP="008A60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530" w:type="dxa"/>
          </w:tcPr>
          <w:p w14:paraId="6B38F699" w14:textId="77777777" w:rsidR="008A606E" w:rsidRPr="005F082E" w:rsidRDefault="008A606E" w:rsidP="008A606E">
            <w:pPr>
              <w:spacing w:before="40" w:after="40"/>
              <w:jc w:val="center"/>
              <w:rPr>
                <w:rFonts w:ascii="Arial" w:hAnsi="Arial" w:cs="Arial"/>
                <w:sz w:val="24"/>
                <w:szCs w:val="24"/>
              </w:rPr>
            </w:pPr>
            <w:r w:rsidRPr="005F082E">
              <w:rPr>
                <w:rFonts w:ascii="Arial" w:hAnsi="Arial" w:cs="Arial"/>
                <w:sz w:val="24"/>
                <w:szCs w:val="24"/>
              </w:rPr>
              <w:t>Not</w:t>
            </w:r>
          </w:p>
          <w:p w14:paraId="7C11921B" w14:textId="03592BDE" w:rsidR="008A606E" w:rsidRPr="005F082E" w:rsidRDefault="008A606E" w:rsidP="008A606E">
            <w:pPr>
              <w:spacing w:before="40" w:after="40"/>
              <w:jc w:val="center"/>
              <w:rPr>
                <w:rFonts w:ascii="Arial" w:hAnsi="Arial" w:cs="Arial"/>
                <w:color w:val="000000" w:themeColor="text1"/>
                <w:sz w:val="24"/>
                <w:szCs w:val="24"/>
              </w:rPr>
            </w:pPr>
            <w:r w:rsidRPr="005F082E">
              <w:rPr>
                <w:rFonts w:ascii="Arial" w:hAnsi="Arial" w:cs="Arial"/>
                <w:sz w:val="24"/>
                <w:szCs w:val="24"/>
              </w:rPr>
              <w:t>applicable</w:t>
            </w:r>
          </w:p>
        </w:tc>
        <w:tc>
          <w:tcPr>
            <w:tcW w:w="900" w:type="dxa"/>
          </w:tcPr>
          <w:p w14:paraId="491F1603" w14:textId="5AB21D23" w:rsidR="008A606E" w:rsidRPr="005F082E" w:rsidRDefault="008A606E" w:rsidP="008A60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350" w:type="dxa"/>
          </w:tcPr>
          <w:p w14:paraId="7AFEF9CE" w14:textId="77777777" w:rsidR="008A606E" w:rsidRPr="005F082E" w:rsidRDefault="008A606E" w:rsidP="008A606E">
            <w:pPr>
              <w:spacing w:before="40" w:after="40"/>
              <w:jc w:val="center"/>
              <w:rPr>
                <w:rFonts w:ascii="Arial" w:hAnsi="Arial" w:cs="Arial"/>
                <w:sz w:val="24"/>
                <w:szCs w:val="24"/>
              </w:rPr>
            </w:pPr>
            <w:r w:rsidRPr="005F082E">
              <w:rPr>
                <w:rFonts w:ascii="Arial" w:hAnsi="Arial" w:cs="Arial"/>
                <w:sz w:val="24"/>
                <w:szCs w:val="24"/>
              </w:rPr>
              <w:t>Not</w:t>
            </w:r>
          </w:p>
          <w:p w14:paraId="489C42D6" w14:textId="22C23B77" w:rsidR="008A606E" w:rsidRPr="005F082E" w:rsidRDefault="008A606E" w:rsidP="008A606E">
            <w:pPr>
              <w:spacing w:before="40" w:after="40"/>
              <w:rPr>
                <w:rFonts w:ascii="Arial" w:hAnsi="Arial" w:cs="Arial"/>
                <w:color w:val="000000" w:themeColor="text1"/>
                <w:sz w:val="24"/>
                <w:szCs w:val="24"/>
              </w:rPr>
            </w:pPr>
            <w:r w:rsidRPr="005F082E">
              <w:rPr>
                <w:rFonts w:ascii="Arial" w:hAnsi="Arial" w:cs="Arial"/>
                <w:sz w:val="24"/>
                <w:szCs w:val="24"/>
              </w:rPr>
              <w:t>applicable</w:t>
            </w:r>
          </w:p>
        </w:tc>
        <w:tc>
          <w:tcPr>
            <w:tcW w:w="2111" w:type="dxa"/>
          </w:tcPr>
          <w:p w14:paraId="2DBCEC1A" w14:textId="33B51E76" w:rsidR="008A606E" w:rsidRPr="005F082E" w:rsidRDefault="008A606E" w:rsidP="008A606E">
            <w:pPr>
              <w:spacing w:before="40" w:after="40"/>
              <w:rPr>
                <w:rFonts w:ascii="Arial" w:hAnsi="Arial" w:cs="Arial"/>
                <w:color w:val="000000" w:themeColor="text1"/>
                <w:sz w:val="24"/>
                <w:szCs w:val="24"/>
              </w:rPr>
            </w:pPr>
            <w:r w:rsidRPr="008A606E">
              <w:rPr>
                <w:rFonts w:ascii="Arial" w:hAnsi="Arial" w:cs="Arial"/>
                <w:sz w:val="24"/>
                <w:szCs w:val="24"/>
              </w:rPr>
              <w:t>Occurs naturally as a mineral from sediment and rocks or from mining and industrial wastes.</w:t>
            </w:r>
          </w:p>
        </w:tc>
      </w:tr>
      <w:tr w:rsidR="00086BEB" w:rsidRPr="005F082E" w14:paraId="18FA2C38" w14:textId="77777777" w:rsidTr="008A606E">
        <w:trPr>
          <w:trHeight w:val="432"/>
        </w:trPr>
        <w:tc>
          <w:tcPr>
            <w:tcW w:w="2245" w:type="dxa"/>
          </w:tcPr>
          <w:p w14:paraId="39D2E538" w14:textId="6E122997" w:rsidR="00086BEB" w:rsidRPr="005F082E" w:rsidRDefault="008A60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(ppb)</w:t>
            </w:r>
          </w:p>
        </w:tc>
        <w:tc>
          <w:tcPr>
            <w:tcW w:w="1440" w:type="dxa"/>
          </w:tcPr>
          <w:p w14:paraId="6AB05BED" w14:textId="3C496E63" w:rsidR="00086BEB" w:rsidRPr="005F082E" w:rsidRDefault="008A60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3/10/2020</w:t>
            </w:r>
          </w:p>
        </w:tc>
        <w:tc>
          <w:tcPr>
            <w:tcW w:w="1260" w:type="dxa"/>
          </w:tcPr>
          <w:p w14:paraId="0AC370FD" w14:textId="0A291C2A" w:rsidR="00086BEB" w:rsidRPr="005F082E" w:rsidRDefault="008A606E" w:rsidP="008A60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23DA036F" w14:textId="77777777" w:rsidR="008A606E" w:rsidRPr="005F082E" w:rsidRDefault="008A606E" w:rsidP="008A606E">
            <w:pPr>
              <w:spacing w:before="40" w:after="40"/>
              <w:jc w:val="center"/>
              <w:rPr>
                <w:rFonts w:ascii="Arial" w:hAnsi="Arial" w:cs="Arial"/>
                <w:sz w:val="24"/>
                <w:szCs w:val="24"/>
              </w:rPr>
            </w:pPr>
            <w:r w:rsidRPr="005F082E">
              <w:rPr>
                <w:rFonts w:ascii="Arial" w:hAnsi="Arial" w:cs="Arial"/>
                <w:sz w:val="24"/>
                <w:szCs w:val="24"/>
              </w:rPr>
              <w:t>Not</w:t>
            </w:r>
          </w:p>
          <w:p w14:paraId="06D23DE1" w14:textId="7DC26E38" w:rsidR="00086BEB" w:rsidRPr="005F082E" w:rsidRDefault="008A606E" w:rsidP="008A606E">
            <w:pPr>
              <w:spacing w:before="40" w:after="40"/>
              <w:jc w:val="center"/>
              <w:rPr>
                <w:rFonts w:ascii="Arial" w:hAnsi="Arial" w:cs="Arial"/>
                <w:color w:val="000000" w:themeColor="text1"/>
                <w:sz w:val="24"/>
                <w:szCs w:val="24"/>
              </w:rPr>
            </w:pPr>
            <w:r w:rsidRPr="005F082E">
              <w:rPr>
                <w:rFonts w:ascii="Arial" w:hAnsi="Arial" w:cs="Arial"/>
                <w:sz w:val="24"/>
                <w:szCs w:val="24"/>
              </w:rPr>
              <w:t>applicable</w:t>
            </w:r>
          </w:p>
        </w:tc>
        <w:tc>
          <w:tcPr>
            <w:tcW w:w="900" w:type="dxa"/>
          </w:tcPr>
          <w:p w14:paraId="4A9C9B68" w14:textId="679168BE" w:rsidR="00086BEB" w:rsidRPr="005F082E" w:rsidRDefault="008A606E" w:rsidP="008A60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350" w:type="dxa"/>
          </w:tcPr>
          <w:p w14:paraId="2A2C02F7" w14:textId="77777777" w:rsidR="008A606E" w:rsidRPr="005F082E" w:rsidRDefault="008A606E" w:rsidP="008A606E">
            <w:pPr>
              <w:spacing w:before="40" w:after="40"/>
              <w:jc w:val="center"/>
              <w:rPr>
                <w:rFonts w:ascii="Arial" w:hAnsi="Arial" w:cs="Arial"/>
                <w:sz w:val="24"/>
                <w:szCs w:val="24"/>
              </w:rPr>
            </w:pPr>
            <w:r w:rsidRPr="005F082E">
              <w:rPr>
                <w:rFonts w:ascii="Arial" w:hAnsi="Arial" w:cs="Arial"/>
                <w:sz w:val="24"/>
                <w:szCs w:val="24"/>
              </w:rPr>
              <w:t>Not</w:t>
            </w:r>
          </w:p>
          <w:p w14:paraId="7502C73C" w14:textId="757A8236" w:rsidR="00086BEB" w:rsidRPr="005F082E" w:rsidRDefault="008A606E" w:rsidP="008A606E">
            <w:pPr>
              <w:spacing w:before="40" w:after="40"/>
              <w:rPr>
                <w:rFonts w:ascii="Arial" w:hAnsi="Arial" w:cs="Arial"/>
                <w:color w:val="000000" w:themeColor="text1"/>
                <w:sz w:val="24"/>
                <w:szCs w:val="24"/>
              </w:rPr>
            </w:pPr>
            <w:r w:rsidRPr="005F082E">
              <w:rPr>
                <w:rFonts w:ascii="Arial" w:hAnsi="Arial" w:cs="Arial"/>
                <w:sz w:val="24"/>
                <w:szCs w:val="24"/>
              </w:rPr>
              <w:t>applicable</w:t>
            </w:r>
          </w:p>
        </w:tc>
        <w:tc>
          <w:tcPr>
            <w:tcW w:w="2111" w:type="dxa"/>
          </w:tcPr>
          <w:p w14:paraId="06A23C91" w14:textId="5A9FBC85" w:rsidR="00086BEB" w:rsidRPr="008A606E" w:rsidRDefault="008A606E" w:rsidP="00086BEB">
            <w:pPr>
              <w:spacing w:before="40" w:after="40"/>
              <w:rPr>
                <w:rFonts w:ascii="Arial" w:hAnsi="Arial" w:cs="Arial"/>
                <w:color w:val="000000" w:themeColor="text1"/>
                <w:sz w:val="24"/>
                <w:szCs w:val="24"/>
              </w:rPr>
            </w:pPr>
            <w:r w:rsidRPr="008A606E">
              <w:rPr>
                <w:rFonts w:ascii="Arial" w:hAnsi="Arial" w:cs="Arial"/>
                <w:sz w:val="24"/>
                <w:szCs w:val="24"/>
              </w:rPr>
              <w:t>Occurs naturally as a mineral from sediment and rocks or from mining and industrial wastes.</w:t>
            </w:r>
          </w:p>
        </w:tc>
      </w:tr>
      <w:tr w:rsidR="008A606E" w:rsidRPr="005F082E" w14:paraId="27B2939E" w14:textId="77777777" w:rsidTr="008A606E">
        <w:trPr>
          <w:trHeight w:val="432"/>
        </w:trPr>
        <w:tc>
          <w:tcPr>
            <w:tcW w:w="2245" w:type="dxa"/>
          </w:tcPr>
          <w:p w14:paraId="7FC1F7A1" w14:textId="5821311D" w:rsidR="008A606E" w:rsidRDefault="008A606E" w:rsidP="008A606E">
            <w:pPr>
              <w:spacing w:before="40" w:after="40"/>
              <w:ind w:left="187"/>
              <w:rPr>
                <w:rFonts w:ascii="Arial" w:hAnsi="Arial" w:cs="Arial"/>
                <w:color w:val="000000" w:themeColor="text1"/>
                <w:sz w:val="24"/>
                <w:szCs w:val="24"/>
              </w:rPr>
            </w:pPr>
            <w:r>
              <w:rPr>
                <w:rFonts w:ascii="Arial" w:hAnsi="Arial" w:cs="Arial"/>
                <w:color w:val="000000" w:themeColor="text1"/>
                <w:sz w:val="24"/>
                <w:szCs w:val="24"/>
              </w:rPr>
              <w:t>MBAS (ppm)</w:t>
            </w:r>
          </w:p>
        </w:tc>
        <w:tc>
          <w:tcPr>
            <w:tcW w:w="1440" w:type="dxa"/>
          </w:tcPr>
          <w:p w14:paraId="4F45E9DA" w14:textId="0C8B2791" w:rsidR="008A606E" w:rsidRDefault="008A60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3/10/2020</w:t>
            </w:r>
          </w:p>
        </w:tc>
        <w:tc>
          <w:tcPr>
            <w:tcW w:w="1260" w:type="dxa"/>
          </w:tcPr>
          <w:p w14:paraId="2C503001" w14:textId="42624E6A" w:rsidR="008A606E" w:rsidRDefault="008A606E" w:rsidP="008A60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0.19</w:t>
            </w:r>
          </w:p>
          <w:p w14:paraId="48292E88" w14:textId="52D0B8D9" w:rsidR="008A606E" w:rsidRDefault="008A606E" w:rsidP="008A606E">
            <w:pPr>
              <w:spacing w:before="40" w:after="40"/>
              <w:jc w:val="center"/>
              <w:rPr>
                <w:rFonts w:ascii="Arial" w:hAnsi="Arial" w:cs="Arial"/>
                <w:color w:val="000000" w:themeColor="text1"/>
                <w:sz w:val="24"/>
                <w:szCs w:val="24"/>
              </w:rPr>
            </w:pPr>
          </w:p>
        </w:tc>
        <w:tc>
          <w:tcPr>
            <w:tcW w:w="1530" w:type="dxa"/>
          </w:tcPr>
          <w:p w14:paraId="45EFB400" w14:textId="77777777" w:rsidR="008A606E" w:rsidRPr="005F082E" w:rsidRDefault="008A606E" w:rsidP="008A606E">
            <w:pPr>
              <w:spacing w:before="40" w:after="40"/>
              <w:jc w:val="center"/>
              <w:rPr>
                <w:rFonts w:ascii="Arial" w:hAnsi="Arial" w:cs="Arial"/>
                <w:sz w:val="24"/>
                <w:szCs w:val="24"/>
              </w:rPr>
            </w:pPr>
            <w:r w:rsidRPr="005F082E">
              <w:rPr>
                <w:rFonts w:ascii="Arial" w:hAnsi="Arial" w:cs="Arial"/>
                <w:sz w:val="24"/>
                <w:szCs w:val="24"/>
              </w:rPr>
              <w:t>Not</w:t>
            </w:r>
          </w:p>
          <w:p w14:paraId="6EEAE52E" w14:textId="17D94A94" w:rsidR="008A606E" w:rsidRPr="005F082E" w:rsidRDefault="008A606E" w:rsidP="008A606E">
            <w:pPr>
              <w:spacing w:before="40" w:after="40"/>
              <w:jc w:val="center"/>
              <w:rPr>
                <w:rFonts w:ascii="Arial" w:hAnsi="Arial" w:cs="Arial"/>
                <w:sz w:val="24"/>
                <w:szCs w:val="24"/>
              </w:rPr>
            </w:pPr>
            <w:r w:rsidRPr="005F082E">
              <w:rPr>
                <w:rFonts w:ascii="Arial" w:hAnsi="Arial" w:cs="Arial"/>
                <w:sz w:val="24"/>
                <w:szCs w:val="24"/>
              </w:rPr>
              <w:t>applicable</w:t>
            </w:r>
          </w:p>
        </w:tc>
        <w:tc>
          <w:tcPr>
            <w:tcW w:w="900" w:type="dxa"/>
          </w:tcPr>
          <w:p w14:paraId="44670461" w14:textId="3B63E067" w:rsidR="008A606E" w:rsidRDefault="008A606E" w:rsidP="008A60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p>
        </w:tc>
        <w:tc>
          <w:tcPr>
            <w:tcW w:w="1350" w:type="dxa"/>
          </w:tcPr>
          <w:p w14:paraId="429DAB45" w14:textId="77777777" w:rsidR="008A606E" w:rsidRPr="005F082E" w:rsidRDefault="008A606E" w:rsidP="008A606E">
            <w:pPr>
              <w:spacing w:before="40" w:after="40"/>
              <w:jc w:val="center"/>
              <w:rPr>
                <w:rFonts w:ascii="Arial" w:hAnsi="Arial" w:cs="Arial"/>
                <w:sz w:val="24"/>
                <w:szCs w:val="24"/>
              </w:rPr>
            </w:pPr>
            <w:r w:rsidRPr="005F082E">
              <w:rPr>
                <w:rFonts w:ascii="Arial" w:hAnsi="Arial" w:cs="Arial"/>
                <w:sz w:val="24"/>
                <w:szCs w:val="24"/>
              </w:rPr>
              <w:t>Not</w:t>
            </w:r>
          </w:p>
          <w:p w14:paraId="3F1FE204" w14:textId="35C050F5" w:rsidR="008A606E" w:rsidRPr="005F082E" w:rsidRDefault="008A606E" w:rsidP="008A606E">
            <w:pPr>
              <w:spacing w:before="40" w:after="40"/>
              <w:jc w:val="center"/>
              <w:rPr>
                <w:rFonts w:ascii="Arial" w:hAnsi="Arial" w:cs="Arial"/>
                <w:sz w:val="24"/>
                <w:szCs w:val="24"/>
              </w:rPr>
            </w:pPr>
            <w:r w:rsidRPr="005F082E">
              <w:rPr>
                <w:rFonts w:ascii="Arial" w:hAnsi="Arial" w:cs="Arial"/>
                <w:sz w:val="24"/>
                <w:szCs w:val="24"/>
              </w:rPr>
              <w:t>applicable</w:t>
            </w:r>
          </w:p>
        </w:tc>
        <w:tc>
          <w:tcPr>
            <w:tcW w:w="2111" w:type="dxa"/>
          </w:tcPr>
          <w:p w14:paraId="452E990E" w14:textId="3635D4CC" w:rsidR="008A606E" w:rsidRPr="008A606E" w:rsidRDefault="008A606E" w:rsidP="00086BEB">
            <w:pPr>
              <w:spacing w:before="40" w:after="40"/>
              <w:rPr>
                <w:rFonts w:ascii="Arial" w:hAnsi="Arial" w:cs="Arial"/>
                <w:sz w:val="24"/>
                <w:szCs w:val="24"/>
              </w:rPr>
            </w:pPr>
            <w:r>
              <w:rPr>
                <w:rFonts w:ascii="Arial" w:hAnsi="Arial" w:cs="Arial"/>
                <w:color w:val="202124"/>
                <w:sz w:val="24"/>
                <w:szCs w:val="24"/>
                <w:shd w:val="clear" w:color="auto" w:fill="FFFFFF"/>
              </w:rPr>
              <w:t>F</w:t>
            </w:r>
            <w:r w:rsidRPr="008A606E">
              <w:rPr>
                <w:rFonts w:ascii="Arial" w:hAnsi="Arial" w:cs="Arial"/>
                <w:color w:val="202124"/>
                <w:sz w:val="24"/>
                <w:szCs w:val="24"/>
                <w:shd w:val="clear" w:color="auto" w:fill="FFFFFF"/>
              </w:rPr>
              <w:t>oaming agents, detergents as well as other anionic substances in water</w:t>
            </w:r>
          </w:p>
        </w:tc>
      </w:tr>
      <w:tr w:rsidR="00DB30B8" w:rsidRPr="005F082E" w14:paraId="18A762AA" w14:textId="77777777" w:rsidTr="008A606E">
        <w:trPr>
          <w:trHeight w:val="432"/>
        </w:trPr>
        <w:tc>
          <w:tcPr>
            <w:tcW w:w="2245" w:type="dxa"/>
          </w:tcPr>
          <w:p w14:paraId="4D981D14" w14:textId="05D9C5B5" w:rsidR="00DB30B8" w:rsidRDefault="00DB30B8" w:rsidP="008A606E">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5FA06CAB" w14:textId="19BA70C1" w:rsidR="00DB30B8" w:rsidRDefault="00DB30B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3/10/2020</w:t>
            </w:r>
          </w:p>
        </w:tc>
        <w:tc>
          <w:tcPr>
            <w:tcW w:w="1260" w:type="dxa"/>
          </w:tcPr>
          <w:p w14:paraId="2875C53F" w14:textId="1063D4B8" w:rsidR="00DB30B8" w:rsidRDefault="00DB30B8" w:rsidP="008A60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w:t>
            </w:r>
          </w:p>
        </w:tc>
        <w:tc>
          <w:tcPr>
            <w:tcW w:w="1530" w:type="dxa"/>
          </w:tcPr>
          <w:p w14:paraId="55DC81A2" w14:textId="77777777" w:rsidR="00DB30B8" w:rsidRPr="005F082E" w:rsidRDefault="00DB30B8" w:rsidP="00DB30B8">
            <w:pPr>
              <w:spacing w:before="40" w:after="40"/>
              <w:jc w:val="center"/>
              <w:rPr>
                <w:rFonts w:ascii="Arial" w:hAnsi="Arial" w:cs="Arial"/>
                <w:sz w:val="24"/>
                <w:szCs w:val="24"/>
              </w:rPr>
            </w:pPr>
            <w:r w:rsidRPr="005F082E">
              <w:rPr>
                <w:rFonts w:ascii="Arial" w:hAnsi="Arial" w:cs="Arial"/>
                <w:sz w:val="24"/>
                <w:szCs w:val="24"/>
              </w:rPr>
              <w:t>Not</w:t>
            </w:r>
          </w:p>
          <w:p w14:paraId="491CD5A8" w14:textId="07661213" w:rsidR="00DB30B8" w:rsidRPr="005F082E" w:rsidRDefault="00DB30B8" w:rsidP="00DB30B8">
            <w:pPr>
              <w:spacing w:before="40" w:after="40"/>
              <w:jc w:val="center"/>
              <w:rPr>
                <w:rFonts w:ascii="Arial" w:hAnsi="Arial" w:cs="Arial"/>
                <w:sz w:val="24"/>
                <w:szCs w:val="24"/>
              </w:rPr>
            </w:pPr>
            <w:r w:rsidRPr="005F082E">
              <w:rPr>
                <w:rFonts w:ascii="Arial" w:hAnsi="Arial" w:cs="Arial"/>
                <w:sz w:val="24"/>
                <w:szCs w:val="24"/>
              </w:rPr>
              <w:t>applicable</w:t>
            </w:r>
          </w:p>
        </w:tc>
        <w:tc>
          <w:tcPr>
            <w:tcW w:w="900" w:type="dxa"/>
          </w:tcPr>
          <w:p w14:paraId="723D6AB7" w14:textId="17427730" w:rsidR="00DB30B8" w:rsidRDefault="00DB30B8" w:rsidP="008A60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250</w:t>
            </w:r>
          </w:p>
        </w:tc>
        <w:tc>
          <w:tcPr>
            <w:tcW w:w="1350" w:type="dxa"/>
          </w:tcPr>
          <w:p w14:paraId="0F55AF4A" w14:textId="77777777" w:rsidR="00DB30B8" w:rsidRPr="005F082E" w:rsidRDefault="00DB30B8" w:rsidP="00DB30B8">
            <w:pPr>
              <w:spacing w:before="40" w:after="40"/>
              <w:jc w:val="center"/>
              <w:rPr>
                <w:rFonts w:ascii="Arial" w:hAnsi="Arial" w:cs="Arial"/>
                <w:sz w:val="24"/>
                <w:szCs w:val="24"/>
              </w:rPr>
            </w:pPr>
            <w:r w:rsidRPr="005F082E">
              <w:rPr>
                <w:rFonts w:ascii="Arial" w:hAnsi="Arial" w:cs="Arial"/>
                <w:sz w:val="24"/>
                <w:szCs w:val="24"/>
              </w:rPr>
              <w:t>Not</w:t>
            </w:r>
          </w:p>
          <w:p w14:paraId="3933E2C5" w14:textId="65325770" w:rsidR="00DB30B8" w:rsidRPr="005F082E" w:rsidRDefault="00DB30B8" w:rsidP="00DB30B8">
            <w:pPr>
              <w:spacing w:before="40" w:after="40"/>
              <w:jc w:val="center"/>
              <w:rPr>
                <w:rFonts w:ascii="Arial" w:hAnsi="Arial" w:cs="Arial"/>
                <w:sz w:val="24"/>
                <w:szCs w:val="24"/>
              </w:rPr>
            </w:pPr>
            <w:r w:rsidRPr="005F082E">
              <w:rPr>
                <w:rFonts w:ascii="Arial" w:hAnsi="Arial" w:cs="Arial"/>
                <w:sz w:val="24"/>
                <w:szCs w:val="24"/>
              </w:rPr>
              <w:t>applicable</w:t>
            </w:r>
          </w:p>
        </w:tc>
        <w:tc>
          <w:tcPr>
            <w:tcW w:w="2111" w:type="dxa"/>
          </w:tcPr>
          <w:p w14:paraId="168F75D0" w14:textId="67602E60" w:rsidR="00DB30B8" w:rsidRPr="00DB30B8" w:rsidRDefault="00DB30B8" w:rsidP="00086BEB">
            <w:pPr>
              <w:spacing w:before="40" w:after="40"/>
              <w:rPr>
                <w:rFonts w:ascii="Arial" w:hAnsi="Arial" w:cs="Arial"/>
                <w:color w:val="202124"/>
                <w:sz w:val="24"/>
                <w:szCs w:val="24"/>
                <w:shd w:val="clear" w:color="auto" w:fill="FFFFFF"/>
              </w:rPr>
            </w:pPr>
            <w:r w:rsidRPr="00DB30B8">
              <w:rPr>
                <w:rFonts w:ascii="Arial" w:hAnsi="Arial" w:cs="Arial"/>
                <w:sz w:val="24"/>
                <w:szCs w:val="24"/>
              </w:rPr>
              <w:t xml:space="preserve">Elevated concentrations may result from saltwater intrusion, mineral dissolution, and domestic or industrial wastes.  </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22C73BC" w:rsidR="00DA4F32" w:rsidRPr="005F082E" w:rsidRDefault="00285110" w:rsidP="0028511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47D7D51B" w14:textId="77777777" w:rsidR="00285110" w:rsidRPr="005F082E" w:rsidRDefault="00285110" w:rsidP="00285110">
            <w:pPr>
              <w:spacing w:before="40" w:after="40"/>
              <w:jc w:val="center"/>
              <w:rPr>
                <w:rFonts w:ascii="Arial" w:hAnsi="Arial" w:cs="Arial"/>
                <w:sz w:val="24"/>
                <w:szCs w:val="24"/>
              </w:rPr>
            </w:pPr>
            <w:r w:rsidRPr="005F082E">
              <w:rPr>
                <w:rFonts w:ascii="Arial" w:hAnsi="Arial" w:cs="Arial"/>
                <w:sz w:val="24"/>
                <w:szCs w:val="24"/>
              </w:rPr>
              <w:t>Not</w:t>
            </w:r>
          </w:p>
          <w:p w14:paraId="28190B3D" w14:textId="3E1743CD" w:rsidR="00DA4F32" w:rsidRPr="005F082E" w:rsidRDefault="00285110" w:rsidP="00285110">
            <w:pPr>
              <w:spacing w:before="40" w:after="40"/>
              <w:jc w:val="center"/>
              <w:rPr>
                <w:rFonts w:ascii="Arial" w:hAnsi="Arial" w:cs="Arial"/>
                <w:color w:val="FFFFFF" w:themeColor="background1"/>
                <w:sz w:val="24"/>
                <w:szCs w:val="24"/>
              </w:rPr>
            </w:pPr>
            <w:r w:rsidRPr="005F082E">
              <w:rPr>
                <w:rFonts w:ascii="Arial" w:hAnsi="Arial" w:cs="Arial"/>
                <w:sz w:val="24"/>
                <w:szCs w:val="24"/>
              </w:rPr>
              <w:t>applicable</w:t>
            </w:r>
          </w:p>
        </w:tc>
        <w:tc>
          <w:tcPr>
            <w:tcW w:w="1350" w:type="dxa"/>
          </w:tcPr>
          <w:p w14:paraId="2A362682" w14:textId="77777777" w:rsidR="00285110" w:rsidRPr="005F082E" w:rsidRDefault="00285110" w:rsidP="00285110">
            <w:pPr>
              <w:spacing w:before="40" w:after="40"/>
              <w:jc w:val="center"/>
              <w:rPr>
                <w:rFonts w:ascii="Arial" w:hAnsi="Arial" w:cs="Arial"/>
                <w:sz w:val="24"/>
                <w:szCs w:val="24"/>
              </w:rPr>
            </w:pPr>
            <w:r w:rsidRPr="005F082E">
              <w:rPr>
                <w:rFonts w:ascii="Arial" w:hAnsi="Arial" w:cs="Arial"/>
                <w:sz w:val="24"/>
                <w:szCs w:val="24"/>
              </w:rPr>
              <w:t>Not</w:t>
            </w:r>
          </w:p>
          <w:p w14:paraId="63D0EACA" w14:textId="7A7009A9" w:rsidR="00DA4F32" w:rsidRPr="005F082E" w:rsidRDefault="00285110" w:rsidP="00285110">
            <w:pPr>
              <w:spacing w:before="40" w:after="40"/>
              <w:rPr>
                <w:rFonts w:ascii="Arial" w:hAnsi="Arial" w:cs="Arial"/>
                <w:color w:val="FFFFFF" w:themeColor="background1"/>
                <w:sz w:val="24"/>
                <w:szCs w:val="24"/>
              </w:rPr>
            </w:pPr>
            <w:r w:rsidRPr="005F082E">
              <w:rPr>
                <w:rFonts w:ascii="Arial" w:hAnsi="Arial" w:cs="Arial"/>
                <w:sz w:val="24"/>
                <w:szCs w:val="24"/>
              </w:rPr>
              <w:t>applicable</w:t>
            </w:r>
          </w:p>
        </w:tc>
        <w:tc>
          <w:tcPr>
            <w:tcW w:w="1530" w:type="dxa"/>
          </w:tcPr>
          <w:p w14:paraId="5C70563D" w14:textId="77777777" w:rsidR="00285110" w:rsidRPr="005F082E" w:rsidRDefault="00285110" w:rsidP="00285110">
            <w:pPr>
              <w:spacing w:before="40" w:after="40"/>
              <w:jc w:val="center"/>
              <w:rPr>
                <w:rFonts w:ascii="Arial" w:hAnsi="Arial" w:cs="Arial"/>
                <w:sz w:val="24"/>
                <w:szCs w:val="24"/>
              </w:rPr>
            </w:pPr>
            <w:r w:rsidRPr="005F082E">
              <w:rPr>
                <w:rFonts w:ascii="Arial" w:hAnsi="Arial" w:cs="Arial"/>
                <w:sz w:val="24"/>
                <w:szCs w:val="24"/>
              </w:rPr>
              <w:t>Not</w:t>
            </w:r>
          </w:p>
          <w:p w14:paraId="60CC3A19" w14:textId="5CA94896" w:rsidR="00DA4F32" w:rsidRPr="005F082E" w:rsidRDefault="00285110" w:rsidP="00285110">
            <w:pPr>
              <w:spacing w:before="40" w:after="40"/>
              <w:jc w:val="center"/>
              <w:rPr>
                <w:rFonts w:ascii="Arial" w:hAnsi="Arial" w:cs="Arial"/>
                <w:color w:val="FFFFFF" w:themeColor="background1"/>
                <w:sz w:val="24"/>
                <w:szCs w:val="24"/>
              </w:rPr>
            </w:pPr>
            <w:r w:rsidRPr="005F082E">
              <w:rPr>
                <w:rFonts w:ascii="Arial" w:hAnsi="Arial" w:cs="Arial"/>
                <w:sz w:val="24"/>
                <w:szCs w:val="24"/>
              </w:rPr>
              <w:t>applicable</w:t>
            </w:r>
            <w:r w:rsidR="00DA4F32" w:rsidRPr="005F082E">
              <w:rPr>
                <w:rFonts w:ascii="Arial" w:hAnsi="Arial" w:cs="Arial"/>
                <w:color w:val="000000" w:themeColor="text1"/>
                <w:sz w:val="24"/>
                <w:szCs w:val="24"/>
              </w:rPr>
              <w:t>]</w:t>
            </w:r>
          </w:p>
        </w:tc>
        <w:tc>
          <w:tcPr>
            <w:tcW w:w="1800" w:type="dxa"/>
          </w:tcPr>
          <w:p w14:paraId="5AA9DB5D" w14:textId="77777777" w:rsidR="00285110" w:rsidRPr="005F082E" w:rsidRDefault="00285110" w:rsidP="00285110">
            <w:pPr>
              <w:spacing w:before="40" w:after="40"/>
              <w:jc w:val="center"/>
              <w:rPr>
                <w:rFonts w:ascii="Arial" w:hAnsi="Arial" w:cs="Arial"/>
                <w:sz w:val="24"/>
                <w:szCs w:val="24"/>
              </w:rPr>
            </w:pPr>
            <w:r w:rsidRPr="005F082E">
              <w:rPr>
                <w:rFonts w:ascii="Arial" w:hAnsi="Arial" w:cs="Arial"/>
                <w:sz w:val="24"/>
                <w:szCs w:val="24"/>
              </w:rPr>
              <w:t>Not</w:t>
            </w:r>
          </w:p>
          <w:p w14:paraId="15DDAE72" w14:textId="41516523" w:rsidR="00DA4F32" w:rsidRPr="005F082E" w:rsidRDefault="00285110" w:rsidP="00285110">
            <w:pPr>
              <w:spacing w:before="40" w:after="40"/>
              <w:jc w:val="center"/>
              <w:rPr>
                <w:rFonts w:ascii="Arial" w:hAnsi="Arial" w:cs="Arial"/>
                <w:color w:val="FFFFFF" w:themeColor="background1"/>
                <w:sz w:val="24"/>
                <w:szCs w:val="24"/>
              </w:rPr>
            </w:pPr>
            <w:r w:rsidRPr="005F082E">
              <w:rPr>
                <w:rFonts w:ascii="Arial" w:hAnsi="Arial" w:cs="Arial"/>
                <w:sz w:val="24"/>
                <w:szCs w:val="24"/>
              </w:rPr>
              <w:t>applicable</w:t>
            </w:r>
          </w:p>
        </w:tc>
        <w:tc>
          <w:tcPr>
            <w:tcW w:w="2471" w:type="dxa"/>
          </w:tcPr>
          <w:p w14:paraId="3934695D" w14:textId="77777777" w:rsidR="00285110" w:rsidRPr="005F082E" w:rsidRDefault="00285110" w:rsidP="00285110">
            <w:pPr>
              <w:spacing w:before="40" w:after="40"/>
              <w:jc w:val="center"/>
              <w:rPr>
                <w:rFonts w:ascii="Arial" w:hAnsi="Arial" w:cs="Arial"/>
                <w:sz w:val="24"/>
                <w:szCs w:val="24"/>
              </w:rPr>
            </w:pPr>
            <w:r w:rsidRPr="005F082E">
              <w:rPr>
                <w:rFonts w:ascii="Arial" w:hAnsi="Arial" w:cs="Arial"/>
                <w:sz w:val="24"/>
                <w:szCs w:val="24"/>
              </w:rPr>
              <w:t>Not</w:t>
            </w:r>
          </w:p>
          <w:p w14:paraId="747A0B53" w14:textId="5DE5FE60" w:rsidR="00DA4F32" w:rsidRPr="005F082E" w:rsidRDefault="00285110" w:rsidP="00285110">
            <w:pPr>
              <w:spacing w:before="40" w:after="40"/>
              <w:jc w:val="center"/>
              <w:rPr>
                <w:rFonts w:ascii="Arial" w:hAnsi="Arial" w:cs="Arial"/>
                <w:color w:val="FFFFFF" w:themeColor="background1"/>
                <w:sz w:val="24"/>
                <w:szCs w:val="24"/>
              </w:rPr>
            </w:pPr>
            <w:r w:rsidRPr="005F082E">
              <w:rPr>
                <w:rFonts w:ascii="Arial" w:hAnsi="Arial" w:cs="Arial"/>
                <w:sz w:val="24"/>
                <w:szCs w:val="24"/>
              </w:rPr>
              <w:t>applicable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w:t>
      </w:r>
      <w:proofErr w:type="spellStart"/>
      <w:r w:rsidRPr="005F082E">
        <w:rPr>
          <w:rFonts w:ascii="Arial" w:hAnsi="Arial" w:cs="Arial"/>
          <w:bCs/>
          <w:sz w:val="24"/>
        </w:rPr>
        <w:t>RTCR</w:t>
      </w:r>
      <w:proofErr w:type="spellEnd"/>
      <w:r w:rsidRPr="005F082E">
        <w:rPr>
          <w:rFonts w:ascii="Arial" w:hAnsi="Arial" w:cs="Arial"/>
          <w:bCs/>
          <w:sz w:val="24"/>
        </w:rPr>
        <w:t>)</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 xml:space="preserve">Summary Information for Violation of a MCL, </w:t>
      </w:r>
      <w:proofErr w:type="spellStart"/>
      <w:r w:rsidRPr="005F082E">
        <w:t>MRDL</w:t>
      </w:r>
      <w:proofErr w:type="spellEnd"/>
      <w:r w:rsidRPr="005F082E">
        <w:t>,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xml:space="preserve">. Violation of a MCL, </w:t>
      </w:r>
      <w:proofErr w:type="spellStart"/>
      <w:r w:rsidRPr="005F082E">
        <w:t>MRDL</w:t>
      </w:r>
      <w:proofErr w:type="spellEnd"/>
      <w:r w:rsidRPr="005F082E">
        <w:t>,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001A0F" w:rsidRPr="005F082E" w14:paraId="4DAE6475" w14:textId="77777777" w:rsidTr="007C0BEA">
        <w:trPr>
          <w:trHeight w:val="449"/>
        </w:trPr>
        <w:tc>
          <w:tcPr>
            <w:tcW w:w="1975" w:type="dxa"/>
            <w:tcMar>
              <w:left w:w="58" w:type="dxa"/>
              <w:right w:w="58" w:type="dxa"/>
            </w:tcMar>
          </w:tcPr>
          <w:p w14:paraId="47CCBF74" w14:textId="6851A587" w:rsidR="00001A0F" w:rsidRPr="00503CDE" w:rsidRDefault="00001A0F" w:rsidP="00001A0F">
            <w:pPr>
              <w:spacing w:before="40" w:after="40"/>
              <w:rPr>
                <w:rFonts w:ascii="Arial" w:hAnsi="Arial" w:cs="Arial"/>
                <w:color w:val="FFFFFF" w:themeColor="background1"/>
                <w:sz w:val="24"/>
                <w:szCs w:val="24"/>
              </w:rPr>
            </w:pPr>
            <w:r w:rsidRPr="00503CDE">
              <w:rPr>
                <w:rFonts w:ascii="Arial" w:hAnsi="Arial" w:cs="Arial"/>
                <w:sz w:val="18"/>
                <w:szCs w:val="18"/>
              </w:rPr>
              <w:t>Compliance with the total trihalomethanes (TTHM) maximum contaminant level above drinking water standards</w:t>
            </w:r>
          </w:p>
        </w:tc>
        <w:tc>
          <w:tcPr>
            <w:tcW w:w="2250" w:type="dxa"/>
            <w:tcMar>
              <w:left w:w="58" w:type="dxa"/>
              <w:right w:w="58" w:type="dxa"/>
            </w:tcMar>
          </w:tcPr>
          <w:p w14:paraId="5EC5D51C" w14:textId="77777777" w:rsidR="00001A0F" w:rsidRPr="00503CDE" w:rsidRDefault="00001A0F" w:rsidP="00001A0F">
            <w:pPr>
              <w:rPr>
                <w:rFonts w:ascii="Arial" w:hAnsi="Arial" w:cs="Arial"/>
                <w:color w:val="000000"/>
                <w:sz w:val="18"/>
                <w:szCs w:val="18"/>
              </w:rPr>
            </w:pPr>
            <w:r w:rsidRPr="00503CDE">
              <w:rPr>
                <w:rFonts w:ascii="Arial" w:hAnsi="Arial" w:cs="Arial"/>
                <w:color w:val="000000"/>
                <w:sz w:val="18"/>
                <w:szCs w:val="18"/>
              </w:rPr>
              <w:t xml:space="preserve">Our water system recently failed a drinking water standard. Although this is not an emergency, as our customers, you have a right to know what happened, what you should do, and what we are doing to correct this situation. </w:t>
            </w:r>
          </w:p>
          <w:p w14:paraId="668D87AF" w14:textId="77777777" w:rsidR="00001A0F" w:rsidRPr="00503CDE" w:rsidRDefault="00001A0F" w:rsidP="00001A0F">
            <w:pPr>
              <w:rPr>
                <w:rFonts w:ascii="Arial" w:hAnsi="Arial" w:cs="Arial"/>
                <w:color w:val="000000"/>
                <w:sz w:val="18"/>
                <w:szCs w:val="18"/>
              </w:rPr>
            </w:pPr>
          </w:p>
          <w:p w14:paraId="5E9B2FB8" w14:textId="1D24B1DA" w:rsidR="00001A0F" w:rsidRPr="00503CDE" w:rsidRDefault="00001A0F" w:rsidP="00001A0F">
            <w:pPr>
              <w:rPr>
                <w:rFonts w:ascii="Arial" w:hAnsi="Arial" w:cs="Arial"/>
                <w:color w:val="000000"/>
                <w:sz w:val="18"/>
                <w:szCs w:val="18"/>
              </w:rPr>
            </w:pPr>
            <w:r w:rsidRPr="00503CDE">
              <w:rPr>
                <w:rFonts w:ascii="Arial" w:hAnsi="Arial" w:cs="Arial"/>
                <w:sz w:val="18"/>
                <w:szCs w:val="18"/>
              </w:rPr>
              <w:t xml:space="preserve">We routinely monitor for the presence of drinking water contaminants.  Compliance with the total trihalomethanes (TTHM) maximum contaminant level (MCL) is based on the average concentration of four consecutive quarterly samples (or the running annual average).  The standard for TTHM is 0.080 milligrams per liter (mg/L).  </w:t>
            </w:r>
            <w:r w:rsidRPr="00503CDE">
              <w:rPr>
                <w:rFonts w:ascii="Arial" w:hAnsi="Arial" w:cs="Arial"/>
                <w:color w:val="000000"/>
                <w:sz w:val="18"/>
                <w:szCs w:val="18"/>
              </w:rPr>
              <w:t xml:space="preserve">Testing results for the year for TTHMs were over the permit limit and averaged 0.132 mg/l. </w:t>
            </w:r>
          </w:p>
          <w:p w14:paraId="02829C4F" w14:textId="77777777" w:rsidR="00001A0F" w:rsidRPr="00503CDE" w:rsidRDefault="00001A0F" w:rsidP="00001A0F">
            <w:pPr>
              <w:rPr>
                <w:rFonts w:ascii="Arial" w:hAnsi="Arial" w:cs="Arial"/>
                <w:color w:val="000000"/>
                <w:sz w:val="18"/>
                <w:szCs w:val="18"/>
              </w:rPr>
            </w:pPr>
          </w:p>
          <w:p w14:paraId="67B33CD7" w14:textId="77777777" w:rsidR="00001A0F" w:rsidRPr="00503CDE" w:rsidRDefault="00001A0F" w:rsidP="00001A0F">
            <w:pPr>
              <w:rPr>
                <w:rFonts w:ascii="Arial" w:hAnsi="Arial" w:cs="Arial"/>
                <w:color w:val="000000"/>
                <w:sz w:val="18"/>
                <w:szCs w:val="18"/>
              </w:rPr>
            </w:pPr>
          </w:p>
          <w:p w14:paraId="62320283" w14:textId="77777777" w:rsidR="00001A0F" w:rsidRPr="00503CDE" w:rsidRDefault="00001A0F" w:rsidP="00001A0F">
            <w:pPr>
              <w:rPr>
                <w:rFonts w:ascii="Arial" w:hAnsi="Arial" w:cs="Arial"/>
                <w:color w:val="000000"/>
                <w:sz w:val="18"/>
                <w:szCs w:val="18"/>
              </w:rPr>
            </w:pPr>
          </w:p>
          <w:p w14:paraId="3397367B" w14:textId="77777777" w:rsidR="00001A0F" w:rsidRPr="00503CDE" w:rsidRDefault="00001A0F" w:rsidP="00001A0F">
            <w:pPr>
              <w:rPr>
                <w:rFonts w:ascii="Arial" w:hAnsi="Arial" w:cs="Arial"/>
                <w:color w:val="000000"/>
                <w:sz w:val="18"/>
                <w:szCs w:val="18"/>
              </w:rPr>
            </w:pPr>
          </w:p>
          <w:p w14:paraId="14D9A9B3" w14:textId="739CBB2E" w:rsidR="00001A0F" w:rsidRPr="00503CDE" w:rsidRDefault="00001A0F" w:rsidP="00001A0F">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125F087E" w:rsidR="00001A0F" w:rsidRPr="00503CDE" w:rsidRDefault="00001A0F" w:rsidP="00001A0F">
            <w:pPr>
              <w:spacing w:before="40" w:after="40"/>
              <w:rPr>
                <w:rFonts w:ascii="Arial" w:hAnsi="Arial" w:cs="Arial"/>
                <w:color w:val="FFFFFF" w:themeColor="background1"/>
                <w:sz w:val="24"/>
                <w:szCs w:val="24"/>
              </w:rPr>
            </w:pPr>
            <w:r w:rsidRPr="00503CDE">
              <w:rPr>
                <w:rFonts w:ascii="Arial" w:hAnsi="Arial" w:cs="Arial"/>
                <w:sz w:val="18"/>
                <w:szCs w:val="18"/>
              </w:rPr>
              <w:t>Ongoing until new water treatment plant is constructed which is anticipated for 2023</w:t>
            </w:r>
          </w:p>
        </w:tc>
        <w:tc>
          <w:tcPr>
            <w:tcW w:w="2160" w:type="dxa"/>
            <w:tcMar>
              <w:left w:w="58" w:type="dxa"/>
              <w:right w:w="58" w:type="dxa"/>
            </w:tcMar>
          </w:tcPr>
          <w:p w14:paraId="3B0C51AA" w14:textId="77777777" w:rsidR="00001A0F" w:rsidRPr="00503CDE" w:rsidRDefault="00001A0F" w:rsidP="00001A0F">
            <w:pPr>
              <w:spacing w:before="40" w:after="40"/>
              <w:rPr>
                <w:rFonts w:ascii="Arial" w:hAnsi="Arial" w:cs="Arial"/>
                <w:sz w:val="18"/>
                <w:szCs w:val="18"/>
              </w:rPr>
            </w:pPr>
            <w:r w:rsidRPr="00503CDE">
              <w:rPr>
                <w:rFonts w:ascii="Arial" w:hAnsi="Arial" w:cs="Arial"/>
                <w:sz w:val="18"/>
                <w:szCs w:val="18"/>
              </w:rPr>
              <w:t>The City has approved the funding and selected a contractor to complete engineering and construction of a new water treatment plant which will remove DBP precursors.</w:t>
            </w:r>
          </w:p>
          <w:p w14:paraId="0C5339D3" w14:textId="77777777" w:rsidR="00CE0C00" w:rsidRPr="00503CDE" w:rsidRDefault="00CE0C00" w:rsidP="00001A0F">
            <w:pPr>
              <w:spacing w:before="40" w:after="40"/>
              <w:rPr>
                <w:rFonts w:ascii="Arial" w:hAnsi="Arial" w:cs="Arial"/>
                <w:sz w:val="18"/>
                <w:szCs w:val="18"/>
              </w:rPr>
            </w:pPr>
          </w:p>
          <w:p w14:paraId="7CABD54F" w14:textId="26FC3BB0" w:rsidR="00CE0C00" w:rsidRPr="00503CDE" w:rsidRDefault="00CE0C00" w:rsidP="00001A0F">
            <w:pPr>
              <w:spacing w:before="40" w:after="40"/>
              <w:rPr>
                <w:rFonts w:ascii="Arial" w:hAnsi="Arial" w:cs="Arial"/>
                <w:sz w:val="18"/>
                <w:szCs w:val="18"/>
              </w:rPr>
            </w:pPr>
          </w:p>
        </w:tc>
        <w:tc>
          <w:tcPr>
            <w:tcW w:w="2367" w:type="dxa"/>
            <w:tcMar>
              <w:left w:w="58" w:type="dxa"/>
              <w:right w:w="58" w:type="dxa"/>
            </w:tcMar>
          </w:tcPr>
          <w:p w14:paraId="67233B7F" w14:textId="00630779" w:rsidR="00001A0F" w:rsidRPr="00503CDE" w:rsidRDefault="00001A0F" w:rsidP="00001A0F">
            <w:pPr>
              <w:spacing w:before="40" w:after="40"/>
              <w:rPr>
                <w:rFonts w:ascii="Arial" w:hAnsi="Arial" w:cs="Arial"/>
                <w:color w:val="FFFFFF" w:themeColor="background1"/>
                <w:sz w:val="24"/>
                <w:szCs w:val="24"/>
              </w:rPr>
            </w:pPr>
            <w:r w:rsidRPr="00503CDE">
              <w:rPr>
                <w:rFonts w:ascii="Arial" w:hAnsi="Arial" w:cs="Arial"/>
                <w:sz w:val="18"/>
                <w:szCs w:val="18"/>
              </w:rPr>
              <w:t xml:space="preserve">This is not an immediate risk.  If it had been, you would have been notified immediately. However, some people who use water containing trihalomethanes </w:t>
            </w:r>
            <w:proofErr w:type="gramStart"/>
            <w:r w:rsidRPr="00503CDE">
              <w:rPr>
                <w:rFonts w:ascii="Arial" w:hAnsi="Arial" w:cs="Arial"/>
                <w:sz w:val="18"/>
                <w:szCs w:val="18"/>
              </w:rPr>
              <w:t>in excess of</w:t>
            </w:r>
            <w:proofErr w:type="gramEnd"/>
            <w:r w:rsidRPr="00503CDE">
              <w:rPr>
                <w:rFonts w:ascii="Arial" w:hAnsi="Arial" w:cs="Arial"/>
                <w:sz w:val="18"/>
                <w:szCs w:val="18"/>
              </w:rPr>
              <w:t xml:space="preserve"> the MCL over many years may experience liver, kidney, or central nervous system problems, and may have an increased risk of getting cancer.</w:t>
            </w:r>
          </w:p>
        </w:tc>
      </w:tr>
      <w:tr w:rsidR="00001A0F" w:rsidRPr="005F082E" w14:paraId="2E9938F8" w14:textId="77777777" w:rsidTr="007C0BEA">
        <w:trPr>
          <w:trHeight w:val="449"/>
        </w:trPr>
        <w:tc>
          <w:tcPr>
            <w:tcW w:w="1975" w:type="dxa"/>
            <w:tcMar>
              <w:left w:w="58" w:type="dxa"/>
              <w:right w:w="58" w:type="dxa"/>
            </w:tcMar>
          </w:tcPr>
          <w:p w14:paraId="3650B6DE" w14:textId="1B3FD044" w:rsidR="00001A0F" w:rsidRPr="00503CDE" w:rsidRDefault="00001A0F" w:rsidP="00001A0F">
            <w:pPr>
              <w:spacing w:before="40" w:after="40"/>
              <w:rPr>
                <w:rFonts w:ascii="Arial" w:hAnsi="Arial" w:cs="Arial"/>
                <w:color w:val="FFFFFF" w:themeColor="background1"/>
                <w:sz w:val="24"/>
                <w:szCs w:val="24"/>
              </w:rPr>
            </w:pPr>
            <w:r w:rsidRPr="00503CDE">
              <w:rPr>
                <w:rFonts w:ascii="Arial" w:hAnsi="Arial" w:cs="Arial"/>
                <w:sz w:val="18"/>
                <w:szCs w:val="18"/>
              </w:rPr>
              <w:t>Disinfection Byproduct Precursors above drinking water standards</w:t>
            </w:r>
          </w:p>
        </w:tc>
        <w:tc>
          <w:tcPr>
            <w:tcW w:w="2250" w:type="dxa"/>
            <w:tcMar>
              <w:left w:w="58" w:type="dxa"/>
              <w:right w:w="58" w:type="dxa"/>
            </w:tcMar>
          </w:tcPr>
          <w:p w14:paraId="7E1A243A" w14:textId="77777777" w:rsidR="00001A0F" w:rsidRPr="00503CDE" w:rsidRDefault="00001A0F" w:rsidP="00001A0F">
            <w:pPr>
              <w:pStyle w:val="BodyText2"/>
              <w:jc w:val="both"/>
              <w:rPr>
                <w:rFonts w:ascii="Arial" w:hAnsi="Arial" w:cs="Arial"/>
                <w:sz w:val="18"/>
                <w:szCs w:val="18"/>
              </w:rPr>
            </w:pPr>
            <w:r w:rsidRPr="00503CDE">
              <w:rPr>
                <w:rFonts w:ascii="Arial" w:hAnsi="Arial" w:cs="Arial"/>
                <w:sz w:val="18"/>
                <w:szCs w:val="18"/>
              </w:rPr>
              <w:t>Our water system recently violated a drinking water standard.  Although this is not an emergency, as our customers, you have a right to know what you should do, what happened, and what we are doing to correct this situation.</w:t>
            </w:r>
          </w:p>
          <w:p w14:paraId="4BECBCA8" w14:textId="77777777" w:rsidR="00001A0F" w:rsidRPr="00503CDE" w:rsidRDefault="00001A0F" w:rsidP="00001A0F">
            <w:pPr>
              <w:pStyle w:val="BodyText2"/>
              <w:rPr>
                <w:rFonts w:ascii="Arial" w:hAnsi="Arial" w:cs="Arial"/>
                <w:sz w:val="18"/>
                <w:szCs w:val="18"/>
              </w:rPr>
            </w:pPr>
            <w:r w:rsidRPr="00503CDE">
              <w:rPr>
                <w:rFonts w:ascii="Arial" w:hAnsi="Arial" w:cs="Arial"/>
                <w:sz w:val="18"/>
                <w:szCs w:val="18"/>
              </w:rPr>
              <w:t>We routinely monitor for Total Organic Carbon (TOC) in our treated water.  These measurements tell us whether we are effectively removing disinfection byproduct (DBP) precursors from the water supply.</w:t>
            </w:r>
          </w:p>
          <w:p w14:paraId="540E4EF9" w14:textId="1A38466B" w:rsidR="00001A0F" w:rsidRPr="00503CDE" w:rsidRDefault="00001A0F" w:rsidP="00001A0F">
            <w:pPr>
              <w:spacing w:after="240"/>
              <w:rPr>
                <w:rFonts w:ascii="Arial" w:hAnsi="Arial" w:cs="Arial"/>
                <w:sz w:val="18"/>
                <w:szCs w:val="18"/>
              </w:rPr>
            </w:pPr>
            <w:r w:rsidRPr="00503CDE">
              <w:rPr>
                <w:rFonts w:ascii="Arial" w:hAnsi="Arial" w:cs="Arial"/>
                <w:sz w:val="18"/>
                <w:szCs w:val="18"/>
              </w:rPr>
              <w:t xml:space="preserve">During the </w:t>
            </w:r>
            <w:proofErr w:type="gramStart"/>
            <w:r w:rsidR="00A12F0E" w:rsidRPr="00503CDE">
              <w:rPr>
                <w:rFonts w:ascii="Arial" w:hAnsi="Arial" w:cs="Arial"/>
                <w:sz w:val="18"/>
                <w:szCs w:val="18"/>
              </w:rPr>
              <w:t>year</w:t>
            </w:r>
            <w:proofErr w:type="gramEnd"/>
            <w:r w:rsidR="00A12F0E" w:rsidRPr="00503CDE">
              <w:rPr>
                <w:rFonts w:ascii="Arial" w:hAnsi="Arial" w:cs="Arial"/>
                <w:sz w:val="18"/>
                <w:szCs w:val="18"/>
              </w:rPr>
              <w:t xml:space="preserve"> </w:t>
            </w:r>
            <w:r w:rsidRPr="00503CDE">
              <w:rPr>
                <w:rFonts w:ascii="Arial" w:hAnsi="Arial" w:cs="Arial"/>
                <w:sz w:val="18"/>
                <w:szCs w:val="18"/>
              </w:rPr>
              <w:t xml:space="preserve">our treated water TOC </w:t>
            </w:r>
            <w:r w:rsidR="00A12F0E" w:rsidRPr="00503CDE">
              <w:rPr>
                <w:rFonts w:ascii="Arial" w:hAnsi="Arial" w:cs="Arial"/>
                <w:sz w:val="18"/>
                <w:szCs w:val="18"/>
              </w:rPr>
              <w:t xml:space="preserve">removal ratio did not meet </w:t>
            </w:r>
            <w:r w:rsidRPr="00503CDE">
              <w:rPr>
                <w:rFonts w:ascii="Arial" w:hAnsi="Arial" w:cs="Arial"/>
                <w:sz w:val="18"/>
                <w:szCs w:val="18"/>
              </w:rPr>
              <w:t>the permit limits for disinfection byproducts removal</w:t>
            </w:r>
            <w:r w:rsidR="00A12F0E" w:rsidRPr="00503CDE">
              <w:rPr>
                <w:rFonts w:ascii="Arial" w:hAnsi="Arial" w:cs="Arial"/>
                <w:sz w:val="18"/>
                <w:szCs w:val="18"/>
              </w:rPr>
              <w:t>;</w:t>
            </w:r>
            <w:r w:rsidRPr="00503CDE">
              <w:rPr>
                <w:rFonts w:ascii="Arial" w:hAnsi="Arial" w:cs="Arial"/>
                <w:sz w:val="18"/>
                <w:szCs w:val="18"/>
              </w:rPr>
              <w:t xml:space="preserve"> with the average removal ratio of </w:t>
            </w:r>
            <w:r w:rsidR="00A12F0E" w:rsidRPr="00503CDE">
              <w:rPr>
                <w:rFonts w:ascii="Arial" w:hAnsi="Arial" w:cs="Arial"/>
                <w:sz w:val="18"/>
                <w:szCs w:val="18"/>
              </w:rPr>
              <w:t>0.67</w:t>
            </w:r>
            <w:r w:rsidRPr="00503CDE">
              <w:rPr>
                <w:rFonts w:ascii="Arial" w:hAnsi="Arial" w:cs="Arial"/>
                <w:sz w:val="18"/>
                <w:szCs w:val="18"/>
              </w:rPr>
              <w:t>. The standard is the treated water TOC removal ratio must be greater than 1.0.</w:t>
            </w:r>
          </w:p>
          <w:p w14:paraId="51843EBC" w14:textId="3FD8E01A" w:rsidR="00001A0F" w:rsidRPr="00503CDE" w:rsidRDefault="00001A0F" w:rsidP="00A12F0E">
            <w:pPr>
              <w:spacing w:after="240"/>
              <w:rPr>
                <w:rFonts w:ascii="Arial" w:hAnsi="Arial" w:cs="Arial"/>
                <w:color w:val="FFFFFF" w:themeColor="background1"/>
                <w:sz w:val="24"/>
                <w:szCs w:val="24"/>
              </w:rPr>
            </w:pPr>
          </w:p>
        </w:tc>
        <w:tc>
          <w:tcPr>
            <w:tcW w:w="1890" w:type="dxa"/>
            <w:tcMar>
              <w:left w:w="58" w:type="dxa"/>
              <w:right w:w="58" w:type="dxa"/>
            </w:tcMar>
          </w:tcPr>
          <w:p w14:paraId="59679533" w14:textId="1079D715" w:rsidR="00001A0F" w:rsidRPr="00503CDE" w:rsidRDefault="00001A0F" w:rsidP="00001A0F">
            <w:pPr>
              <w:spacing w:before="40" w:after="40"/>
              <w:rPr>
                <w:rFonts w:ascii="Arial" w:hAnsi="Arial" w:cs="Arial"/>
                <w:color w:val="FFFFFF" w:themeColor="background1"/>
                <w:sz w:val="24"/>
                <w:szCs w:val="24"/>
              </w:rPr>
            </w:pPr>
            <w:r w:rsidRPr="00503CDE">
              <w:rPr>
                <w:rFonts w:ascii="Arial" w:hAnsi="Arial" w:cs="Arial"/>
                <w:sz w:val="18"/>
                <w:szCs w:val="18"/>
              </w:rPr>
              <w:t>Ongoing until new water treatment plant is constructed which is anticipated for 2023.</w:t>
            </w:r>
          </w:p>
        </w:tc>
        <w:tc>
          <w:tcPr>
            <w:tcW w:w="2160" w:type="dxa"/>
            <w:tcMar>
              <w:left w:w="58" w:type="dxa"/>
              <w:right w:w="58" w:type="dxa"/>
            </w:tcMar>
          </w:tcPr>
          <w:p w14:paraId="75D3BCBC" w14:textId="01BB763F" w:rsidR="00001A0F" w:rsidRPr="00503CDE" w:rsidRDefault="00A978F7" w:rsidP="00001A0F">
            <w:pPr>
              <w:spacing w:before="40" w:after="40"/>
              <w:rPr>
                <w:rFonts w:ascii="Arial" w:hAnsi="Arial" w:cs="Arial"/>
                <w:color w:val="FFFFFF" w:themeColor="background1"/>
                <w:sz w:val="24"/>
                <w:szCs w:val="24"/>
              </w:rPr>
            </w:pPr>
            <w:r w:rsidRPr="00503CDE">
              <w:rPr>
                <w:rFonts w:ascii="Arial" w:hAnsi="Arial" w:cs="Arial"/>
                <w:sz w:val="18"/>
                <w:szCs w:val="18"/>
              </w:rPr>
              <w:t>The City has approved the funding and selected a contractor to complete engineering and construction of a new water treatment plant which will remove DBP precursors</w:t>
            </w:r>
            <w:r w:rsidR="00001A0F" w:rsidRPr="00503CDE">
              <w:rPr>
                <w:rFonts w:ascii="Arial" w:hAnsi="Arial" w:cs="Arial"/>
                <w:sz w:val="18"/>
                <w:szCs w:val="18"/>
              </w:rPr>
              <w:t>.</w:t>
            </w:r>
          </w:p>
        </w:tc>
        <w:tc>
          <w:tcPr>
            <w:tcW w:w="2367" w:type="dxa"/>
            <w:tcMar>
              <w:left w:w="58" w:type="dxa"/>
              <w:right w:w="58" w:type="dxa"/>
            </w:tcMar>
          </w:tcPr>
          <w:p w14:paraId="6A977F70" w14:textId="77777777" w:rsidR="00001A0F" w:rsidRPr="00503CDE" w:rsidRDefault="00001A0F" w:rsidP="00001A0F">
            <w:pPr>
              <w:pStyle w:val="BodyText3"/>
              <w:pBdr>
                <w:top w:val="none" w:sz="0" w:space="0" w:color="auto"/>
                <w:left w:val="none" w:sz="0" w:space="0" w:color="auto"/>
                <w:bottom w:val="none" w:sz="0" w:space="0" w:color="auto"/>
                <w:right w:val="none" w:sz="0" w:space="0" w:color="auto"/>
              </w:pBdr>
              <w:spacing w:after="240"/>
              <w:jc w:val="left"/>
              <w:rPr>
                <w:rFonts w:ascii="Arial" w:hAnsi="Arial" w:cs="Arial"/>
                <w:i/>
                <w:iCs/>
                <w:sz w:val="18"/>
                <w:szCs w:val="18"/>
              </w:rPr>
            </w:pPr>
            <w:r w:rsidRPr="00503CDE">
              <w:rPr>
                <w:rFonts w:ascii="Arial" w:hAnsi="Arial" w:cs="Arial"/>
                <w:iCs/>
                <w:snapToGrid w:val="0"/>
                <w:sz w:val="18"/>
                <w:szCs w:val="18"/>
              </w:rPr>
              <w:t xml:space="preserve">Total organic carbon (TOC) has no health effects.  However, total organic carbon provides a medium for the formation of disinfection byproducts.  These byproducts include trihalomethanes (TTHMs) and haloacetic acids (HAAs).  Drinking water containing these byproducts </w:t>
            </w:r>
            <w:proofErr w:type="gramStart"/>
            <w:r w:rsidRPr="00503CDE">
              <w:rPr>
                <w:rFonts w:ascii="Arial" w:hAnsi="Arial" w:cs="Arial"/>
                <w:iCs/>
                <w:snapToGrid w:val="0"/>
                <w:sz w:val="18"/>
                <w:szCs w:val="18"/>
              </w:rPr>
              <w:t>in excess of</w:t>
            </w:r>
            <w:proofErr w:type="gramEnd"/>
            <w:r w:rsidRPr="00503CDE">
              <w:rPr>
                <w:rFonts w:ascii="Arial" w:hAnsi="Arial" w:cs="Arial"/>
                <w:iCs/>
                <w:snapToGrid w:val="0"/>
                <w:sz w:val="18"/>
                <w:szCs w:val="18"/>
              </w:rPr>
              <w:t xml:space="preserve"> the MCL may lead to adverse health effects, liver or kidney problems, or nervous system effects, and may lead to an increased risk of getting cancer</w:t>
            </w:r>
            <w:r w:rsidRPr="00503CDE">
              <w:rPr>
                <w:rFonts w:ascii="Arial" w:hAnsi="Arial" w:cs="Arial"/>
                <w:i/>
                <w:iCs/>
                <w:snapToGrid w:val="0"/>
                <w:sz w:val="18"/>
                <w:szCs w:val="18"/>
              </w:rPr>
              <w:t>.</w:t>
            </w:r>
          </w:p>
          <w:p w14:paraId="56FC7820" w14:textId="6323AC57" w:rsidR="00001A0F" w:rsidRPr="00503CDE" w:rsidRDefault="00001A0F" w:rsidP="00001A0F">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MRDL</w:t>
            </w:r>
            <w:proofErr w:type="spellEnd"/>
            <w:r w:rsidRPr="005F082E">
              <w:rPr>
                <w:rFonts w:ascii="Arial" w:hAnsi="Arial" w:cs="Arial"/>
                <w:b/>
                <w:sz w:val="24"/>
                <w:szCs w:val="24"/>
              </w:rPr>
              <w:t>]</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MRDLG</w:t>
            </w:r>
            <w:proofErr w:type="spellEnd"/>
            <w:r w:rsidRPr="005F082E">
              <w:rPr>
                <w:rFonts w:ascii="Arial" w:hAnsi="Arial" w:cs="Arial"/>
                <w:b/>
                <w:sz w:val="24"/>
                <w:szCs w:val="24"/>
              </w:rPr>
              <w:t>]</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503CDE" w:rsidRPr="005F082E" w14:paraId="7EAE4A77" w14:textId="77777777" w:rsidTr="007C0BEA">
        <w:trPr>
          <w:trHeight w:val="504"/>
          <w:tblHeader/>
        </w:trPr>
        <w:tc>
          <w:tcPr>
            <w:tcW w:w="2515" w:type="dxa"/>
            <w:tcMar>
              <w:left w:w="58" w:type="dxa"/>
              <w:right w:w="58" w:type="dxa"/>
            </w:tcMar>
          </w:tcPr>
          <w:p w14:paraId="61E1FA68" w14:textId="77777777" w:rsidR="00503CDE" w:rsidRPr="005F082E" w:rsidRDefault="00503CDE" w:rsidP="00503CDE">
            <w:pPr>
              <w:spacing w:before="40" w:after="40"/>
              <w:rPr>
                <w:rFonts w:ascii="Arial" w:hAnsi="Arial" w:cs="Arial"/>
                <w:i/>
                <w:sz w:val="24"/>
                <w:szCs w:val="24"/>
              </w:rPr>
            </w:pPr>
            <w:bookmarkStart w:id="12" w:name="_Hlk72743491"/>
            <w:r w:rsidRPr="005F082E">
              <w:rPr>
                <w:rFonts w:ascii="Arial" w:hAnsi="Arial" w:cs="Arial"/>
                <w:i/>
                <w:sz w:val="24"/>
                <w:szCs w:val="24"/>
              </w:rPr>
              <w:t>E. coli</w:t>
            </w:r>
          </w:p>
        </w:tc>
        <w:tc>
          <w:tcPr>
            <w:tcW w:w="1620" w:type="dxa"/>
            <w:tcMar>
              <w:left w:w="58" w:type="dxa"/>
              <w:right w:w="58" w:type="dxa"/>
            </w:tcMar>
          </w:tcPr>
          <w:p w14:paraId="35504704" w14:textId="6965DE69" w:rsidR="00503CDE" w:rsidRPr="005F082E" w:rsidRDefault="00503CDE" w:rsidP="00503CDE">
            <w:pPr>
              <w:spacing w:before="40" w:after="40"/>
              <w:jc w:val="center"/>
              <w:rPr>
                <w:rFonts w:ascii="Arial" w:hAnsi="Arial" w:cs="Arial"/>
                <w:sz w:val="24"/>
                <w:szCs w:val="24"/>
              </w:rPr>
            </w:pPr>
            <w:r>
              <w:rPr>
                <w:rFonts w:ascii="Arial" w:hAnsi="Arial" w:cs="Arial"/>
                <w:sz w:val="24"/>
                <w:szCs w:val="24"/>
              </w:rPr>
              <w:t>Not Applicable</w:t>
            </w:r>
          </w:p>
        </w:tc>
        <w:tc>
          <w:tcPr>
            <w:tcW w:w="1440" w:type="dxa"/>
            <w:tcMar>
              <w:left w:w="58" w:type="dxa"/>
              <w:right w:w="58" w:type="dxa"/>
            </w:tcMar>
          </w:tcPr>
          <w:p w14:paraId="63C1391F" w14:textId="38073673" w:rsidR="00503CDE" w:rsidRPr="005F082E" w:rsidRDefault="00503CDE" w:rsidP="00503CDE">
            <w:pPr>
              <w:spacing w:before="40" w:after="40"/>
              <w:jc w:val="center"/>
              <w:rPr>
                <w:rFonts w:ascii="Arial" w:hAnsi="Arial" w:cs="Arial"/>
                <w:sz w:val="24"/>
                <w:szCs w:val="24"/>
              </w:rPr>
            </w:pPr>
            <w:r w:rsidRPr="00EC2FFC">
              <w:rPr>
                <w:rFonts w:ascii="Arial" w:hAnsi="Arial" w:cs="Arial"/>
                <w:sz w:val="24"/>
                <w:szCs w:val="24"/>
              </w:rPr>
              <w:t>Not Applicable</w:t>
            </w:r>
          </w:p>
        </w:tc>
        <w:tc>
          <w:tcPr>
            <w:tcW w:w="1080" w:type="dxa"/>
            <w:tcMar>
              <w:left w:w="58" w:type="dxa"/>
              <w:right w:w="58" w:type="dxa"/>
            </w:tcMar>
          </w:tcPr>
          <w:p w14:paraId="06B93DD8" w14:textId="77777777" w:rsidR="00503CDE" w:rsidRPr="005F082E" w:rsidRDefault="00503CDE" w:rsidP="00503CDE">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503CDE" w:rsidRPr="005F082E" w:rsidRDefault="00503CDE" w:rsidP="00503CDE">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503CDE" w:rsidRPr="005F082E" w:rsidRDefault="00503CDE" w:rsidP="00503CDE">
            <w:pPr>
              <w:spacing w:before="40" w:after="40"/>
              <w:rPr>
                <w:rFonts w:ascii="Arial" w:hAnsi="Arial" w:cs="Arial"/>
                <w:sz w:val="24"/>
                <w:szCs w:val="24"/>
              </w:rPr>
            </w:pPr>
            <w:r w:rsidRPr="005F082E">
              <w:rPr>
                <w:rFonts w:ascii="Arial" w:hAnsi="Arial" w:cs="Arial"/>
                <w:sz w:val="24"/>
                <w:szCs w:val="24"/>
              </w:rPr>
              <w:t>Human and animal fecal waste</w:t>
            </w:r>
          </w:p>
        </w:tc>
      </w:tr>
      <w:bookmarkEnd w:id="12"/>
      <w:tr w:rsidR="00503CDE" w:rsidRPr="005F082E" w14:paraId="2798A494" w14:textId="77777777" w:rsidTr="007C0BEA">
        <w:trPr>
          <w:trHeight w:val="504"/>
          <w:tblHeader/>
        </w:trPr>
        <w:tc>
          <w:tcPr>
            <w:tcW w:w="2515" w:type="dxa"/>
            <w:tcMar>
              <w:left w:w="58" w:type="dxa"/>
              <w:right w:w="58" w:type="dxa"/>
            </w:tcMar>
          </w:tcPr>
          <w:p w14:paraId="7F6BABE4" w14:textId="77777777" w:rsidR="00503CDE" w:rsidRPr="005F082E" w:rsidRDefault="00503CDE" w:rsidP="00503CDE">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75D92BF" w:rsidR="00503CDE" w:rsidRPr="005F082E" w:rsidRDefault="00503CDE" w:rsidP="00503CDE">
            <w:pPr>
              <w:spacing w:before="40" w:after="40"/>
              <w:jc w:val="center"/>
              <w:rPr>
                <w:rFonts w:ascii="Arial" w:hAnsi="Arial" w:cs="Arial"/>
                <w:sz w:val="24"/>
                <w:szCs w:val="24"/>
              </w:rPr>
            </w:pPr>
            <w:r w:rsidRPr="00161F17">
              <w:rPr>
                <w:rFonts w:ascii="Arial" w:hAnsi="Arial" w:cs="Arial"/>
                <w:sz w:val="24"/>
                <w:szCs w:val="24"/>
              </w:rPr>
              <w:t>Not Applicable</w:t>
            </w:r>
          </w:p>
        </w:tc>
        <w:tc>
          <w:tcPr>
            <w:tcW w:w="1440" w:type="dxa"/>
            <w:tcMar>
              <w:left w:w="58" w:type="dxa"/>
              <w:right w:w="58" w:type="dxa"/>
            </w:tcMar>
          </w:tcPr>
          <w:p w14:paraId="184CB2D0" w14:textId="061F2CEE" w:rsidR="00503CDE" w:rsidRPr="005F082E" w:rsidRDefault="00503CDE" w:rsidP="00503CDE">
            <w:pPr>
              <w:spacing w:before="40" w:after="40"/>
              <w:jc w:val="center"/>
              <w:rPr>
                <w:rFonts w:ascii="Arial" w:hAnsi="Arial" w:cs="Arial"/>
                <w:sz w:val="24"/>
                <w:szCs w:val="24"/>
              </w:rPr>
            </w:pPr>
            <w:r w:rsidRPr="00EC2FFC">
              <w:rPr>
                <w:rFonts w:ascii="Arial" w:hAnsi="Arial" w:cs="Arial"/>
                <w:sz w:val="24"/>
                <w:szCs w:val="24"/>
              </w:rPr>
              <w:t>Not Applicable</w:t>
            </w:r>
          </w:p>
        </w:tc>
        <w:tc>
          <w:tcPr>
            <w:tcW w:w="1080" w:type="dxa"/>
            <w:tcMar>
              <w:left w:w="58" w:type="dxa"/>
              <w:right w:w="58" w:type="dxa"/>
            </w:tcMar>
          </w:tcPr>
          <w:p w14:paraId="5174934D" w14:textId="77777777" w:rsidR="00503CDE" w:rsidRPr="005F082E" w:rsidRDefault="00503CDE" w:rsidP="00503CDE">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3C7CAA47" w:rsidR="00503CDE" w:rsidRPr="005F082E" w:rsidRDefault="00503CDE" w:rsidP="00503CDE">
            <w:pPr>
              <w:spacing w:before="40" w:after="40"/>
              <w:jc w:val="center"/>
              <w:rPr>
                <w:rFonts w:ascii="Arial" w:hAnsi="Arial" w:cs="Arial"/>
                <w:sz w:val="24"/>
                <w:szCs w:val="24"/>
              </w:rPr>
            </w:pPr>
            <w:r w:rsidRPr="00A50A3A">
              <w:rPr>
                <w:rFonts w:ascii="Arial" w:hAnsi="Arial" w:cs="Arial"/>
                <w:sz w:val="24"/>
                <w:szCs w:val="24"/>
              </w:rPr>
              <w:t>Not Applicable</w:t>
            </w:r>
          </w:p>
        </w:tc>
        <w:tc>
          <w:tcPr>
            <w:tcW w:w="2741" w:type="dxa"/>
            <w:tcMar>
              <w:left w:w="58" w:type="dxa"/>
              <w:right w:w="58" w:type="dxa"/>
            </w:tcMar>
          </w:tcPr>
          <w:p w14:paraId="47A532BF" w14:textId="77777777" w:rsidR="00503CDE" w:rsidRPr="005F082E" w:rsidRDefault="00503CDE" w:rsidP="00503CDE">
            <w:pPr>
              <w:spacing w:before="40" w:after="40"/>
              <w:rPr>
                <w:rFonts w:ascii="Arial" w:hAnsi="Arial" w:cs="Arial"/>
                <w:sz w:val="24"/>
                <w:szCs w:val="24"/>
              </w:rPr>
            </w:pPr>
            <w:r w:rsidRPr="005F082E">
              <w:rPr>
                <w:rFonts w:ascii="Arial" w:hAnsi="Arial" w:cs="Arial"/>
                <w:sz w:val="24"/>
                <w:szCs w:val="24"/>
              </w:rPr>
              <w:t>Human and animal fecal waste</w:t>
            </w:r>
          </w:p>
        </w:tc>
      </w:tr>
      <w:tr w:rsidR="00503CDE" w:rsidRPr="005F082E" w14:paraId="317EBD70" w14:textId="77777777" w:rsidTr="007C0BEA">
        <w:trPr>
          <w:trHeight w:val="504"/>
          <w:tblHeader/>
        </w:trPr>
        <w:tc>
          <w:tcPr>
            <w:tcW w:w="2515" w:type="dxa"/>
            <w:tcMar>
              <w:left w:w="58" w:type="dxa"/>
              <w:right w:w="58" w:type="dxa"/>
            </w:tcMar>
          </w:tcPr>
          <w:p w14:paraId="25EE85CD" w14:textId="77777777" w:rsidR="00503CDE" w:rsidRPr="005F082E" w:rsidRDefault="00503CDE" w:rsidP="00503CDE">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BEB1EEA" w:rsidR="00503CDE" w:rsidRPr="005F082E" w:rsidRDefault="00503CDE" w:rsidP="00503CDE">
            <w:pPr>
              <w:spacing w:before="40" w:after="40"/>
              <w:jc w:val="center"/>
              <w:rPr>
                <w:rFonts w:ascii="Arial" w:hAnsi="Arial" w:cs="Arial"/>
                <w:sz w:val="24"/>
                <w:szCs w:val="24"/>
              </w:rPr>
            </w:pPr>
            <w:r w:rsidRPr="00161F17">
              <w:rPr>
                <w:rFonts w:ascii="Arial" w:hAnsi="Arial" w:cs="Arial"/>
                <w:sz w:val="24"/>
                <w:szCs w:val="24"/>
              </w:rPr>
              <w:t>Not Applicable</w:t>
            </w:r>
          </w:p>
        </w:tc>
        <w:tc>
          <w:tcPr>
            <w:tcW w:w="1440" w:type="dxa"/>
            <w:tcMar>
              <w:left w:w="58" w:type="dxa"/>
              <w:right w:w="58" w:type="dxa"/>
            </w:tcMar>
          </w:tcPr>
          <w:p w14:paraId="0CA8CA65" w14:textId="4DB192F0" w:rsidR="00503CDE" w:rsidRPr="005F082E" w:rsidRDefault="00503CDE" w:rsidP="00503CDE">
            <w:pPr>
              <w:spacing w:before="40" w:after="40"/>
              <w:jc w:val="center"/>
              <w:rPr>
                <w:rFonts w:ascii="Arial" w:hAnsi="Arial" w:cs="Arial"/>
                <w:sz w:val="24"/>
                <w:szCs w:val="24"/>
              </w:rPr>
            </w:pPr>
            <w:r w:rsidRPr="00EC2FFC">
              <w:rPr>
                <w:rFonts w:ascii="Arial" w:hAnsi="Arial" w:cs="Arial"/>
                <w:sz w:val="24"/>
                <w:szCs w:val="24"/>
              </w:rPr>
              <w:t>Not Applicable</w:t>
            </w:r>
          </w:p>
        </w:tc>
        <w:tc>
          <w:tcPr>
            <w:tcW w:w="1080" w:type="dxa"/>
            <w:tcMar>
              <w:left w:w="58" w:type="dxa"/>
              <w:right w:w="58" w:type="dxa"/>
            </w:tcMar>
          </w:tcPr>
          <w:p w14:paraId="4269329F" w14:textId="77777777" w:rsidR="00503CDE" w:rsidRPr="005F082E" w:rsidRDefault="00503CDE" w:rsidP="00503CDE">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4D3474CC" w:rsidR="00503CDE" w:rsidRPr="005F082E" w:rsidRDefault="00503CDE" w:rsidP="00503CDE">
            <w:pPr>
              <w:spacing w:before="40" w:after="40"/>
              <w:jc w:val="center"/>
              <w:rPr>
                <w:rFonts w:ascii="Arial" w:hAnsi="Arial" w:cs="Arial"/>
                <w:sz w:val="24"/>
                <w:szCs w:val="24"/>
              </w:rPr>
            </w:pPr>
            <w:r w:rsidRPr="00A50A3A">
              <w:rPr>
                <w:rFonts w:ascii="Arial" w:hAnsi="Arial" w:cs="Arial"/>
                <w:sz w:val="24"/>
                <w:szCs w:val="24"/>
              </w:rPr>
              <w:t>Not Applicable</w:t>
            </w:r>
          </w:p>
        </w:tc>
        <w:tc>
          <w:tcPr>
            <w:tcW w:w="2741" w:type="dxa"/>
            <w:tcMar>
              <w:left w:w="58" w:type="dxa"/>
              <w:right w:w="58" w:type="dxa"/>
            </w:tcMar>
          </w:tcPr>
          <w:p w14:paraId="07A3C9BB" w14:textId="77777777" w:rsidR="00503CDE" w:rsidRPr="005F082E" w:rsidRDefault="00503CDE" w:rsidP="00503CDE">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3"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3"/>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231F8059"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FA220A" w:rsidRPr="000105D9">
              <w:rPr>
                <w:rFonts w:ascii="Arial" w:hAnsi="Arial" w:cs="Arial"/>
                <w:sz w:val="24"/>
                <w:szCs w:val="24"/>
              </w:rPr>
              <w:t>Not Applicable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6FDC063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FA220A" w:rsidRPr="000105D9">
              <w:rPr>
                <w:rFonts w:ascii="Arial" w:hAnsi="Arial" w:cs="Arial"/>
                <w:sz w:val="24"/>
                <w:szCs w:val="24"/>
              </w:rPr>
              <w:t>Not Applicable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503CDE" w:rsidRPr="005F082E" w14:paraId="2BBCF7AD" w14:textId="77777777" w:rsidTr="00BD70F3">
        <w:trPr>
          <w:trHeight w:val="449"/>
        </w:trPr>
        <w:tc>
          <w:tcPr>
            <w:tcW w:w="1975" w:type="dxa"/>
            <w:tcMar>
              <w:left w:w="58" w:type="dxa"/>
              <w:right w:w="58" w:type="dxa"/>
            </w:tcMar>
          </w:tcPr>
          <w:p w14:paraId="353E6FC8" w14:textId="56D3ADDA" w:rsidR="00503CDE" w:rsidRPr="005F082E" w:rsidRDefault="00503CDE" w:rsidP="00FA220A">
            <w:pPr>
              <w:keepNext/>
              <w:spacing w:before="40" w:after="40"/>
              <w:jc w:val="center"/>
              <w:rPr>
                <w:rFonts w:ascii="Arial" w:hAnsi="Arial" w:cs="Arial"/>
                <w:color w:val="FFFFFF" w:themeColor="background1"/>
                <w:sz w:val="24"/>
                <w:szCs w:val="24"/>
              </w:rPr>
            </w:pPr>
            <w:r w:rsidRPr="000105D9">
              <w:rPr>
                <w:rFonts w:ascii="Arial" w:hAnsi="Arial" w:cs="Arial"/>
                <w:sz w:val="24"/>
                <w:szCs w:val="24"/>
              </w:rPr>
              <w:t>Not Applicable</w:t>
            </w:r>
          </w:p>
        </w:tc>
        <w:tc>
          <w:tcPr>
            <w:tcW w:w="2250" w:type="dxa"/>
            <w:tcMar>
              <w:left w:w="58" w:type="dxa"/>
              <w:right w:w="58" w:type="dxa"/>
            </w:tcMar>
          </w:tcPr>
          <w:p w14:paraId="37531B9B" w14:textId="7CD265FA" w:rsidR="00503CDE" w:rsidRPr="005F082E" w:rsidRDefault="00503CDE" w:rsidP="00FA220A">
            <w:pPr>
              <w:keepNext/>
              <w:spacing w:before="40" w:after="40"/>
              <w:jc w:val="center"/>
              <w:rPr>
                <w:rFonts w:ascii="Arial" w:hAnsi="Arial" w:cs="Arial"/>
                <w:color w:val="FFFFFF" w:themeColor="background1"/>
                <w:sz w:val="24"/>
                <w:szCs w:val="24"/>
              </w:rPr>
            </w:pPr>
            <w:r w:rsidRPr="000105D9">
              <w:rPr>
                <w:rFonts w:ascii="Arial" w:hAnsi="Arial" w:cs="Arial"/>
                <w:sz w:val="24"/>
                <w:szCs w:val="24"/>
              </w:rPr>
              <w:t>Not Applicable</w:t>
            </w:r>
          </w:p>
        </w:tc>
        <w:tc>
          <w:tcPr>
            <w:tcW w:w="1890" w:type="dxa"/>
            <w:tcMar>
              <w:left w:w="58" w:type="dxa"/>
              <w:right w:w="58" w:type="dxa"/>
            </w:tcMar>
          </w:tcPr>
          <w:p w14:paraId="0A56DBE2" w14:textId="49F15645" w:rsidR="00503CDE" w:rsidRPr="005F082E" w:rsidRDefault="00503CDE" w:rsidP="00FA220A">
            <w:pPr>
              <w:keepNext/>
              <w:spacing w:before="40" w:after="40"/>
              <w:jc w:val="center"/>
              <w:rPr>
                <w:rFonts w:ascii="Arial" w:hAnsi="Arial" w:cs="Arial"/>
                <w:color w:val="FFFFFF" w:themeColor="background1"/>
                <w:sz w:val="24"/>
                <w:szCs w:val="24"/>
              </w:rPr>
            </w:pPr>
            <w:r w:rsidRPr="000105D9">
              <w:rPr>
                <w:rFonts w:ascii="Arial" w:hAnsi="Arial" w:cs="Arial"/>
                <w:sz w:val="24"/>
                <w:szCs w:val="24"/>
              </w:rPr>
              <w:t>Not Applicable</w:t>
            </w:r>
          </w:p>
        </w:tc>
        <w:tc>
          <w:tcPr>
            <w:tcW w:w="2160" w:type="dxa"/>
            <w:tcMar>
              <w:left w:w="58" w:type="dxa"/>
              <w:right w:w="58" w:type="dxa"/>
            </w:tcMar>
          </w:tcPr>
          <w:p w14:paraId="413E2705" w14:textId="5C8C04F8" w:rsidR="00503CDE" w:rsidRPr="005F082E" w:rsidRDefault="00503CDE" w:rsidP="00FA220A">
            <w:pPr>
              <w:keepNext/>
              <w:spacing w:before="40" w:after="40"/>
              <w:jc w:val="center"/>
              <w:rPr>
                <w:rFonts w:ascii="Arial" w:hAnsi="Arial" w:cs="Arial"/>
                <w:color w:val="FFFFFF" w:themeColor="background1"/>
                <w:sz w:val="24"/>
                <w:szCs w:val="24"/>
              </w:rPr>
            </w:pPr>
            <w:r w:rsidRPr="000105D9">
              <w:rPr>
                <w:rFonts w:ascii="Arial" w:hAnsi="Arial" w:cs="Arial"/>
                <w:sz w:val="24"/>
                <w:szCs w:val="24"/>
              </w:rPr>
              <w:t>Not Applicable</w:t>
            </w:r>
          </w:p>
        </w:tc>
        <w:tc>
          <w:tcPr>
            <w:tcW w:w="2367" w:type="dxa"/>
            <w:tcMar>
              <w:left w:w="58" w:type="dxa"/>
              <w:right w:w="58" w:type="dxa"/>
            </w:tcMar>
          </w:tcPr>
          <w:p w14:paraId="086BD452" w14:textId="196AFEC1" w:rsidR="00503CDE" w:rsidRPr="005F082E" w:rsidRDefault="00503CDE" w:rsidP="00FA220A">
            <w:pPr>
              <w:keepNext/>
              <w:spacing w:before="40" w:after="40"/>
              <w:jc w:val="center"/>
              <w:rPr>
                <w:rFonts w:ascii="Arial" w:hAnsi="Arial" w:cs="Arial"/>
                <w:color w:val="FFFFFF" w:themeColor="background1"/>
                <w:sz w:val="24"/>
                <w:szCs w:val="24"/>
              </w:rPr>
            </w:pPr>
            <w:r w:rsidRPr="000105D9">
              <w:rPr>
                <w:rFonts w:ascii="Arial" w:hAnsi="Arial" w:cs="Arial"/>
                <w:sz w:val="24"/>
                <w:szCs w:val="24"/>
              </w:rPr>
              <w:t>Not Applicable</w:t>
            </w:r>
          </w:p>
        </w:tc>
      </w:tr>
      <w:tr w:rsidR="00503CDE" w:rsidRPr="005F082E" w14:paraId="504633FC" w14:textId="77777777" w:rsidTr="00BD70F3">
        <w:trPr>
          <w:trHeight w:val="449"/>
        </w:trPr>
        <w:tc>
          <w:tcPr>
            <w:tcW w:w="1975" w:type="dxa"/>
            <w:tcMar>
              <w:left w:w="58" w:type="dxa"/>
              <w:right w:w="58" w:type="dxa"/>
            </w:tcMar>
          </w:tcPr>
          <w:p w14:paraId="0B766FEF" w14:textId="44B3F4C0" w:rsidR="00503CDE" w:rsidRPr="005F082E" w:rsidRDefault="00503CDE" w:rsidP="00FA220A">
            <w:pPr>
              <w:spacing w:before="40" w:after="40"/>
              <w:jc w:val="center"/>
              <w:rPr>
                <w:rFonts w:ascii="Arial" w:hAnsi="Arial" w:cs="Arial"/>
                <w:color w:val="FFFFFF" w:themeColor="background1"/>
                <w:sz w:val="24"/>
                <w:szCs w:val="24"/>
              </w:rPr>
            </w:pPr>
            <w:r w:rsidRPr="000105D9">
              <w:rPr>
                <w:rFonts w:ascii="Arial" w:hAnsi="Arial" w:cs="Arial"/>
                <w:sz w:val="24"/>
                <w:szCs w:val="24"/>
              </w:rPr>
              <w:t>Not Applicable</w:t>
            </w:r>
          </w:p>
        </w:tc>
        <w:tc>
          <w:tcPr>
            <w:tcW w:w="2250" w:type="dxa"/>
            <w:tcMar>
              <w:left w:w="58" w:type="dxa"/>
              <w:right w:w="58" w:type="dxa"/>
            </w:tcMar>
          </w:tcPr>
          <w:p w14:paraId="59B0CD42" w14:textId="28A19904" w:rsidR="00503CDE" w:rsidRPr="005F082E" w:rsidRDefault="00503CDE" w:rsidP="00FA220A">
            <w:pPr>
              <w:spacing w:before="40" w:after="40"/>
              <w:jc w:val="center"/>
              <w:rPr>
                <w:rFonts w:ascii="Arial" w:hAnsi="Arial" w:cs="Arial"/>
                <w:color w:val="FFFFFF" w:themeColor="background1"/>
                <w:sz w:val="24"/>
                <w:szCs w:val="24"/>
              </w:rPr>
            </w:pPr>
            <w:r w:rsidRPr="000105D9">
              <w:rPr>
                <w:rFonts w:ascii="Arial" w:hAnsi="Arial" w:cs="Arial"/>
                <w:sz w:val="24"/>
                <w:szCs w:val="24"/>
              </w:rPr>
              <w:t>Not Applicable</w:t>
            </w:r>
          </w:p>
        </w:tc>
        <w:tc>
          <w:tcPr>
            <w:tcW w:w="1890" w:type="dxa"/>
            <w:tcMar>
              <w:left w:w="58" w:type="dxa"/>
              <w:right w:w="58" w:type="dxa"/>
            </w:tcMar>
          </w:tcPr>
          <w:p w14:paraId="6EBF47F9" w14:textId="4B4E8E14" w:rsidR="00503CDE" w:rsidRPr="005F082E" w:rsidRDefault="00503CDE" w:rsidP="00FA220A">
            <w:pPr>
              <w:spacing w:before="40" w:after="40"/>
              <w:jc w:val="center"/>
              <w:rPr>
                <w:rFonts w:ascii="Arial" w:hAnsi="Arial" w:cs="Arial"/>
                <w:color w:val="FFFFFF" w:themeColor="background1"/>
                <w:sz w:val="24"/>
                <w:szCs w:val="24"/>
              </w:rPr>
            </w:pPr>
            <w:r w:rsidRPr="000105D9">
              <w:rPr>
                <w:rFonts w:ascii="Arial" w:hAnsi="Arial" w:cs="Arial"/>
                <w:sz w:val="24"/>
                <w:szCs w:val="24"/>
              </w:rPr>
              <w:t>Not Applicable</w:t>
            </w:r>
          </w:p>
        </w:tc>
        <w:tc>
          <w:tcPr>
            <w:tcW w:w="2160" w:type="dxa"/>
            <w:tcMar>
              <w:left w:w="58" w:type="dxa"/>
              <w:right w:w="58" w:type="dxa"/>
            </w:tcMar>
          </w:tcPr>
          <w:p w14:paraId="3B3903FC" w14:textId="7026612C" w:rsidR="00503CDE" w:rsidRPr="005F082E" w:rsidRDefault="00503CDE" w:rsidP="00FA220A">
            <w:pPr>
              <w:spacing w:before="40" w:after="40"/>
              <w:jc w:val="center"/>
              <w:rPr>
                <w:rFonts w:ascii="Arial" w:hAnsi="Arial" w:cs="Arial"/>
                <w:color w:val="FFFFFF" w:themeColor="background1"/>
                <w:sz w:val="24"/>
                <w:szCs w:val="24"/>
              </w:rPr>
            </w:pPr>
            <w:r w:rsidRPr="000105D9">
              <w:rPr>
                <w:rFonts w:ascii="Arial" w:hAnsi="Arial" w:cs="Arial"/>
                <w:sz w:val="24"/>
                <w:szCs w:val="24"/>
              </w:rPr>
              <w:t>Not Applicable</w:t>
            </w:r>
          </w:p>
        </w:tc>
        <w:tc>
          <w:tcPr>
            <w:tcW w:w="2367" w:type="dxa"/>
            <w:tcMar>
              <w:left w:w="58" w:type="dxa"/>
              <w:right w:w="58" w:type="dxa"/>
            </w:tcMar>
          </w:tcPr>
          <w:p w14:paraId="155A9D03" w14:textId="1E1E241B" w:rsidR="00503CDE" w:rsidRPr="005F082E" w:rsidRDefault="00503CDE" w:rsidP="00FA220A">
            <w:pPr>
              <w:spacing w:before="40" w:after="40"/>
              <w:jc w:val="center"/>
              <w:rPr>
                <w:rFonts w:ascii="Arial" w:hAnsi="Arial" w:cs="Arial"/>
                <w:color w:val="FFFFFF" w:themeColor="background1"/>
                <w:sz w:val="24"/>
                <w:szCs w:val="24"/>
              </w:rPr>
            </w:pPr>
            <w:r w:rsidRPr="000105D9">
              <w:rPr>
                <w:rFonts w:ascii="Arial" w:hAnsi="Arial" w:cs="Arial"/>
                <w:sz w:val="24"/>
                <w:szCs w:val="24"/>
              </w:rPr>
              <w:t>Not Applicable</w:t>
            </w:r>
          </w:p>
        </w:tc>
      </w:tr>
    </w:tbl>
    <w:p w14:paraId="0205FBD8" w14:textId="2815461A" w:rsidR="002A4E09" w:rsidRPr="005F082E" w:rsidRDefault="0087537E" w:rsidP="001B4F20">
      <w:pPr>
        <w:pStyle w:val="Heading3"/>
        <w:keepNext/>
      </w:pPr>
      <w:bookmarkStart w:id="14" w:name="_Toc58336723"/>
      <w:r w:rsidRPr="005F082E">
        <w:t>F</w:t>
      </w:r>
      <w:r w:rsidR="002A4E09" w:rsidRPr="005F082E">
        <w:t>or Systems Providing Surface Water as a Source of Drinking Water</w:t>
      </w:r>
      <w:bookmarkEnd w:id="14"/>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6F79C0B9" w:rsidR="00E80EE7" w:rsidRPr="005F082E" w:rsidRDefault="002E02ED"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Gravity 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4ECC7410" w:rsidR="00E80EE7" w:rsidRPr="005F082E" w:rsidRDefault="00E80EE7" w:rsidP="001E24B8">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1E24B8">
              <w:rPr>
                <w:rFonts w:ascii="Arial" w:hAnsi="Arial" w:cs="Arial"/>
                <w:bCs/>
                <w:sz w:val="24"/>
                <w:szCs w:val="24"/>
              </w:rPr>
              <w:t xml:space="preserve">&lt;3 </w:t>
            </w:r>
            <w:r w:rsidRPr="005F082E">
              <w:rPr>
                <w:rFonts w:ascii="Arial" w:hAnsi="Arial" w:cs="Arial"/>
                <w:bCs/>
                <w:sz w:val="24"/>
                <w:szCs w:val="24"/>
              </w:rPr>
              <w:t>NTU in 95% of measurements in a month.</w:t>
            </w:r>
          </w:p>
          <w:p w14:paraId="69FD9228" w14:textId="4C2C7A1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sidR="001E24B8">
              <w:rPr>
                <w:rFonts w:ascii="Arial" w:hAnsi="Arial" w:cs="Arial"/>
                <w:bCs/>
                <w:sz w:val="24"/>
                <w:szCs w:val="24"/>
              </w:rPr>
              <w:t>&lt;1.0</w:t>
            </w:r>
            <w:r w:rsidRPr="005F082E">
              <w:rPr>
                <w:rFonts w:ascii="Arial" w:hAnsi="Arial" w:cs="Arial"/>
                <w:bCs/>
                <w:sz w:val="24"/>
                <w:szCs w:val="24"/>
              </w:rPr>
              <w:t xml:space="preserve"> NTU for more than eight consecutive hours.</w:t>
            </w:r>
          </w:p>
          <w:p w14:paraId="3FDD0942" w14:textId="0F1BFA2B"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1E24B8">
              <w:rPr>
                <w:rFonts w:ascii="Arial" w:hAnsi="Arial" w:cs="Arial"/>
                <w:bCs/>
                <w:sz w:val="24"/>
                <w:szCs w:val="24"/>
              </w:rPr>
              <w:t xml:space="preserve">3.0 </w:t>
            </w:r>
            <w:r w:rsidRPr="005F082E">
              <w:rPr>
                <w:rFonts w:ascii="Arial" w:hAnsi="Arial" w:cs="Arial"/>
                <w:bCs/>
                <w:sz w:val="24"/>
                <w:szCs w:val="24"/>
              </w:rPr>
              <w:t>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3A0B993F" w:rsidR="00E80EE7" w:rsidRPr="005F082E" w:rsidRDefault="00912E6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B2740BD" w:rsidR="00E80EE7" w:rsidRPr="005F082E" w:rsidRDefault="00912E6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0.200</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B4AD460" w:rsidR="00E80EE7" w:rsidRPr="005F082E" w:rsidRDefault="00912E6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5" w:name="_Toc58336724"/>
      <w:r w:rsidRPr="005F082E">
        <w:t xml:space="preserve">Summary Information for </w:t>
      </w:r>
      <w:r w:rsidR="00024D43" w:rsidRPr="005F082E">
        <w:t xml:space="preserve">Violation of a </w:t>
      </w:r>
      <w:r w:rsidRPr="005F082E">
        <w:t xml:space="preserve">Surface Water </w:t>
      </w:r>
      <w:bookmarkEnd w:id="15"/>
      <w:r w:rsidR="0087640F" w:rsidRPr="005F082E">
        <w:t>TT</w:t>
      </w:r>
    </w:p>
    <w:p w14:paraId="3069CE4F" w14:textId="23CECF74" w:rsidR="0087640F" w:rsidRPr="005F082E" w:rsidRDefault="0087640F" w:rsidP="00427046">
      <w:pPr>
        <w:pStyle w:val="Caption"/>
        <w:spacing w:before="100" w:beforeAutospacing="1"/>
      </w:pPr>
      <w:bookmarkStart w:id="16" w:name="_Toc58336725"/>
      <w:bookmarkStart w:id="17"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503CDE" w:rsidRPr="005F082E" w14:paraId="6AF804E8" w14:textId="77777777" w:rsidTr="00496939">
        <w:trPr>
          <w:trHeight w:val="449"/>
        </w:trPr>
        <w:tc>
          <w:tcPr>
            <w:tcW w:w="1975" w:type="dxa"/>
            <w:tcMar>
              <w:left w:w="58" w:type="dxa"/>
              <w:right w:w="58" w:type="dxa"/>
            </w:tcMar>
          </w:tcPr>
          <w:p w14:paraId="1DD7E857" w14:textId="54FE3605" w:rsidR="00503CDE" w:rsidRPr="005F082E" w:rsidRDefault="00503CDE" w:rsidP="004C7FF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7EF907C6" w14:textId="79528E5B" w:rsidR="00503CDE" w:rsidRPr="005F082E" w:rsidRDefault="00503CDE" w:rsidP="00DD7690">
            <w:pPr>
              <w:spacing w:before="40" w:after="40"/>
              <w:jc w:val="center"/>
              <w:rPr>
                <w:rFonts w:ascii="Arial" w:hAnsi="Arial" w:cs="Arial"/>
                <w:color w:val="FFFFFF" w:themeColor="background1"/>
                <w:sz w:val="24"/>
                <w:szCs w:val="24"/>
              </w:rPr>
            </w:pPr>
            <w:r w:rsidRPr="00257C9C">
              <w:rPr>
                <w:rFonts w:ascii="Arial" w:hAnsi="Arial" w:cs="Arial"/>
                <w:sz w:val="24"/>
                <w:szCs w:val="24"/>
              </w:rPr>
              <w:t>Not Applicable</w:t>
            </w:r>
          </w:p>
        </w:tc>
        <w:tc>
          <w:tcPr>
            <w:tcW w:w="1890" w:type="dxa"/>
            <w:tcMar>
              <w:left w:w="58" w:type="dxa"/>
              <w:right w:w="58" w:type="dxa"/>
            </w:tcMar>
          </w:tcPr>
          <w:p w14:paraId="32AC43A5" w14:textId="71980566" w:rsidR="00503CDE" w:rsidRPr="005F082E" w:rsidRDefault="00503CDE" w:rsidP="00DD7690">
            <w:pPr>
              <w:spacing w:before="40" w:after="40"/>
              <w:jc w:val="center"/>
              <w:rPr>
                <w:rFonts w:ascii="Arial" w:hAnsi="Arial" w:cs="Arial"/>
                <w:color w:val="FFFFFF" w:themeColor="background1"/>
                <w:sz w:val="24"/>
                <w:szCs w:val="24"/>
              </w:rPr>
            </w:pPr>
            <w:r w:rsidRPr="00257C9C">
              <w:rPr>
                <w:rFonts w:ascii="Arial" w:hAnsi="Arial" w:cs="Arial"/>
                <w:sz w:val="24"/>
                <w:szCs w:val="24"/>
              </w:rPr>
              <w:t>Not Applicable</w:t>
            </w:r>
          </w:p>
        </w:tc>
        <w:tc>
          <w:tcPr>
            <w:tcW w:w="2160" w:type="dxa"/>
            <w:tcMar>
              <w:left w:w="58" w:type="dxa"/>
              <w:right w:w="58" w:type="dxa"/>
            </w:tcMar>
          </w:tcPr>
          <w:p w14:paraId="15ABEF94" w14:textId="4609E670" w:rsidR="00503CDE" w:rsidRPr="005F082E" w:rsidRDefault="00503CDE" w:rsidP="00DD7690">
            <w:pPr>
              <w:spacing w:before="40" w:after="40"/>
              <w:jc w:val="center"/>
              <w:rPr>
                <w:rFonts w:ascii="Arial" w:hAnsi="Arial" w:cs="Arial"/>
                <w:color w:val="FFFFFF" w:themeColor="background1"/>
                <w:sz w:val="24"/>
                <w:szCs w:val="24"/>
              </w:rPr>
            </w:pPr>
            <w:r w:rsidRPr="00257C9C">
              <w:rPr>
                <w:rFonts w:ascii="Arial" w:hAnsi="Arial" w:cs="Arial"/>
                <w:sz w:val="24"/>
                <w:szCs w:val="24"/>
              </w:rPr>
              <w:t>Not Applicable</w:t>
            </w:r>
          </w:p>
        </w:tc>
        <w:tc>
          <w:tcPr>
            <w:tcW w:w="2367" w:type="dxa"/>
            <w:tcMar>
              <w:left w:w="58" w:type="dxa"/>
              <w:right w:w="58" w:type="dxa"/>
            </w:tcMar>
          </w:tcPr>
          <w:p w14:paraId="0012C40E" w14:textId="2655A4A7" w:rsidR="00503CDE" w:rsidRPr="005F082E" w:rsidRDefault="00503CDE" w:rsidP="00DD7690">
            <w:pPr>
              <w:spacing w:before="40" w:after="40"/>
              <w:jc w:val="center"/>
              <w:rPr>
                <w:rFonts w:ascii="Arial" w:hAnsi="Arial" w:cs="Arial"/>
                <w:color w:val="FFFFFF" w:themeColor="background1"/>
                <w:sz w:val="24"/>
                <w:szCs w:val="24"/>
              </w:rPr>
            </w:pPr>
            <w:r w:rsidRPr="00257C9C">
              <w:rPr>
                <w:rFonts w:ascii="Arial" w:hAnsi="Arial" w:cs="Arial"/>
                <w:sz w:val="24"/>
                <w:szCs w:val="24"/>
              </w:rPr>
              <w:t>Not Applicable</w:t>
            </w:r>
          </w:p>
        </w:tc>
      </w:tr>
      <w:tr w:rsidR="00503CDE" w:rsidRPr="005F082E" w14:paraId="4F9E6B29" w14:textId="77777777" w:rsidTr="00496939">
        <w:trPr>
          <w:trHeight w:val="449"/>
        </w:trPr>
        <w:tc>
          <w:tcPr>
            <w:tcW w:w="1975" w:type="dxa"/>
            <w:tcMar>
              <w:left w:w="58" w:type="dxa"/>
              <w:right w:w="58" w:type="dxa"/>
            </w:tcMar>
          </w:tcPr>
          <w:p w14:paraId="47E11E7C" w14:textId="38F3C037" w:rsidR="00503CDE" w:rsidRPr="005F082E" w:rsidRDefault="00503CDE" w:rsidP="004C7FF6">
            <w:pPr>
              <w:spacing w:before="40" w:after="40"/>
              <w:jc w:val="center"/>
              <w:rPr>
                <w:rFonts w:ascii="Arial" w:hAnsi="Arial" w:cs="Arial"/>
                <w:color w:val="FFFFFF" w:themeColor="background1"/>
                <w:sz w:val="24"/>
                <w:szCs w:val="24"/>
              </w:rPr>
            </w:pPr>
          </w:p>
        </w:tc>
        <w:tc>
          <w:tcPr>
            <w:tcW w:w="2250" w:type="dxa"/>
            <w:tcMar>
              <w:left w:w="58" w:type="dxa"/>
              <w:right w:w="58" w:type="dxa"/>
            </w:tcMar>
          </w:tcPr>
          <w:p w14:paraId="225B5962" w14:textId="36175A66" w:rsidR="00503CDE" w:rsidRPr="005F082E" w:rsidRDefault="00503CDE" w:rsidP="00DD7690">
            <w:pPr>
              <w:spacing w:before="40" w:after="40"/>
              <w:jc w:val="center"/>
              <w:rPr>
                <w:rFonts w:ascii="Arial" w:hAnsi="Arial" w:cs="Arial"/>
                <w:color w:val="FFFFFF" w:themeColor="background1"/>
                <w:sz w:val="24"/>
                <w:szCs w:val="24"/>
              </w:rPr>
            </w:pPr>
          </w:p>
        </w:tc>
        <w:tc>
          <w:tcPr>
            <w:tcW w:w="1890" w:type="dxa"/>
            <w:tcMar>
              <w:left w:w="58" w:type="dxa"/>
              <w:right w:w="58" w:type="dxa"/>
            </w:tcMar>
          </w:tcPr>
          <w:p w14:paraId="2580D261" w14:textId="5C5B4FF5" w:rsidR="00503CDE" w:rsidRPr="005F082E" w:rsidRDefault="00503CDE" w:rsidP="00DD7690">
            <w:pPr>
              <w:spacing w:before="40" w:after="40"/>
              <w:jc w:val="center"/>
              <w:rPr>
                <w:rFonts w:ascii="Arial" w:hAnsi="Arial" w:cs="Arial"/>
                <w:color w:val="FFFFFF" w:themeColor="background1"/>
                <w:sz w:val="24"/>
                <w:szCs w:val="24"/>
              </w:rPr>
            </w:pPr>
          </w:p>
        </w:tc>
        <w:tc>
          <w:tcPr>
            <w:tcW w:w="2160" w:type="dxa"/>
            <w:tcMar>
              <w:left w:w="58" w:type="dxa"/>
              <w:right w:w="58" w:type="dxa"/>
            </w:tcMar>
          </w:tcPr>
          <w:p w14:paraId="5A139B8B" w14:textId="1798CF74" w:rsidR="00503CDE" w:rsidRPr="005F082E" w:rsidRDefault="00503CDE" w:rsidP="00DD7690">
            <w:pPr>
              <w:spacing w:before="40" w:after="40"/>
              <w:jc w:val="center"/>
              <w:rPr>
                <w:rFonts w:ascii="Arial" w:hAnsi="Arial" w:cs="Arial"/>
                <w:color w:val="FFFFFF" w:themeColor="background1"/>
                <w:sz w:val="24"/>
                <w:szCs w:val="24"/>
              </w:rPr>
            </w:pPr>
          </w:p>
        </w:tc>
        <w:tc>
          <w:tcPr>
            <w:tcW w:w="2367" w:type="dxa"/>
            <w:tcMar>
              <w:left w:w="58" w:type="dxa"/>
              <w:right w:w="58" w:type="dxa"/>
            </w:tcMar>
          </w:tcPr>
          <w:p w14:paraId="3D430833" w14:textId="65FF8B88" w:rsidR="00503CDE" w:rsidRPr="005F082E" w:rsidRDefault="00503CDE" w:rsidP="00DD7690">
            <w:pPr>
              <w:spacing w:before="40" w:after="40"/>
              <w:jc w:val="center"/>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6"/>
    </w:p>
    <w:bookmarkEnd w:id="17"/>
    <w:p w14:paraId="1627DE28" w14:textId="727F23F1" w:rsidR="004F2F03" w:rsidRPr="005F082E" w:rsidRDefault="00503CDE" w:rsidP="003131EE">
      <w:pPr>
        <w:spacing w:before="120" w:after="240"/>
        <w:rPr>
          <w:rFonts w:ascii="Arial" w:hAnsi="Arial" w:cs="Arial"/>
          <w:sz w:val="24"/>
          <w:szCs w:val="24"/>
        </w:rPr>
      </w:pPr>
      <w:r>
        <w:rPr>
          <w:rFonts w:ascii="Arial" w:hAnsi="Arial" w:cs="Arial"/>
          <w:sz w:val="24"/>
          <w:szCs w:val="24"/>
        </w:rPr>
        <w:t>Not Applicable</w:t>
      </w:r>
    </w:p>
    <w:p w14:paraId="60F5762F" w14:textId="12EA42F6" w:rsidR="00E25265" w:rsidRPr="005F082E" w:rsidRDefault="00E25265" w:rsidP="008E66E2">
      <w:pPr>
        <w:pStyle w:val="Heading3"/>
        <w:keepNext/>
      </w:pPr>
      <w:bookmarkStart w:id="18" w:name="_Toc58336726"/>
      <w:r w:rsidRPr="005F082E">
        <w:t>Summary Information for Federal Revised Total Coliform Rule</w:t>
      </w:r>
      <w:r w:rsidR="003131EE" w:rsidRPr="005F082E">
        <w:t xml:space="preserve"> </w:t>
      </w:r>
      <w:r w:rsidRPr="005F082E">
        <w:t>Level 1 and Level 2 Assessment Requirements</w:t>
      </w:r>
      <w:bookmarkEnd w:id="18"/>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D189389"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w:t>
      </w:r>
      <w:r w:rsidR="002E02ED">
        <w:rPr>
          <w:rFonts w:ascii="Arial" w:hAnsi="Arial" w:cs="Arial"/>
          <w:sz w:val="24"/>
          <w:szCs w:val="24"/>
        </w:rPr>
        <w:t xml:space="preserve"> 1 </w:t>
      </w:r>
      <w:r w:rsidRPr="005F082E">
        <w:rPr>
          <w:rFonts w:ascii="Arial" w:hAnsi="Arial" w:cs="Arial"/>
          <w:sz w:val="24"/>
          <w:szCs w:val="24"/>
        </w:rPr>
        <w:t>Level</w:t>
      </w:r>
      <w:r w:rsidR="007D21BB" w:rsidRPr="005F082E">
        <w:rPr>
          <w:rFonts w:ascii="Arial" w:hAnsi="Arial" w:cs="Arial"/>
          <w:sz w:val="24"/>
          <w:szCs w:val="24"/>
        </w:rPr>
        <w:t> </w:t>
      </w:r>
      <w:r w:rsidRPr="005F082E">
        <w:rPr>
          <w:rFonts w:ascii="Arial" w:hAnsi="Arial" w:cs="Arial"/>
          <w:sz w:val="24"/>
          <w:szCs w:val="24"/>
        </w:rPr>
        <w:t xml:space="preserve">1 assessment(s).  </w:t>
      </w:r>
      <w:r w:rsidR="002E02ED">
        <w:rPr>
          <w:rFonts w:ascii="Arial" w:hAnsi="Arial" w:cs="Arial"/>
          <w:sz w:val="24"/>
          <w:szCs w:val="24"/>
        </w:rPr>
        <w:t>1</w:t>
      </w:r>
      <w:r w:rsidRPr="005F082E">
        <w:rPr>
          <w:rFonts w:ascii="Arial" w:hAnsi="Arial" w:cs="Arial"/>
          <w:sz w:val="24"/>
          <w:szCs w:val="24"/>
        </w:rPr>
        <w:t xml:space="preserve"> Level 1 assessment(s) were completed.  In addition, we were required to take </w:t>
      </w:r>
      <w:r w:rsidR="00912E6D">
        <w:rPr>
          <w:rFonts w:ascii="Arial" w:hAnsi="Arial" w:cs="Arial"/>
          <w:sz w:val="24"/>
          <w:szCs w:val="24"/>
        </w:rPr>
        <w:t>0</w:t>
      </w:r>
      <w:r w:rsidRPr="005F082E">
        <w:rPr>
          <w:rFonts w:ascii="Arial" w:hAnsi="Arial" w:cs="Arial"/>
          <w:sz w:val="24"/>
          <w:szCs w:val="24"/>
        </w:rPr>
        <w:t xml:space="preserve"> corrective actions and we completed </w:t>
      </w:r>
      <w:r w:rsidR="002E02ED">
        <w:rPr>
          <w:rFonts w:ascii="Arial" w:hAnsi="Arial" w:cs="Arial"/>
          <w:sz w:val="24"/>
          <w:szCs w:val="24"/>
        </w:rPr>
        <w:t>0</w:t>
      </w:r>
      <w:r w:rsidRPr="005F082E">
        <w:rPr>
          <w:rFonts w:ascii="Arial" w:hAnsi="Arial" w:cs="Arial"/>
          <w:sz w:val="24"/>
          <w:szCs w:val="24"/>
        </w:rPr>
        <w:t xml:space="preserve"> of these actions.</w:t>
      </w:r>
    </w:p>
    <w:p w14:paraId="69E753CA" w14:textId="421011CB"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2E02ED">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2E02ED">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2E02ED">
        <w:rPr>
          <w:rFonts w:ascii="Arial" w:hAnsi="Arial" w:cs="Arial"/>
          <w:sz w:val="24"/>
          <w:szCs w:val="24"/>
        </w:rPr>
        <w:t>0</w:t>
      </w:r>
      <w:r w:rsidRPr="005F082E">
        <w:rPr>
          <w:rFonts w:ascii="Arial" w:hAnsi="Arial" w:cs="Arial"/>
          <w:sz w:val="24"/>
          <w:szCs w:val="24"/>
        </w:rPr>
        <w:t xml:space="preserve"> corrective actions and we completed </w:t>
      </w:r>
      <w:r w:rsidR="002E02ED">
        <w:rPr>
          <w:rFonts w:ascii="Arial" w:hAnsi="Arial" w:cs="Arial"/>
          <w:sz w:val="24"/>
          <w:szCs w:val="24"/>
        </w:rPr>
        <w:t>0</w:t>
      </w:r>
      <w:r w:rsidRPr="005F082E">
        <w:rPr>
          <w:rFonts w:ascii="Arial" w:hAnsi="Arial" w:cs="Arial"/>
          <w:sz w:val="24"/>
          <w:szCs w:val="24"/>
        </w:rPr>
        <w:t xml:space="preserve"> of these actions.</w:t>
      </w:r>
    </w:p>
    <w:p w14:paraId="108ABE7F" w14:textId="41F2EFC8" w:rsidR="006164A9" w:rsidRDefault="006164A9" w:rsidP="006164A9">
      <w:pPr>
        <w:rPr>
          <w:rFonts w:ascii="Arial" w:hAnsi="Arial" w:cs="Arial"/>
          <w:sz w:val="24"/>
          <w:szCs w:val="24"/>
        </w:rPr>
      </w:pPr>
      <w:r w:rsidRPr="006164A9">
        <w:rPr>
          <w:rFonts w:ascii="Arial" w:hAnsi="Arial" w:cs="Arial"/>
          <w:sz w:val="24"/>
          <w:szCs w:val="24"/>
        </w:rPr>
        <w:t xml:space="preserve">On November 5, two coliform samples measured 1.1 MPN/100 ml for total coliform, which is over the limit of &lt;1.1 MPN/100 ml. </w:t>
      </w:r>
      <w:r>
        <w:rPr>
          <w:rFonts w:ascii="Arial" w:hAnsi="Arial" w:cs="Arial"/>
          <w:sz w:val="24"/>
          <w:szCs w:val="24"/>
        </w:rPr>
        <w:t>Seven</w:t>
      </w:r>
      <w:r w:rsidRPr="006164A9">
        <w:rPr>
          <w:rFonts w:ascii="Arial" w:hAnsi="Arial" w:cs="Arial"/>
          <w:sz w:val="24"/>
          <w:szCs w:val="24"/>
        </w:rPr>
        <w:t xml:space="preserve"> repeat sample</w:t>
      </w:r>
      <w:r>
        <w:rPr>
          <w:rFonts w:ascii="Arial" w:hAnsi="Arial" w:cs="Arial"/>
          <w:sz w:val="24"/>
          <w:szCs w:val="24"/>
        </w:rPr>
        <w:t>s were taken, and all</w:t>
      </w:r>
      <w:r w:rsidRPr="006164A9">
        <w:rPr>
          <w:rFonts w:ascii="Arial" w:hAnsi="Arial" w:cs="Arial"/>
          <w:sz w:val="24"/>
          <w:szCs w:val="24"/>
        </w:rPr>
        <w:t xml:space="preserve"> came back negative for total coliform and measured &lt;1.1 MPN/100 ml.</w:t>
      </w:r>
    </w:p>
    <w:p w14:paraId="7BEDDE37" w14:textId="6F72F111" w:rsidR="006164A9" w:rsidRDefault="006164A9" w:rsidP="006164A9">
      <w:pPr>
        <w:rPr>
          <w:rFonts w:ascii="Arial" w:hAnsi="Arial" w:cs="Arial"/>
          <w:sz w:val="24"/>
          <w:szCs w:val="24"/>
        </w:rPr>
      </w:pPr>
    </w:p>
    <w:p w14:paraId="27971A94" w14:textId="77777777" w:rsidR="006164A9" w:rsidRPr="006164A9" w:rsidRDefault="006164A9" w:rsidP="006164A9">
      <w:pPr>
        <w:rPr>
          <w:rFonts w:ascii="Arial" w:hAnsi="Arial" w:cs="Arial"/>
          <w:sz w:val="24"/>
          <w:szCs w:val="24"/>
        </w:rPr>
      </w:pPr>
    </w:p>
    <w:p w14:paraId="35B6BE2E" w14:textId="77777777" w:rsidR="006164A9" w:rsidRDefault="006164A9" w:rsidP="00BF628D">
      <w:pPr>
        <w:pStyle w:val="Heading4"/>
      </w:pPr>
    </w:p>
    <w:p w14:paraId="4574BCFE" w14:textId="2D65CEAE" w:rsidR="00DD7D18" w:rsidRDefault="00DD7D18" w:rsidP="00BF628D">
      <w:pPr>
        <w:pStyle w:val="Heading4"/>
      </w:pPr>
      <w:r w:rsidRPr="005F082E">
        <w:t xml:space="preserve">Level 2 Assessment Requirement Due to an </w:t>
      </w:r>
      <w:r w:rsidRPr="005F082E">
        <w:rPr>
          <w:i/>
        </w:rPr>
        <w:t>E. coli</w:t>
      </w:r>
      <w:r w:rsidRPr="005F082E">
        <w:t xml:space="preserve"> MCL Violation</w:t>
      </w:r>
    </w:p>
    <w:p w14:paraId="4D8F8058" w14:textId="0EDBDB4B" w:rsidR="002E02ED" w:rsidRDefault="00503CDE" w:rsidP="00503CDE">
      <w:pPr>
        <w:rPr>
          <w:rFonts w:ascii="Arial" w:hAnsi="Arial" w:cs="Arial"/>
          <w:sz w:val="24"/>
          <w:szCs w:val="24"/>
        </w:rPr>
      </w:pPr>
      <w:r>
        <w:rPr>
          <w:rFonts w:ascii="Arial" w:hAnsi="Arial" w:cs="Arial"/>
          <w:sz w:val="24"/>
          <w:szCs w:val="24"/>
        </w:rPr>
        <w:t>Not Applicable</w:t>
      </w:r>
    </w:p>
    <w:p w14:paraId="237872C3" w14:textId="5ED76440" w:rsidR="00CA192F" w:rsidRDefault="00CA192F" w:rsidP="00503CDE">
      <w:pPr>
        <w:rPr>
          <w:rFonts w:ascii="Arial" w:hAnsi="Arial" w:cs="Arial"/>
          <w:sz w:val="24"/>
          <w:szCs w:val="24"/>
        </w:rPr>
      </w:pPr>
    </w:p>
    <w:p w14:paraId="082DDB0C" w14:textId="62390F22" w:rsidR="00CA192F" w:rsidRDefault="00CA192F" w:rsidP="00503CDE">
      <w:pPr>
        <w:rPr>
          <w:rFonts w:ascii="Arial" w:hAnsi="Arial" w:cs="Arial"/>
          <w:sz w:val="24"/>
          <w:szCs w:val="24"/>
        </w:rPr>
      </w:pPr>
    </w:p>
    <w:p w14:paraId="420678E6" w14:textId="0D58D877" w:rsidR="00CA192F" w:rsidRDefault="00CA192F" w:rsidP="00503CDE">
      <w:pPr>
        <w:rPr>
          <w:rFonts w:ascii="Arial" w:hAnsi="Arial" w:cs="Arial"/>
          <w:sz w:val="24"/>
          <w:szCs w:val="24"/>
        </w:rPr>
      </w:pPr>
    </w:p>
    <w:p w14:paraId="2474F698" w14:textId="3624E2E3" w:rsidR="00CA192F" w:rsidRDefault="00CA192F" w:rsidP="00503CDE">
      <w:pPr>
        <w:rPr>
          <w:rFonts w:ascii="Arial" w:hAnsi="Arial" w:cs="Arial"/>
          <w:sz w:val="24"/>
          <w:szCs w:val="24"/>
        </w:rPr>
      </w:pPr>
    </w:p>
    <w:p w14:paraId="4020E4BF" w14:textId="48F45BC3" w:rsidR="00CA192F" w:rsidRDefault="00CA192F" w:rsidP="00503CDE">
      <w:pPr>
        <w:rPr>
          <w:rFonts w:ascii="Arial" w:hAnsi="Arial" w:cs="Arial"/>
          <w:sz w:val="24"/>
          <w:szCs w:val="24"/>
        </w:rPr>
      </w:pPr>
    </w:p>
    <w:p w14:paraId="617122A7" w14:textId="4C4B4033" w:rsidR="00CA192F" w:rsidRDefault="00CA192F" w:rsidP="00503CDE">
      <w:pPr>
        <w:rPr>
          <w:rFonts w:ascii="Arial" w:hAnsi="Arial" w:cs="Arial"/>
          <w:sz w:val="24"/>
          <w:szCs w:val="24"/>
        </w:rPr>
      </w:pPr>
    </w:p>
    <w:p w14:paraId="7DEAD511" w14:textId="34FCE6A3" w:rsidR="00CA192F" w:rsidRDefault="00CA192F" w:rsidP="00503CDE">
      <w:pPr>
        <w:rPr>
          <w:rFonts w:ascii="Arial" w:hAnsi="Arial" w:cs="Arial"/>
          <w:sz w:val="24"/>
          <w:szCs w:val="24"/>
        </w:rPr>
      </w:pPr>
    </w:p>
    <w:p w14:paraId="6528BF9F" w14:textId="674C30BE" w:rsidR="00CA192F" w:rsidRDefault="00CA192F" w:rsidP="00503CDE">
      <w:pPr>
        <w:rPr>
          <w:rFonts w:ascii="Arial" w:hAnsi="Arial" w:cs="Arial"/>
          <w:sz w:val="24"/>
          <w:szCs w:val="24"/>
        </w:rPr>
      </w:pPr>
    </w:p>
    <w:p w14:paraId="70F6DE22" w14:textId="49B4BAE2" w:rsidR="00CA192F" w:rsidRDefault="00CA192F" w:rsidP="00503CDE">
      <w:pPr>
        <w:rPr>
          <w:rFonts w:ascii="Arial" w:hAnsi="Arial" w:cs="Arial"/>
          <w:sz w:val="24"/>
          <w:szCs w:val="24"/>
        </w:rPr>
      </w:pPr>
    </w:p>
    <w:p w14:paraId="357245BF" w14:textId="7BEA7B76" w:rsidR="00CA192F" w:rsidRDefault="00CA192F" w:rsidP="00503CDE">
      <w:pPr>
        <w:rPr>
          <w:rFonts w:ascii="Arial" w:hAnsi="Arial" w:cs="Arial"/>
          <w:sz w:val="24"/>
          <w:szCs w:val="24"/>
        </w:rPr>
      </w:pPr>
    </w:p>
    <w:p w14:paraId="6D8F5E38" w14:textId="301E6A07" w:rsidR="00CA192F" w:rsidRDefault="00CA192F" w:rsidP="00503CDE">
      <w:pPr>
        <w:rPr>
          <w:rFonts w:ascii="Arial" w:hAnsi="Arial" w:cs="Arial"/>
          <w:sz w:val="24"/>
          <w:szCs w:val="24"/>
        </w:rPr>
      </w:pPr>
    </w:p>
    <w:p w14:paraId="19D666BC" w14:textId="51300C1E" w:rsidR="00CA192F" w:rsidRDefault="00CA192F" w:rsidP="00503CDE">
      <w:pPr>
        <w:rPr>
          <w:rFonts w:ascii="Arial" w:hAnsi="Arial" w:cs="Arial"/>
          <w:sz w:val="24"/>
          <w:szCs w:val="24"/>
        </w:rPr>
      </w:pPr>
    </w:p>
    <w:p w14:paraId="3B4DC23A" w14:textId="3120F10E" w:rsidR="00CA192F" w:rsidRDefault="00CA192F" w:rsidP="00503CDE">
      <w:pPr>
        <w:rPr>
          <w:rFonts w:ascii="Arial" w:hAnsi="Arial" w:cs="Arial"/>
          <w:sz w:val="24"/>
          <w:szCs w:val="24"/>
        </w:rPr>
      </w:pPr>
    </w:p>
    <w:p w14:paraId="57CC7296" w14:textId="5954CFCA" w:rsidR="00CA192F" w:rsidRDefault="00CA192F" w:rsidP="00503CDE">
      <w:pPr>
        <w:rPr>
          <w:rFonts w:ascii="Arial" w:hAnsi="Arial" w:cs="Arial"/>
          <w:sz w:val="24"/>
          <w:szCs w:val="24"/>
        </w:rPr>
      </w:pPr>
    </w:p>
    <w:p w14:paraId="4CE7592F" w14:textId="62554F1E" w:rsidR="00CA192F" w:rsidRDefault="00CA192F" w:rsidP="00503CDE">
      <w:pPr>
        <w:rPr>
          <w:rFonts w:ascii="Arial" w:hAnsi="Arial" w:cs="Arial"/>
          <w:sz w:val="24"/>
          <w:szCs w:val="24"/>
        </w:rPr>
      </w:pPr>
    </w:p>
    <w:p w14:paraId="2843D22A" w14:textId="77777777" w:rsidR="00CA192F" w:rsidRPr="00217CDF" w:rsidRDefault="00CA192F" w:rsidP="00CA192F">
      <w:pPr>
        <w:spacing w:before="32"/>
        <w:ind w:left="3100"/>
        <w:rPr>
          <w:sz w:val="32"/>
          <w:szCs w:val="32"/>
          <w:lang w:val="es-MX"/>
        </w:rPr>
      </w:pPr>
      <w:bookmarkStart w:id="19" w:name="2016_Consumer_Confidence_Report"/>
      <w:bookmarkEnd w:id="19"/>
      <w:r w:rsidRPr="00217CDF">
        <w:rPr>
          <w:b/>
          <w:bCs/>
          <w:sz w:val="32"/>
          <w:szCs w:val="32"/>
          <w:bdr w:val="nil"/>
          <w:lang w:val="es-MX"/>
        </w:rPr>
        <w:t xml:space="preserve">Informe de Confianza del Consumidor </w:t>
      </w:r>
      <w:r w:rsidRPr="00D62C9E">
        <w:rPr>
          <w:b/>
          <w:bCs/>
          <w:sz w:val="32"/>
          <w:szCs w:val="32"/>
          <w:bdr w:val="nil"/>
          <w:lang w:val="es-MX"/>
        </w:rPr>
        <w:t>2020</w:t>
      </w:r>
    </w:p>
    <w:tbl>
      <w:tblPr>
        <w:tblStyle w:val="TableGrid"/>
        <w:tblW w:w="0" w:type="auto"/>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75"/>
        <w:gridCol w:w="2609"/>
        <w:gridCol w:w="1891"/>
        <w:gridCol w:w="3505"/>
      </w:tblGrid>
      <w:tr w:rsidR="00CA192F" w:rsidRPr="00D62C9E" w14:paraId="76A79679" w14:textId="77777777" w:rsidTr="00CB1EB9">
        <w:tc>
          <w:tcPr>
            <w:tcW w:w="2875" w:type="dxa"/>
            <w:tcBorders>
              <w:top w:val="nil"/>
              <w:bottom w:val="nil"/>
            </w:tcBorders>
          </w:tcPr>
          <w:p w14:paraId="4CE26129" w14:textId="77777777" w:rsidR="00CA192F" w:rsidRPr="00D62C9E" w:rsidRDefault="00CA192F" w:rsidP="00CB1EB9">
            <w:pPr>
              <w:pStyle w:val="BodyText"/>
              <w:tabs>
                <w:tab w:val="left" w:pos="6668"/>
              </w:tabs>
              <w:spacing w:before="240"/>
              <w:rPr>
                <w:lang w:val="es-MX"/>
              </w:rPr>
            </w:pPr>
            <w:r w:rsidRPr="00D62C9E">
              <w:rPr>
                <w:bdr w:val="nil"/>
                <w:lang w:val="es-MX"/>
              </w:rPr>
              <w:t>Nombre del sistema de agua:</w:t>
            </w:r>
          </w:p>
        </w:tc>
        <w:tc>
          <w:tcPr>
            <w:tcW w:w="2609" w:type="dxa"/>
          </w:tcPr>
          <w:p w14:paraId="23B63BCF" w14:textId="77777777" w:rsidR="00CA192F" w:rsidRPr="00D62C9E" w:rsidRDefault="00CA192F" w:rsidP="00CB1EB9">
            <w:pPr>
              <w:pStyle w:val="BodyText"/>
              <w:tabs>
                <w:tab w:val="left" w:pos="6668"/>
              </w:tabs>
              <w:spacing w:before="240"/>
              <w:rPr>
                <w:lang w:val="es-MX"/>
              </w:rPr>
            </w:pPr>
            <w:r w:rsidRPr="00D62C9E">
              <w:rPr>
                <w:lang w:val="es-MX"/>
              </w:rPr>
              <w:t>Ciudad de Huron</w:t>
            </w:r>
          </w:p>
        </w:tc>
        <w:tc>
          <w:tcPr>
            <w:tcW w:w="1891" w:type="dxa"/>
            <w:tcBorders>
              <w:top w:val="nil"/>
              <w:bottom w:val="nil"/>
            </w:tcBorders>
          </w:tcPr>
          <w:p w14:paraId="21214CD7" w14:textId="77777777" w:rsidR="00CA192F" w:rsidRPr="00D62C9E" w:rsidRDefault="00CA192F" w:rsidP="00CB1EB9">
            <w:pPr>
              <w:pStyle w:val="BodyText"/>
              <w:tabs>
                <w:tab w:val="left" w:pos="6668"/>
              </w:tabs>
              <w:spacing w:before="240"/>
              <w:rPr>
                <w:lang w:val="es-MX"/>
              </w:rPr>
            </w:pPr>
            <w:r w:rsidRPr="00D62C9E">
              <w:rPr>
                <w:bdr w:val="nil"/>
                <w:lang w:val="es-MX"/>
              </w:rPr>
              <w:t>Fecha del informe:</w:t>
            </w:r>
          </w:p>
        </w:tc>
        <w:tc>
          <w:tcPr>
            <w:tcW w:w="3505" w:type="dxa"/>
          </w:tcPr>
          <w:p w14:paraId="158DA960" w14:textId="77777777" w:rsidR="00CA192F" w:rsidRPr="00D62C9E" w:rsidRDefault="00CA192F" w:rsidP="00CB1EB9">
            <w:pPr>
              <w:pStyle w:val="BodyText"/>
              <w:tabs>
                <w:tab w:val="left" w:pos="6668"/>
              </w:tabs>
              <w:spacing w:before="240"/>
              <w:rPr>
                <w:lang w:val="es-MX"/>
              </w:rPr>
            </w:pPr>
            <w:r>
              <w:rPr>
                <w:lang w:val="es-MX"/>
              </w:rPr>
              <w:t xml:space="preserve">14 </w:t>
            </w:r>
            <w:r w:rsidRPr="00D62C9E">
              <w:rPr>
                <w:lang w:val="es-MX"/>
              </w:rPr>
              <w:t>de junio de 2021</w:t>
            </w:r>
          </w:p>
        </w:tc>
      </w:tr>
    </w:tbl>
    <w:p w14:paraId="16448E8E" w14:textId="77777777" w:rsidR="00CA192F" w:rsidRPr="00D62C9E" w:rsidRDefault="00CA192F" w:rsidP="00CA192F">
      <w:pPr>
        <w:spacing w:before="5"/>
        <w:rPr>
          <w:sz w:val="2"/>
          <w:szCs w:val="2"/>
          <w:lang w:val="es-MX"/>
        </w:rPr>
      </w:pPr>
    </w:p>
    <w:p w14:paraId="5F1D94F5" w14:textId="77777777" w:rsidR="00CA192F" w:rsidRPr="00D62C9E" w:rsidRDefault="00CA192F" w:rsidP="00CA192F">
      <w:pPr>
        <w:tabs>
          <w:tab w:val="left" w:pos="7911"/>
        </w:tabs>
        <w:rPr>
          <w:sz w:val="2"/>
          <w:szCs w:val="2"/>
          <w:lang w:val="es-MX"/>
        </w:rPr>
      </w:pPr>
      <w:r w:rsidRPr="00D62C9E">
        <w:rPr>
          <w:sz w:val="2"/>
          <w:lang w:val="es-MX"/>
        </w:rPr>
        <w:tab/>
      </w:r>
    </w:p>
    <w:p w14:paraId="0CE85DC3" w14:textId="77777777" w:rsidR="00CA192F" w:rsidRPr="00C37A77" w:rsidRDefault="00CA192F" w:rsidP="00CA192F">
      <w:pPr>
        <w:spacing w:before="120"/>
        <w:jc w:val="both"/>
        <w:rPr>
          <w:lang w:val="es-MX"/>
        </w:rPr>
      </w:pPr>
      <w:r w:rsidRPr="00D62C9E">
        <w:rPr>
          <w:i/>
          <w:iCs/>
          <w:bdr w:val="nil"/>
          <w:lang w:val="es-MX"/>
        </w:rPr>
        <w:t>Comprobamos la calidad del agua potable mediante análisis para detectar numerosos componentes, conforme a lo requerido por reglamentaciones estatales y federales.  Este informe muestra los resultados de nuestro monitoreo para el período del 1 de enero al 31 de diciembre de 2020 y pu</w:t>
      </w:r>
      <w:r w:rsidRPr="00C37A77">
        <w:rPr>
          <w:i/>
          <w:iCs/>
          <w:bdr w:val="nil"/>
          <w:lang w:val="es-MX"/>
        </w:rPr>
        <w:t>ede incluir datos de monitoreos anteriores.</w:t>
      </w:r>
    </w:p>
    <w:tbl>
      <w:tblPr>
        <w:tblW w:w="10795" w:type="dxa"/>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3055"/>
        <w:gridCol w:w="630"/>
        <w:gridCol w:w="3420"/>
        <w:gridCol w:w="990"/>
        <w:gridCol w:w="2700"/>
      </w:tblGrid>
      <w:tr w:rsidR="00CA192F" w:rsidRPr="00C37A77" w14:paraId="2F80EBF3" w14:textId="77777777" w:rsidTr="00CB1EB9">
        <w:trPr>
          <w:trHeight w:hRule="exact" w:val="352"/>
        </w:trPr>
        <w:tc>
          <w:tcPr>
            <w:tcW w:w="3055" w:type="dxa"/>
            <w:tcBorders>
              <w:top w:val="nil"/>
              <w:bottom w:val="nil"/>
            </w:tcBorders>
          </w:tcPr>
          <w:p w14:paraId="4961C4C0" w14:textId="77777777" w:rsidR="00CA192F" w:rsidRPr="00C37A77" w:rsidRDefault="00CA192F" w:rsidP="00CB1EB9">
            <w:pPr>
              <w:pStyle w:val="TableParagraph"/>
              <w:tabs>
                <w:tab w:val="left" w:pos="10799"/>
              </w:tabs>
              <w:spacing w:before="40" w:after="40"/>
              <w:rPr>
                <w:rFonts w:ascii="Times New Roman" w:eastAsia="Times New Roman" w:hAnsi="Times New Roman" w:cs="Times New Roman"/>
                <w:lang w:val="es-MX"/>
              </w:rPr>
            </w:pPr>
            <w:r w:rsidRPr="00C37A77">
              <w:rPr>
                <w:rFonts w:ascii="Times New Roman" w:eastAsia="Times New Roman" w:hAnsi="Times New Roman" w:cs="Times New Roman"/>
                <w:bdr w:val="nil"/>
                <w:lang w:val="es-MX"/>
              </w:rPr>
              <w:t>Tipo de fuente(s) de agua en uso:</w:t>
            </w:r>
          </w:p>
        </w:tc>
        <w:tc>
          <w:tcPr>
            <w:tcW w:w="7740" w:type="dxa"/>
            <w:gridSpan w:val="4"/>
          </w:tcPr>
          <w:p w14:paraId="46C5DB75" w14:textId="77777777" w:rsidR="00CA192F" w:rsidRPr="00C37A77" w:rsidRDefault="00CA192F" w:rsidP="00CB1EB9">
            <w:pPr>
              <w:pStyle w:val="TableParagraph"/>
              <w:tabs>
                <w:tab w:val="left" w:pos="10799"/>
              </w:tabs>
              <w:spacing w:before="40" w:after="40"/>
              <w:rPr>
                <w:rFonts w:ascii="Times New Roman" w:eastAsia="Times New Roman" w:hAnsi="Times New Roman" w:cs="Times New Roman"/>
                <w:bdr w:val="nil"/>
                <w:lang w:val="es-MX"/>
              </w:rPr>
            </w:pPr>
            <w:r w:rsidRPr="00330147">
              <w:rPr>
                <w:rFonts w:ascii="Times New Roman" w:eastAsia="Times New Roman" w:hAnsi="Times New Roman" w:cs="Times New Roman"/>
                <w:spacing w:val="-1"/>
                <w:bdr w:val="nil"/>
                <w:lang w:val="es-MX"/>
              </w:rPr>
              <w:t>Superficie del agua</w:t>
            </w:r>
          </w:p>
        </w:tc>
      </w:tr>
      <w:tr w:rsidR="00CA192F" w:rsidRPr="00C37A77" w14:paraId="1E5023CC" w14:textId="77777777" w:rsidTr="00CB1EB9">
        <w:tblPrEx>
          <w:tblBorders>
            <w:top w:val="single" w:sz="4" w:space="0" w:color="auto"/>
            <w:left w:val="single" w:sz="4" w:space="0" w:color="auto"/>
            <w:right w:val="single" w:sz="4" w:space="0" w:color="auto"/>
            <w:insideV w:val="single" w:sz="4" w:space="0" w:color="auto"/>
          </w:tblBorders>
        </w:tblPrEx>
        <w:trPr>
          <w:trHeight w:val="701"/>
        </w:trPr>
        <w:tc>
          <w:tcPr>
            <w:tcW w:w="10795" w:type="dxa"/>
            <w:gridSpan w:val="5"/>
            <w:tcBorders>
              <w:top w:val="nil"/>
              <w:left w:val="nil"/>
              <w:right w:val="nil"/>
            </w:tcBorders>
          </w:tcPr>
          <w:p w14:paraId="7FE897F3" w14:textId="77777777" w:rsidR="00CA192F" w:rsidRDefault="00CA192F" w:rsidP="00CB1EB9">
            <w:pPr>
              <w:pStyle w:val="TableParagraph"/>
              <w:tabs>
                <w:tab w:val="left" w:pos="10799"/>
              </w:tabs>
              <w:spacing w:before="40" w:after="40"/>
              <w:rPr>
                <w:rFonts w:ascii="Times New Roman" w:eastAsia="Times New Roman" w:hAnsi="Times New Roman" w:cs="Times New Roman"/>
                <w:bdr w:val="nil"/>
                <w:lang w:val="es-MX"/>
              </w:rPr>
            </w:pPr>
            <w:r w:rsidRPr="00C37A77">
              <w:rPr>
                <w:rFonts w:ascii="Times New Roman" w:eastAsia="Times New Roman" w:hAnsi="Times New Roman" w:cs="Times New Roman"/>
                <w:bdr w:val="nil"/>
                <w:lang w:val="es-MX"/>
              </w:rPr>
              <w:t>Nombre y ubicación general de la(s) fuente(s) de agua</w:t>
            </w:r>
            <w:r>
              <w:rPr>
                <w:rFonts w:ascii="Times New Roman" w:eastAsia="Times New Roman" w:hAnsi="Times New Roman" w:cs="Times New Roman"/>
                <w:bdr w:val="nil"/>
                <w:lang w:val="es-MX"/>
              </w:rPr>
              <w:t xml:space="preserve">:  </w:t>
            </w:r>
          </w:p>
          <w:p w14:paraId="191A3AD8" w14:textId="77777777" w:rsidR="00CA192F" w:rsidRPr="00D62C9E" w:rsidRDefault="00CA192F" w:rsidP="00CB1EB9">
            <w:pPr>
              <w:pStyle w:val="TableParagraph"/>
              <w:tabs>
                <w:tab w:val="left" w:pos="10799"/>
              </w:tabs>
              <w:spacing w:before="26"/>
              <w:ind w:left="21"/>
              <w:rPr>
                <w:rFonts w:ascii="Times New Roman" w:eastAsia="Times New Roman" w:hAnsi="Times New Roman" w:cs="Times New Roman"/>
                <w:spacing w:val="-2"/>
                <w:bdr w:val="nil"/>
                <w:lang w:val="es-MX"/>
              </w:rPr>
            </w:pPr>
            <w:r w:rsidRPr="00330147">
              <w:rPr>
                <w:rFonts w:ascii="Times New Roman" w:eastAsia="Times New Roman" w:hAnsi="Times New Roman" w:cs="Times New Roman"/>
                <w:spacing w:val="-2"/>
                <w:bdr w:val="nil"/>
                <w:lang w:val="es-MX"/>
              </w:rPr>
              <w:t>La planta de tratamiento de agua recibe agua del Acueduct</w:t>
            </w:r>
            <w:r>
              <w:rPr>
                <w:rFonts w:ascii="Times New Roman" w:eastAsia="Times New Roman" w:hAnsi="Times New Roman" w:cs="Times New Roman"/>
                <w:spacing w:val="-2"/>
                <w:bdr w:val="nil"/>
                <w:lang w:val="es-MX"/>
              </w:rPr>
              <w:t>o California</w:t>
            </w:r>
            <w:r>
              <w:rPr>
                <w:rFonts w:ascii="Times New Roman" w:eastAsia="Times New Roman" w:hAnsi="Times New Roman" w:cs="Times New Roman"/>
                <w:bdr w:val="nil"/>
                <w:lang w:val="es-MX"/>
              </w:rPr>
              <w:t>.</w:t>
            </w:r>
          </w:p>
        </w:tc>
      </w:tr>
      <w:tr w:rsidR="00CA192F" w:rsidRPr="00C37A77" w14:paraId="7BB05EEB" w14:textId="77777777" w:rsidTr="00CB1EB9">
        <w:tblPrEx>
          <w:tblBorders>
            <w:top w:val="single" w:sz="4" w:space="0" w:color="auto"/>
            <w:left w:val="single" w:sz="4" w:space="0" w:color="auto"/>
            <w:right w:val="single" w:sz="4" w:space="0" w:color="auto"/>
            <w:insideV w:val="single" w:sz="4" w:space="0" w:color="auto"/>
          </w:tblBorders>
        </w:tblPrEx>
        <w:trPr>
          <w:trHeight w:val="720"/>
        </w:trPr>
        <w:tc>
          <w:tcPr>
            <w:tcW w:w="10795" w:type="dxa"/>
            <w:gridSpan w:val="5"/>
            <w:tcBorders>
              <w:top w:val="nil"/>
              <w:left w:val="nil"/>
              <w:right w:val="nil"/>
            </w:tcBorders>
          </w:tcPr>
          <w:p w14:paraId="037A0CD9" w14:textId="77777777" w:rsidR="00CA192F" w:rsidRDefault="00CA192F" w:rsidP="00CB1EB9">
            <w:pPr>
              <w:pStyle w:val="TableParagraph"/>
              <w:spacing w:before="40" w:after="40"/>
              <w:rPr>
                <w:rFonts w:ascii="Times New Roman" w:eastAsia="Times New Roman" w:hAnsi="Times New Roman" w:cs="Times New Roman"/>
                <w:bdr w:val="nil"/>
                <w:lang w:val="es-MX"/>
              </w:rPr>
            </w:pPr>
            <w:r w:rsidRPr="00C37A77">
              <w:rPr>
                <w:rFonts w:ascii="Times New Roman" w:eastAsia="Times New Roman" w:hAnsi="Times New Roman" w:cs="Times New Roman"/>
                <w:bdr w:val="nil"/>
                <w:lang w:val="es-MX"/>
              </w:rPr>
              <w:t>Información sobre la evaluación de la fuente de agua potable:</w:t>
            </w:r>
            <w:r>
              <w:rPr>
                <w:rFonts w:ascii="Times New Roman" w:eastAsia="Times New Roman" w:hAnsi="Times New Roman" w:cs="Times New Roman"/>
                <w:bdr w:val="nil"/>
                <w:lang w:val="es-MX"/>
              </w:rPr>
              <w:t xml:space="preserve">  </w:t>
            </w:r>
          </w:p>
          <w:p w14:paraId="7C4B9C19" w14:textId="77777777" w:rsidR="00CA192F" w:rsidRPr="00D62C9E" w:rsidRDefault="00CA192F" w:rsidP="00CB1EB9">
            <w:pPr>
              <w:pStyle w:val="TableParagraph"/>
              <w:spacing w:before="40" w:after="40"/>
              <w:rPr>
                <w:rFonts w:ascii="Times New Roman" w:eastAsia="Times New Roman" w:hAnsi="Times New Roman" w:cs="Times New Roman"/>
                <w:bdr w:val="nil"/>
                <w:lang w:val="es-MX"/>
              </w:rPr>
            </w:pPr>
            <w:r w:rsidRPr="00330147">
              <w:rPr>
                <w:rFonts w:ascii="Times New Roman" w:eastAsia="Times New Roman" w:hAnsi="Times New Roman" w:cs="Times New Roman"/>
                <w:bdr w:val="nil"/>
                <w:lang w:val="es-MX"/>
              </w:rPr>
              <w:t>El Canal de San Luis tiene una capacidad de 13,000 y es una Rama de Acueducto de California pasa por el Valle Central</w:t>
            </w:r>
            <w:r>
              <w:rPr>
                <w:rFonts w:ascii="Times New Roman" w:eastAsia="Times New Roman" w:hAnsi="Times New Roman" w:cs="Times New Roman"/>
                <w:bdr w:val="nil"/>
                <w:lang w:val="es-MX"/>
              </w:rPr>
              <w:t xml:space="preserve"> </w:t>
            </w:r>
            <w:r w:rsidRPr="00330147">
              <w:rPr>
                <w:rFonts w:ascii="Times New Roman" w:eastAsia="Times New Roman" w:hAnsi="Times New Roman" w:cs="Times New Roman"/>
                <w:bdr w:val="nil"/>
                <w:lang w:val="es-MX"/>
              </w:rPr>
              <w:t xml:space="preserve">(aproximadamente desde </w:t>
            </w:r>
            <w:proofErr w:type="spellStart"/>
            <w:r w:rsidRPr="00330147">
              <w:rPr>
                <w:rFonts w:ascii="Times New Roman" w:eastAsia="Times New Roman" w:hAnsi="Times New Roman" w:cs="Times New Roman"/>
                <w:bdr w:val="nil"/>
                <w:lang w:val="es-MX"/>
              </w:rPr>
              <w:t>O’Neil</w:t>
            </w:r>
            <w:proofErr w:type="spellEnd"/>
            <w:r w:rsidRPr="00330147">
              <w:rPr>
                <w:rFonts w:ascii="Times New Roman" w:eastAsia="Times New Roman" w:hAnsi="Times New Roman" w:cs="Times New Roman"/>
                <w:bdr w:val="nil"/>
                <w:lang w:val="es-MX"/>
              </w:rPr>
              <w:t xml:space="preserve"> </w:t>
            </w:r>
            <w:proofErr w:type="spellStart"/>
            <w:r w:rsidRPr="00330147">
              <w:rPr>
                <w:rFonts w:ascii="Times New Roman" w:eastAsia="Times New Roman" w:hAnsi="Times New Roman" w:cs="Times New Roman"/>
                <w:bdr w:val="nil"/>
                <w:lang w:val="es-MX"/>
              </w:rPr>
              <w:t>Forebay</w:t>
            </w:r>
            <w:proofErr w:type="spellEnd"/>
            <w:r w:rsidRPr="00330147">
              <w:rPr>
                <w:rFonts w:ascii="Times New Roman" w:eastAsia="Times New Roman" w:hAnsi="Times New Roman" w:cs="Times New Roman"/>
                <w:bdr w:val="nil"/>
                <w:lang w:val="es-MX"/>
              </w:rPr>
              <w:t xml:space="preserve"> hasta el final </w:t>
            </w:r>
            <w:proofErr w:type="spellStart"/>
            <w:r w:rsidRPr="00330147">
              <w:rPr>
                <w:rFonts w:ascii="Times New Roman" w:eastAsia="Times New Roman" w:hAnsi="Times New Roman" w:cs="Times New Roman"/>
                <w:bdr w:val="nil"/>
                <w:lang w:val="es-MX"/>
              </w:rPr>
              <w:t>delárea</w:t>
            </w:r>
            <w:proofErr w:type="spellEnd"/>
            <w:r w:rsidRPr="00330147">
              <w:rPr>
                <w:rFonts w:ascii="Times New Roman" w:eastAsia="Times New Roman" w:hAnsi="Times New Roman" w:cs="Times New Roman"/>
                <w:bdr w:val="nil"/>
                <w:lang w:val="es-MX"/>
              </w:rPr>
              <w:t xml:space="preserve"> del Distrito de Agua de Westlands). El canal de San Luis recibe aguade </w:t>
            </w:r>
            <w:proofErr w:type="spellStart"/>
            <w:r w:rsidRPr="00330147">
              <w:rPr>
                <w:rFonts w:ascii="Times New Roman" w:eastAsia="Times New Roman" w:hAnsi="Times New Roman" w:cs="Times New Roman"/>
                <w:bdr w:val="nil"/>
                <w:lang w:val="es-MX"/>
              </w:rPr>
              <w:t>O’Neil</w:t>
            </w:r>
            <w:proofErr w:type="spellEnd"/>
            <w:r w:rsidRPr="00330147">
              <w:rPr>
                <w:rFonts w:ascii="Times New Roman" w:eastAsia="Times New Roman" w:hAnsi="Times New Roman" w:cs="Times New Roman"/>
                <w:bdr w:val="nil"/>
                <w:lang w:val="es-MX"/>
              </w:rPr>
              <w:t xml:space="preserve"> </w:t>
            </w:r>
            <w:proofErr w:type="spellStart"/>
            <w:r w:rsidRPr="00330147">
              <w:rPr>
                <w:rFonts w:ascii="Times New Roman" w:eastAsia="Times New Roman" w:hAnsi="Times New Roman" w:cs="Times New Roman"/>
                <w:bdr w:val="nil"/>
                <w:lang w:val="es-MX"/>
              </w:rPr>
              <w:t>Forebay</w:t>
            </w:r>
            <w:proofErr w:type="spellEnd"/>
            <w:r w:rsidRPr="00330147">
              <w:rPr>
                <w:rFonts w:ascii="Times New Roman" w:eastAsia="Times New Roman" w:hAnsi="Times New Roman" w:cs="Times New Roman"/>
                <w:bdr w:val="nil"/>
                <w:lang w:val="es-MX"/>
              </w:rPr>
              <w:t>, que se llena a través del</w:t>
            </w:r>
            <w:r>
              <w:rPr>
                <w:rFonts w:ascii="Times New Roman" w:eastAsia="Times New Roman" w:hAnsi="Times New Roman" w:cs="Times New Roman"/>
                <w:bdr w:val="nil"/>
                <w:lang w:val="es-MX"/>
              </w:rPr>
              <w:t xml:space="preserve"> </w:t>
            </w:r>
            <w:r w:rsidRPr="00330147">
              <w:rPr>
                <w:rFonts w:ascii="Times New Roman" w:eastAsia="Times New Roman" w:hAnsi="Times New Roman" w:cs="Times New Roman"/>
                <w:bdr w:val="nil"/>
                <w:lang w:val="es-MX"/>
              </w:rPr>
              <w:t xml:space="preserve">Acueducto de California de los ríos American, y San Joaquín a través del Delta de Sacramento. El desde </w:t>
            </w:r>
            <w:proofErr w:type="spellStart"/>
            <w:r w:rsidRPr="00330147">
              <w:rPr>
                <w:rFonts w:ascii="Times New Roman" w:eastAsia="Times New Roman" w:hAnsi="Times New Roman" w:cs="Times New Roman"/>
                <w:bdr w:val="nil"/>
                <w:lang w:val="es-MX"/>
              </w:rPr>
              <w:t>O’Neil</w:t>
            </w:r>
            <w:proofErr w:type="spellEnd"/>
            <w:r w:rsidRPr="00330147">
              <w:rPr>
                <w:rFonts w:ascii="Times New Roman" w:eastAsia="Times New Roman" w:hAnsi="Times New Roman" w:cs="Times New Roman"/>
                <w:bdr w:val="nil"/>
                <w:lang w:val="es-MX"/>
              </w:rPr>
              <w:t xml:space="preserve"> </w:t>
            </w:r>
            <w:proofErr w:type="spellStart"/>
            <w:r w:rsidRPr="00330147">
              <w:rPr>
                <w:rFonts w:ascii="Times New Roman" w:eastAsia="Times New Roman" w:hAnsi="Times New Roman" w:cs="Times New Roman"/>
                <w:bdr w:val="nil"/>
                <w:lang w:val="es-MX"/>
              </w:rPr>
              <w:t>Forebay</w:t>
            </w:r>
            <w:proofErr w:type="spellEnd"/>
            <w:r w:rsidRPr="00330147">
              <w:rPr>
                <w:rFonts w:ascii="Times New Roman" w:eastAsia="Times New Roman" w:hAnsi="Times New Roman" w:cs="Times New Roman"/>
                <w:bdr w:val="nil"/>
                <w:lang w:val="es-MX"/>
              </w:rPr>
              <w:t xml:space="preserve"> al</w:t>
            </w:r>
            <w:r>
              <w:rPr>
                <w:rFonts w:ascii="Times New Roman" w:eastAsia="Times New Roman" w:hAnsi="Times New Roman" w:cs="Times New Roman"/>
                <w:bdr w:val="nil"/>
                <w:lang w:val="es-MX"/>
              </w:rPr>
              <w:t xml:space="preserve"> </w:t>
            </w:r>
            <w:r w:rsidRPr="00330147">
              <w:rPr>
                <w:rFonts w:ascii="Times New Roman" w:eastAsia="Times New Roman" w:hAnsi="Times New Roman" w:cs="Times New Roman"/>
                <w:bdr w:val="nil"/>
                <w:lang w:val="es-MX"/>
              </w:rPr>
              <w:t>depósito de San Luis para su almacenamiento. El agua del canal Delta-</w:t>
            </w:r>
            <w:proofErr w:type="spellStart"/>
            <w:r w:rsidRPr="00330147">
              <w:rPr>
                <w:rFonts w:ascii="Times New Roman" w:eastAsia="Times New Roman" w:hAnsi="Times New Roman" w:cs="Times New Roman"/>
                <w:bdr w:val="nil"/>
                <w:lang w:val="es-MX"/>
              </w:rPr>
              <w:t>Mendota</w:t>
            </w:r>
            <w:proofErr w:type="spellEnd"/>
            <w:r w:rsidRPr="00330147">
              <w:rPr>
                <w:rFonts w:ascii="Times New Roman" w:eastAsia="Times New Roman" w:hAnsi="Times New Roman" w:cs="Times New Roman"/>
                <w:bdr w:val="nil"/>
                <w:lang w:val="es-MX"/>
              </w:rPr>
              <w:t xml:space="preserve"> y la escorrentía de aguas pluviales de las Cuencas hidrográficas alrededor de </w:t>
            </w:r>
            <w:proofErr w:type="spellStart"/>
            <w:r w:rsidRPr="00330147">
              <w:rPr>
                <w:rFonts w:ascii="Times New Roman" w:eastAsia="Times New Roman" w:hAnsi="Times New Roman" w:cs="Times New Roman"/>
                <w:bdr w:val="nil"/>
                <w:lang w:val="es-MX"/>
              </w:rPr>
              <w:t>Forebay</w:t>
            </w:r>
            <w:proofErr w:type="spellEnd"/>
            <w:r w:rsidRPr="00330147">
              <w:rPr>
                <w:rFonts w:ascii="Times New Roman" w:eastAsia="Times New Roman" w:hAnsi="Times New Roman" w:cs="Times New Roman"/>
                <w:bdr w:val="nil"/>
                <w:lang w:val="es-MX"/>
              </w:rPr>
              <w:t xml:space="preserve"> y el </w:t>
            </w:r>
            <w:proofErr w:type="spellStart"/>
            <w:r w:rsidRPr="00330147">
              <w:rPr>
                <w:rFonts w:ascii="Times New Roman" w:eastAsia="Times New Roman" w:hAnsi="Times New Roman" w:cs="Times New Roman"/>
                <w:bdr w:val="nil"/>
                <w:lang w:val="es-MX"/>
              </w:rPr>
              <w:t>embalsede</w:t>
            </w:r>
            <w:proofErr w:type="spellEnd"/>
            <w:r w:rsidRPr="00330147">
              <w:rPr>
                <w:rFonts w:ascii="Times New Roman" w:eastAsia="Times New Roman" w:hAnsi="Times New Roman" w:cs="Times New Roman"/>
                <w:bdr w:val="nil"/>
                <w:lang w:val="es-MX"/>
              </w:rPr>
              <w:t xml:space="preserve"> San Luis también ingresan a la cámara. El </w:t>
            </w:r>
            <w:proofErr w:type="spellStart"/>
            <w:r w:rsidRPr="00330147">
              <w:rPr>
                <w:rFonts w:ascii="Times New Roman" w:eastAsia="Times New Roman" w:hAnsi="Times New Roman" w:cs="Times New Roman"/>
                <w:bdr w:val="nil"/>
                <w:lang w:val="es-MX"/>
              </w:rPr>
              <w:t>Forebay</w:t>
            </w:r>
            <w:proofErr w:type="spellEnd"/>
            <w:r w:rsidRPr="00330147">
              <w:rPr>
                <w:rFonts w:ascii="Times New Roman" w:eastAsia="Times New Roman" w:hAnsi="Times New Roman" w:cs="Times New Roman"/>
                <w:bdr w:val="nil"/>
                <w:lang w:val="es-MX"/>
              </w:rPr>
              <w:t xml:space="preserve"> es totalmente recreativo y se una usa mucho durante los meses de verano. El acueducto </w:t>
            </w:r>
            <w:proofErr w:type="spellStart"/>
            <w:r w:rsidRPr="00330147">
              <w:rPr>
                <w:rFonts w:ascii="Times New Roman" w:eastAsia="Times New Roman" w:hAnsi="Times New Roman" w:cs="Times New Roman"/>
                <w:bdr w:val="nil"/>
                <w:lang w:val="es-MX"/>
              </w:rPr>
              <w:t>esta</w:t>
            </w:r>
            <w:proofErr w:type="spellEnd"/>
            <w:r w:rsidRPr="00330147">
              <w:rPr>
                <w:rFonts w:ascii="Times New Roman" w:eastAsia="Times New Roman" w:hAnsi="Times New Roman" w:cs="Times New Roman"/>
                <w:bdr w:val="nil"/>
                <w:lang w:val="es-MX"/>
              </w:rPr>
              <w:t xml:space="preserve"> expuesto a un importante Drenaje pluvial.</w:t>
            </w:r>
          </w:p>
        </w:tc>
      </w:tr>
      <w:tr w:rsidR="00CA192F" w:rsidRPr="00C37A77" w14:paraId="29FB5E39" w14:textId="77777777" w:rsidTr="00CB1EB9">
        <w:tblPrEx>
          <w:tblBorders>
            <w:top w:val="single" w:sz="4" w:space="0" w:color="auto"/>
            <w:left w:val="single" w:sz="4" w:space="0" w:color="auto"/>
            <w:right w:val="single" w:sz="4" w:space="0" w:color="auto"/>
            <w:insideV w:val="single" w:sz="4" w:space="0" w:color="auto"/>
          </w:tblBorders>
        </w:tblPrEx>
        <w:trPr>
          <w:trHeight w:val="720"/>
        </w:trPr>
        <w:tc>
          <w:tcPr>
            <w:tcW w:w="10795" w:type="dxa"/>
            <w:gridSpan w:val="5"/>
            <w:tcBorders>
              <w:top w:val="nil"/>
              <w:left w:val="nil"/>
              <w:right w:val="nil"/>
            </w:tcBorders>
          </w:tcPr>
          <w:p w14:paraId="383656AE" w14:textId="77777777" w:rsidR="00CA192F" w:rsidRDefault="00CA192F" w:rsidP="00CB1EB9">
            <w:pPr>
              <w:pStyle w:val="TableParagraph"/>
              <w:spacing w:before="40" w:after="40"/>
              <w:jc w:val="both"/>
              <w:rPr>
                <w:rFonts w:ascii="Times New Roman" w:eastAsia="Times New Roman" w:hAnsi="Times New Roman" w:cs="Times New Roman"/>
                <w:bdr w:val="nil"/>
                <w:lang w:val="es-MX"/>
              </w:rPr>
            </w:pPr>
            <w:r w:rsidRPr="00C37A77">
              <w:rPr>
                <w:rFonts w:ascii="Times New Roman" w:eastAsia="Times New Roman" w:hAnsi="Times New Roman" w:cs="Times New Roman"/>
                <w:bdr w:val="nil"/>
                <w:lang w:val="es-MX"/>
              </w:rPr>
              <w:t>Hora y lugar de reuniones de la junta programadas habitualmente para participación pública:</w:t>
            </w:r>
          </w:p>
          <w:p w14:paraId="17A82E0D" w14:textId="77777777" w:rsidR="00CA192F" w:rsidRPr="00D62C9E" w:rsidRDefault="00CA192F" w:rsidP="00CB1EB9">
            <w:pPr>
              <w:pStyle w:val="TableParagraph"/>
              <w:spacing w:before="40" w:after="40"/>
              <w:jc w:val="both"/>
              <w:rPr>
                <w:rFonts w:ascii="Times New Roman" w:eastAsia="Times New Roman" w:hAnsi="Times New Roman" w:cs="Times New Roman"/>
                <w:bdr w:val="nil"/>
                <w:lang w:val="es-MX"/>
              </w:rPr>
            </w:pPr>
            <w:r w:rsidRPr="00330147">
              <w:rPr>
                <w:rFonts w:ascii="Times New Roman" w:eastAsia="Times New Roman" w:hAnsi="Times New Roman" w:cs="Times New Roman"/>
                <w:spacing w:val="-1"/>
                <w:bdr w:val="nil"/>
                <w:lang w:val="es-MX"/>
              </w:rPr>
              <w:t>Las reuniones del Concejo Municipal se llevan a cabo el primer y tercer miércoles en el Ayuntamiento, ubicado en 36311</w:t>
            </w:r>
            <w:r>
              <w:rPr>
                <w:rFonts w:ascii="Times New Roman" w:eastAsia="Times New Roman" w:hAnsi="Times New Roman" w:cs="Times New Roman"/>
                <w:spacing w:val="-1"/>
                <w:bdr w:val="nil"/>
                <w:lang w:val="es-MX"/>
              </w:rPr>
              <w:t xml:space="preserve"> S. Lassen Avenue, Huron, CA </w:t>
            </w:r>
            <w:r>
              <w:rPr>
                <w:rFonts w:ascii="Times New Roman" w:eastAsia="Times New Roman" w:hAnsi="Times New Roman" w:cs="Times New Roman"/>
                <w:bdr w:val="nil"/>
                <w:lang w:val="es-MX"/>
              </w:rPr>
              <w:t xml:space="preserve">  </w:t>
            </w:r>
          </w:p>
        </w:tc>
      </w:tr>
      <w:tr w:rsidR="00CA192F" w:rsidRPr="00C37A77" w14:paraId="1338D2B2" w14:textId="77777777" w:rsidTr="00CB1EB9">
        <w:tblPrEx>
          <w:tblBorders>
            <w:top w:val="single" w:sz="4" w:space="0" w:color="auto"/>
            <w:left w:val="single" w:sz="4" w:space="0" w:color="auto"/>
            <w:right w:val="single" w:sz="4" w:space="0" w:color="auto"/>
            <w:insideV w:val="single" w:sz="4" w:space="0" w:color="auto"/>
          </w:tblBorders>
        </w:tblPrEx>
        <w:trPr>
          <w:trHeight w:hRule="exact" w:val="360"/>
        </w:trPr>
        <w:tc>
          <w:tcPr>
            <w:tcW w:w="3685" w:type="dxa"/>
            <w:gridSpan w:val="2"/>
            <w:tcBorders>
              <w:top w:val="nil"/>
              <w:left w:val="nil"/>
              <w:bottom w:val="nil"/>
              <w:right w:val="nil"/>
            </w:tcBorders>
          </w:tcPr>
          <w:p w14:paraId="2B5A7EB5" w14:textId="77777777" w:rsidR="00CA192F" w:rsidRPr="00C37A77" w:rsidRDefault="00CA192F" w:rsidP="00CB1EB9">
            <w:pPr>
              <w:pStyle w:val="TableParagraph"/>
              <w:spacing w:before="40" w:after="40"/>
              <w:rPr>
                <w:rFonts w:ascii="Times New Roman" w:eastAsia="Times New Roman" w:hAnsi="Times New Roman" w:cs="Times New Roman"/>
                <w:lang w:val="es-MX"/>
              </w:rPr>
            </w:pPr>
            <w:r w:rsidRPr="00C37A77">
              <w:rPr>
                <w:rFonts w:ascii="Times New Roman" w:eastAsia="Times New Roman" w:hAnsi="Times New Roman" w:cs="Times New Roman"/>
                <w:bdr w:val="nil"/>
                <w:lang w:val="es-MX"/>
              </w:rPr>
              <w:t>Para obtener más información, contactar:</w:t>
            </w:r>
            <w:r>
              <w:rPr>
                <w:rFonts w:ascii="Times New Roman" w:eastAsia="Times New Roman" w:hAnsi="Times New Roman" w:cs="Times New Roman"/>
                <w:bdr w:val="nil"/>
                <w:lang w:val="es-MX"/>
              </w:rPr>
              <w:t xml:space="preserve"> </w:t>
            </w:r>
          </w:p>
        </w:tc>
        <w:tc>
          <w:tcPr>
            <w:tcW w:w="3420" w:type="dxa"/>
            <w:tcBorders>
              <w:top w:val="nil"/>
              <w:left w:val="nil"/>
              <w:right w:val="nil"/>
            </w:tcBorders>
          </w:tcPr>
          <w:p w14:paraId="49BBC2F7" w14:textId="77777777" w:rsidR="00CA192F" w:rsidRPr="00C37A77" w:rsidRDefault="00CA192F" w:rsidP="00CB1EB9">
            <w:pPr>
              <w:pStyle w:val="TableParagraph"/>
              <w:spacing w:before="40" w:after="40"/>
              <w:rPr>
                <w:rFonts w:ascii="Times New Roman" w:eastAsia="Times New Roman" w:hAnsi="Times New Roman" w:cs="Times New Roman"/>
                <w:lang w:val="es-MX"/>
              </w:rPr>
            </w:pPr>
            <w:r>
              <w:rPr>
                <w:rFonts w:ascii="Times New Roman" w:eastAsia="Times New Roman" w:hAnsi="Times New Roman" w:cs="Times New Roman"/>
                <w:lang w:val="es-MX"/>
              </w:rPr>
              <w:t xml:space="preserve"> Dennis Longhofer</w:t>
            </w:r>
          </w:p>
        </w:tc>
        <w:tc>
          <w:tcPr>
            <w:tcW w:w="990" w:type="dxa"/>
            <w:tcBorders>
              <w:top w:val="nil"/>
              <w:left w:val="nil"/>
              <w:bottom w:val="nil"/>
              <w:right w:val="nil"/>
            </w:tcBorders>
          </w:tcPr>
          <w:p w14:paraId="43335612" w14:textId="77777777" w:rsidR="00CA192F" w:rsidRPr="00C37A77" w:rsidRDefault="00CA192F" w:rsidP="00CB1EB9">
            <w:pPr>
              <w:pStyle w:val="TableParagraph"/>
              <w:spacing w:before="40" w:after="40"/>
              <w:rPr>
                <w:rFonts w:ascii="Times New Roman" w:eastAsia="Times New Roman" w:hAnsi="Times New Roman" w:cs="Times New Roman"/>
                <w:lang w:val="es-MX"/>
              </w:rPr>
            </w:pPr>
            <w:r w:rsidRPr="00C37A77">
              <w:rPr>
                <w:rFonts w:ascii="Times New Roman" w:eastAsia="Times New Roman" w:hAnsi="Times New Roman" w:cs="Times New Roman"/>
                <w:bdr w:val="nil"/>
                <w:lang w:val="es-MX"/>
              </w:rPr>
              <w:t>Teléfono:</w:t>
            </w:r>
          </w:p>
        </w:tc>
        <w:tc>
          <w:tcPr>
            <w:tcW w:w="2700" w:type="dxa"/>
            <w:tcBorders>
              <w:top w:val="nil"/>
              <w:left w:val="nil"/>
              <w:right w:val="nil"/>
            </w:tcBorders>
          </w:tcPr>
          <w:p w14:paraId="2379D04D" w14:textId="77777777" w:rsidR="00CA192F" w:rsidRPr="00D24136" w:rsidRDefault="00CA192F" w:rsidP="00CB1EB9">
            <w:pPr>
              <w:pStyle w:val="TableParagraph"/>
              <w:tabs>
                <w:tab w:val="left" w:pos="477"/>
              </w:tabs>
              <w:spacing w:before="40" w:after="40"/>
              <w:rPr>
                <w:rFonts w:ascii="Times New Roman" w:eastAsia="Times New Roman" w:hAnsi="Times New Roman" w:cs="Times New Roman"/>
                <w:lang w:val="es-MX"/>
              </w:rPr>
            </w:pPr>
            <w:r w:rsidRPr="00D24136">
              <w:rPr>
                <w:rFonts w:ascii="Times New Roman" w:eastAsia="Times New Roman" w:hAnsi="Times New Roman" w:cs="Times New Roman"/>
                <w:lang w:val="es-MX"/>
              </w:rPr>
              <w:t>(</w:t>
            </w:r>
            <w:r>
              <w:rPr>
                <w:rFonts w:ascii="Times New Roman" w:eastAsia="Times New Roman" w:hAnsi="Times New Roman" w:cs="Times New Roman"/>
                <w:lang w:val="es-MX"/>
              </w:rPr>
              <w:t>559</w:t>
            </w:r>
            <w:r w:rsidRPr="00D24136">
              <w:rPr>
                <w:rFonts w:ascii="Times New Roman" w:eastAsia="Times New Roman" w:hAnsi="Times New Roman" w:cs="Times New Roman"/>
                <w:lang w:val="es-MX"/>
              </w:rPr>
              <w:t>)</w:t>
            </w:r>
            <w:r>
              <w:rPr>
                <w:rFonts w:ascii="Times New Roman" w:eastAsia="Times New Roman" w:hAnsi="Times New Roman" w:cs="Times New Roman"/>
                <w:lang w:val="es-MX"/>
              </w:rPr>
              <w:t xml:space="preserve"> </w:t>
            </w:r>
            <w:r>
              <w:rPr>
                <w:sz w:val="21"/>
                <w:szCs w:val="21"/>
              </w:rPr>
              <w:t xml:space="preserve">945-3020, </w:t>
            </w:r>
            <w:r w:rsidRPr="0047499E">
              <w:rPr>
                <w:sz w:val="21"/>
                <w:szCs w:val="21"/>
              </w:rPr>
              <w:t>Opción 1</w:t>
            </w:r>
          </w:p>
        </w:tc>
      </w:tr>
    </w:tbl>
    <w:p w14:paraId="05F7BD66" w14:textId="77777777" w:rsidR="00CA192F" w:rsidRPr="0083091F" w:rsidRDefault="00CA192F" w:rsidP="00CA192F">
      <w:pPr>
        <w:rPr>
          <w:sz w:val="12"/>
        </w:rPr>
      </w:pPr>
    </w:p>
    <w:tbl>
      <w:tblPr>
        <w:tblW w:w="10800" w:type="dxa"/>
        <w:tblInd w:w="-10" w:type="dxa"/>
        <w:tblLayout w:type="fixed"/>
        <w:tblCellMar>
          <w:left w:w="0" w:type="dxa"/>
          <w:right w:w="0" w:type="dxa"/>
        </w:tblCellMar>
        <w:tblLook w:val="01E0" w:firstRow="1" w:lastRow="1" w:firstColumn="1" w:lastColumn="1" w:noHBand="0" w:noVBand="0"/>
      </w:tblPr>
      <w:tblGrid>
        <w:gridCol w:w="5400"/>
        <w:gridCol w:w="5400"/>
      </w:tblGrid>
      <w:tr w:rsidR="00CA192F" w:rsidRPr="002F107B" w14:paraId="3772050A" w14:textId="77777777" w:rsidTr="00CB1EB9">
        <w:trPr>
          <w:trHeight w:hRule="exact" w:val="402"/>
        </w:trPr>
        <w:tc>
          <w:tcPr>
            <w:tcW w:w="10800" w:type="dxa"/>
            <w:gridSpan w:val="2"/>
            <w:tcBorders>
              <w:top w:val="single" w:sz="18" w:space="0" w:color="000000"/>
              <w:left w:val="single" w:sz="8" w:space="0" w:color="000000"/>
              <w:bottom w:val="single" w:sz="18" w:space="0" w:color="000000"/>
              <w:right w:val="single" w:sz="8" w:space="0" w:color="000000"/>
            </w:tcBorders>
          </w:tcPr>
          <w:p w14:paraId="0C29B784" w14:textId="77777777" w:rsidR="00CA192F" w:rsidRPr="00FE5375" w:rsidRDefault="00CA192F" w:rsidP="00CB1EB9">
            <w:pPr>
              <w:pStyle w:val="TableParagraph"/>
              <w:spacing w:before="65"/>
              <w:ind w:right="87"/>
              <w:jc w:val="center"/>
              <w:rPr>
                <w:rFonts w:ascii="Times New Roman" w:eastAsia="Times New Roman" w:hAnsi="Times New Roman" w:cs="Times New Roman"/>
                <w:lang w:val="es-MX"/>
              </w:rPr>
            </w:pPr>
            <w:r w:rsidRPr="00FE5375">
              <w:rPr>
                <w:rFonts w:ascii="Times New Roman" w:eastAsia="Times New Roman" w:hAnsi="Times New Roman" w:cs="Times New Roman"/>
                <w:b/>
                <w:bCs/>
                <w:bdr w:val="nil"/>
                <w:lang w:val="es-MX"/>
              </w:rPr>
              <w:t>TÉRMINOS UTILIZADOS EN ESTE INFORME</w:t>
            </w:r>
          </w:p>
        </w:tc>
      </w:tr>
      <w:tr w:rsidR="00CA192F" w:rsidRPr="002F107B" w14:paraId="57750CF4" w14:textId="77777777" w:rsidTr="00CB1EB9">
        <w:trPr>
          <w:trHeight w:hRule="exact" w:val="8604"/>
        </w:trPr>
        <w:tc>
          <w:tcPr>
            <w:tcW w:w="5400" w:type="dxa"/>
            <w:tcBorders>
              <w:top w:val="single" w:sz="18" w:space="0" w:color="000000"/>
              <w:left w:val="single" w:sz="8" w:space="0" w:color="000000"/>
              <w:bottom w:val="single" w:sz="18" w:space="0" w:color="000000"/>
              <w:right w:val="nil"/>
            </w:tcBorders>
          </w:tcPr>
          <w:p w14:paraId="2C38326A" w14:textId="77777777" w:rsidR="00CA192F" w:rsidRPr="00FE5375" w:rsidRDefault="00CA192F" w:rsidP="00CB1EB9">
            <w:pPr>
              <w:pStyle w:val="TableParagraph"/>
              <w:spacing w:before="120" w:after="120"/>
              <w:ind w:left="101" w:right="10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Nivel máximo de contaminantes (MCL)</w:t>
            </w:r>
            <w:r w:rsidRPr="00FE5375">
              <w:rPr>
                <w:rFonts w:ascii="Times New Roman" w:eastAsia="Times New Roman" w:hAnsi="Times New Roman" w:cs="Times New Roman"/>
                <w:sz w:val="21"/>
                <w:szCs w:val="21"/>
                <w:bdr w:val="nil"/>
                <w:lang w:val="es-MX"/>
              </w:rPr>
              <w:t xml:space="preserve">: Máximo nivel de un contaminante permitido en el agua potable. Los MCL principales se establecen lo más cerca posible de los </w:t>
            </w:r>
            <w:proofErr w:type="spellStart"/>
            <w:r w:rsidRPr="00FE5375">
              <w:rPr>
                <w:rFonts w:ascii="Times New Roman" w:eastAsia="Times New Roman" w:hAnsi="Times New Roman" w:cs="Times New Roman"/>
                <w:sz w:val="21"/>
                <w:szCs w:val="21"/>
                <w:bdr w:val="nil"/>
                <w:lang w:val="es-MX"/>
              </w:rPr>
              <w:t>PHG</w:t>
            </w:r>
            <w:proofErr w:type="spellEnd"/>
            <w:r w:rsidRPr="00FE5375">
              <w:rPr>
                <w:rFonts w:ascii="Times New Roman" w:eastAsia="Times New Roman" w:hAnsi="Times New Roman" w:cs="Times New Roman"/>
                <w:sz w:val="21"/>
                <w:szCs w:val="21"/>
                <w:bdr w:val="nil"/>
                <w:lang w:val="es-MX"/>
              </w:rPr>
              <w:t xml:space="preserve"> (o </w:t>
            </w:r>
            <w:proofErr w:type="spellStart"/>
            <w:r w:rsidRPr="00FE5375">
              <w:rPr>
                <w:rFonts w:ascii="Times New Roman" w:eastAsia="Times New Roman" w:hAnsi="Times New Roman" w:cs="Times New Roman"/>
                <w:sz w:val="21"/>
                <w:szCs w:val="21"/>
                <w:bdr w:val="nil"/>
                <w:lang w:val="es-MX"/>
              </w:rPr>
              <w:t>MCLG</w:t>
            </w:r>
            <w:proofErr w:type="spellEnd"/>
            <w:r w:rsidRPr="00FE5375">
              <w:rPr>
                <w:rFonts w:ascii="Times New Roman" w:eastAsia="Times New Roman" w:hAnsi="Times New Roman" w:cs="Times New Roman"/>
                <w:sz w:val="21"/>
                <w:szCs w:val="21"/>
                <w:bdr w:val="nil"/>
                <w:lang w:val="es-MX"/>
              </w:rPr>
              <w:t>), desde el punto de vista económico y tecnológico. Los MCL secundarios se establecen para proteger el olor, el sabor y el aspecto del agua potable.</w:t>
            </w:r>
          </w:p>
          <w:p w14:paraId="02F2E7ED" w14:textId="77777777" w:rsidR="00CA192F" w:rsidRPr="00FE5375" w:rsidRDefault="00CA192F" w:rsidP="00CB1EB9">
            <w:pPr>
              <w:pStyle w:val="TableParagraph"/>
              <w:spacing w:before="120" w:after="120"/>
              <w:ind w:left="101" w:right="10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Objetivo de nivel máximo de contaminantes (</w:t>
            </w:r>
            <w:proofErr w:type="spellStart"/>
            <w:r w:rsidRPr="00FE5375">
              <w:rPr>
                <w:rFonts w:ascii="Times New Roman" w:eastAsia="Times New Roman" w:hAnsi="Times New Roman" w:cs="Times New Roman"/>
                <w:b/>
                <w:bCs/>
                <w:sz w:val="21"/>
                <w:szCs w:val="21"/>
                <w:bdr w:val="nil"/>
                <w:lang w:val="es-MX"/>
              </w:rPr>
              <w:t>MCLG</w:t>
            </w:r>
            <w:proofErr w:type="spellEnd"/>
            <w:r w:rsidRPr="00FE5375">
              <w:rPr>
                <w:rFonts w:ascii="Times New Roman" w:eastAsia="Times New Roman" w:hAnsi="Times New Roman" w:cs="Times New Roman"/>
                <w:b/>
                <w:bCs/>
                <w:sz w:val="21"/>
                <w:szCs w:val="21"/>
                <w:bdr w:val="nil"/>
                <w:lang w:val="es-MX"/>
              </w:rPr>
              <w:t>)</w:t>
            </w:r>
            <w:r w:rsidRPr="00FE5375">
              <w:rPr>
                <w:rFonts w:ascii="Times New Roman" w:eastAsia="Times New Roman" w:hAnsi="Times New Roman" w:cs="Times New Roman"/>
                <w:sz w:val="21"/>
                <w:szCs w:val="21"/>
                <w:bdr w:val="nil"/>
                <w:lang w:val="es-MX"/>
              </w:rPr>
              <w:t xml:space="preserve">: Nivel de un contaminante en el agua potable por debajo del cual no se conocen ni se prevén riesgos para la salud. Los </w:t>
            </w:r>
            <w:proofErr w:type="spellStart"/>
            <w:r w:rsidRPr="00FE5375">
              <w:rPr>
                <w:rFonts w:ascii="Times New Roman" w:eastAsia="Times New Roman" w:hAnsi="Times New Roman" w:cs="Times New Roman"/>
                <w:sz w:val="21"/>
                <w:szCs w:val="21"/>
                <w:bdr w:val="nil"/>
                <w:lang w:val="es-MX"/>
              </w:rPr>
              <w:t>MCLG</w:t>
            </w:r>
            <w:proofErr w:type="spellEnd"/>
            <w:r w:rsidRPr="00FE5375">
              <w:rPr>
                <w:rFonts w:ascii="Times New Roman" w:eastAsia="Times New Roman" w:hAnsi="Times New Roman" w:cs="Times New Roman"/>
                <w:sz w:val="21"/>
                <w:szCs w:val="21"/>
                <w:bdr w:val="nil"/>
                <w:lang w:val="es-MX"/>
              </w:rPr>
              <w:t xml:space="preserve"> son establecidos por la Agencia de Protección Ambiental de EE. UU. (</w:t>
            </w:r>
            <w:proofErr w:type="spellStart"/>
            <w:r w:rsidRPr="00FE5375">
              <w:rPr>
                <w:rFonts w:ascii="Times New Roman" w:eastAsia="Times New Roman" w:hAnsi="Times New Roman" w:cs="Times New Roman"/>
                <w:sz w:val="21"/>
                <w:szCs w:val="21"/>
                <w:bdr w:val="nil"/>
                <w:lang w:val="es-MX"/>
              </w:rPr>
              <w:t>U</w:t>
            </w:r>
            <w:r>
              <w:rPr>
                <w:rFonts w:ascii="Times New Roman" w:eastAsia="Times New Roman" w:hAnsi="Times New Roman" w:cs="Times New Roman"/>
                <w:sz w:val="21"/>
                <w:szCs w:val="21"/>
                <w:bdr w:val="nil"/>
                <w:lang w:val="es-MX"/>
              </w:rPr>
              <w:t>.</w:t>
            </w:r>
            <w:r w:rsidRPr="00FE5375">
              <w:rPr>
                <w:rFonts w:ascii="Times New Roman" w:eastAsia="Times New Roman" w:hAnsi="Times New Roman" w:cs="Times New Roman"/>
                <w:sz w:val="21"/>
                <w:szCs w:val="21"/>
                <w:bdr w:val="nil"/>
                <w:lang w:val="es-MX"/>
              </w:rPr>
              <w:t>S</w:t>
            </w:r>
            <w:proofErr w:type="spellEnd"/>
            <w:r>
              <w:rPr>
                <w:rFonts w:ascii="Times New Roman" w:eastAsia="Times New Roman" w:hAnsi="Times New Roman" w:cs="Times New Roman"/>
                <w:sz w:val="21"/>
                <w:szCs w:val="21"/>
                <w:bdr w:val="nil"/>
                <w:lang w:val="es-MX"/>
              </w:rPr>
              <w:t xml:space="preserve">. </w:t>
            </w:r>
            <w:proofErr w:type="spellStart"/>
            <w:r>
              <w:rPr>
                <w:rFonts w:ascii="Times New Roman" w:eastAsia="Times New Roman" w:hAnsi="Times New Roman" w:cs="Times New Roman"/>
                <w:sz w:val="21"/>
                <w:szCs w:val="21"/>
                <w:bdr w:val="nil"/>
                <w:lang w:val="es-MX"/>
              </w:rPr>
              <w:t>Environmental</w:t>
            </w:r>
            <w:proofErr w:type="spellEnd"/>
            <w:r>
              <w:rPr>
                <w:rFonts w:ascii="Times New Roman" w:eastAsia="Times New Roman" w:hAnsi="Times New Roman" w:cs="Times New Roman"/>
                <w:sz w:val="21"/>
                <w:szCs w:val="21"/>
                <w:bdr w:val="nil"/>
                <w:lang w:val="es-MX"/>
              </w:rPr>
              <w:t xml:space="preserve"> </w:t>
            </w:r>
            <w:proofErr w:type="spellStart"/>
            <w:r>
              <w:rPr>
                <w:rFonts w:ascii="Times New Roman" w:eastAsia="Times New Roman" w:hAnsi="Times New Roman" w:cs="Times New Roman"/>
                <w:sz w:val="21"/>
                <w:szCs w:val="21"/>
                <w:bdr w:val="nil"/>
                <w:lang w:val="es-MX"/>
              </w:rPr>
              <w:t>Protection</w:t>
            </w:r>
            <w:proofErr w:type="spellEnd"/>
            <w:r>
              <w:rPr>
                <w:rFonts w:ascii="Times New Roman" w:eastAsia="Times New Roman" w:hAnsi="Times New Roman" w:cs="Times New Roman"/>
                <w:sz w:val="21"/>
                <w:szCs w:val="21"/>
                <w:bdr w:val="nil"/>
                <w:lang w:val="es-MX"/>
              </w:rPr>
              <w:t xml:space="preserve"> Agency [</w:t>
            </w:r>
            <w:proofErr w:type="spellStart"/>
            <w:r>
              <w:rPr>
                <w:rFonts w:ascii="Times New Roman" w:eastAsia="Times New Roman" w:hAnsi="Times New Roman" w:cs="Times New Roman"/>
                <w:sz w:val="21"/>
                <w:szCs w:val="21"/>
                <w:bdr w:val="nil"/>
                <w:lang w:val="es-MX"/>
              </w:rPr>
              <w:t>U.S</w:t>
            </w:r>
            <w:proofErr w:type="spellEnd"/>
            <w:r>
              <w:rPr>
                <w:rFonts w:ascii="Times New Roman" w:eastAsia="Times New Roman" w:hAnsi="Times New Roman" w:cs="Times New Roman"/>
                <w:sz w:val="21"/>
                <w:szCs w:val="21"/>
                <w:bdr w:val="nil"/>
                <w:lang w:val="es-MX"/>
              </w:rPr>
              <w:t xml:space="preserve">. </w:t>
            </w:r>
            <w:r w:rsidRPr="00FE5375">
              <w:rPr>
                <w:rFonts w:ascii="Times New Roman" w:eastAsia="Times New Roman" w:hAnsi="Times New Roman" w:cs="Times New Roman"/>
                <w:sz w:val="21"/>
                <w:szCs w:val="21"/>
                <w:bdr w:val="nil"/>
                <w:lang w:val="es-MX"/>
              </w:rPr>
              <w:t>EPA</w:t>
            </w:r>
            <w:r>
              <w:rPr>
                <w:rFonts w:ascii="Times New Roman" w:eastAsia="Times New Roman" w:hAnsi="Times New Roman" w:cs="Times New Roman"/>
                <w:sz w:val="21"/>
                <w:szCs w:val="21"/>
                <w:bdr w:val="nil"/>
                <w:lang w:val="es-MX"/>
              </w:rPr>
              <w:t>]</w:t>
            </w:r>
            <w:r w:rsidRPr="00FE5375">
              <w:rPr>
                <w:rFonts w:ascii="Times New Roman" w:eastAsia="Times New Roman" w:hAnsi="Times New Roman" w:cs="Times New Roman"/>
                <w:sz w:val="21"/>
                <w:szCs w:val="21"/>
                <w:bdr w:val="nil"/>
                <w:lang w:val="es-MX"/>
              </w:rPr>
              <w:t>).</w:t>
            </w:r>
          </w:p>
          <w:p w14:paraId="3BB8134A" w14:textId="77777777" w:rsidR="00CA192F" w:rsidRPr="00FE5375" w:rsidRDefault="00CA192F" w:rsidP="00CB1EB9">
            <w:pPr>
              <w:pStyle w:val="TableParagraph"/>
              <w:spacing w:before="120" w:after="120"/>
              <w:ind w:left="101" w:right="10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Objetivo de salud pública (</w:t>
            </w:r>
            <w:proofErr w:type="spellStart"/>
            <w:r w:rsidRPr="00FE5375">
              <w:rPr>
                <w:rFonts w:ascii="Times New Roman" w:eastAsia="Times New Roman" w:hAnsi="Times New Roman" w:cs="Times New Roman"/>
                <w:b/>
                <w:bCs/>
                <w:sz w:val="21"/>
                <w:szCs w:val="21"/>
                <w:bdr w:val="nil"/>
                <w:lang w:val="es-MX"/>
              </w:rPr>
              <w:t>PHG</w:t>
            </w:r>
            <w:proofErr w:type="spellEnd"/>
            <w:r w:rsidRPr="00FE5375">
              <w:rPr>
                <w:rFonts w:ascii="Times New Roman" w:eastAsia="Times New Roman" w:hAnsi="Times New Roman" w:cs="Times New Roman"/>
                <w:b/>
                <w:bCs/>
                <w:sz w:val="21"/>
                <w:szCs w:val="21"/>
                <w:bdr w:val="nil"/>
                <w:lang w:val="es-MX"/>
              </w:rPr>
              <w:t>)</w:t>
            </w:r>
            <w:r w:rsidRPr="00FE5375">
              <w:rPr>
                <w:rFonts w:ascii="Times New Roman" w:eastAsia="Times New Roman" w:hAnsi="Times New Roman" w:cs="Times New Roman"/>
                <w:sz w:val="21"/>
                <w:szCs w:val="21"/>
                <w:bdr w:val="nil"/>
                <w:lang w:val="es-MX"/>
              </w:rPr>
              <w:t xml:space="preserve">: Nivel de un contaminante en el agua potable por debajo del cual no se conocen ni se prevén riesgos para la salud. Los </w:t>
            </w:r>
            <w:proofErr w:type="spellStart"/>
            <w:r w:rsidRPr="00FE5375">
              <w:rPr>
                <w:rFonts w:ascii="Times New Roman" w:eastAsia="Times New Roman" w:hAnsi="Times New Roman" w:cs="Times New Roman"/>
                <w:sz w:val="21"/>
                <w:szCs w:val="21"/>
                <w:bdr w:val="nil"/>
                <w:lang w:val="es-MX"/>
              </w:rPr>
              <w:t>PHG</w:t>
            </w:r>
            <w:proofErr w:type="spellEnd"/>
            <w:r w:rsidRPr="00FE5375">
              <w:rPr>
                <w:rFonts w:ascii="Times New Roman" w:eastAsia="Times New Roman" w:hAnsi="Times New Roman" w:cs="Times New Roman"/>
                <w:sz w:val="21"/>
                <w:szCs w:val="21"/>
                <w:bdr w:val="nil"/>
                <w:lang w:val="es-MX"/>
              </w:rPr>
              <w:t xml:space="preserve"> son establecidos por la Agencia de Protección Ambiental de California (California </w:t>
            </w:r>
            <w:proofErr w:type="spellStart"/>
            <w:r w:rsidRPr="00FE5375">
              <w:rPr>
                <w:rFonts w:ascii="Times New Roman" w:eastAsia="Times New Roman" w:hAnsi="Times New Roman" w:cs="Times New Roman"/>
                <w:sz w:val="21"/>
                <w:szCs w:val="21"/>
                <w:bdr w:val="nil"/>
                <w:lang w:val="es-MX"/>
              </w:rPr>
              <w:t>Environmental</w:t>
            </w:r>
            <w:proofErr w:type="spellEnd"/>
            <w:r w:rsidRPr="00FE5375">
              <w:rPr>
                <w:rFonts w:ascii="Times New Roman" w:eastAsia="Times New Roman" w:hAnsi="Times New Roman" w:cs="Times New Roman"/>
                <w:sz w:val="21"/>
                <w:szCs w:val="21"/>
                <w:bdr w:val="nil"/>
                <w:lang w:val="es-MX"/>
              </w:rPr>
              <w:t xml:space="preserve"> </w:t>
            </w:r>
            <w:proofErr w:type="spellStart"/>
            <w:r w:rsidRPr="00FE5375">
              <w:rPr>
                <w:rFonts w:ascii="Times New Roman" w:eastAsia="Times New Roman" w:hAnsi="Times New Roman" w:cs="Times New Roman"/>
                <w:sz w:val="21"/>
                <w:szCs w:val="21"/>
                <w:bdr w:val="nil"/>
                <w:lang w:val="es-MX"/>
              </w:rPr>
              <w:t>Protection</w:t>
            </w:r>
            <w:proofErr w:type="spellEnd"/>
            <w:r w:rsidRPr="00FE5375">
              <w:rPr>
                <w:rFonts w:ascii="Times New Roman" w:eastAsia="Times New Roman" w:hAnsi="Times New Roman" w:cs="Times New Roman"/>
                <w:sz w:val="21"/>
                <w:szCs w:val="21"/>
                <w:bdr w:val="nil"/>
                <w:lang w:val="es-MX"/>
              </w:rPr>
              <w:t xml:space="preserve"> Agency).</w:t>
            </w:r>
          </w:p>
          <w:p w14:paraId="1FC8CD76" w14:textId="77777777" w:rsidR="00CA192F" w:rsidRPr="00FE5375" w:rsidRDefault="00CA192F" w:rsidP="00CB1EB9">
            <w:pPr>
              <w:pStyle w:val="TableParagraph"/>
              <w:spacing w:before="120" w:after="120"/>
              <w:ind w:left="101" w:right="10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Nivel máximo de desinfectante residual (</w:t>
            </w:r>
            <w:proofErr w:type="spellStart"/>
            <w:r w:rsidRPr="00FE5375">
              <w:rPr>
                <w:rFonts w:ascii="Times New Roman" w:eastAsia="Times New Roman" w:hAnsi="Times New Roman" w:cs="Times New Roman"/>
                <w:b/>
                <w:bCs/>
                <w:sz w:val="21"/>
                <w:szCs w:val="21"/>
                <w:bdr w:val="nil"/>
                <w:lang w:val="es-MX"/>
              </w:rPr>
              <w:t>MRDL</w:t>
            </w:r>
            <w:proofErr w:type="spellEnd"/>
            <w:r w:rsidRPr="00FE5375">
              <w:rPr>
                <w:rFonts w:ascii="Times New Roman" w:eastAsia="Times New Roman" w:hAnsi="Times New Roman" w:cs="Times New Roman"/>
                <w:b/>
                <w:bCs/>
                <w:sz w:val="21"/>
                <w:szCs w:val="21"/>
                <w:bdr w:val="nil"/>
                <w:lang w:val="es-MX"/>
              </w:rPr>
              <w:t>)</w:t>
            </w:r>
            <w:r w:rsidRPr="00FE5375">
              <w:rPr>
                <w:rFonts w:ascii="Times New Roman" w:eastAsia="Times New Roman" w:hAnsi="Times New Roman" w:cs="Times New Roman"/>
                <w:sz w:val="21"/>
                <w:szCs w:val="21"/>
                <w:bdr w:val="nil"/>
                <w:lang w:val="es-MX"/>
              </w:rPr>
              <w:t>: Nivel máximo de un desinfectante permitido en el agua potable. Hay pruebas convincentes de que es necesario agregar un desinfectante para el control de los contaminantes microbianos.</w:t>
            </w:r>
          </w:p>
          <w:p w14:paraId="757EEE99" w14:textId="77777777" w:rsidR="00CA192F" w:rsidRPr="00FE5375" w:rsidRDefault="00CA192F" w:rsidP="00CB1EB9">
            <w:pPr>
              <w:pStyle w:val="TableParagraph"/>
              <w:spacing w:before="120" w:after="120"/>
              <w:ind w:left="101" w:right="10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Objetivo de nivel máximo de desinfectante residual (</w:t>
            </w:r>
            <w:proofErr w:type="spellStart"/>
            <w:r w:rsidRPr="00FE5375">
              <w:rPr>
                <w:rFonts w:ascii="Times New Roman" w:eastAsia="Times New Roman" w:hAnsi="Times New Roman" w:cs="Times New Roman"/>
                <w:b/>
                <w:bCs/>
                <w:sz w:val="21"/>
                <w:szCs w:val="21"/>
                <w:bdr w:val="nil"/>
                <w:lang w:val="es-MX"/>
              </w:rPr>
              <w:t>MRDLG</w:t>
            </w:r>
            <w:proofErr w:type="spellEnd"/>
            <w:r w:rsidRPr="00FE5375">
              <w:rPr>
                <w:rFonts w:ascii="Times New Roman" w:eastAsia="Times New Roman" w:hAnsi="Times New Roman" w:cs="Times New Roman"/>
                <w:b/>
                <w:bCs/>
                <w:sz w:val="21"/>
                <w:szCs w:val="21"/>
                <w:bdr w:val="nil"/>
                <w:lang w:val="es-MX"/>
              </w:rPr>
              <w:t>)</w:t>
            </w:r>
            <w:r w:rsidRPr="00FE5375">
              <w:rPr>
                <w:rFonts w:ascii="Times New Roman" w:eastAsia="Times New Roman" w:hAnsi="Times New Roman" w:cs="Times New Roman"/>
                <w:sz w:val="21"/>
                <w:szCs w:val="21"/>
                <w:bdr w:val="nil"/>
                <w:lang w:val="es-MX"/>
              </w:rPr>
              <w:t xml:space="preserve">: Nivel de un desinfectante en el agua potable por debajo del cual no se conocen ni se prevén riesgos para la salud. Los </w:t>
            </w:r>
            <w:proofErr w:type="spellStart"/>
            <w:r w:rsidRPr="00FE5375">
              <w:rPr>
                <w:rFonts w:ascii="Times New Roman" w:eastAsia="Times New Roman" w:hAnsi="Times New Roman" w:cs="Times New Roman"/>
                <w:sz w:val="21"/>
                <w:szCs w:val="21"/>
                <w:bdr w:val="nil"/>
                <w:lang w:val="es-MX"/>
              </w:rPr>
              <w:t>MRDLG</w:t>
            </w:r>
            <w:proofErr w:type="spellEnd"/>
            <w:r w:rsidRPr="00FE5375">
              <w:rPr>
                <w:rFonts w:ascii="Times New Roman" w:eastAsia="Times New Roman" w:hAnsi="Times New Roman" w:cs="Times New Roman"/>
                <w:sz w:val="21"/>
                <w:szCs w:val="21"/>
                <w:bdr w:val="nil"/>
                <w:lang w:val="es-MX"/>
              </w:rPr>
              <w:t xml:space="preserve"> no reflejan los beneficios del uso de desinfectantes para el control de los contaminantes microbianos.</w:t>
            </w:r>
          </w:p>
          <w:p w14:paraId="21944F68" w14:textId="77777777" w:rsidR="00CA192F" w:rsidRPr="00FE5375" w:rsidRDefault="00CA192F" w:rsidP="00CB1EB9">
            <w:pPr>
              <w:pStyle w:val="TableParagraph"/>
              <w:spacing w:before="120" w:after="120"/>
              <w:ind w:left="101" w:right="10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Estándares de agua potable principales (</w:t>
            </w:r>
            <w:proofErr w:type="spellStart"/>
            <w:r w:rsidRPr="00FE5375">
              <w:rPr>
                <w:rFonts w:ascii="Times New Roman" w:eastAsia="Times New Roman" w:hAnsi="Times New Roman" w:cs="Times New Roman"/>
                <w:b/>
                <w:bCs/>
                <w:sz w:val="21"/>
                <w:szCs w:val="21"/>
                <w:bdr w:val="nil"/>
                <w:lang w:val="es-MX"/>
              </w:rPr>
              <w:t>PDWS</w:t>
            </w:r>
            <w:proofErr w:type="spellEnd"/>
            <w:r w:rsidRPr="00FE5375">
              <w:rPr>
                <w:rFonts w:ascii="Times New Roman" w:eastAsia="Times New Roman" w:hAnsi="Times New Roman" w:cs="Times New Roman"/>
                <w:b/>
                <w:bCs/>
                <w:sz w:val="21"/>
                <w:szCs w:val="21"/>
                <w:bdr w:val="nil"/>
                <w:lang w:val="es-MX"/>
              </w:rPr>
              <w:t>)</w:t>
            </w:r>
            <w:r w:rsidRPr="00FE5375">
              <w:rPr>
                <w:rFonts w:ascii="Times New Roman" w:eastAsia="Times New Roman" w:hAnsi="Times New Roman" w:cs="Times New Roman"/>
                <w:sz w:val="21"/>
                <w:szCs w:val="21"/>
                <w:bdr w:val="nil"/>
                <w:lang w:val="es-MX"/>
              </w:rPr>
              <w:t xml:space="preserve">: MCL y </w:t>
            </w:r>
            <w:proofErr w:type="spellStart"/>
            <w:r w:rsidRPr="00FE5375">
              <w:rPr>
                <w:rFonts w:ascii="Times New Roman" w:eastAsia="Times New Roman" w:hAnsi="Times New Roman" w:cs="Times New Roman"/>
                <w:sz w:val="21"/>
                <w:szCs w:val="21"/>
                <w:bdr w:val="nil"/>
                <w:lang w:val="es-MX"/>
              </w:rPr>
              <w:t>MRDL</w:t>
            </w:r>
            <w:proofErr w:type="spellEnd"/>
            <w:r w:rsidRPr="00FE5375">
              <w:rPr>
                <w:rFonts w:ascii="Times New Roman" w:eastAsia="Times New Roman" w:hAnsi="Times New Roman" w:cs="Times New Roman"/>
                <w:sz w:val="21"/>
                <w:szCs w:val="21"/>
                <w:bdr w:val="nil"/>
                <w:lang w:val="es-MX"/>
              </w:rPr>
              <w:t xml:space="preserve"> para contaminantes que afectan la salud junto con sus requerimientos de monitoreo e informe, y requerimientos de tratamiento del agua.</w:t>
            </w:r>
          </w:p>
        </w:tc>
        <w:tc>
          <w:tcPr>
            <w:tcW w:w="5400" w:type="dxa"/>
            <w:tcBorders>
              <w:top w:val="single" w:sz="18" w:space="0" w:color="000000"/>
              <w:left w:val="nil"/>
              <w:bottom w:val="single" w:sz="18" w:space="0" w:color="000000"/>
              <w:right w:val="single" w:sz="8" w:space="0" w:color="000000"/>
            </w:tcBorders>
          </w:tcPr>
          <w:p w14:paraId="51B70AF1" w14:textId="77777777" w:rsidR="00CA192F" w:rsidRPr="00FE5375" w:rsidRDefault="00CA192F" w:rsidP="00CB1EB9">
            <w:pPr>
              <w:pStyle w:val="TableParagraph"/>
              <w:spacing w:before="120" w:after="120"/>
              <w:ind w:left="101" w:right="101" w:hanging="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Estándares de agua potable secundarios (</w:t>
            </w:r>
            <w:proofErr w:type="spellStart"/>
            <w:r w:rsidRPr="00FE5375">
              <w:rPr>
                <w:rFonts w:ascii="Times New Roman" w:eastAsia="Times New Roman" w:hAnsi="Times New Roman" w:cs="Times New Roman"/>
                <w:b/>
                <w:bCs/>
                <w:sz w:val="21"/>
                <w:szCs w:val="21"/>
                <w:bdr w:val="nil"/>
                <w:lang w:val="es-MX"/>
              </w:rPr>
              <w:t>SDWS</w:t>
            </w:r>
            <w:proofErr w:type="spellEnd"/>
            <w:r w:rsidRPr="00FE5375">
              <w:rPr>
                <w:rFonts w:ascii="Times New Roman" w:eastAsia="Times New Roman" w:hAnsi="Times New Roman" w:cs="Times New Roman"/>
                <w:b/>
                <w:bCs/>
                <w:sz w:val="21"/>
                <w:szCs w:val="21"/>
                <w:bdr w:val="nil"/>
                <w:lang w:val="es-MX"/>
              </w:rPr>
              <w:t>)</w:t>
            </w:r>
            <w:r w:rsidRPr="00FE5375">
              <w:rPr>
                <w:rFonts w:ascii="Times New Roman" w:eastAsia="Times New Roman" w:hAnsi="Times New Roman" w:cs="Times New Roman"/>
                <w:sz w:val="21"/>
                <w:szCs w:val="21"/>
                <w:bdr w:val="nil"/>
                <w:lang w:val="es-MX"/>
              </w:rPr>
              <w:t xml:space="preserve">: MCL para contaminantes que afectan el sabor, el olor o el aspecto del agua potable. Los contaminantes con </w:t>
            </w:r>
            <w:proofErr w:type="spellStart"/>
            <w:r w:rsidRPr="00FE5375">
              <w:rPr>
                <w:rFonts w:ascii="Times New Roman" w:eastAsia="Times New Roman" w:hAnsi="Times New Roman" w:cs="Times New Roman"/>
                <w:sz w:val="21"/>
                <w:szCs w:val="21"/>
                <w:bdr w:val="nil"/>
                <w:lang w:val="es-MX"/>
              </w:rPr>
              <w:t>SDWS</w:t>
            </w:r>
            <w:proofErr w:type="spellEnd"/>
            <w:r w:rsidRPr="00FE5375">
              <w:rPr>
                <w:rFonts w:ascii="Times New Roman" w:eastAsia="Times New Roman" w:hAnsi="Times New Roman" w:cs="Times New Roman"/>
                <w:sz w:val="21"/>
                <w:szCs w:val="21"/>
                <w:bdr w:val="nil"/>
                <w:lang w:val="es-MX"/>
              </w:rPr>
              <w:t xml:space="preserve"> no afectan la salud a los niveles MCL.</w:t>
            </w:r>
          </w:p>
          <w:p w14:paraId="762BA84C" w14:textId="77777777" w:rsidR="00CA192F" w:rsidRPr="00FE5375" w:rsidRDefault="00CA192F" w:rsidP="00CB1EB9">
            <w:pPr>
              <w:pStyle w:val="TableParagraph"/>
              <w:spacing w:before="120" w:after="120"/>
              <w:ind w:left="101" w:right="10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Técnica de tratamiento (</w:t>
            </w:r>
            <w:proofErr w:type="spellStart"/>
            <w:r w:rsidRPr="00FE5375">
              <w:rPr>
                <w:rFonts w:ascii="Times New Roman" w:eastAsia="Times New Roman" w:hAnsi="Times New Roman" w:cs="Times New Roman"/>
                <w:b/>
                <w:bCs/>
                <w:sz w:val="21"/>
                <w:szCs w:val="21"/>
                <w:bdr w:val="nil"/>
                <w:lang w:val="es-MX"/>
              </w:rPr>
              <w:t>TT</w:t>
            </w:r>
            <w:proofErr w:type="spellEnd"/>
            <w:r w:rsidRPr="00FE5375">
              <w:rPr>
                <w:rFonts w:ascii="Times New Roman" w:eastAsia="Times New Roman" w:hAnsi="Times New Roman" w:cs="Times New Roman"/>
                <w:b/>
                <w:bCs/>
                <w:sz w:val="21"/>
                <w:szCs w:val="21"/>
                <w:bdr w:val="nil"/>
                <w:lang w:val="es-MX"/>
              </w:rPr>
              <w:t>)</w:t>
            </w:r>
            <w:r w:rsidRPr="00FE5375">
              <w:rPr>
                <w:rFonts w:ascii="Times New Roman" w:eastAsia="Times New Roman" w:hAnsi="Times New Roman" w:cs="Times New Roman"/>
                <w:sz w:val="21"/>
                <w:szCs w:val="21"/>
                <w:bdr w:val="nil"/>
                <w:lang w:val="es-MX"/>
              </w:rPr>
              <w:t>: Proceso requerido con el objetivo de reducir el nivel de un contaminante en el agua potable.</w:t>
            </w:r>
          </w:p>
          <w:p w14:paraId="03E46945" w14:textId="77777777" w:rsidR="00CA192F" w:rsidRPr="00FE5375" w:rsidRDefault="00CA192F" w:rsidP="00CB1EB9">
            <w:pPr>
              <w:pStyle w:val="TableParagraph"/>
              <w:spacing w:before="120" w:after="120"/>
              <w:ind w:left="101" w:right="10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Nivel de acción (AL) reglamentario</w:t>
            </w:r>
            <w:r w:rsidRPr="00FE5375">
              <w:rPr>
                <w:rFonts w:ascii="Times New Roman" w:eastAsia="Times New Roman" w:hAnsi="Times New Roman" w:cs="Times New Roman"/>
                <w:sz w:val="21"/>
                <w:szCs w:val="21"/>
                <w:bdr w:val="nil"/>
                <w:lang w:val="es-MX"/>
              </w:rPr>
              <w:t>: La concentración de un contaminante que, si se supera, desencadena un tratamiento u otros requerimientos que un sistema de agua debe seguir.</w:t>
            </w:r>
          </w:p>
          <w:p w14:paraId="6CA720B4" w14:textId="77777777" w:rsidR="00CA192F" w:rsidRPr="00FE5375" w:rsidRDefault="00CA192F" w:rsidP="00CB1EB9">
            <w:pPr>
              <w:pStyle w:val="TableParagraph"/>
              <w:spacing w:before="120" w:after="120"/>
              <w:ind w:left="101" w:right="10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Variaciones y exenciones</w:t>
            </w:r>
            <w:r w:rsidRPr="00FE5375">
              <w:rPr>
                <w:rFonts w:ascii="Times New Roman" w:eastAsia="Times New Roman" w:hAnsi="Times New Roman" w:cs="Times New Roman"/>
                <w:sz w:val="21"/>
                <w:szCs w:val="21"/>
                <w:bdr w:val="nil"/>
                <w:lang w:val="es-MX"/>
              </w:rPr>
              <w:t xml:space="preserve">: Permiso de la Junta Estatal </w:t>
            </w:r>
            <w:r w:rsidRPr="00224FC9">
              <w:rPr>
                <w:rFonts w:ascii="Times New Roman" w:eastAsia="Times New Roman" w:hAnsi="Times New Roman" w:cs="Times New Roman"/>
                <w:sz w:val="21"/>
                <w:szCs w:val="21"/>
                <w:bdr w:val="nil"/>
                <w:lang w:val="es-MX"/>
              </w:rPr>
              <w:t>de Control de los Recursos de Agua (</w:t>
            </w:r>
            <w:proofErr w:type="spellStart"/>
            <w:r w:rsidRPr="00224FC9">
              <w:rPr>
                <w:rFonts w:ascii="Times New Roman" w:eastAsia="Times New Roman" w:hAnsi="Times New Roman" w:cs="Times New Roman"/>
                <w:sz w:val="21"/>
                <w:szCs w:val="21"/>
                <w:bdr w:val="nil"/>
                <w:lang w:val="es-MX"/>
              </w:rPr>
              <w:t>State</w:t>
            </w:r>
            <w:proofErr w:type="spellEnd"/>
            <w:r w:rsidRPr="00224FC9">
              <w:rPr>
                <w:rFonts w:ascii="Times New Roman" w:eastAsia="Times New Roman" w:hAnsi="Times New Roman" w:cs="Times New Roman"/>
                <w:sz w:val="21"/>
                <w:szCs w:val="21"/>
                <w:bdr w:val="nil"/>
                <w:lang w:val="es-MX"/>
              </w:rPr>
              <w:t xml:space="preserve"> </w:t>
            </w:r>
            <w:proofErr w:type="spellStart"/>
            <w:r w:rsidRPr="00224FC9">
              <w:rPr>
                <w:rFonts w:ascii="Times New Roman" w:eastAsia="Times New Roman" w:hAnsi="Times New Roman" w:cs="Times New Roman"/>
                <w:sz w:val="21"/>
                <w:szCs w:val="21"/>
                <w:bdr w:val="nil"/>
                <w:lang w:val="es-MX"/>
              </w:rPr>
              <w:t>Water</w:t>
            </w:r>
            <w:proofErr w:type="spellEnd"/>
            <w:r w:rsidRPr="00224FC9">
              <w:rPr>
                <w:rFonts w:ascii="Times New Roman" w:eastAsia="Times New Roman" w:hAnsi="Times New Roman" w:cs="Times New Roman"/>
                <w:sz w:val="21"/>
                <w:szCs w:val="21"/>
                <w:bdr w:val="nil"/>
                <w:lang w:val="es-MX"/>
              </w:rPr>
              <w:t xml:space="preserve"> </w:t>
            </w:r>
            <w:proofErr w:type="spellStart"/>
            <w:r w:rsidRPr="00224FC9">
              <w:rPr>
                <w:rFonts w:ascii="Times New Roman" w:eastAsia="Times New Roman" w:hAnsi="Times New Roman" w:cs="Times New Roman"/>
                <w:sz w:val="21"/>
                <w:szCs w:val="21"/>
                <w:bdr w:val="nil"/>
                <w:lang w:val="es-MX"/>
              </w:rPr>
              <w:t>Resources</w:t>
            </w:r>
            <w:proofErr w:type="spellEnd"/>
            <w:r w:rsidRPr="00224FC9">
              <w:rPr>
                <w:rFonts w:ascii="Times New Roman" w:eastAsia="Times New Roman" w:hAnsi="Times New Roman" w:cs="Times New Roman"/>
                <w:sz w:val="21"/>
                <w:szCs w:val="21"/>
                <w:bdr w:val="nil"/>
                <w:lang w:val="es-MX"/>
              </w:rPr>
              <w:t xml:space="preserve"> Control Board [</w:t>
            </w:r>
            <w:proofErr w:type="spellStart"/>
            <w:r w:rsidRPr="00224FC9">
              <w:rPr>
                <w:rFonts w:ascii="Times New Roman" w:eastAsia="Times New Roman" w:hAnsi="Times New Roman" w:cs="Times New Roman"/>
                <w:sz w:val="21"/>
                <w:szCs w:val="21"/>
                <w:bdr w:val="nil"/>
                <w:lang w:val="es-MX"/>
              </w:rPr>
              <w:t>State</w:t>
            </w:r>
            <w:proofErr w:type="spellEnd"/>
            <w:r w:rsidRPr="00224FC9">
              <w:rPr>
                <w:rFonts w:ascii="Times New Roman" w:eastAsia="Times New Roman" w:hAnsi="Times New Roman" w:cs="Times New Roman"/>
                <w:sz w:val="21"/>
                <w:szCs w:val="21"/>
                <w:bdr w:val="nil"/>
                <w:lang w:val="es-MX"/>
              </w:rPr>
              <w:t xml:space="preserve"> Board]</w:t>
            </w:r>
            <w:r>
              <w:rPr>
                <w:rFonts w:ascii="Times New Roman" w:eastAsia="Times New Roman" w:hAnsi="Times New Roman" w:cs="Times New Roman"/>
                <w:sz w:val="21"/>
                <w:szCs w:val="21"/>
                <w:bdr w:val="nil"/>
                <w:lang w:val="es-MX"/>
              </w:rPr>
              <w:t xml:space="preserve">) </w:t>
            </w:r>
            <w:r w:rsidRPr="00FE5375">
              <w:rPr>
                <w:rFonts w:ascii="Times New Roman" w:eastAsia="Times New Roman" w:hAnsi="Times New Roman" w:cs="Times New Roman"/>
                <w:sz w:val="21"/>
                <w:szCs w:val="21"/>
                <w:bdr w:val="nil"/>
                <w:lang w:val="es-MX"/>
              </w:rPr>
              <w:t>para exceder un MCL o no cumplir con una técnica de tratamiento bajo determinadas condiciones.</w:t>
            </w:r>
          </w:p>
          <w:p w14:paraId="629E92C6" w14:textId="77777777" w:rsidR="00CA192F" w:rsidRPr="00FE5375" w:rsidRDefault="00CA192F" w:rsidP="00CB1EB9">
            <w:pPr>
              <w:pStyle w:val="TableParagraph"/>
              <w:spacing w:before="120" w:after="120"/>
              <w:ind w:left="101" w:right="10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Evaluación de nivel 1</w:t>
            </w:r>
            <w:r w:rsidRPr="00FE5375">
              <w:rPr>
                <w:rFonts w:ascii="Times New Roman" w:eastAsia="Times New Roman" w:hAnsi="Times New Roman" w:cs="Times New Roman"/>
                <w:sz w:val="21"/>
                <w:szCs w:val="21"/>
                <w:bdr w:val="nil"/>
                <w:lang w:val="es-MX"/>
              </w:rPr>
              <w:t>: La evaluación de nivel 1 es un estudio del sistema de agua para identificar posibles problemas y determinar (si es posible) por qué se detectaron bacterias coliformes totales en nuestro sistema de agua.</w:t>
            </w:r>
          </w:p>
          <w:p w14:paraId="787199A8" w14:textId="77777777" w:rsidR="00CA192F" w:rsidRPr="00FE5375" w:rsidRDefault="00CA192F" w:rsidP="00CB1EB9">
            <w:pPr>
              <w:pStyle w:val="TableParagraph"/>
              <w:spacing w:before="120" w:after="120"/>
              <w:ind w:left="101" w:right="10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Evaluación de nivel 2</w:t>
            </w:r>
            <w:r w:rsidRPr="00FE5375">
              <w:rPr>
                <w:rFonts w:ascii="Times New Roman" w:eastAsia="Times New Roman" w:hAnsi="Times New Roman" w:cs="Times New Roman"/>
                <w:sz w:val="21"/>
                <w:szCs w:val="21"/>
                <w:bdr w:val="nil"/>
                <w:lang w:val="es-MX"/>
              </w:rPr>
              <w:t xml:space="preserve">: La evaluación de nivel 2 es un estudio muy detallado del sistema de agua para identificar posibles problemas y determinar (si es posible) por qué se produjo un incumplimiento del MCL de </w:t>
            </w:r>
            <w:r w:rsidRPr="00FE5375">
              <w:rPr>
                <w:rFonts w:ascii="Times New Roman" w:eastAsia="Times New Roman" w:hAnsi="Times New Roman" w:cs="Times New Roman"/>
                <w:i/>
                <w:iCs/>
                <w:sz w:val="21"/>
                <w:szCs w:val="21"/>
                <w:bdr w:val="nil"/>
                <w:lang w:val="es-MX"/>
              </w:rPr>
              <w:t xml:space="preserve">E. coli </w:t>
            </w:r>
            <w:r w:rsidRPr="00FE5375">
              <w:rPr>
                <w:rFonts w:ascii="Times New Roman" w:eastAsia="Times New Roman" w:hAnsi="Times New Roman" w:cs="Times New Roman"/>
                <w:sz w:val="21"/>
                <w:szCs w:val="21"/>
                <w:bdr w:val="nil"/>
                <w:lang w:val="es-MX"/>
              </w:rPr>
              <w:t>y/o por qué se detectaron bacterias coliformes totales en nuestro sistema de agua en varias ocasiones.</w:t>
            </w:r>
          </w:p>
          <w:p w14:paraId="3920B92B" w14:textId="77777777" w:rsidR="00CA192F" w:rsidRPr="00FE5375" w:rsidRDefault="00CA192F" w:rsidP="00CB1EB9">
            <w:pPr>
              <w:pStyle w:val="TableParagraph"/>
              <w:spacing w:before="120" w:after="120"/>
              <w:ind w:left="101" w:right="101"/>
              <w:jc w:val="both"/>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ND</w:t>
            </w:r>
            <w:r w:rsidRPr="00FE5375">
              <w:rPr>
                <w:rFonts w:ascii="Times New Roman" w:eastAsia="Times New Roman" w:hAnsi="Times New Roman" w:cs="Times New Roman"/>
                <w:sz w:val="21"/>
                <w:szCs w:val="21"/>
                <w:bdr w:val="nil"/>
                <w:lang w:val="es-MX"/>
              </w:rPr>
              <w:t>: no detectable en el límite de prueba</w:t>
            </w:r>
          </w:p>
          <w:p w14:paraId="376C7945" w14:textId="77777777" w:rsidR="00CA192F" w:rsidRPr="00FE5375" w:rsidRDefault="00CA192F" w:rsidP="00CB1EB9">
            <w:pPr>
              <w:pStyle w:val="TableParagraph"/>
              <w:spacing w:before="120" w:after="120"/>
              <w:ind w:left="101" w:right="101"/>
              <w:rPr>
                <w:rFonts w:ascii="Times New Roman" w:eastAsia="Times New Roman" w:hAnsi="Times New Roman" w:cs="Times New Roman"/>
                <w:sz w:val="21"/>
                <w:szCs w:val="21"/>
                <w:lang w:val="es-MX"/>
              </w:rPr>
            </w:pPr>
            <w:r w:rsidRPr="00FE5375">
              <w:rPr>
                <w:rFonts w:ascii="Times New Roman" w:eastAsia="Times New Roman" w:hAnsi="Times New Roman" w:cs="Times New Roman"/>
                <w:b/>
                <w:bCs/>
                <w:sz w:val="21"/>
                <w:szCs w:val="21"/>
                <w:bdr w:val="nil"/>
                <w:lang w:val="es-MX"/>
              </w:rPr>
              <w:t>ppm</w:t>
            </w:r>
            <w:r w:rsidRPr="00FE5375">
              <w:rPr>
                <w:rFonts w:ascii="Times New Roman" w:eastAsia="Times New Roman" w:hAnsi="Times New Roman" w:cs="Times New Roman"/>
                <w:sz w:val="21"/>
                <w:szCs w:val="21"/>
                <w:bdr w:val="nil"/>
                <w:lang w:val="es-MX"/>
              </w:rPr>
              <w:t xml:space="preserve">: partes por millón o miligramos por litro (mg/l) </w:t>
            </w:r>
            <w:r w:rsidRPr="00FE5375">
              <w:rPr>
                <w:rFonts w:ascii="Times New Roman" w:eastAsia="Times New Roman" w:hAnsi="Times New Roman" w:cs="Times New Roman"/>
                <w:sz w:val="21"/>
                <w:szCs w:val="21"/>
                <w:bdr w:val="nil"/>
                <w:lang w:val="es-MX"/>
              </w:rPr>
              <w:br/>
            </w:r>
            <w:r w:rsidRPr="00FE5375">
              <w:rPr>
                <w:rFonts w:ascii="Times New Roman" w:eastAsia="Times New Roman" w:hAnsi="Times New Roman" w:cs="Times New Roman"/>
                <w:b/>
                <w:bCs/>
                <w:sz w:val="21"/>
                <w:szCs w:val="21"/>
                <w:bdr w:val="nil"/>
                <w:lang w:val="es-MX"/>
              </w:rPr>
              <w:t>ppb</w:t>
            </w:r>
            <w:r w:rsidRPr="00FE5375">
              <w:rPr>
                <w:rFonts w:ascii="Times New Roman" w:eastAsia="Times New Roman" w:hAnsi="Times New Roman" w:cs="Times New Roman"/>
                <w:sz w:val="21"/>
                <w:szCs w:val="21"/>
                <w:bdr w:val="nil"/>
                <w:lang w:val="es-MX"/>
              </w:rPr>
              <w:t xml:space="preserve">: partes por billón o microgramos por litro (µg/l) </w:t>
            </w:r>
            <w:r w:rsidRPr="00FE5375">
              <w:rPr>
                <w:rFonts w:ascii="Times New Roman" w:eastAsia="Times New Roman" w:hAnsi="Times New Roman" w:cs="Times New Roman"/>
                <w:sz w:val="21"/>
                <w:szCs w:val="21"/>
                <w:bdr w:val="nil"/>
                <w:lang w:val="es-MX"/>
              </w:rPr>
              <w:br/>
            </w:r>
            <w:proofErr w:type="spellStart"/>
            <w:r w:rsidRPr="00FE5375">
              <w:rPr>
                <w:rFonts w:ascii="Times New Roman" w:eastAsia="Times New Roman" w:hAnsi="Times New Roman" w:cs="Times New Roman"/>
                <w:b/>
                <w:bCs/>
                <w:sz w:val="21"/>
                <w:szCs w:val="21"/>
                <w:bdr w:val="nil"/>
                <w:lang w:val="es-MX"/>
              </w:rPr>
              <w:t>ppt</w:t>
            </w:r>
            <w:proofErr w:type="spellEnd"/>
            <w:r w:rsidRPr="00FE5375">
              <w:rPr>
                <w:rFonts w:ascii="Times New Roman" w:eastAsia="Times New Roman" w:hAnsi="Times New Roman" w:cs="Times New Roman"/>
                <w:sz w:val="21"/>
                <w:szCs w:val="21"/>
                <w:bdr w:val="nil"/>
                <w:lang w:val="es-MX"/>
              </w:rPr>
              <w:t xml:space="preserve">: partes por trillón o nanogramos por litro (ng/l) </w:t>
            </w:r>
            <w:r w:rsidRPr="00FE5375">
              <w:rPr>
                <w:rFonts w:ascii="Times New Roman" w:eastAsia="Times New Roman" w:hAnsi="Times New Roman" w:cs="Times New Roman"/>
                <w:sz w:val="21"/>
                <w:szCs w:val="21"/>
                <w:bdr w:val="nil"/>
                <w:lang w:val="es-MX"/>
              </w:rPr>
              <w:br/>
            </w:r>
            <w:proofErr w:type="spellStart"/>
            <w:r w:rsidRPr="00FE5375">
              <w:rPr>
                <w:rFonts w:ascii="Times New Roman" w:eastAsia="Times New Roman" w:hAnsi="Times New Roman" w:cs="Times New Roman"/>
                <w:b/>
                <w:bCs/>
                <w:sz w:val="21"/>
                <w:szCs w:val="21"/>
                <w:bdr w:val="nil"/>
                <w:lang w:val="es-MX"/>
              </w:rPr>
              <w:t>ppq</w:t>
            </w:r>
            <w:proofErr w:type="spellEnd"/>
            <w:r w:rsidRPr="00FE5375">
              <w:rPr>
                <w:rFonts w:ascii="Times New Roman" w:eastAsia="Times New Roman" w:hAnsi="Times New Roman" w:cs="Times New Roman"/>
                <w:sz w:val="21"/>
                <w:szCs w:val="21"/>
                <w:bdr w:val="nil"/>
                <w:lang w:val="es-MX"/>
              </w:rPr>
              <w:t>: partes por cuatrillón o picogramo por litro (</w:t>
            </w:r>
            <w:proofErr w:type="spellStart"/>
            <w:r w:rsidRPr="00FE5375">
              <w:rPr>
                <w:rFonts w:ascii="Times New Roman" w:eastAsia="Times New Roman" w:hAnsi="Times New Roman" w:cs="Times New Roman"/>
                <w:sz w:val="21"/>
                <w:szCs w:val="21"/>
                <w:bdr w:val="nil"/>
                <w:lang w:val="es-MX"/>
              </w:rPr>
              <w:t>pg</w:t>
            </w:r>
            <w:proofErr w:type="spellEnd"/>
            <w:r w:rsidRPr="00FE5375">
              <w:rPr>
                <w:rFonts w:ascii="Times New Roman" w:eastAsia="Times New Roman" w:hAnsi="Times New Roman" w:cs="Times New Roman"/>
                <w:sz w:val="21"/>
                <w:szCs w:val="21"/>
                <w:bdr w:val="nil"/>
                <w:lang w:val="es-MX"/>
              </w:rPr>
              <w:t>/l)</w:t>
            </w:r>
            <w:r w:rsidRPr="00FE5375">
              <w:rPr>
                <w:rFonts w:ascii="Times New Roman" w:eastAsia="Times New Roman" w:hAnsi="Times New Roman" w:cs="Times New Roman"/>
                <w:sz w:val="21"/>
                <w:szCs w:val="21"/>
                <w:bdr w:val="nil"/>
                <w:lang w:val="es-MX"/>
              </w:rPr>
              <w:br/>
            </w:r>
            <w:proofErr w:type="spellStart"/>
            <w:r w:rsidRPr="00FE5375">
              <w:rPr>
                <w:rFonts w:ascii="Times New Roman" w:eastAsia="Times New Roman" w:hAnsi="Times New Roman" w:cs="Times New Roman"/>
                <w:b/>
                <w:bCs/>
                <w:sz w:val="21"/>
                <w:szCs w:val="21"/>
                <w:bdr w:val="nil"/>
                <w:lang w:val="es-MX"/>
              </w:rPr>
              <w:t>pCi</w:t>
            </w:r>
            <w:proofErr w:type="spellEnd"/>
            <w:r w:rsidRPr="00FE5375">
              <w:rPr>
                <w:rFonts w:ascii="Times New Roman" w:eastAsia="Times New Roman" w:hAnsi="Times New Roman" w:cs="Times New Roman"/>
                <w:b/>
                <w:bCs/>
                <w:sz w:val="21"/>
                <w:szCs w:val="21"/>
                <w:bdr w:val="nil"/>
                <w:lang w:val="es-MX"/>
              </w:rPr>
              <w:t>/l</w:t>
            </w:r>
            <w:r w:rsidRPr="00FE5375">
              <w:rPr>
                <w:rFonts w:ascii="Times New Roman" w:eastAsia="Times New Roman" w:hAnsi="Times New Roman" w:cs="Times New Roman"/>
                <w:sz w:val="21"/>
                <w:szCs w:val="21"/>
                <w:bdr w:val="nil"/>
                <w:lang w:val="es-MX"/>
              </w:rPr>
              <w:t xml:space="preserve">: </w:t>
            </w:r>
            <w:proofErr w:type="spellStart"/>
            <w:r w:rsidRPr="00FE5375">
              <w:rPr>
                <w:rFonts w:ascii="Times New Roman" w:eastAsia="Times New Roman" w:hAnsi="Times New Roman" w:cs="Times New Roman"/>
                <w:sz w:val="21"/>
                <w:szCs w:val="21"/>
                <w:bdr w:val="nil"/>
                <w:lang w:val="es-MX"/>
              </w:rPr>
              <w:t>picocuries</w:t>
            </w:r>
            <w:proofErr w:type="spellEnd"/>
            <w:r w:rsidRPr="00FE5375">
              <w:rPr>
                <w:rFonts w:ascii="Times New Roman" w:eastAsia="Times New Roman" w:hAnsi="Times New Roman" w:cs="Times New Roman"/>
                <w:sz w:val="21"/>
                <w:szCs w:val="21"/>
                <w:bdr w:val="nil"/>
                <w:lang w:val="es-MX"/>
              </w:rPr>
              <w:t xml:space="preserve"> por litro (una medida de radiación)</w:t>
            </w:r>
          </w:p>
        </w:tc>
      </w:tr>
    </w:tbl>
    <w:p w14:paraId="407ED205" w14:textId="77777777" w:rsidR="00CA192F" w:rsidRPr="00217CDF" w:rsidRDefault="00CA192F" w:rsidP="00CA192F">
      <w:pPr>
        <w:spacing w:line="307" w:lineRule="auto"/>
        <w:rPr>
          <w:lang w:val="es-MX"/>
        </w:rPr>
        <w:sectPr w:rsidR="00CA192F" w:rsidRPr="00217CDF" w:rsidSect="00CA192F">
          <w:footerReference w:type="default" r:id="rId9"/>
          <w:pgSz w:w="12240" w:h="15840"/>
          <w:pgMar w:top="864" w:right="720" w:bottom="864" w:left="720" w:header="432" w:footer="432" w:gutter="0"/>
          <w:cols w:space="720"/>
          <w:docGrid w:linePitch="299"/>
        </w:sectPr>
      </w:pPr>
    </w:p>
    <w:p w14:paraId="5C4BDA70" w14:textId="77777777" w:rsidR="00CA192F" w:rsidRPr="00217CDF" w:rsidRDefault="00CA192F" w:rsidP="00CA192F">
      <w:pPr>
        <w:spacing w:line="20" w:lineRule="atLeast"/>
        <w:ind w:left="114"/>
        <w:rPr>
          <w:sz w:val="2"/>
          <w:szCs w:val="2"/>
          <w:lang w:val="es-MX"/>
        </w:rPr>
      </w:pPr>
    </w:p>
    <w:p w14:paraId="6507E59C" w14:textId="77777777" w:rsidR="00CA192F" w:rsidRPr="007F74E0" w:rsidRDefault="00CA192F" w:rsidP="00CA192F">
      <w:pPr>
        <w:pStyle w:val="BodyText"/>
        <w:spacing w:after="120"/>
        <w:rPr>
          <w:lang w:val="es-MX"/>
        </w:rPr>
      </w:pPr>
      <w:r w:rsidRPr="007F74E0">
        <w:rPr>
          <w:b/>
          <w:bCs/>
          <w:bdr w:val="nil"/>
          <w:lang w:val="es-MX"/>
        </w:rPr>
        <w:t xml:space="preserve">Las fuentes de agua potable </w:t>
      </w:r>
      <w:r w:rsidRPr="007F74E0">
        <w:rPr>
          <w:bdr w:val="nil"/>
          <w:lang w:val="es-MX"/>
        </w:rPr>
        <w:t>(tanto el agua de la llave como el agua en botella) incluyen ríos, lagos, arroyos, estanques, embalses, manantiales y pozos. A medida que el agua recorre la superficie del suelo o fluye a través del suelo, disuelve minerales de origen natural y, en algunos casos, material radioactivo, y puede recoger sustancias provenientes de animales o de la actividad del ser humano.</w:t>
      </w:r>
    </w:p>
    <w:p w14:paraId="7B00733A" w14:textId="77777777" w:rsidR="00CA192F" w:rsidRPr="007F74E0" w:rsidRDefault="00CA192F" w:rsidP="00CA192F">
      <w:pPr>
        <w:pStyle w:val="Ttulo21"/>
        <w:spacing w:before="120"/>
        <w:ind w:left="0"/>
        <w:jc w:val="both"/>
        <w:outlineLvl w:val="9"/>
        <w:rPr>
          <w:b w:val="0"/>
          <w:bCs w:val="0"/>
          <w:lang w:val="es-MX"/>
        </w:rPr>
      </w:pPr>
      <w:r w:rsidRPr="007F74E0">
        <w:rPr>
          <w:rFonts w:cs="Times New Roman"/>
          <w:bdr w:val="nil"/>
          <w:lang w:val="es-MX"/>
        </w:rPr>
        <w:t>Los contaminantes que pueden estar presentes en el agua fuente incluyen:</w:t>
      </w:r>
    </w:p>
    <w:p w14:paraId="5B5164F1" w14:textId="77777777" w:rsidR="00CA192F" w:rsidRPr="007F74E0" w:rsidRDefault="00CA192F" w:rsidP="00CA192F">
      <w:pPr>
        <w:pStyle w:val="BodyText"/>
        <w:widowControl w:val="0"/>
        <w:numPr>
          <w:ilvl w:val="0"/>
          <w:numId w:val="9"/>
        </w:numPr>
        <w:tabs>
          <w:tab w:val="left" w:pos="720"/>
        </w:tabs>
        <w:spacing w:before="40" w:after="40"/>
        <w:ind w:left="720" w:hanging="360"/>
        <w:rPr>
          <w:lang w:val="es-MX"/>
        </w:rPr>
      </w:pPr>
      <w:r w:rsidRPr="007F74E0">
        <w:rPr>
          <w:i/>
          <w:iCs/>
          <w:bdr w:val="nil"/>
          <w:lang w:val="es-MX"/>
        </w:rPr>
        <w:t>Contaminantes microbianos</w:t>
      </w:r>
      <w:r w:rsidRPr="007F74E0">
        <w:rPr>
          <w:bdr w:val="nil"/>
          <w:lang w:val="es-MX"/>
        </w:rPr>
        <w:t>, como virus y bacterias, que pueden provenir de plantas de tratamiento de aguas negras, sistemas sépticos, operaciones agrícolas y ganaderas, y la vida silvestre.</w:t>
      </w:r>
    </w:p>
    <w:p w14:paraId="5C9A488B" w14:textId="77777777" w:rsidR="00CA192F" w:rsidRPr="007F74E0" w:rsidRDefault="00CA192F" w:rsidP="00CA192F">
      <w:pPr>
        <w:pStyle w:val="BodyText"/>
        <w:widowControl w:val="0"/>
        <w:numPr>
          <w:ilvl w:val="0"/>
          <w:numId w:val="9"/>
        </w:numPr>
        <w:tabs>
          <w:tab w:val="left" w:pos="720"/>
        </w:tabs>
        <w:spacing w:before="40" w:after="40"/>
        <w:ind w:left="720" w:hanging="360"/>
        <w:rPr>
          <w:lang w:val="es-MX"/>
        </w:rPr>
      </w:pPr>
      <w:r w:rsidRPr="007F74E0">
        <w:rPr>
          <w:i/>
          <w:iCs/>
          <w:bdr w:val="nil"/>
          <w:lang w:val="es-MX"/>
        </w:rPr>
        <w:t>Contaminantes inorgánicos</w:t>
      </w:r>
      <w:r w:rsidRPr="007F74E0">
        <w:rPr>
          <w:bdr w:val="nil"/>
          <w:lang w:val="es-MX"/>
        </w:rPr>
        <w:t>, como sales y metales, que pueden ser de origen natural o provenir del escurrimiento de aguas pluviales de zonas urbanas, de descargas de aguas residuales domésticas, de la producción de petróleo y gas natural, de la minería o la actividad agrícola.</w:t>
      </w:r>
    </w:p>
    <w:p w14:paraId="25DDD1EB" w14:textId="77777777" w:rsidR="00CA192F" w:rsidRPr="007F74E0" w:rsidRDefault="00CA192F" w:rsidP="00CA192F">
      <w:pPr>
        <w:pStyle w:val="BodyText"/>
        <w:widowControl w:val="0"/>
        <w:numPr>
          <w:ilvl w:val="0"/>
          <w:numId w:val="9"/>
        </w:numPr>
        <w:tabs>
          <w:tab w:val="left" w:pos="720"/>
        </w:tabs>
        <w:spacing w:before="40" w:after="40"/>
        <w:ind w:left="720" w:hanging="360"/>
        <w:rPr>
          <w:lang w:val="es-MX"/>
        </w:rPr>
      </w:pPr>
      <w:r w:rsidRPr="007F74E0">
        <w:rPr>
          <w:i/>
          <w:iCs/>
          <w:bdr w:val="nil"/>
          <w:lang w:val="es-MX"/>
        </w:rPr>
        <w:t>Pesticidas y herbicidas</w:t>
      </w:r>
      <w:r w:rsidRPr="007F74E0">
        <w:rPr>
          <w:bdr w:val="nil"/>
          <w:lang w:val="es-MX"/>
        </w:rPr>
        <w:t>, que pueden provenir de una variedad de fuentes, tales como la agricultura, el escurrimiento de aguas pluviales de zonas urbanas y usos residenciales.</w:t>
      </w:r>
    </w:p>
    <w:p w14:paraId="49CADA8B" w14:textId="77777777" w:rsidR="00CA192F" w:rsidRPr="007F74E0" w:rsidRDefault="00CA192F" w:rsidP="00CA192F">
      <w:pPr>
        <w:pStyle w:val="BodyText"/>
        <w:widowControl w:val="0"/>
        <w:numPr>
          <w:ilvl w:val="0"/>
          <w:numId w:val="9"/>
        </w:numPr>
        <w:tabs>
          <w:tab w:val="left" w:pos="720"/>
        </w:tabs>
        <w:spacing w:before="40" w:after="40"/>
        <w:ind w:left="720" w:hanging="360"/>
        <w:rPr>
          <w:lang w:val="es-MX"/>
        </w:rPr>
      </w:pPr>
      <w:r w:rsidRPr="007F74E0">
        <w:rPr>
          <w:i/>
          <w:iCs/>
          <w:bdr w:val="nil"/>
          <w:lang w:val="es-MX"/>
        </w:rPr>
        <w:t>Contaminantes químicos orgánicos</w:t>
      </w:r>
      <w:r w:rsidRPr="007F74E0">
        <w:rPr>
          <w:bdr w:val="nil"/>
          <w:lang w:val="es-MX"/>
        </w:rPr>
        <w:t>, incluidas las sustancias químicas orgánicas volátiles y sintéticas, que son subproductos de procesos industriales y de la producción de petróleo, y que también pueden provenir de gasolineras, del escurrimiento de aguas pluviales de zonas urbanas, del uso agrícola y de sistemas sépticos.</w:t>
      </w:r>
    </w:p>
    <w:p w14:paraId="062EECDA" w14:textId="77777777" w:rsidR="00CA192F" w:rsidRPr="007F74E0" w:rsidRDefault="00CA192F" w:rsidP="00CA192F">
      <w:pPr>
        <w:pStyle w:val="BodyText"/>
        <w:widowControl w:val="0"/>
        <w:numPr>
          <w:ilvl w:val="0"/>
          <w:numId w:val="9"/>
        </w:numPr>
        <w:tabs>
          <w:tab w:val="left" w:pos="720"/>
        </w:tabs>
        <w:spacing w:before="40" w:after="40"/>
        <w:ind w:left="720" w:hanging="360"/>
        <w:rPr>
          <w:lang w:val="es-MX"/>
        </w:rPr>
      </w:pPr>
      <w:r w:rsidRPr="007F74E0">
        <w:rPr>
          <w:i/>
          <w:iCs/>
          <w:bdr w:val="nil"/>
          <w:lang w:val="es-MX"/>
        </w:rPr>
        <w:t>Contaminantes radioactivos</w:t>
      </w:r>
      <w:r w:rsidRPr="007F74E0">
        <w:rPr>
          <w:bdr w:val="nil"/>
          <w:lang w:val="es-MX"/>
        </w:rPr>
        <w:t>, que pueden ser de origen natural o producirse como resultado de la producción de petróleo y gas natural, y de actividades de minería.</w:t>
      </w:r>
    </w:p>
    <w:p w14:paraId="51411F51" w14:textId="77777777" w:rsidR="00CA192F" w:rsidRPr="007F74E0" w:rsidRDefault="00CA192F" w:rsidP="00CA192F">
      <w:pPr>
        <w:pStyle w:val="BodyText"/>
        <w:spacing w:after="120"/>
        <w:rPr>
          <w:lang w:val="es-MX"/>
        </w:rPr>
      </w:pPr>
      <w:r w:rsidRPr="007F74E0">
        <w:rPr>
          <w:b/>
          <w:bCs/>
          <w:bdr w:val="nil"/>
          <w:lang w:val="es-MX"/>
        </w:rPr>
        <w:t>A fin de garantizar que el agua de la llave es apta para beber</w:t>
      </w:r>
      <w:r w:rsidRPr="007F74E0">
        <w:rPr>
          <w:bdr w:val="nil"/>
          <w:lang w:val="es-MX"/>
        </w:rPr>
        <w:t xml:space="preserve">, la </w:t>
      </w:r>
      <w:proofErr w:type="spellStart"/>
      <w:r w:rsidRPr="007F74E0">
        <w:rPr>
          <w:bdr w:val="nil"/>
          <w:lang w:val="es-MX"/>
        </w:rPr>
        <w:t>U</w:t>
      </w:r>
      <w:r>
        <w:rPr>
          <w:bdr w:val="nil"/>
          <w:lang w:val="es-MX"/>
        </w:rPr>
        <w:t>.</w:t>
      </w:r>
      <w:r w:rsidRPr="007F74E0">
        <w:rPr>
          <w:bdr w:val="nil"/>
          <w:lang w:val="es-MX"/>
        </w:rPr>
        <w:t>S</w:t>
      </w:r>
      <w:proofErr w:type="spellEnd"/>
      <w:r>
        <w:rPr>
          <w:bdr w:val="nil"/>
          <w:lang w:val="es-MX"/>
        </w:rPr>
        <w:t xml:space="preserve">. </w:t>
      </w:r>
      <w:r w:rsidRPr="007F74E0">
        <w:rPr>
          <w:bdr w:val="nil"/>
          <w:lang w:val="es-MX"/>
        </w:rPr>
        <w:t xml:space="preserve">EPA y la </w:t>
      </w:r>
      <w:proofErr w:type="spellStart"/>
      <w:r>
        <w:rPr>
          <w:bdr w:val="nil"/>
          <w:lang w:val="es-MX"/>
        </w:rPr>
        <w:t>State</w:t>
      </w:r>
      <w:proofErr w:type="spellEnd"/>
      <w:r>
        <w:rPr>
          <w:bdr w:val="nil"/>
          <w:lang w:val="es-MX"/>
        </w:rPr>
        <w:t xml:space="preserve"> Board</w:t>
      </w:r>
      <w:r w:rsidRPr="007F74E0">
        <w:rPr>
          <w:bdr w:val="nil"/>
          <w:lang w:val="es-MX"/>
        </w:rPr>
        <w:t xml:space="preserve"> establecen reglamentaciones que limitan la cantidad de determinados contaminantes en el agua suministrada por sistemas de agua públicos. Las reglamentaciones de la </w:t>
      </w:r>
      <w:r w:rsidRPr="006707F0">
        <w:rPr>
          <w:bdr w:val="nil"/>
          <w:lang w:val="es-MX"/>
        </w:rPr>
        <w:t xml:space="preserve">Administración de Drogas y Alimentos de </w:t>
      </w:r>
      <w:r>
        <w:rPr>
          <w:bdr w:val="nil"/>
          <w:lang w:val="es-MX"/>
        </w:rPr>
        <w:t>EE. UU. (</w:t>
      </w:r>
      <w:proofErr w:type="spellStart"/>
      <w:r>
        <w:rPr>
          <w:bdr w:val="nil"/>
          <w:lang w:val="es-MX"/>
        </w:rPr>
        <w:t>U.S</w:t>
      </w:r>
      <w:proofErr w:type="spellEnd"/>
      <w:r>
        <w:rPr>
          <w:bdr w:val="nil"/>
          <w:lang w:val="es-MX"/>
        </w:rPr>
        <w:t xml:space="preserve">. FDA) </w:t>
      </w:r>
      <w:r w:rsidRPr="006707F0">
        <w:rPr>
          <w:bdr w:val="nil"/>
          <w:lang w:val="es-MX"/>
        </w:rPr>
        <w:t>y la ley de California</w:t>
      </w:r>
      <w:r>
        <w:rPr>
          <w:bdr w:val="nil"/>
          <w:lang w:val="es-MX"/>
        </w:rPr>
        <w:t xml:space="preserve"> </w:t>
      </w:r>
      <w:r w:rsidRPr="007F74E0">
        <w:rPr>
          <w:bdr w:val="nil"/>
          <w:lang w:val="es-MX"/>
        </w:rPr>
        <w:t>también establecen límites para contaminantes en agua en botella, que brindan la misma protección para la salud pública.</w:t>
      </w:r>
    </w:p>
    <w:p w14:paraId="4A5B4223" w14:textId="77777777" w:rsidR="00CA192F" w:rsidRPr="007F74E0" w:rsidRDefault="00CA192F" w:rsidP="00CA192F">
      <w:pPr>
        <w:spacing w:before="120" w:after="120"/>
        <w:jc w:val="both"/>
        <w:rPr>
          <w:lang w:val="es-MX"/>
        </w:rPr>
      </w:pPr>
      <w:r w:rsidRPr="007F74E0">
        <w:rPr>
          <w:b/>
          <w:bCs/>
          <w:bdr w:val="nil"/>
          <w:lang w:val="es-MX"/>
        </w:rPr>
        <w:t>Las Tablas 1, 2, 3, 4, 5 y 6 muestran todos los contaminantes del agua potable que se detectaron durante la obtención de muestras más reciente para el componente</w:t>
      </w:r>
      <w:r w:rsidRPr="007F74E0">
        <w:rPr>
          <w:bdr w:val="nil"/>
          <w:lang w:val="es-MX"/>
        </w:rPr>
        <w:t xml:space="preserve">. La presencia de estos contaminantes en el agua no indica necesariamente que el agua representa un riesgo para la salud. La </w:t>
      </w:r>
      <w:proofErr w:type="spellStart"/>
      <w:r w:rsidRPr="006707F0">
        <w:rPr>
          <w:bdr w:val="nil"/>
          <w:lang w:val="es-MX"/>
        </w:rPr>
        <w:t>State</w:t>
      </w:r>
      <w:proofErr w:type="spellEnd"/>
      <w:r w:rsidRPr="006707F0">
        <w:rPr>
          <w:bdr w:val="nil"/>
          <w:lang w:val="es-MX"/>
        </w:rPr>
        <w:t xml:space="preserve"> Board </w:t>
      </w:r>
      <w:r w:rsidRPr="007F74E0">
        <w:rPr>
          <w:bdr w:val="nil"/>
          <w:lang w:val="es-MX"/>
        </w:rPr>
        <w:t xml:space="preserve">nos permite monitorear la presencia de determinados contaminantes menos de una vez por año porque las concentraciones de estos contaminantes no cambian con frecuencia. Si bien son representativos de la calidad del agua, algunos de los datos tienen más de un año de antigüedad. Las violaciones de AL, MCL, </w:t>
      </w:r>
      <w:proofErr w:type="spellStart"/>
      <w:r w:rsidRPr="007F74E0">
        <w:rPr>
          <w:bdr w:val="nil"/>
          <w:lang w:val="es-MX"/>
        </w:rPr>
        <w:t>MRDL</w:t>
      </w:r>
      <w:proofErr w:type="spellEnd"/>
      <w:r w:rsidRPr="007F74E0">
        <w:rPr>
          <w:bdr w:val="nil"/>
          <w:lang w:val="es-MX"/>
        </w:rPr>
        <w:t xml:space="preserve"> o </w:t>
      </w:r>
      <w:proofErr w:type="spellStart"/>
      <w:r w:rsidRPr="007F74E0">
        <w:rPr>
          <w:bdr w:val="nil"/>
          <w:lang w:val="es-MX"/>
        </w:rPr>
        <w:t>TT</w:t>
      </w:r>
      <w:proofErr w:type="spellEnd"/>
      <w:r w:rsidRPr="007F74E0">
        <w:rPr>
          <w:bdr w:val="nil"/>
          <w:lang w:val="es-MX"/>
        </w:rPr>
        <w:t xml:space="preserve"> se marcan con un asterisco. Se proporciona más información sobre la violación más adelante en el informe.</w:t>
      </w:r>
    </w:p>
    <w:tbl>
      <w:tblPr>
        <w:tblW w:w="10800" w:type="dxa"/>
        <w:tblInd w:w="-9" w:type="dxa"/>
        <w:tblLayout w:type="fixed"/>
        <w:tblCellMar>
          <w:left w:w="72" w:type="dxa"/>
          <w:right w:w="72" w:type="dxa"/>
        </w:tblCellMar>
        <w:tblLook w:val="01E0" w:firstRow="1" w:lastRow="1" w:firstColumn="1" w:lastColumn="1" w:noHBand="0" w:noVBand="0"/>
      </w:tblPr>
      <w:tblGrid>
        <w:gridCol w:w="1879"/>
        <w:gridCol w:w="372"/>
        <w:gridCol w:w="809"/>
        <w:gridCol w:w="199"/>
        <w:gridCol w:w="431"/>
        <w:gridCol w:w="799"/>
        <w:gridCol w:w="11"/>
        <w:gridCol w:w="1069"/>
        <w:gridCol w:w="533"/>
        <w:gridCol w:w="533"/>
        <w:gridCol w:w="655"/>
        <w:gridCol w:w="900"/>
        <w:gridCol w:w="79"/>
        <w:gridCol w:w="2531"/>
      </w:tblGrid>
      <w:tr w:rsidR="00CA192F" w:rsidRPr="002F107B" w14:paraId="21888D89" w14:textId="77777777" w:rsidTr="00CB1EB9">
        <w:trPr>
          <w:trHeight w:hRule="exact" w:val="319"/>
        </w:trPr>
        <w:tc>
          <w:tcPr>
            <w:tcW w:w="10800" w:type="dxa"/>
            <w:gridSpan w:val="14"/>
            <w:tcBorders>
              <w:top w:val="single" w:sz="18" w:space="0" w:color="000000"/>
              <w:left w:val="single" w:sz="7" w:space="0" w:color="000000"/>
              <w:bottom w:val="single" w:sz="19" w:space="0" w:color="000000"/>
              <w:right w:val="single" w:sz="7" w:space="0" w:color="000000"/>
            </w:tcBorders>
          </w:tcPr>
          <w:p w14:paraId="2A051F25" w14:textId="77777777" w:rsidR="00CA192F" w:rsidRPr="00FD5DAB" w:rsidRDefault="00CA192F" w:rsidP="00CB1EB9">
            <w:pPr>
              <w:pStyle w:val="TableParagraph"/>
              <w:spacing w:before="23"/>
              <w:jc w:val="center"/>
              <w:rPr>
                <w:rFonts w:ascii="Times New Roman" w:eastAsia="Times New Roman" w:hAnsi="Times New Roman" w:cs="Times New Roman"/>
                <w:sz w:val="20"/>
                <w:szCs w:val="20"/>
                <w:lang w:val="es-MX"/>
              </w:rPr>
            </w:pPr>
            <w:bookmarkStart w:id="20" w:name="TABLE_1_–_SAMPLING_RESULTS_SHOWING_THE_D"/>
            <w:bookmarkEnd w:id="20"/>
            <w:r w:rsidRPr="00FD5DAB">
              <w:rPr>
                <w:rFonts w:ascii="Times New Roman" w:eastAsia="Times New Roman" w:hAnsi="Times New Roman" w:cs="Times New Roman"/>
                <w:b/>
                <w:bCs/>
                <w:sz w:val="20"/>
                <w:szCs w:val="20"/>
                <w:bdr w:val="nil"/>
                <w:lang w:val="es-MX"/>
              </w:rPr>
              <w:t>TABLA 1 – RESULTADOS DE MUESTRAS DONDE SE DETECTÓ LA PRESENCIA DE BACTERIAS COLIFORMES</w:t>
            </w:r>
          </w:p>
        </w:tc>
      </w:tr>
      <w:tr w:rsidR="00CA192F" w:rsidRPr="00217CDF" w14:paraId="1274E3E2" w14:textId="77777777" w:rsidTr="00CB1EB9">
        <w:trPr>
          <w:trHeight w:hRule="exact" w:val="638"/>
        </w:trPr>
        <w:tc>
          <w:tcPr>
            <w:tcW w:w="2251" w:type="dxa"/>
            <w:gridSpan w:val="2"/>
            <w:tcBorders>
              <w:top w:val="single" w:sz="19" w:space="0" w:color="000000"/>
              <w:left w:val="single" w:sz="7" w:space="0" w:color="000000"/>
              <w:bottom w:val="single" w:sz="18" w:space="0" w:color="000000"/>
              <w:right w:val="single" w:sz="5" w:space="0" w:color="000000"/>
            </w:tcBorders>
            <w:vAlign w:val="center"/>
          </w:tcPr>
          <w:p w14:paraId="0EAA7200" w14:textId="77777777" w:rsidR="00CA192F" w:rsidRPr="00FD5DAB" w:rsidRDefault="00CA192F" w:rsidP="00CB1EB9">
            <w:pPr>
              <w:pStyle w:val="TableParagraph"/>
              <w:jc w:val="center"/>
              <w:rPr>
                <w:rFonts w:ascii="Times New Roman" w:eastAsia="Times New Roman" w:hAnsi="Times New Roman" w:cs="Times New Roman"/>
                <w:sz w:val="18"/>
                <w:szCs w:val="17"/>
                <w:lang w:val="es-MX"/>
              </w:rPr>
            </w:pPr>
            <w:r w:rsidRPr="00FD5DAB">
              <w:rPr>
                <w:rFonts w:ascii="Times New Roman" w:eastAsia="Times New Roman" w:hAnsi="Times New Roman" w:cs="Times New Roman"/>
                <w:b/>
                <w:bCs/>
                <w:sz w:val="18"/>
                <w:szCs w:val="17"/>
                <w:bdr w:val="nil"/>
                <w:lang w:val="es-MX"/>
              </w:rPr>
              <w:t>Contaminantes microbianos</w:t>
            </w:r>
          </w:p>
          <w:p w14:paraId="3BE42A70" w14:textId="77777777" w:rsidR="00CA192F" w:rsidRPr="00FD5DAB" w:rsidRDefault="00CA192F" w:rsidP="00CB1EB9">
            <w:pPr>
              <w:pStyle w:val="TableParagraph"/>
              <w:jc w:val="center"/>
              <w:rPr>
                <w:rFonts w:ascii="Times New Roman" w:eastAsia="Times New Roman" w:hAnsi="Times New Roman" w:cs="Times New Roman"/>
                <w:sz w:val="16"/>
                <w:szCs w:val="16"/>
                <w:lang w:val="es-MX"/>
              </w:rPr>
            </w:pPr>
            <w:r w:rsidRPr="00FD5DAB">
              <w:rPr>
                <w:rFonts w:ascii="Times New Roman" w:eastAsia="Times New Roman" w:hAnsi="Times New Roman" w:cs="Times New Roman"/>
                <w:sz w:val="16"/>
                <w:szCs w:val="16"/>
                <w:bdr w:val="nil"/>
                <w:lang w:val="es-MX"/>
              </w:rPr>
              <w:t>(completar si se detectaron bacterias)</w:t>
            </w:r>
          </w:p>
        </w:tc>
        <w:tc>
          <w:tcPr>
            <w:tcW w:w="1008" w:type="dxa"/>
            <w:gridSpan w:val="2"/>
            <w:tcBorders>
              <w:top w:val="single" w:sz="19" w:space="0" w:color="000000"/>
              <w:left w:val="single" w:sz="5" w:space="0" w:color="000000"/>
              <w:bottom w:val="single" w:sz="18" w:space="0" w:color="000000"/>
              <w:right w:val="single" w:sz="5" w:space="0" w:color="000000"/>
            </w:tcBorders>
            <w:vAlign w:val="center"/>
          </w:tcPr>
          <w:p w14:paraId="3B3CEC9F" w14:textId="77777777" w:rsidR="00CA192F" w:rsidRPr="00FD5DAB" w:rsidRDefault="00CA192F" w:rsidP="00CB1EB9">
            <w:pPr>
              <w:pStyle w:val="TableParagraph"/>
              <w:jc w:val="center"/>
              <w:rPr>
                <w:rFonts w:ascii="Times New Roman" w:eastAsia="Times New Roman" w:hAnsi="Times New Roman" w:cs="Times New Roman"/>
                <w:sz w:val="18"/>
                <w:szCs w:val="17"/>
                <w:lang w:val="es-MX"/>
              </w:rPr>
            </w:pPr>
            <w:r w:rsidRPr="00FD5DAB">
              <w:rPr>
                <w:rFonts w:ascii="Times New Roman" w:eastAsia="Times New Roman" w:hAnsi="Times New Roman" w:cs="Times New Roman"/>
                <w:b/>
                <w:bCs/>
                <w:sz w:val="18"/>
                <w:szCs w:val="17"/>
                <w:bdr w:val="nil"/>
                <w:lang w:val="es-MX"/>
              </w:rPr>
              <w:t>Mayor n.º de detecciones</w:t>
            </w:r>
          </w:p>
        </w:tc>
        <w:tc>
          <w:tcPr>
            <w:tcW w:w="1241" w:type="dxa"/>
            <w:gridSpan w:val="3"/>
            <w:tcBorders>
              <w:top w:val="single" w:sz="19" w:space="0" w:color="000000"/>
              <w:left w:val="single" w:sz="5" w:space="0" w:color="000000"/>
              <w:bottom w:val="single" w:sz="18" w:space="0" w:color="000000"/>
              <w:right w:val="single" w:sz="5" w:space="0" w:color="000000"/>
            </w:tcBorders>
            <w:vAlign w:val="center"/>
          </w:tcPr>
          <w:p w14:paraId="2B4E52C0" w14:textId="77777777" w:rsidR="00CA192F" w:rsidRPr="00FD5DAB" w:rsidRDefault="00CA192F" w:rsidP="00CB1EB9">
            <w:pPr>
              <w:pStyle w:val="TableParagraph"/>
              <w:jc w:val="center"/>
              <w:rPr>
                <w:rFonts w:ascii="Times New Roman" w:eastAsia="Times New Roman" w:hAnsi="Times New Roman" w:cs="Times New Roman"/>
                <w:b/>
                <w:sz w:val="18"/>
                <w:szCs w:val="17"/>
                <w:lang w:val="es-MX"/>
              </w:rPr>
            </w:pPr>
            <w:r w:rsidRPr="00FD5DAB">
              <w:rPr>
                <w:rFonts w:ascii="Times New Roman" w:eastAsia="Times New Roman" w:hAnsi="Times New Roman" w:cs="Times New Roman"/>
                <w:b/>
                <w:bCs/>
                <w:sz w:val="18"/>
                <w:szCs w:val="17"/>
                <w:bdr w:val="nil"/>
                <w:lang w:val="es-MX"/>
              </w:rPr>
              <w:t>N.º de meses en infracción</w:t>
            </w:r>
          </w:p>
        </w:tc>
        <w:tc>
          <w:tcPr>
            <w:tcW w:w="2790" w:type="dxa"/>
            <w:gridSpan w:val="4"/>
            <w:tcBorders>
              <w:top w:val="single" w:sz="19" w:space="0" w:color="000000"/>
              <w:left w:val="single" w:sz="5" w:space="0" w:color="000000"/>
              <w:bottom w:val="single" w:sz="18" w:space="0" w:color="000000"/>
              <w:right w:val="single" w:sz="5" w:space="0" w:color="000000"/>
            </w:tcBorders>
            <w:vAlign w:val="center"/>
          </w:tcPr>
          <w:p w14:paraId="76C9520F" w14:textId="77777777" w:rsidR="00CA192F" w:rsidRPr="00BD2AEE" w:rsidRDefault="00CA192F" w:rsidP="00CB1EB9">
            <w:pPr>
              <w:jc w:val="center"/>
              <w:rPr>
                <w:sz w:val="18"/>
                <w:szCs w:val="17"/>
                <w:lang w:val="es-MX"/>
              </w:rPr>
            </w:pPr>
            <w:bookmarkStart w:id="21" w:name="MCL"/>
            <w:bookmarkEnd w:id="21"/>
            <w:r w:rsidRPr="00BD2AEE">
              <w:rPr>
                <w:b/>
                <w:bCs/>
                <w:sz w:val="18"/>
                <w:szCs w:val="17"/>
                <w:bdr w:val="nil"/>
                <w:lang w:val="es-MX"/>
              </w:rPr>
              <w:t>MCL</w:t>
            </w:r>
          </w:p>
        </w:tc>
        <w:tc>
          <w:tcPr>
            <w:tcW w:w="900" w:type="dxa"/>
            <w:tcBorders>
              <w:top w:val="single" w:sz="19" w:space="0" w:color="000000"/>
              <w:left w:val="single" w:sz="5" w:space="0" w:color="000000"/>
              <w:bottom w:val="single" w:sz="18" w:space="0" w:color="000000"/>
              <w:right w:val="single" w:sz="5" w:space="0" w:color="000000"/>
            </w:tcBorders>
            <w:vAlign w:val="center"/>
          </w:tcPr>
          <w:p w14:paraId="245E0023" w14:textId="77777777" w:rsidR="00CA192F" w:rsidRPr="00FD5DAB" w:rsidRDefault="00CA192F" w:rsidP="00CB1EB9">
            <w:pPr>
              <w:pStyle w:val="TableParagraph"/>
              <w:jc w:val="center"/>
              <w:rPr>
                <w:rFonts w:ascii="Times New Roman" w:eastAsia="Times New Roman" w:hAnsi="Times New Roman" w:cs="Times New Roman"/>
                <w:sz w:val="18"/>
                <w:szCs w:val="17"/>
                <w:lang w:val="es-MX"/>
              </w:rPr>
            </w:pPr>
            <w:proofErr w:type="spellStart"/>
            <w:r w:rsidRPr="00FD5DAB">
              <w:rPr>
                <w:rFonts w:ascii="Times New Roman" w:eastAsia="Times New Roman" w:hAnsi="Times New Roman" w:cs="Times New Roman"/>
                <w:b/>
                <w:bCs/>
                <w:sz w:val="18"/>
                <w:szCs w:val="17"/>
                <w:bdr w:val="nil"/>
                <w:lang w:val="es-MX"/>
              </w:rPr>
              <w:t>MCLG</w:t>
            </w:r>
            <w:proofErr w:type="spellEnd"/>
          </w:p>
        </w:tc>
        <w:tc>
          <w:tcPr>
            <w:tcW w:w="2610" w:type="dxa"/>
            <w:gridSpan w:val="2"/>
            <w:tcBorders>
              <w:top w:val="single" w:sz="19" w:space="0" w:color="000000"/>
              <w:left w:val="single" w:sz="5" w:space="0" w:color="000000"/>
              <w:bottom w:val="single" w:sz="18" w:space="0" w:color="000000"/>
              <w:right w:val="single" w:sz="7" w:space="0" w:color="000000"/>
            </w:tcBorders>
            <w:vAlign w:val="center"/>
          </w:tcPr>
          <w:p w14:paraId="45380DC4" w14:textId="77777777" w:rsidR="00CA192F" w:rsidRPr="00FD5DAB" w:rsidRDefault="00CA192F" w:rsidP="00CB1EB9">
            <w:pPr>
              <w:pStyle w:val="TableParagraph"/>
              <w:jc w:val="center"/>
              <w:rPr>
                <w:rFonts w:ascii="Times New Roman" w:eastAsia="Times New Roman" w:hAnsi="Times New Roman" w:cs="Times New Roman"/>
                <w:sz w:val="18"/>
                <w:szCs w:val="17"/>
                <w:lang w:val="es-MX"/>
              </w:rPr>
            </w:pPr>
            <w:r w:rsidRPr="00FD5DAB">
              <w:rPr>
                <w:rFonts w:ascii="Times New Roman" w:eastAsia="Times New Roman" w:hAnsi="Times New Roman" w:cs="Times New Roman"/>
                <w:b/>
                <w:bCs/>
                <w:sz w:val="18"/>
                <w:szCs w:val="17"/>
                <w:bdr w:val="nil"/>
                <w:lang w:val="es-MX"/>
              </w:rPr>
              <w:t>Fuente típica de bacterias</w:t>
            </w:r>
          </w:p>
        </w:tc>
      </w:tr>
      <w:tr w:rsidR="00CA192F" w:rsidRPr="002F107B" w14:paraId="09621633" w14:textId="77777777" w:rsidTr="00CB1EB9">
        <w:trPr>
          <w:trHeight w:hRule="exact" w:val="446"/>
        </w:trPr>
        <w:tc>
          <w:tcPr>
            <w:tcW w:w="2251" w:type="dxa"/>
            <w:gridSpan w:val="2"/>
            <w:tcBorders>
              <w:top w:val="single" w:sz="18" w:space="0" w:color="000000"/>
              <w:left w:val="single" w:sz="7" w:space="0" w:color="000000"/>
              <w:bottom w:val="single" w:sz="5" w:space="0" w:color="000000"/>
              <w:right w:val="single" w:sz="5" w:space="0" w:color="000000"/>
            </w:tcBorders>
          </w:tcPr>
          <w:p w14:paraId="29571A1D" w14:textId="77777777" w:rsidR="00CA192F" w:rsidRPr="00FD5DAB" w:rsidRDefault="00CA192F" w:rsidP="00CB1EB9">
            <w:pPr>
              <w:pStyle w:val="TableParagraph"/>
              <w:adjustRightInd w:val="0"/>
              <w:snapToGrid w:val="0"/>
              <w:rPr>
                <w:rFonts w:ascii="Times New Roman" w:eastAsia="Times New Roman" w:hAnsi="Times New Roman" w:cs="Times New Roman"/>
                <w:sz w:val="16"/>
                <w:szCs w:val="17"/>
                <w:lang w:val="es-MX"/>
              </w:rPr>
            </w:pPr>
            <w:r w:rsidRPr="00FD5DAB">
              <w:rPr>
                <w:rFonts w:ascii="Times New Roman" w:eastAsia="Times New Roman" w:hAnsi="Times New Roman" w:cs="Times New Roman"/>
                <w:sz w:val="16"/>
                <w:szCs w:val="17"/>
                <w:bdr w:val="nil"/>
                <w:lang w:val="es-MX"/>
              </w:rPr>
              <w:t>Bacterias coliformes totales</w:t>
            </w:r>
          </w:p>
          <w:p w14:paraId="0D91892E" w14:textId="77777777" w:rsidR="00CA192F" w:rsidRPr="00FD5DAB" w:rsidRDefault="00CA192F" w:rsidP="00CB1EB9">
            <w:pPr>
              <w:pStyle w:val="TableParagraph"/>
              <w:adjustRightInd w:val="0"/>
              <w:snapToGrid w:val="0"/>
              <w:rPr>
                <w:rFonts w:ascii="Times New Roman" w:eastAsia="Times New Roman" w:hAnsi="Times New Roman" w:cs="Times New Roman"/>
                <w:sz w:val="16"/>
                <w:szCs w:val="17"/>
                <w:lang w:val="es-MX"/>
              </w:rPr>
            </w:pPr>
            <w:r w:rsidRPr="00FD5DAB">
              <w:rPr>
                <w:rFonts w:ascii="Times New Roman" w:eastAsia="Times New Roman" w:hAnsi="Times New Roman" w:cs="Times New Roman"/>
                <w:sz w:val="16"/>
                <w:szCs w:val="17"/>
                <w:bdr w:val="nil"/>
                <w:lang w:val="es-MX"/>
              </w:rPr>
              <w:t>(regla estatal de coliformes totales)</w:t>
            </w:r>
          </w:p>
        </w:tc>
        <w:tc>
          <w:tcPr>
            <w:tcW w:w="1008" w:type="dxa"/>
            <w:gridSpan w:val="2"/>
            <w:tcBorders>
              <w:top w:val="single" w:sz="18" w:space="0" w:color="000000"/>
              <w:left w:val="single" w:sz="5" w:space="0" w:color="000000"/>
              <w:bottom w:val="single" w:sz="5" w:space="0" w:color="000000"/>
              <w:right w:val="single" w:sz="5" w:space="0" w:color="000000"/>
            </w:tcBorders>
          </w:tcPr>
          <w:p w14:paraId="2348577F" w14:textId="77777777" w:rsidR="00CA192F" w:rsidRDefault="00CA192F" w:rsidP="00CB1EB9">
            <w:pPr>
              <w:pStyle w:val="TableParagraph"/>
              <w:jc w:val="center"/>
              <w:rPr>
                <w:rFonts w:ascii="Times New Roman" w:eastAsia="Times New Roman" w:hAnsi="Times New Roman" w:cs="Times New Roman"/>
                <w:sz w:val="18"/>
                <w:szCs w:val="18"/>
                <w:bdr w:val="nil"/>
                <w:lang w:val="es-MX"/>
              </w:rPr>
            </w:pPr>
            <w:r>
              <w:rPr>
                <w:rFonts w:ascii="Times New Roman" w:eastAsia="Times New Roman" w:hAnsi="Times New Roman" w:cs="Times New Roman"/>
                <w:sz w:val="18"/>
                <w:szCs w:val="18"/>
                <w:bdr w:val="nil"/>
                <w:lang w:val="es-MX"/>
              </w:rPr>
              <w:t>Noviembre</w:t>
            </w:r>
          </w:p>
          <w:p w14:paraId="295155F1" w14:textId="77777777" w:rsidR="00CA192F" w:rsidRPr="008E4D53" w:rsidRDefault="00CA192F" w:rsidP="00CB1EB9">
            <w:pPr>
              <w:pStyle w:val="TableParagraph"/>
              <w:jc w:val="center"/>
              <w:rPr>
                <w:rFonts w:ascii="Times New Roman" w:eastAsia="Times New Roman" w:hAnsi="Times New Roman" w:cs="Times New Roman"/>
                <w:sz w:val="18"/>
                <w:szCs w:val="18"/>
                <w:lang w:val="es-MX"/>
              </w:rPr>
            </w:pPr>
            <w:r w:rsidRPr="008E4D53">
              <w:rPr>
                <w:rFonts w:ascii="Times New Roman" w:eastAsia="Times New Roman" w:hAnsi="Times New Roman" w:cs="Times New Roman"/>
                <w:sz w:val="18"/>
                <w:szCs w:val="18"/>
                <w:bdr w:val="nil"/>
                <w:lang w:val="es-MX"/>
              </w:rPr>
              <w:t>2</w:t>
            </w:r>
          </w:p>
        </w:tc>
        <w:tc>
          <w:tcPr>
            <w:tcW w:w="1241" w:type="dxa"/>
            <w:gridSpan w:val="3"/>
            <w:tcBorders>
              <w:top w:val="single" w:sz="18" w:space="0" w:color="000000"/>
              <w:left w:val="single" w:sz="5" w:space="0" w:color="000000"/>
              <w:bottom w:val="single" w:sz="5" w:space="0" w:color="000000"/>
              <w:right w:val="single" w:sz="5" w:space="0" w:color="000000"/>
            </w:tcBorders>
          </w:tcPr>
          <w:p w14:paraId="305AB7DF" w14:textId="77777777" w:rsidR="00CA192F" w:rsidRPr="008E4D53" w:rsidRDefault="00CA192F" w:rsidP="00CB1EB9">
            <w:pPr>
              <w:jc w:val="center"/>
              <w:rPr>
                <w:sz w:val="18"/>
                <w:szCs w:val="18"/>
                <w:lang w:val="es-MX"/>
              </w:rPr>
            </w:pPr>
            <w:r w:rsidRPr="008E4D53">
              <w:rPr>
                <w:sz w:val="18"/>
                <w:szCs w:val="18"/>
                <w:lang w:val="es-MX"/>
              </w:rPr>
              <w:t>1</w:t>
            </w:r>
          </w:p>
        </w:tc>
        <w:tc>
          <w:tcPr>
            <w:tcW w:w="2790" w:type="dxa"/>
            <w:gridSpan w:val="4"/>
            <w:tcBorders>
              <w:top w:val="single" w:sz="18" w:space="0" w:color="000000"/>
              <w:left w:val="single" w:sz="5" w:space="0" w:color="000000"/>
              <w:bottom w:val="single" w:sz="5" w:space="0" w:color="000000"/>
              <w:right w:val="single" w:sz="5" w:space="0" w:color="000000"/>
            </w:tcBorders>
          </w:tcPr>
          <w:p w14:paraId="234CBE21" w14:textId="77777777" w:rsidR="00CA192F" w:rsidRPr="00BD2AEE" w:rsidRDefault="00CA192F" w:rsidP="00CB1EB9">
            <w:pPr>
              <w:pStyle w:val="TableParagraph"/>
              <w:rPr>
                <w:rFonts w:ascii="Times New Roman" w:eastAsia="Times New Roman" w:hAnsi="Times New Roman" w:cs="Times New Roman"/>
                <w:sz w:val="16"/>
                <w:szCs w:val="17"/>
                <w:lang w:val="es-MX"/>
              </w:rPr>
            </w:pPr>
            <w:r w:rsidRPr="00BD2AEE">
              <w:rPr>
                <w:rFonts w:ascii="Times New Roman" w:eastAsia="Times New Roman" w:hAnsi="Times New Roman" w:cs="Times New Roman"/>
                <w:sz w:val="16"/>
                <w:szCs w:val="17"/>
                <w:bdr w:val="nil"/>
                <w:lang w:val="es-MX"/>
              </w:rPr>
              <w:t>1 muestra positiva mensual</w:t>
            </w:r>
            <w:r w:rsidRPr="00BD2AEE">
              <w:rPr>
                <w:rFonts w:ascii="Times New Roman" w:eastAsia="Times New Roman" w:hAnsi="Times New Roman" w:cs="Times New Roman"/>
                <w:sz w:val="16"/>
                <w:szCs w:val="17"/>
                <w:bdr w:val="nil"/>
                <w:vertAlign w:val="superscript"/>
                <w:lang w:val="es-MX"/>
              </w:rPr>
              <w:t>(a)</w:t>
            </w:r>
          </w:p>
        </w:tc>
        <w:tc>
          <w:tcPr>
            <w:tcW w:w="900" w:type="dxa"/>
            <w:tcBorders>
              <w:top w:val="single" w:sz="18" w:space="0" w:color="000000"/>
              <w:left w:val="single" w:sz="5" w:space="0" w:color="000000"/>
              <w:bottom w:val="single" w:sz="5" w:space="0" w:color="000000"/>
              <w:right w:val="single" w:sz="5" w:space="0" w:color="000000"/>
            </w:tcBorders>
          </w:tcPr>
          <w:p w14:paraId="5226C2D7" w14:textId="77777777" w:rsidR="00CA192F" w:rsidRPr="008E4D53" w:rsidRDefault="00CA192F" w:rsidP="00CB1EB9">
            <w:pPr>
              <w:pStyle w:val="TableParagraph"/>
              <w:jc w:val="center"/>
              <w:rPr>
                <w:rFonts w:ascii="Times New Roman" w:eastAsia="Times New Roman" w:hAnsi="Times New Roman" w:cs="Times New Roman"/>
                <w:sz w:val="18"/>
                <w:szCs w:val="18"/>
                <w:lang w:val="es-MX"/>
              </w:rPr>
            </w:pPr>
            <w:r w:rsidRPr="008E4D53">
              <w:rPr>
                <w:rFonts w:ascii="Times New Roman" w:hAnsi="Times New Roman"/>
                <w:sz w:val="18"/>
                <w:szCs w:val="18"/>
                <w:lang w:val="es-MX"/>
              </w:rPr>
              <w:t>0</w:t>
            </w:r>
          </w:p>
        </w:tc>
        <w:tc>
          <w:tcPr>
            <w:tcW w:w="2610" w:type="dxa"/>
            <w:gridSpan w:val="2"/>
            <w:tcBorders>
              <w:top w:val="single" w:sz="18" w:space="0" w:color="000000"/>
              <w:left w:val="single" w:sz="5" w:space="0" w:color="000000"/>
              <w:bottom w:val="single" w:sz="5" w:space="0" w:color="000000"/>
              <w:right w:val="single" w:sz="7" w:space="0" w:color="000000"/>
            </w:tcBorders>
          </w:tcPr>
          <w:p w14:paraId="340D9D8E" w14:textId="77777777" w:rsidR="00CA192F" w:rsidRPr="00FD5DAB" w:rsidRDefault="00CA192F" w:rsidP="00CB1EB9">
            <w:pPr>
              <w:pStyle w:val="TableParagraph"/>
              <w:adjustRightInd w:val="0"/>
              <w:snapToGrid w:val="0"/>
              <w:rPr>
                <w:rFonts w:ascii="Times New Roman" w:eastAsia="Times New Roman" w:hAnsi="Times New Roman" w:cs="Times New Roman"/>
                <w:sz w:val="16"/>
                <w:szCs w:val="17"/>
                <w:lang w:val="es-MX"/>
              </w:rPr>
            </w:pPr>
            <w:r w:rsidRPr="00FD5DAB">
              <w:rPr>
                <w:rFonts w:ascii="Times New Roman" w:eastAsia="Times New Roman" w:hAnsi="Times New Roman" w:cs="Times New Roman"/>
                <w:sz w:val="16"/>
                <w:szCs w:val="17"/>
                <w:bdr w:val="nil"/>
                <w:lang w:val="es-MX"/>
              </w:rPr>
              <w:t>Presente naturalmente en el medio ambiente</w:t>
            </w:r>
          </w:p>
        </w:tc>
      </w:tr>
      <w:tr w:rsidR="00CA192F" w:rsidRPr="002F107B" w14:paraId="697E0DB6" w14:textId="77777777" w:rsidTr="00CB1EB9">
        <w:trPr>
          <w:trHeight w:hRule="exact" w:val="768"/>
        </w:trPr>
        <w:tc>
          <w:tcPr>
            <w:tcW w:w="2251" w:type="dxa"/>
            <w:gridSpan w:val="2"/>
            <w:tcBorders>
              <w:top w:val="single" w:sz="5" w:space="0" w:color="000000"/>
              <w:left w:val="single" w:sz="7" w:space="0" w:color="000000"/>
              <w:bottom w:val="single" w:sz="5" w:space="0" w:color="000000"/>
              <w:right w:val="single" w:sz="5" w:space="0" w:color="000000"/>
            </w:tcBorders>
          </w:tcPr>
          <w:p w14:paraId="12FA4C31" w14:textId="77777777" w:rsidR="00CA192F" w:rsidRPr="00FD5DAB" w:rsidRDefault="00CA192F" w:rsidP="00CB1EB9">
            <w:pPr>
              <w:pStyle w:val="TableParagraph"/>
              <w:adjustRightInd w:val="0"/>
              <w:snapToGrid w:val="0"/>
              <w:rPr>
                <w:rFonts w:ascii="Times New Roman" w:eastAsia="Times New Roman" w:hAnsi="Times New Roman" w:cs="Times New Roman"/>
                <w:sz w:val="16"/>
                <w:szCs w:val="17"/>
                <w:lang w:val="es-MX"/>
              </w:rPr>
            </w:pPr>
            <w:r w:rsidRPr="00FD5DAB">
              <w:rPr>
                <w:rFonts w:ascii="Times New Roman" w:eastAsia="Times New Roman" w:hAnsi="Times New Roman" w:cs="Times New Roman"/>
                <w:sz w:val="16"/>
                <w:szCs w:val="17"/>
                <w:bdr w:val="nil"/>
                <w:lang w:val="es-MX"/>
              </w:rPr>
              <w:t xml:space="preserve">Coliforme fecal o </w:t>
            </w:r>
            <w:r w:rsidRPr="00FD5DAB">
              <w:rPr>
                <w:rFonts w:ascii="Times New Roman" w:eastAsia="Times New Roman" w:hAnsi="Times New Roman" w:cs="Times New Roman"/>
                <w:i/>
                <w:iCs/>
                <w:sz w:val="16"/>
                <w:szCs w:val="17"/>
                <w:bdr w:val="nil"/>
                <w:lang w:val="es-MX"/>
              </w:rPr>
              <w:t>E. coli</w:t>
            </w:r>
          </w:p>
          <w:p w14:paraId="2749A6FB" w14:textId="77777777" w:rsidR="00CA192F" w:rsidRPr="00FD5DAB" w:rsidRDefault="00CA192F" w:rsidP="00CB1EB9">
            <w:pPr>
              <w:pStyle w:val="TableParagraph"/>
              <w:adjustRightInd w:val="0"/>
              <w:snapToGrid w:val="0"/>
              <w:rPr>
                <w:rFonts w:ascii="Times New Roman" w:eastAsia="Times New Roman" w:hAnsi="Times New Roman" w:cs="Times New Roman"/>
                <w:sz w:val="16"/>
                <w:szCs w:val="17"/>
                <w:lang w:val="es-MX"/>
              </w:rPr>
            </w:pPr>
            <w:r w:rsidRPr="00FD5DAB">
              <w:rPr>
                <w:rFonts w:ascii="Times New Roman" w:eastAsia="Times New Roman" w:hAnsi="Times New Roman" w:cs="Times New Roman"/>
                <w:sz w:val="16"/>
                <w:szCs w:val="17"/>
                <w:bdr w:val="nil"/>
                <w:lang w:val="es-MX"/>
              </w:rPr>
              <w:t>(regla estatal de coliformes totales)</w:t>
            </w:r>
          </w:p>
        </w:tc>
        <w:tc>
          <w:tcPr>
            <w:tcW w:w="1008" w:type="dxa"/>
            <w:gridSpan w:val="2"/>
            <w:tcBorders>
              <w:top w:val="single" w:sz="5" w:space="0" w:color="000000"/>
              <w:left w:val="single" w:sz="5" w:space="0" w:color="000000"/>
              <w:bottom w:val="single" w:sz="5" w:space="0" w:color="000000"/>
              <w:right w:val="single" w:sz="5" w:space="0" w:color="000000"/>
            </w:tcBorders>
          </w:tcPr>
          <w:p w14:paraId="4F97A0FB" w14:textId="77777777" w:rsidR="00CA192F" w:rsidRPr="008E4D53" w:rsidRDefault="00CA192F" w:rsidP="00CB1EB9">
            <w:pPr>
              <w:pStyle w:val="TableParagraph"/>
              <w:jc w:val="center"/>
              <w:rPr>
                <w:rFonts w:ascii="Times New Roman" w:eastAsia="Times New Roman" w:hAnsi="Times New Roman" w:cs="Times New Roman"/>
                <w:sz w:val="18"/>
                <w:szCs w:val="18"/>
                <w:lang w:val="es-MX"/>
              </w:rPr>
            </w:pPr>
            <w:r>
              <w:rPr>
                <w:rFonts w:ascii="Times New Roman" w:eastAsia="Times New Roman" w:hAnsi="Times New Roman" w:cs="Times New Roman"/>
                <w:sz w:val="18"/>
                <w:szCs w:val="18"/>
                <w:bdr w:val="nil"/>
                <w:lang w:val="es-MX"/>
              </w:rPr>
              <w:t>0</w:t>
            </w:r>
          </w:p>
        </w:tc>
        <w:tc>
          <w:tcPr>
            <w:tcW w:w="1241" w:type="dxa"/>
            <w:gridSpan w:val="3"/>
            <w:tcBorders>
              <w:top w:val="single" w:sz="5" w:space="0" w:color="000000"/>
              <w:left w:val="single" w:sz="5" w:space="0" w:color="000000"/>
              <w:bottom w:val="single" w:sz="5" w:space="0" w:color="000000"/>
              <w:right w:val="single" w:sz="5" w:space="0" w:color="000000"/>
            </w:tcBorders>
          </w:tcPr>
          <w:p w14:paraId="0707A710" w14:textId="77777777" w:rsidR="00CA192F" w:rsidRPr="008E4D53" w:rsidRDefault="00CA192F" w:rsidP="00CB1EB9">
            <w:pPr>
              <w:jc w:val="center"/>
              <w:rPr>
                <w:sz w:val="18"/>
                <w:szCs w:val="18"/>
                <w:lang w:val="es-MX"/>
              </w:rPr>
            </w:pPr>
            <w:r>
              <w:rPr>
                <w:sz w:val="18"/>
                <w:szCs w:val="18"/>
                <w:lang w:val="es-MX"/>
              </w:rPr>
              <w:t>0</w:t>
            </w:r>
          </w:p>
        </w:tc>
        <w:tc>
          <w:tcPr>
            <w:tcW w:w="2790" w:type="dxa"/>
            <w:gridSpan w:val="4"/>
            <w:tcBorders>
              <w:top w:val="single" w:sz="5" w:space="0" w:color="000000"/>
              <w:left w:val="single" w:sz="5" w:space="0" w:color="000000"/>
              <w:bottom w:val="single" w:sz="5" w:space="0" w:color="000000"/>
              <w:right w:val="single" w:sz="5" w:space="0" w:color="000000"/>
            </w:tcBorders>
          </w:tcPr>
          <w:p w14:paraId="4BA0B72D" w14:textId="77777777" w:rsidR="00CA192F" w:rsidRPr="00BD2AEE" w:rsidRDefault="00CA192F" w:rsidP="00CB1EB9">
            <w:pPr>
              <w:pStyle w:val="TableParagraph"/>
              <w:rPr>
                <w:rFonts w:ascii="Times New Roman" w:eastAsia="Times New Roman" w:hAnsi="Times New Roman" w:cs="Times New Roman"/>
                <w:sz w:val="16"/>
                <w:szCs w:val="17"/>
                <w:lang w:val="es-MX"/>
              </w:rPr>
            </w:pPr>
            <w:r w:rsidRPr="00BD2AEE">
              <w:rPr>
                <w:rFonts w:ascii="Times New Roman" w:eastAsia="Times New Roman" w:hAnsi="Times New Roman" w:cs="Times New Roman"/>
                <w:sz w:val="16"/>
                <w:szCs w:val="17"/>
                <w:bdr w:val="nil"/>
                <w:lang w:val="es-MX"/>
              </w:rPr>
              <w:t xml:space="preserve">Una muestra de rutina y una muestra repetida son positivas para coliformes totales, y una de estas también es positiva para coliformes fecales o </w:t>
            </w:r>
            <w:r w:rsidRPr="00BD2AEE">
              <w:rPr>
                <w:rFonts w:ascii="Times New Roman" w:eastAsia="Times New Roman" w:hAnsi="Times New Roman" w:cs="Times New Roman"/>
                <w:i/>
                <w:iCs/>
                <w:sz w:val="16"/>
                <w:szCs w:val="17"/>
                <w:bdr w:val="nil"/>
                <w:lang w:val="es-MX"/>
              </w:rPr>
              <w:t xml:space="preserve">E. coli </w:t>
            </w:r>
          </w:p>
        </w:tc>
        <w:tc>
          <w:tcPr>
            <w:tcW w:w="900" w:type="dxa"/>
            <w:tcBorders>
              <w:top w:val="single" w:sz="5" w:space="0" w:color="000000"/>
              <w:left w:val="single" w:sz="5" w:space="0" w:color="000000"/>
              <w:bottom w:val="single" w:sz="5" w:space="0" w:color="000000"/>
              <w:right w:val="single" w:sz="5" w:space="0" w:color="000000"/>
            </w:tcBorders>
          </w:tcPr>
          <w:p w14:paraId="6FA0132F" w14:textId="77777777" w:rsidR="00CA192F" w:rsidRPr="008E4D53" w:rsidRDefault="00CA192F" w:rsidP="00CB1EB9">
            <w:pPr>
              <w:jc w:val="center"/>
              <w:rPr>
                <w:sz w:val="18"/>
                <w:szCs w:val="18"/>
                <w:lang w:val="es-MX"/>
              </w:rPr>
            </w:pPr>
            <w:r w:rsidRPr="008E4D53">
              <w:rPr>
                <w:sz w:val="18"/>
                <w:szCs w:val="18"/>
                <w:lang w:val="es-MX"/>
              </w:rPr>
              <w:t>0</w:t>
            </w:r>
          </w:p>
        </w:tc>
        <w:tc>
          <w:tcPr>
            <w:tcW w:w="2610" w:type="dxa"/>
            <w:gridSpan w:val="2"/>
            <w:tcBorders>
              <w:top w:val="single" w:sz="5" w:space="0" w:color="000000"/>
              <w:left w:val="single" w:sz="5" w:space="0" w:color="000000"/>
              <w:bottom w:val="single" w:sz="5" w:space="0" w:color="000000"/>
              <w:right w:val="single" w:sz="7" w:space="0" w:color="000000"/>
            </w:tcBorders>
          </w:tcPr>
          <w:p w14:paraId="6B0CEA1B" w14:textId="77777777" w:rsidR="00CA192F" w:rsidRPr="00FD5DAB" w:rsidRDefault="00CA192F" w:rsidP="00CB1EB9">
            <w:pPr>
              <w:pStyle w:val="TableParagraph"/>
              <w:rPr>
                <w:rFonts w:ascii="Times New Roman" w:eastAsia="Times New Roman" w:hAnsi="Times New Roman" w:cs="Times New Roman"/>
                <w:sz w:val="16"/>
                <w:szCs w:val="17"/>
                <w:lang w:val="es-MX"/>
              </w:rPr>
            </w:pPr>
            <w:r w:rsidRPr="00FD5DAB">
              <w:rPr>
                <w:rFonts w:ascii="Times New Roman" w:eastAsia="Times New Roman" w:hAnsi="Times New Roman" w:cs="Times New Roman"/>
                <w:sz w:val="16"/>
                <w:szCs w:val="17"/>
                <w:bdr w:val="nil"/>
                <w:lang w:val="es-MX"/>
              </w:rPr>
              <w:t>Residuos fecales de animales y humanos</w:t>
            </w:r>
          </w:p>
        </w:tc>
      </w:tr>
      <w:tr w:rsidR="00CA192F" w:rsidRPr="002F107B" w14:paraId="32F04D1D" w14:textId="77777777" w:rsidTr="00CB1EB9">
        <w:trPr>
          <w:trHeight w:hRule="exact" w:val="426"/>
        </w:trPr>
        <w:tc>
          <w:tcPr>
            <w:tcW w:w="2251" w:type="dxa"/>
            <w:gridSpan w:val="2"/>
            <w:tcBorders>
              <w:top w:val="single" w:sz="5" w:space="0" w:color="000000"/>
              <w:left w:val="single" w:sz="7" w:space="0" w:color="000000"/>
              <w:bottom w:val="single" w:sz="5" w:space="0" w:color="000000"/>
              <w:right w:val="single" w:sz="5" w:space="0" w:color="000000"/>
            </w:tcBorders>
          </w:tcPr>
          <w:p w14:paraId="23E0DB5B" w14:textId="77777777" w:rsidR="00CA192F" w:rsidRPr="00FD5DAB" w:rsidRDefault="00CA192F" w:rsidP="00CB1EB9">
            <w:pPr>
              <w:pStyle w:val="TableParagraph"/>
              <w:adjustRightInd w:val="0"/>
              <w:snapToGrid w:val="0"/>
              <w:rPr>
                <w:rFonts w:ascii="Times New Roman" w:eastAsia="Times New Roman" w:hAnsi="Times New Roman" w:cs="Times New Roman"/>
                <w:sz w:val="16"/>
                <w:szCs w:val="17"/>
                <w:lang w:val="es-MX"/>
              </w:rPr>
            </w:pPr>
            <w:r w:rsidRPr="00FD5DAB">
              <w:rPr>
                <w:rFonts w:ascii="Times New Roman" w:eastAsia="Times New Roman" w:hAnsi="Times New Roman" w:cs="Times New Roman"/>
                <w:i/>
                <w:iCs/>
                <w:sz w:val="16"/>
                <w:szCs w:val="17"/>
                <w:bdr w:val="nil"/>
                <w:lang w:val="es-MX"/>
              </w:rPr>
              <w:t xml:space="preserve">E. coli </w:t>
            </w:r>
            <w:r w:rsidRPr="00FD5DAB">
              <w:rPr>
                <w:rFonts w:ascii="Times New Roman" w:eastAsia="Times New Roman" w:hAnsi="Times New Roman" w:cs="Times New Roman"/>
                <w:sz w:val="16"/>
                <w:szCs w:val="17"/>
                <w:bdr w:val="nil"/>
                <w:lang w:val="es-MX"/>
              </w:rPr>
              <w:t>(regla federal revisada de coliformes totales)</w:t>
            </w:r>
          </w:p>
        </w:tc>
        <w:tc>
          <w:tcPr>
            <w:tcW w:w="1008" w:type="dxa"/>
            <w:gridSpan w:val="2"/>
            <w:tcBorders>
              <w:top w:val="single" w:sz="5" w:space="0" w:color="000000"/>
              <w:left w:val="single" w:sz="5" w:space="0" w:color="000000"/>
              <w:bottom w:val="single" w:sz="5" w:space="0" w:color="000000"/>
              <w:right w:val="single" w:sz="5" w:space="0" w:color="000000"/>
            </w:tcBorders>
          </w:tcPr>
          <w:p w14:paraId="044BFC8B" w14:textId="77777777" w:rsidR="00CA192F" w:rsidRPr="008E4D53" w:rsidRDefault="00CA192F" w:rsidP="00CB1EB9">
            <w:pPr>
              <w:pStyle w:val="TableParagraph"/>
              <w:jc w:val="center"/>
              <w:rPr>
                <w:rFonts w:ascii="Times New Roman" w:eastAsia="Times New Roman" w:hAnsi="Times New Roman" w:cs="Times New Roman"/>
                <w:sz w:val="18"/>
                <w:szCs w:val="18"/>
                <w:lang w:val="es-MX"/>
              </w:rPr>
            </w:pPr>
            <w:r>
              <w:rPr>
                <w:rFonts w:ascii="Times New Roman" w:eastAsia="Times New Roman" w:hAnsi="Times New Roman" w:cs="Times New Roman"/>
                <w:sz w:val="18"/>
                <w:szCs w:val="18"/>
                <w:bdr w:val="nil"/>
                <w:lang w:val="es-MX"/>
              </w:rPr>
              <w:t>0</w:t>
            </w:r>
          </w:p>
        </w:tc>
        <w:tc>
          <w:tcPr>
            <w:tcW w:w="1241" w:type="dxa"/>
            <w:gridSpan w:val="3"/>
            <w:tcBorders>
              <w:top w:val="single" w:sz="5" w:space="0" w:color="000000"/>
              <w:left w:val="single" w:sz="5" w:space="0" w:color="000000"/>
              <w:bottom w:val="single" w:sz="5" w:space="0" w:color="000000"/>
              <w:right w:val="single" w:sz="5" w:space="0" w:color="000000"/>
            </w:tcBorders>
          </w:tcPr>
          <w:p w14:paraId="722402BC" w14:textId="77777777" w:rsidR="00CA192F" w:rsidRPr="008E4D53" w:rsidRDefault="00CA192F" w:rsidP="00CB1EB9">
            <w:pPr>
              <w:jc w:val="center"/>
              <w:rPr>
                <w:sz w:val="18"/>
                <w:szCs w:val="18"/>
                <w:lang w:val="es-MX"/>
              </w:rPr>
            </w:pPr>
            <w:r>
              <w:rPr>
                <w:sz w:val="18"/>
                <w:szCs w:val="18"/>
                <w:lang w:val="es-MX"/>
              </w:rPr>
              <w:t>0</w:t>
            </w:r>
          </w:p>
        </w:tc>
        <w:tc>
          <w:tcPr>
            <w:tcW w:w="2790" w:type="dxa"/>
            <w:gridSpan w:val="4"/>
            <w:tcBorders>
              <w:top w:val="single" w:sz="5" w:space="0" w:color="000000"/>
              <w:left w:val="single" w:sz="5" w:space="0" w:color="000000"/>
              <w:bottom w:val="single" w:sz="5" w:space="0" w:color="000000"/>
              <w:right w:val="single" w:sz="5" w:space="0" w:color="000000"/>
            </w:tcBorders>
          </w:tcPr>
          <w:p w14:paraId="6A89E6DF" w14:textId="77777777" w:rsidR="00CA192F" w:rsidRPr="00BD2AEE" w:rsidRDefault="00CA192F" w:rsidP="00CB1EB9">
            <w:pPr>
              <w:rPr>
                <w:sz w:val="16"/>
                <w:szCs w:val="17"/>
                <w:lang w:val="es-MX"/>
              </w:rPr>
            </w:pPr>
            <w:r w:rsidRPr="00BD2AEE">
              <w:rPr>
                <w:sz w:val="16"/>
                <w:szCs w:val="17"/>
                <w:bdr w:val="nil"/>
                <w:lang w:val="es-MX"/>
              </w:rPr>
              <w:t>(b)</w:t>
            </w:r>
          </w:p>
        </w:tc>
        <w:tc>
          <w:tcPr>
            <w:tcW w:w="900" w:type="dxa"/>
            <w:tcBorders>
              <w:top w:val="single" w:sz="5" w:space="0" w:color="000000"/>
              <w:left w:val="single" w:sz="5" w:space="0" w:color="000000"/>
              <w:bottom w:val="single" w:sz="5" w:space="0" w:color="000000"/>
              <w:right w:val="single" w:sz="5" w:space="0" w:color="000000"/>
            </w:tcBorders>
          </w:tcPr>
          <w:p w14:paraId="476AED86" w14:textId="77777777" w:rsidR="00CA192F" w:rsidRPr="008E4D53" w:rsidRDefault="00CA192F" w:rsidP="00CB1EB9">
            <w:pPr>
              <w:pStyle w:val="TableParagraph"/>
              <w:jc w:val="center"/>
              <w:rPr>
                <w:rFonts w:ascii="Times New Roman" w:eastAsia="Times New Roman" w:hAnsi="Times New Roman" w:cs="Times New Roman"/>
                <w:sz w:val="18"/>
                <w:szCs w:val="18"/>
                <w:lang w:val="es-MX"/>
              </w:rPr>
            </w:pPr>
            <w:r w:rsidRPr="008E4D53">
              <w:rPr>
                <w:rFonts w:ascii="Times New Roman" w:hAnsi="Times New Roman"/>
                <w:sz w:val="18"/>
                <w:szCs w:val="18"/>
                <w:lang w:val="es-MX"/>
              </w:rPr>
              <w:t>0</w:t>
            </w:r>
          </w:p>
        </w:tc>
        <w:tc>
          <w:tcPr>
            <w:tcW w:w="2610" w:type="dxa"/>
            <w:gridSpan w:val="2"/>
            <w:tcBorders>
              <w:top w:val="single" w:sz="5" w:space="0" w:color="000000"/>
              <w:left w:val="single" w:sz="5" w:space="0" w:color="000000"/>
              <w:bottom w:val="single" w:sz="5" w:space="0" w:color="000000"/>
              <w:right w:val="single" w:sz="7" w:space="0" w:color="000000"/>
            </w:tcBorders>
          </w:tcPr>
          <w:p w14:paraId="6C2718D3" w14:textId="77777777" w:rsidR="00CA192F" w:rsidRPr="00FD5DAB" w:rsidRDefault="00CA192F" w:rsidP="00CB1EB9">
            <w:pPr>
              <w:pStyle w:val="TableParagraph"/>
              <w:rPr>
                <w:rFonts w:ascii="Times New Roman" w:eastAsia="Times New Roman" w:hAnsi="Times New Roman" w:cs="Times New Roman"/>
                <w:sz w:val="16"/>
                <w:szCs w:val="17"/>
                <w:lang w:val="es-MX"/>
              </w:rPr>
            </w:pPr>
            <w:r w:rsidRPr="00FD5DAB">
              <w:rPr>
                <w:rFonts w:ascii="Times New Roman" w:eastAsia="Times New Roman" w:hAnsi="Times New Roman" w:cs="Times New Roman"/>
                <w:sz w:val="16"/>
                <w:szCs w:val="17"/>
                <w:bdr w:val="nil"/>
                <w:lang w:val="es-MX"/>
              </w:rPr>
              <w:t>Residuos fecales de animales y humanos</w:t>
            </w:r>
          </w:p>
        </w:tc>
      </w:tr>
      <w:tr w:rsidR="00CA192F" w:rsidRPr="002F107B" w14:paraId="34C0B569" w14:textId="77777777" w:rsidTr="00CB1EB9">
        <w:trPr>
          <w:trHeight w:hRule="exact" w:val="633"/>
        </w:trPr>
        <w:tc>
          <w:tcPr>
            <w:tcW w:w="10800" w:type="dxa"/>
            <w:gridSpan w:val="14"/>
            <w:tcBorders>
              <w:top w:val="single" w:sz="5" w:space="0" w:color="000000"/>
              <w:left w:val="single" w:sz="7" w:space="0" w:color="000000"/>
              <w:bottom w:val="single" w:sz="19" w:space="0" w:color="000000"/>
              <w:right w:val="single" w:sz="7" w:space="0" w:color="000000"/>
            </w:tcBorders>
          </w:tcPr>
          <w:p w14:paraId="47CB321E" w14:textId="77777777" w:rsidR="00CA192F" w:rsidRPr="00BD2AEE" w:rsidRDefault="00CA192F" w:rsidP="00CB1EB9">
            <w:pPr>
              <w:rPr>
                <w:sz w:val="16"/>
                <w:szCs w:val="16"/>
              </w:rPr>
            </w:pPr>
            <w:r w:rsidRPr="00BD2AEE">
              <w:rPr>
                <w:sz w:val="16"/>
                <w:szCs w:val="16"/>
                <w:bdr w:val="nil"/>
                <w:lang w:val="es-MX"/>
              </w:rPr>
              <w:t xml:space="preserve">(a) </w:t>
            </w:r>
            <w:r w:rsidRPr="00BD2AEE">
              <w:rPr>
                <w:sz w:val="16"/>
                <w:szCs w:val="16"/>
              </w:rPr>
              <w:t>Dos o m</w:t>
            </w:r>
            <w:r w:rsidRPr="00BD2AEE">
              <w:rPr>
                <w:color w:val="222222"/>
                <w:sz w:val="16"/>
                <w:szCs w:val="16"/>
                <w:lang w:val="es-ES"/>
              </w:rPr>
              <w:t>á</w:t>
            </w:r>
            <w:r w:rsidRPr="00BD2AEE">
              <w:rPr>
                <w:sz w:val="16"/>
                <w:szCs w:val="16"/>
              </w:rPr>
              <w:t xml:space="preserve">s </w:t>
            </w:r>
            <w:proofErr w:type="spellStart"/>
            <w:r w:rsidRPr="00BD2AEE">
              <w:rPr>
                <w:sz w:val="16"/>
                <w:szCs w:val="16"/>
              </w:rPr>
              <w:t>muestras</w:t>
            </w:r>
            <w:proofErr w:type="spellEnd"/>
            <w:r w:rsidRPr="00BD2AEE">
              <w:rPr>
                <w:sz w:val="16"/>
                <w:szCs w:val="16"/>
              </w:rPr>
              <w:t xml:space="preserve"> </w:t>
            </w:r>
            <w:proofErr w:type="spellStart"/>
            <w:r w:rsidRPr="00BD2AEE">
              <w:rPr>
                <w:sz w:val="16"/>
                <w:szCs w:val="16"/>
              </w:rPr>
              <w:t>positivas</w:t>
            </w:r>
            <w:proofErr w:type="spellEnd"/>
            <w:r w:rsidRPr="00BD2AEE">
              <w:rPr>
                <w:sz w:val="16"/>
                <w:szCs w:val="16"/>
              </w:rPr>
              <w:t xml:space="preserve"> </w:t>
            </w:r>
            <w:proofErr w:type="spellStart"/>
            <w:r w:rsidRPr="00BD2AEE">
              <w:rPr>
                <w:sz w:val="16"/>
                <w:szCs w:val="16"/>
              </w:rPr>
              <w:t>en</w:t>
            </w:r>
            <w:proofErr w:type="spellEnd"/>
            <w:r w:rsidRPr="00BD2AEE">
              <w:rPr>
                <w:sz w:val="16"/>
                <w:szCs w:val="16"/>
              </w:rPr>
              <w:t xml:space="preserve"> </w:t>
            </w:r>
            <w:proofErr w:type="spellStart"/>
            <w:r w:rsidRPr="00BD2AEE">
              <w:rPr>
                <w:sz w:val="16"/>
                <w:szCs w:val="16"/>
              </w:rPr>
              <w:t>el</w:t>
            </w:r>
            <w:proofErr w:type="spellEnd"/>
            <w:r w:rsidRPr="00BD2AEE">
              <w:rPr>
                <w:sz w:val="16"/>
                <w:szCs w:val="16"/>
              </w:rPr>
              <w:t xml:space="preserve"> </w:t>
            </w:r>
            <w:proofErr w:type="spellStart"/>
            <w:r w:rsidRPr="00BD2AEE">
              <w:rPr>
                <w:sz w:val="16"/>
                <w:szCs w:val="16"/>
              </w:rPr>
              <w:t>mes</w:t>
            </w:r>
            <w:proofErr w:type="spellEnd"/>
            <w:r w:rsidRPr="00BD2AEE">
              <w:rPr>
                <w:sz w:val="16"/>
                <w:szCs w:val="16"/>
              </w:rPr>
              <w:t xml:space="preserve"> es una </w:t>
            </w:r>
            <w:r w:rsidRPr="00BD2AEE">
              <w:rPr>
                <w:color w:val="222222"/>
                <w:sz w:val="16"/>
                <w:szCs w:val="16"/>
                <w:lang w:val="es-ES"/>
              </w:rPr>
              <w:t>violación</w:t>
            </w:r>
            <w:r w:rsidRPr="00BD2AEE">
              <w:rPr>
                <w:sz w:val="16"/>
                <w:szCs w:val="16"/>
                <w:lang w:val="es-ES"/>
              </w:rPr>
              <w:t xml:space="preserve"> </w:t>
            </w:r>
            <w:r w:rsidRPr="00BD2AEE">
              <w:rPr>
                <w:sz w:val="16"/>
                <w:szCs w:val="16"/>
              </w:rPr>
              <w:t>al MCL</w:t>
            </w:r>
          </w:p>
          <w:p w14:paraId="594E87E8" w14:textId="77777777" w:rsidR="00CA192F" w:rsidRPr="00BD2AEE" w:rsidRDefault="00CA192F" w:rsidP="00CB1EB9">
            <w:pPr>
              <w:pStyle w:val="TableParagraph"/>
              <w:spacing w:before="1" w:line="247" w:lineRule="auto"/>
              <w:rPr>
                <w:rFonts w:ascii="Times New Roman" w:eastAsia="Times New Roman" w:hAnsi="Times New Roman" w:cs="Times New Roman"/>
                <w:sz w:val="16"/>
                <w:szCs w:val="16"/>
                <w:lang w:val="es-MX"/>
              </w:rPr>
            </w:pPr>
            <w:r w:rsidRPr="00BD2AEE">
              <w:rPr>
                <w:rFonts w:ascii="Times New Roman" w:eastAsia="Times New Roman" w:hAnsi="Times New Roman" w:cs="Times New Roman"/>
                <w:sz w:val="16"/>
                <w:szCs w:val="16"/>
                <w:bdr w:val="nil"/>
                <w:lang w:val="es-MX"/>
              </w:rPr>
              <w:t xml:space="preserve">(b) Las muestras de rutina y repetidas son positivas para coliformes totales y son positivas para </w:t>
            </w:r>
            <w:r w:rsidRPr="00BD2AEE">
              <w:rPr>
                <w:rFonts w:ascii="Times New Roman" w:eastAsia="Times New Roman" w:hAnsi="Times New Roman" w:cs="Times New Roman"/>
                <w:i/>
                <w:iCs/>
                <w:sz w:val="16"/>
                <w:szCs w:val="16"/>
                <w:bdr w:val="nil"/>
                <w:lang w:val="es-MX"/>
              </w:rPr>
              <w:t>E. coli</w:t>
            </w:r>
            <w:r w:rsidRPr="00BD2AEE">
              <w:rPr>
                <w:rFonts w:ascii="Times New Roman" w:eastAsia="Times New Roman" w:hAnsi="Times New Roman" w:cs="Times New Roman"/>
                <w:sz w:val="16"/>
                <w:szCs w:val="16"/>
                <w:bdr w:val="nil"/>
                <w:lang w:val="es-MX"/>
              </w:rPr>
              <w:t xml:space="preserve">, o el sistema no obtiene muestras repetidas después de la muestra de rutina positiva para </w:t>
            </w:r>
            <w:r w:rsidRPr="00BD2AEE">
              <w:rPr>
                <w:rFonts w:ascii="Times New Roman" w:eastAsia="Times New Roman" w:hAnsi="Times New Roman" w:cs="Times New Roman"/>
                <w:i/>
                <w:iCs/>
                <w:sz w:val="16"/>
                <w:szCs w:val="16"/>
                <w:bdr w:val="nil"/>
                <w:lang w:val="es-MX"/>
              </w:rPr>
              <w:t>E. coli</w:t>
            </w:r>
            <w:r w:rsidRPr="00BD2AEE">
              <w:rPr>
                <w:rFonts w:ascii="Times New Roman" w:eastAsia="Times New Roman" w:hAnsi="Times New Roman" w:cs="Times New Roman"/>
                <w:sz w:val="16"/>
                <w:szCs w:val="16"/>
                <w:bdr w:val="nil"/>
                <w:lang w:val="es-MX"/>
              </w:rPr>
              <w:t xml:space="preserve">, o el sistema no analiza la muestra repetida positiva para coliformes totales para detectar </w:t>
            </w:r>
            <w:r w:rsidRPr="00BD2AEE">
              <w:rPr>
                <w:rFonts w:ascii="Times New Roman" w:eastAsia="Times New Roman" w:hAnsi="Times New Roman" w:cs="Times New Roman"/>
                <w:i/>
                <w:iCs/>
                <w:sz w:val="16"/>
                <w:szCs w:val="16"/>
                <w:bdr w:val="nil"/>
                <w:lang w:val="es-MX"/>
              </w:rPr>
              <w:t>E. coli</w:t>
            </w:r>
            <w:r w:rsidRPr="00BD2AEE">
              <w:rPr>
                <w:rFonts w:ascii="Times New Roman" w:eastAsia="Times New Roman" w:hAnsi="Times New Roman" w:cs="Times New Roman"/>
                <w:sz w:val="16"/>
                <w:szCs w:val="16"/>
                <w:bdr w:val="nil"/>
                <w:lang w:val="es-MX"/>
              </w:rPr>
              <w:t>.</w:t>
            </w:r>
          </w:p>
        </w:tc>
      </w:tr>
      <w:tr w:rsidR="00CA192F" w:rsidRPr="002F107B" w14:paraId="6C320F48" w14:textId="77777777" w:rsidTr="00CB1EB9">
        <w:trPr>
          <w:trHeight w:hRule="exact" w:val="317"/>
        </w:trPr>
        <w:tc>
          <w:tcPr>
            <w:tcW w:w="10800" w:type="dxa"/>
            <w:gridSpan w:val="14"/>
            <w:tcBorders>
              <w:top w:val="single" w:sz="19" w:space="0" w:color="000000"/>
              <w:left w:val="single" w:sz="7" w:space="0" w:color="000000"/>
              <w:bottom w:val="single" w:sz="19" w:space="0" w:color="000000"/>
              <w:right w:val="single" w:sz="7" w:space="0" w:color="000000"/>
            </w:tcBorders>
          </w:tcPr>
          <w:p w14:paraId="5FFC46B9" w14:textId="77777777" w:rsidR="00CA192F" w:rsidRPr="00FD5DAB" w:rsidRDefault="00CA192F" w:rsidP="00CB1EB9">
            <w:pPr>
              <w:pStyle w:val="TableParagraph"/>
              <w:spacing w:before="21"/>
              <w:jc w:val="center"/>
              <w:rPr>
                <w:rFonts w:ascii="Times New Roman" w:eastAsia="Times New Roman" w:hAnsi="Times New Roman" w:cs="Times New Roman"/>
                <w:sz w:val="20"/>
                <w:szCs w:val="20"/>
                <w:lang w:val="es-MX"/>
              </w:rPr>
            </w:pPr>
            <w:bookmarkStart w:id="22" w:name="TABLE_2_–_SAMPLING_RESULTS_SHOWING_THE_D"/>
            <w:bookmarkEnd w:id="22"/>
            <w:r w:rsidRPr="00FD5DAB">
              <w:rPr>
                <w:rFonts w:ascii="Times New Roman" w:eastAsia="Times New Roman" w:hAnsi="Times New Roman" w:cs="Times New Roman"/>
                <w:b/>
                <w:bCs/>
                <w:sz w:val="20"/>
                <w:szCs w:val="20"/>
                <w:bdr w:val="nil"/>
                <w:lang w:val="es-MX"/>
              </w:rPr>
              <w:t>TABLA 2 – RESULTADOS DE MUESTRAS DONDE SE DETECTÓ LA PRESENCIA DE PLOMO Y COBRE</w:t>
            </w:r>
          </w:p>
        </w:tc>
      </w:tr>
      <w:tr w:rsidR="00CA192F" w:rsidRPr="00217CDF" w14:paraId="7F602BEC" w14:textId="77777777" w:rsidTr="00CB1EB9">
        <w:trPr>
          <w:trHeight w:hRule="exact" w:val="934"/>
        </w:trPr>
        <w:tc>
          <w:tcPr>
            <w:tcW w:w="1879" w:type="dxa"/>
            <w:tcBorders>
              <w:top w:val="single" w:sz="19" w:space="0" w:color="000000"/>
              <w:left w:val="single" w:sz="7" w:space="0" w:color="000000"/>
              <w:bottom w:val="single" w:sz="18" w:space="0" w:color="000000"/>
              <w:right w:val="single" w:sz="5" w:space="0" w:color="000000"/>
            </w:tcBorders>
            <w:vAlign w:val="center"/>
          </w:tcPr>
          <w:p w14:paraId="57812275" w14:textId="77777777" w:rsidR="00CA192F" w:rsidRPr="00FD5DAB" w:rsidRDefault="00CA192F" w:rsidP="00CB1EB9">
            <w:pPr>
              <w:pStyle w:val="TableParagraph"/>
              <w:jc w:val="center"/>
              <w:rPr>
                <w:rFonts w:ascii="Times New Roman" w:eastAsia="Times New Roman" w:hAnsi="Times New Roman" w:cs="Times New Roman"/>
                <w:sz w:val="16"/>
                <w:szCs w:val="16"/>
                <w:lang w:val="es-MX"/>
              </w:rPr>
            </w:pPr>
            <w:bookmarkStart w:id="23" w:name="Lead_and_Copper(complete_if_lead_or_copp"/>
            <w:bookmarkEnd w:id="23"/>
            <w:r w:rsidRPr="00FD5DAB">
              <w:rPr>
                <w:rFonts w:ascii="Times New Roman" w:eastAsia="Times New Roman" w:hAnsi="Times New Roman" w:cs="Times New Roman"/>
                <w:b/>
                <w:bCs/>
                <w:sz w:val="18"/>
                <w:szCs w:val="18"/>
                <w:bdr w:val="nil"/>
                <w:lang w:val="es-MX"/>
              </w:rPr>
              <w:t xml:space="preserve">Plomo y cobre </w:t>
            </w:r>
            <w:r w:rsidRPr="00FD5DAB">
              <w:rPr>
                <w:rFonts w:ascii="Times New Roman" w:eastAsia="Times New Roman" w:hAnsi="Times New Roman" w:cs="Times New Roman"/>
                <w:sz w:val="16"/>
                <w:szCs w:val="16"/>
                <w:bdr w:val="nil"/>
                <w:lang w:val="es-MX"/>
              </w:rPr>
              <w:t>(completar si se detectó plomo o cobre en el último conjunto de pruebas)</w:t>
            </w:r>
          </w:p>
        </w:tc>
        <w:tc>
          <w:tcPr>
            <w:tcW w:w="1181" w:type="dxa"/>
            <w:gridSpan w:val="2"/>
            <w:tcBorders>
              <w:top w:val="single" w:sz="19" w:space="0" w:color="000000"/>
              <w:left w:val="single" w:sz="5" w:space="0" w:color="000000"/>
              <w:bottom w:val="single" w:sz="18" w:space="0" w:color="000000"/>
              <w:right w:val="single" w:sz="5" w:space="0" w:color="000000"/>
            </w:tcBorders>
            <w:vAlign w:val="center"/>
          </w:tcPr>
          <w:p w14:paraId="1013D286" w14:textId="77777777" w:rsidR="00CA192F" w:rsidRPr="00FD5DAB" w:rsidRDefault="00CA192F" w:rsidP="00CB1EB9">
            <w:pPr>
              <w:pStyle w:val="TableParagraph"/>
              <w:jc w:val="center"/>
              <w:rPr>
                <w:rFonts w:ascii="Times New Roman" w:eastAsia="Times New Roman" w:hAnsi="Times New Roman" w:cs="Times New Roman"/>
                <w:sz w:val="18"/>
                <w:szCs w:val="18"/>
                <w:lang w:val="es-MX"/>
              </w:rPr>
            </w:pPr>
            <w:r w:rsidRPr="00FD5DAB">
              <w:rPr>
                <w:rFonts w:ascii="Times New Roman" w:eastAsia="Times New Roman" w:hAnsi="Times New Roman" w:cs="Times New Roman"/>
                <w:b/>
                <w:bCs/>
                <w:sz w:val="18"/>
                <w:szCs w:val="18"/>
                <w:bdr w:val="nil"/>
                <w:lang w:val="es-MX"/>
              </w:rPr>
              <w:t>Fecha de la muestra</w:t>
            </w:r>
          </w:p>
        </w:tc>
        <w:tc>
          <w:tcPr>
            <w:tcW w:w="630" w:type="dxa"/>
            <w:gridSpan w:val="2"/>
            <w:tcBorders>
              <w:top w:val="single" w:sz="19" w:space="0" w:color="000000"/>
              <w:left w:val="single" w:sz="5" w:space="0" w:color="000000"/>
              <w:bottom w:val="single" w:sz="18" w:space="0" w:color="000000"/>
              <w:right w:val="single" w:sz="5" w:space="0" w:color="000000"/>
            </w:tcBorders>
            <w:vAlign w:val="center"/>
          </w:tcPr>
          <w:p w14:paraId="6380275C" w14:textId="77777777" w:rsidR="00CA192F" w:rsidRPr="00FD5DAB" w:rsidRDefault="00CA192F" w:rsidP="00CB1EB9">
            <w:pPr>
              <w:pStyle w:val="TableParagraph"/>
              <w:jc w:val="center"/>
              <w:rPr>
                <w:rFonts w:ascii="Times New Roman" w:eastAsia="Times New Roman" w:hAnsi="Times New Roman" w:cs="Times New Roman"/>
                <w:sz w:val="18"/>
                <w:szCs w:val="18"/>
                <w:lang w:val="es-MX"/>
              </w:rPr>
            </w:pPr>
            <w:r w:rsidRPr="00FD5DAB">
              <w:rPr>
                <w:rFonts w:ascii="Times New Roman" w:eastAsia="Times New Roman" w:hAnsi="Times New Roman" w:cs="Times New Roman"/>
                <w:b/>
                <w:bCs/>
                <w:sz w:val="18"/>
                <w:szCs w:val="18"/>
                <w:bdr w:val="nil"/>
                <w:lang w:val="es-MX"/>
              </w:rPr>
              <w:t>N.º de muestras obtenidas</w:t>
            </w:r>
          </w:p>
        </w:tc>
        <w:tc>
          <w:tcPr>
            <w:tcW w:w="799" w:type="dxa"/>
            <w:tcBorders>
              <w:top w:val="single" w:sz="19" w:space="0" w:color="000000"/>
              <w:left w:val="single" w:sz="5" w:space="0" w:color="000000"/>
              <w:bottom w:val="single" w:sz="18" w:space="0" w:color="000000"/>
              <w:right w:val="single" w:sz="5" w:space="0" w:color="000000"/>
            </w:tcBorders>
            <w:vAlign w:val="center"/>
          </w:tcPr>
          <w:p w14:paraId="4672D59B" w14:textId="77777777" w:rsidR="00CA192F" w:rsidRPr="00FD5DAB" w:rsidRDefault="00CA192F" w:rsidP="00CB1EB9">
            <w:pPr>
              <w:pStyle w:val="TableParagraph"/>
              <w:jc w:val="center"/>
              <w:rPr>
                <w:rFonts w:ascii="Times New Roman" w:eastAsia="Times New Roman" w:hAnsi="Times New Roman" w:cs="Times New Roman"/>
                <w:sz w:val="18"/>
                <w:szCs w:val="18"/>
                <w:lang w:val="es-MX"/>
              </w:rPr>
            </w:pPr>
            <w:r w:rsidRPr="00FD5DAB">
              <w:rPr>
                <w:rFonts w:ascii="Times New Roman" w:eastAsia="Calibri" w:hAnsi="Times New Roman" w:cs="Times New Roman"/>
                <w:b/>
                <w:position w:val="-7"/>
                <w:sz w:val="18"/>
                <w:bdr w:val="nil"/>
                <w:lang w:val="es-MX"/>
              </w:rPr>
              <w:t xml:space="preserve">Nivel percentil </w:t>
            </w:r>
            <w:r w:rsidRPr="00FD5DAB">
              <w:rPr>
                <w:rFonts w:ascii="Times New Roman" w:eastAsia="Times New Roman" w:hAnsi="Times New Roman" w:cs="Times New Roman"/>
                <w:b/>
                <w:bCs/>
                <w:position w:val="-7"/>
                <w:sz w:val="18"/>
                <w:szCs w:val="18"/>
                <w:bdr w:val="nil"/>
                <w:lang w:val="es-MX"/>
              </w:rPr>
              <w:t>90</w:t>
            </w:r>
            <w:r w:rsidRPr="00FD5DAB">
              <w:rPr>
                <w:rFonts w:ascii="Times New Roman" w:eastAsia="Times New Roman" w:hAnsi="Times New Roman" w:cs="Times New Roman"/>
                <w:b/>
                <w:bCs/>
                <w:position w:val="-7"/>
                <w:sz w:val="18"/>
                <w:szCs w:val="18"/>
                <w:bdr w:val="nil"/>
                <w:lang w:val="es-MX"/>
              </w:rPr>
              <w:br/>
            </w:r>
            <w:r w:rsidRPr="00FD5DAB">
              <w:rPr>
                <w:rFonts w:ascii="Times New Roman" w:eastAsia="Times New Roman" w:hAnsi="Times New Roman" w:cs="Times New Roman"/>
                <w:b/>
                <w:bCs/>
                <w:sz w:val="18"/>
                <w:szCs w:val="18"/>
                <w:bdr w:val="nil"/>
                <w:lang w:val="es-MX"/>
              </w:rPr>
              <w:t>detectado</w:t>
            </w:r>
          </w:p>
        </w:tc>
        <w:tc>
          <w:tcPr>
            <w:tcW w:w="1080" w:type="dxa"/>
            <w:gridSpan w:val="2"/>
            <w:tcBorders>
              <w:top w:val="single" w:sz="19" w:space="0" w:color="000000"/>
              <w:left w:val="single" w:sz="5" w:space="0" w:color="000000"/>
              <w:bottom w:val="single" w:sz="18" w:space="0" w:color="000000"/>
              <w:right w:val="single" w:sz="4" w:space="0" w:color="auto"/>
            </w:tcBorders>
            <w:vAlign w:val="center"/>
          </w:tcPr>
          <w:p w14:paraId="3E796557" w14:textId="77777777" w:rsidR="00CA192F" w:rsidRPr="00FD5DAB" w:rsidRDefault="00CA192F" w:rsidP="00CB1EB9">
            <w:pPr>
              <w:pStyle w:val="TableParagraph"/>
              <w:jc w:val="center"/>
              <w:rPr>
                <w:rFonts w:ascii="Times New Roman" w:eastAsia="Times New Roman" w:hAnsi="Times New Roman" w:cs="Times New Roman"/>
                <w:sz w:val="18"/>
                <w:szCs w:val="18"/>
                <w:lang w:val="es-MX"/>
              </w:rPr>
            </w:pPr>
            <w:r w:rsidRPr="00FD5DAB">
              <w:rPr>
                <w:rFonts w:ascii="Times New Roman" w:eastAsia="Times New Roman" w:hAnsi="Times New Roman" w:cs="Times New Roman"/>
                <w:b/>
                <w:bCs/>
                <w:sz w:val="18"/>
                <w:szCs w:val="18"/>
                <w:bdr w:val="nil"/>
                <w:lang w:val="es-MX"/>
              </w:rPr>
              <w:t>N.º de sitios que superan AL</w:t>
            </w:r>
          </w:p>
        </w:tc>
        <w:tc>
          <w:tcPr>
            <w:tcW w:w="533" w:type="dxa"/>
            <w:tcBorders>
              <w:top w:val="single" w:sz="19" w:space="0" w:color="000000"/>
              <w:left w:val="single" w:sz="4" w:space="0" w:color="auto"/>
              <w:bottom w:val="single" w:sz="18" w:space="0" w:color="000000"/>
              <w:right w:val="nil"/>
            </w:tcBorders>
            <w:vAlign w:val="center"/>
          </w:tcPr>
          <w:p w14:paraId="52317FC3" w14:textId="77777777" w:rsidR="00CA192F" w:rsidRPr="00FD5DAB" w:rsidRDefault="00CA192F" w:rsidP="00CB1EB9">
            <w:pPr>
              <w:pStyle w:val="TableParagraph"/>
              <w:jc w:val="center"/>
              <w:rPr>
                <w:rFonts w:ascii="Times New Roman" w:eastAsia="Times New Roman" w:hAnsi="Times New Roman" w:cs="Times New Roman"/>
                <w:sz w:val="18"/>
                <w:szCs w:val="18"/>
                <w:lang w:val="es-MX"/>
              </w:rPr>
            </w:pPr>
            <w:r w:rsidRPr="00FD5DAB">
              <w:rPr>
                <w:rFonts w:ascii="Times New Roman" w:eastAsia="Times New Roman" w:hAnsi="Times New Roman" w:cs="Times New Roman"/>
                <w:b/>
                <w:bCs/>
                <w:sz w:val="18"/>
                <w:szCs w:val="18"/>
                <w:bdr w:val="nil"/>
                <w:lang w:val="es-MX"/>
              </w:rPr>
              <w:t>AL</w:t>
            </w:r>
          </w:p>
        </w:tc>
        <w:tc>
          <w:tcPr>
            <w:tcW w:w="533" w:type="dxa"/>
            <w:tcBorders>
              <w:top w:val="single" w:sz="19" w:space="0" w:color="000000"/>
              <w:left w:val="single" w:sz="5" w:space="0" w:color="000000"/>
              <w:bottom w:val="single" w:sz="18" w:space="0" w:color="000000"/>
              <w:right w:val="single" w:sz="5" w:space="0" w:color="000000"/>
            </w:tcBorders>
            <w:vAlign w:val="center"/>
          </w:tcPr>
          <w:p w14:paraId="4FFF4EC7" w14:textId="77777777" w:rsidR="00CA192F" w:rsidRPr="00FD5DAB" w:rsidRDefault="00CA192F" w:rsidP="00CB1EB9">
            <w:pPr>
              <w:pStyle w:val="TableParagraph"/>
              <w:jc w:val="center"/>
              <w:rPr>
                <w:rFonts w:ascii="Times New Roman" w:eastAsia="Times New Roman" w:hAnsi="Times New Roman" w:cs="Times New Roman"/>
                <w:sz w:val="18"/>
                <w:szCs w:val="18"/>
                <w:lang w:val="es-MX"/>
              </w:rPr>
            </w:pPr>
            <w:proofErr w:type="spellStart"/>
            <w:r w:rsidRPr="00FD5DAB">
              <w:rPr>
                <w:rFonts w:ascii="Times New Roman" w:eastAsia="Times New Roman" w:hAnsi="Times New Roman" w:cs="Times New Roman"/>
                <w:b/>
                <w:bCs/>
                <w:sz w:val="18"/>
                <w:szCs w:val="18"/>
                <w:bdr w:val="nil"/>
                <w:lang w:val="es-MX"/>
              </w:rPr>
              <w:t>PHG</w:t>
            </w:r>
            <w:proofErr w:type="spellEnd"/>
          </w:p>
        </w:tc>
        <w:tc>
          <w:tcPr>
            <w:tcW w:w="1634" w:type="dxa"/>
            <w:gridSpan w:val="3"/>
            <w:tcBorders>
              <w:top w:val="single" w:sz="19" w:space="0" w:color="000000"/>
              <w:left w:val="single" w:sz="5" w:space="0" w:color="000000"/>
              <w:bottom w:val="single" w:sz="18" w:space="0" w:color="000000"/>
              <w:right w:val="single" w:sz="5" w:space="0" w:color="000000"/>
            </w:tcBorders>
            <w:vAlign w:val="center"/>
          </w:tcPr>
          <w:p w14:paraId="107E1A90" w14:textId="77777777" w:rsidR="00CA192F" w:rsidRPr="00FD5DAB" w:rsidRDefault="00CA192F" w:rsidP="00CB1EB9">
            <w:pPr>
              <w:pStyle w:val="TableParagraph"/>
              <w:jc w:val="center"/>
              <w:rPr>
                <w:rFonts w:ascii="Times New Roman" w:eastAsia="Times New Roman" w:hAnsi="Times New Roman" w:cs="Times New Roman"/>
                <w:b/>
                <w:bCs/>
                <w:sz w:val="18"/>
                <w:szCs w:val="18"/>
                <w:bdr w:val="nil"/>
                <w:lang w:val="es-MX"/>
              </w:rPr>
            </w:pPr>
            <w:r w:rsidRPr="00FD5DAB">
              <w:rPr>
                <w:rFonts w:ascii="Times New Roman" w:eastAsia="Times New Roman" w:hAnsi="Times New Roman" w:cs="Times New Roman"/>
                <w:b/>
                <w:bCs/>
                <w:sz w:val="18"/>
                <w:szCs w:val="18"/>
                <w:bdr w:val="nil"/>
                <w:lang w:val="es-MX"/>
              </w:rPr>
              <w:t>Número de escuelas que han solicitado muestras de plomo</w:t>
            </w:r>
          </w:p>
        </w:tc>
        <w:tc>
          <w:tcPr>
            <w:tcW w:w="2531" w:type="dxa"/>
            <w:tcBorders>
              <w:top w:val="single" w:sz="19" w:space="0" w:color="000000"/>
              <w:left w:val="single" w:sz="5" w:space="0" w:color="000000"/>
              <w:bottom w:val="single" w:sz="18" w:space="0" w:color="000000"/>
              <w:right w:val="single" w:sz="7" w:space="0" w:color="000000"/>
            </w:tcBorders>
            <w:vAlign w:val="center"/>
          </w:tcPr>
          <w:p w14:paraId="50CDB9DD" w14:textId="77777777" w:rsidR="00CA192F" w:rsidRPr="00FD5DAB" w:rsidRDefault="00CA192F" w:rsidP="00CB1EB9">
            <w:pPr>
              <w:pStyle w:val="TableParagraph"/>
              <w:jc w:val="center"/>
              <w:rPr>
                <w:rFonts w:ascii="Times New Roman" w:eastAsia="Times New Roman" w:hAnsi="Times New Roman" w:cs="Times New Roman"/>
                <w:sz w:val="18"/>
                <w:szCs w:val="18"/>
                <w:lang w:val="es-MX"/>
              </w:rPr>
            </w:pPr>
            <w:r w:rsidRPr="00FD5DAB">
              <w:rPr>
                <w:rFonts w:ascii="Times New Roman" w:eastAsia="Times New Roman" w:hAnsi="Times New Roman" w:cs="Times New Roman"/>
                <w:b/>
                <w:bCs/>
                <w:sz w:val="18"/>
                <w:szCs w:val="18"/>
                <w:bdr w:val="nil"/>
                <w:lang w:val="es-MX"/>
              </w:rPr>
              <w:t>Fuente típica de contaminante</w:t>
            </w:r>
          </w:p>
        </w:tc>
      </w:tr>
      <w:tr w:rsidR="00CA192F" w:rsidRPr="002F107B" w14:paraId="1D79629C" w14:textId="77777777" w:rsidTr="00CB1EB9">
        <w:trPr>
          <w:trHeight w:hRule="exact" w:val="761"/>
        </w:trPr>
        <w:tc>
          <w:tcPr>
            <w:tcW w:w="1879" w:type="dxa"/>
            <w:tcBorders>
              <w:top w:val="single" w:sz="18" w:space="0" w:color="000000"/>
              <w:left w:val="single" w:sz="7" w:space="0" w:color="000000"/>
              <w:bottom w:val="single" w:sz="5" w:space="0" w:color="000000"/>
              <w:right w:val="single" w:sz="5" w:space="0" w:color="000000"/>
            </w:tcBorders>
          </w:tcPr>
          <w:p w14:paraId="2781F85E" w14:textId="77777777" w:rsidR="00CA192F" w:rsidRPr="00FD5DAB" w:rsidRDefault="00CA192F" w:rsidP="00CB1EB9">
            <w:pPr>
              <w:pStyle w:val="TableParagraph"/>
              <w:rPr>
                <w:rFonts w:ascii="Times New Roman" w:eastAsia="Times New Roman" w:hAnsi="Times New Roman" w:cs="Times New Roman"/>
                <w:sz w:val="18"/>
                <w:szCs w:val="18"/>
                <w:lang w:val="es-MX"/>
              </w:rPr>
            </w:pPr>
            <w:bookmarkStart w:id="24" w:name="_Hlk73526391"/>
            <w:r w:rsidRPr="00FD5DAB">
              <w:rPr>
                <w:rFonts w:ascii="Times New Roman" w:eastAsia="Times New Roman" w:hAnsi="Times New Roman" w:cs="Times New Roman"/>
                <w:sz w:val="18"/>
                <w:szCs w:val="18"/>
                <w:bdr w:val="nil"/>
                <w:lang w:val="es-MX"/>
              </w:rPr>
              <w:t>Plomo (ppb)</w:t>
            </w:r>
          </w:p>
        </w:tc>
        <w:tc>
          <w:tcPr>
            <w:tcW w:w="1181" w:type="dxa"/>
            <w:gridSpan w:val="2"/>
            <w:tcBorders>
              <w:top w:val="single" w:sz="18" w:space="0" w:color="000000"/>
              <w:left w:val="single" w:sz="5" w:space="0" w:color="000000"/>
              <w:bottom w:val="single" w:sz="5" w:space="0" w:color="000000"/>
              <w:right w:val="single" w:sz="5" w:space="0" w:color="000000"/>
            </w:tcBorders>
          </w:tcPr>
          <w:p w14:paraId="4021FCE6" w14:textId="77777777" w:rsidR="00CA192F" w:rsidRPr="00FD5DAB" w:rsidRDefault="00CA192F" w:rsidP="00CB1EB9">
            <w:pPr>
              <w:jc w:val="center"/>
              <w:rPr>
                <w:lang w:val="es-MX"/>
              </w:rPr>
            </w:pPr>
            <w:r>
              <w:rPr>
                <w:lang w:val="es-MX"/>
              </w:rPr>
              <w:t>15/08/2019</w:t>
            </w:r>
          </w:p>
        </w:tc>
        <w:tc>
          <w:tcPr>
            <w:tcW w:w="630" w:type="dxa"/>
            <w:gridSpan w:val="2"/>
            <w:tcBorders>
              <w:top w:val="single" w:sz="18" w:space="0" w:color="000000"/>
              <w:left w:val="single" w:sz="5" w:space="0" w:color="000000"/>
              <w:bottom w:val="single" w:sz="5" w:space="0" w:color="000000"/>
              <w:right w:val="single" w:sz="5" w:space="0" w:color="000000"/>
            </w:tcBorders>
          </w:tcPr>
          <w:p w14:paraId="72EFD9B8" w14:textId="77777777" w:rsidR="00CA192F" w:rsidRPr="00FD5DAB" w:rsidRDefault="00CA192F" w:rsidP="00CB1EB9">
            <w:pPr>
              <w:jc w:val="center"/>
              <w:rPr>
                <w:lang w:val="es-MX"/>
              </w:rPr>
            </w:pPr>
            <w:r>
              <w:rPr>
                <w:lang w:val="es-MX"/>
              </w:rPr>
              <w:t>20</w:t>
            </w:r>
          </w:p>
        </w:tc>
        <w:tc>
          <w:tcPr>
            <w:tcW w:w="799" w:type="dxa"/>
            <w:tcBorders>
              <w:top w:val="single" w:sz="18" w:space="0" w:color="000000"/>
              <w:left w:val="single" w:sz="5" w:space="0" w:color="000000"/>
              <w:bottom w:val="single" w:sz="5" w:space="0" w:color="000000"/>
              <w:right w:val="single" w:sz="5" w:space="0" w:color="000000"/>
            </w:tcBorders>
          </w:tcPr>
          <w:p w14:paraId="768063B2" w14:textId="77777777" w:rsidR="00CA192F" w:rsidRPr="00FD5DAB" w:rsidRDefault="00CA192F" w:rsidP="00CB1EB9">
            <w:pPr>
              <w:jc w:val="center"/>
              <w:rPr>
                <w:lang w:val="es-MX"/>
              </w:rPr>
            </w:pPr>
            <w:r>
              <w:rPr>
                <w:sz w:val="18"/>
              </w:rPr>
              <w:t>No Detector</w:t>
            </w:r>
          </w:p>
        </w:tc>
        <w:tc>
          <w:tcPr>
            <w:tcW w:w="1080" w:type="dxa"/>
            <w:gridSpan w:val="2"/>
            <w:tcBorders>
              <w:top w:val="single" w:sz="18" w:space="0" w:color="000000"/>
              <w:left w:val="single" w:sz="5" w:space="0" w:color="000000"/>
              <w:bottom w:val="single" w:sz="5" w:space="0" w:color="000000"/>
              <w:right w:val="single" w:sz="4" w:space="0" w:color="auto"/>
            </w:tcBorders>
          </w:tcPr>
          <w:p w14:paraId="367DAD9C" w14:textId="77777777" w:rsidR="00CA192F" w:rsidRPr="00FD5DAB" w:rsidRDefault="00CA192F" w:rsidP="00CB1EB9">
            <w:pPr>
              <w:jc w:val="center"/>
              <w:rPr>
                <w:lang w:val="es-MX"/>
              </w:rPr>
            </w:pPr>
            <w:r>
              <w:rPr>
                <w:lang w:val="es-MX"/>
              </w:rPr>
              <w:t>0</w:t>
            </w:r>
          </w:p>
        </w:tc>
        <w:tc>
          <w:tcPr>
            <w:tcW w:w="533" w:type="dxa"/>
            <w:tcBorders>
              <w:top w:val="single" w:sz="18" w:space="0" w:color="000000"/>
              <w:left w:val="single" w:sz="4" w:space="0" w:color="auto"/>
              <w:bottom w:val="single" w:sz="5" w:space="0" w:color="000000"/>
              <w:right w:val="nil"/>
            </w:tcBorders>
          </w:tcPr>
          <w:p w14:paraId="0E79FC96" w14:textId="77777777" w:rsidR="00CA192F" w:rsidRPr="00FD5DAB" w:rsidRDefault="00CA192F" w:rsidP="00CB1EB9">
            <w:pPr>
              <w:pStyle w:val="TableParagraph"/>
              <w:jc w:val="center"/>
              <w:rPr>
                <w:rFonts w:ascii="Times New Roman" w:eastAsia="Times New Roman" w:hAnsi="Times New Roman" w:cs="Times New Roman"/>
                <w:sz w:val="18"/>
                <w:szCs w:val="18"/>
                <w:lang w:val="es-MX"/>
              </w:rPr>
            </w:pPr>
            <w:r w:rsidRPr="00FD5DAB">
              <w:rPr>
                <w:rFonts w:ascii="Times New Roman" w:hAnsi="Times New Roman"/>
                <w:sz w:val="18"/>
                <w:lang w:val="es-MX"/>
              </w:rPr>
              <w:t>15</w:t>
            </w:r>
          </w:p>
        </w:tc>
        <w:tc>
          <w:tcPr>
            <w:tcW w:w="533" w:type="dxa"/>
            <w:tcBorders>
              <w:top w:val="single" w:sz="18" w:space="0" w:color="000000"/>
              <w:left w:val="single" w:sz="5" w:space="0" w:color="000000"/>
              <w:bottom w:val="single" w:sz="5" w:space="0" w:color="000000"/>
              <w:right w:val="single" w:sz="5" w:space="0" w:color="000000"/>
            </w:tcBorders>
          </w:tcPr>
          <w:p w14:paraId="78DBC1D5" w14:textId="77777777" w:rsidR="00CA192F" w:rsidRPr="00FD5DAB" w:rsidRDefault="00CA192F" w:rsidP="00CB1EB9">
            <w:pPr>
              <w:pStyle w:val="TableParagraph"/>
              <w:jc w:val="center"/>
              <w:rPr>
                <w:rFonts w:ascii="Times New Roman" w:eastAsia="Times New Roman" w:hAnsi="Times New Roman" w:cs="Times New Roman"/>
                <w:sz w:val="18"/>
                <w:szCs w:val="18"/>
                <w:lang w:val="es-MX"/>
              </w:rPr>
            </w:pPr>
            <w:r w:rsidRPr="00FD5DAB">
              <w:rPr>
                <w:rFonts w:ascii="Times New Roman" w:hAnsi="Times New Roman"/>
                <w:sz w:val="18"/>
                <w:lang w:val="es-MX"/>
              </w:rPr>
              <w:t>0.2</w:t>
            </w:r>
          </w:p>
        </w:tc>
        <w:tc>
          <w:tcPr>
            <w:tcW w:w="1634" w:type="dxa"/>
            <w:gridSpan w:val="3"/>
            <w:tcBorders>
              <w:top w:val="single" w:sz="18" w:space="0" w:color="000000"/>
              <w:left w:val="single" w:sz="5" w:space="0" w:color="000000"/>
              <w:bottom w:val="single" w:sz="5" w:space="0" w:color="000000"/>
              <w:right w:val="single" w:sz="5" w:space="0" w:color="000000"/>
            </w:tcBorders>
          </w:tcPr>
          <w:p w14:paraId="21A80330" w14:textId="77777777" w:rsidR="00CA192F" w:rsidRPr="00FD5DAB" w:rsidRDefault="00CA192F" w:rsidP="00CB1EB9">
            <w:pPr>
              <w:pStyle w:val="TableParagraph"/>
              <w:jc w:val="center"/>
              <w:rPr>
                <w:rFonts w:ascii="Times New Roman" w:eastAsia="Times New Roman" w:hAnsi="Times New Roman" w:cs="Times New Roman"/>
                <w:sz w:val="16"/>
                <w:szCs w:val="17"/>
                <w:bdr w:val="nil"/>
                <w:lang w:val="es-MX"/>
              </w:rPr>
            </w:pPr>
            <w:r>
              <w:rPr>
                <w:rFonts w:ascii="Times New Roman" w:eastAsia="Times New Roman" w:hAnsi="Times New Roman" w:cs="Times New Roman"/>
                <w:sz w:val="16"/>
                <w:szCs w:val="17"/>
                <w:bdr w:val="nil"/>
                <w:lang w:val="es-MX"/>
              </w:rPr>
              <w:t>3</w:t>
            </w:r>
          </w:p>
        </w:tc>
        <w:tc>
          <w:tcPr>
            <w:tcW w:w="2531" w:type="dxa"/>
            <w:tcBorders>
              <w:top w:val="single" w:sz="18" w:space="0" w:color="000000"/>
              <w:left w:val="single" w:sz="5" w:space="0" w:color="000000"/>
              <w:bottom w:val="single" w:sz="5" w:space="0" w:color="000000"/>
              <w:right w:val="single" w:sz="7" w:space="0" w:color="000000"/>
            </w:tcBorders>
          </w:tcPr>
          <w:p w14:paraId="458F1730" w14:textId="77777777" w:rsidR="00CA192F" w:rsidRPr="00C2252A" w:rsidRDefault="00CA192F" w:rsidP="00CB1EB9">
            <w:pPr>
              <w:pStyle w:val="TableParagraph"/>
              <w:rPr>
                <w:rFonts w:ascii="Times New Roman" w:eastAsia="Times New Roman" w:hAnsi="Times New Roman" w:cs="Times New Roman"/>
                <w:sz w:val="18"/>
                <w:szCs w:val="18"/>
                <w:lang w:val="es-MX"/>
              </w:rPr>
            </w:pPr>
            <w:r w:rsidRPr="00C2252A">
              <w:rPr>
                <w:rFonts w:ascii="Times New Roman" w:eastAsia="Times New Roman" w:hAnsi="Times New Roman" w:cs="Times New Roman"/>
                <w:sz w:val="18"/>
                <w:szCs w:val="18"/>
                <w:bdr w:val="nil"/>
                <w:lang w:val="es-MX"/>
              </w:rPr>
              <w:t>Corrosión interna de cañerías de agua domésticas; descargas de fabricantes industriales; erosión de depósitos naturales</w:t>
            </w:r>
          </w:p>
        </w:tc>
      </w:tr>
      <w:tr w:rsidR="00CA192F" w:rsidRPr="002F107B" w14:paraId="29D799A9" w14:textId="77777777" w:rsidTr="00CB1EB9">
        <w:trPr>
          <w:trHeight w:hRule="exact" w:val="876"/>
        </w:trPr>
        <w:tc>
          <w:tcPr>
            <w:tcW w:w="1879" w:type="dxa"/>
            <w:tcBorders>
              <w:top w:val="single" w:sz="5" w:space="0" w:color="000000"/>
              <w:left w:val="single" w:sz="7" w:space="0" w:color="000000"/>
              <w:bottom w:val="single" w:sz="18" w:space="0" w:color="000000"/>
              <w:right w:val="single" w:sz="5" w:space="0" w:color="000000"/>
            </w:tcBorders>
          </w:tcPr>
          <w:p w14:paraId="54C8A9CD" w14:textId="77777777" w:rsidR="00CA192F" w:rsidRPr="00FD5DAB" w:rsidRDefault="00CA192F" w:rsidP="00CB1EB9">
            <w:pPr>
              <w:pStyle w:val="TableParagraph"/>
              <w:rPr>
                <w:rFonts w:ascii="Times New Roman" w:eastAsia="Times New Roman" w:hAnsi="Times New Roman" w:cs="Times New Roman"/>
                <w:sz w:val="18"/>
                <w:szCs w:val="18"/>
                <w:lang w:val="es-MX"/>
              </w:rPr>
            </w:pPr>
            <w:r w:rsidRPr="00FD5DAB">
              <w:rPr>
                <w:rFonts w:ascii="Times New Roman" w:eastAsia="Times New Roman" w:hAnsi="Times New Roman" w:cs="Times New Roman"/>
                <w:sz w:val="18"/>
                <w:szCs w:val="18"/>
                <w:bdr w:val="nil"/>
                <w:lang w:val="es-MX"/>
              </w:rPr>
              <w:t>Cobre (ppm)</w:t>
            </w:r>
          </w:p>
        </w:tc>
        <w:tc>
          <w:tcPr>
            <w:tcW w:w="1181" w:type="dxa"/>
            <w:gridSpan w:val="2"/>
            <w:tcBorders>
              <w:top w:val="single" w:sz="5" w:space="0" w:color="000000"/>
              <w:left w:val="single" w:sz="5" w:space="0" w:color="000000"/>
              <w:bottom w:val="single" w:sz="18" w:space="0" w:color="000000"/>
              <w:right w:val="single" w:sz="5" w:space="0" w:color="000000"/>
            </w:tcBorders>
          </w:tcPr>
          <w:p w14:paraId="312700FB" w14:textId="77777777" w:rsidR="00CA192F" w:rsidRPr="00FD5DAB" w:rsidRDefault="00CA192F" w:rsidP="00CB1EB9">
            <w:pPr>
              <w:jc w:val="center"/>
              <w:rPr>
                <w:lang w:val="es-MX"/>
              </w:rPr>
            </w:pPr>
            <w:r>
              <w:rPr>
                <w:lang w:val="es-MX"/>
              </w:rPr>
              <w:t>15/08/2019</w:t>
            </w:r>
          </w:p>
        </w:tc>
        <w:tc>
          <w:tcPr>
            <w:tcW w:w="630" w:type="dxa"/>
            <w:gridSpan w:val="2"/>
            <w:tcBorders>
              <w:top w:val="single" w:sz="5" w:space="0" w:color="000000"/>
              <w:left w:val="single" w:sz="5" w:space="0" w:color="000000"/>
              <w:bottom w:val="single" w:sz="18" w:space="0" w:color="000000"/>
              <w:right w:val="single" w:sz="5" w:space="0" w:color="000000"/>
            </w:tcBorders>
          </w:tcPr>
          <w:p w14:paraId="405D590D" w14:textId="77777777" w:rsidR="00CA192F" w:rsidRPr="00FD5DAB" w:rsidRDefault="00CA192F" w:rsidP="00CB1EB9">
            <w:pPr>
              <w:jc w:val="center"/>
              <w:rPr>
                <w:lang w:val="es-MX"/>
              </w:rPr>
            </w:pPr>
            <w:r>
              <w:rPr>
                <w:lang w:val="es-MX"/>
              </w:rPr>
              <w:t>20</w:t>
            </w:r>
          </w:p>
        </w:tc>
        <w:tc>
          <w:tcPr>
            <w:tcW w:w="799" w:type="dxa"/>
            <w:tcBorders>
              <w:top w:val="single" w:sz="5" w:space="0" w:color="000000"/>
              <w:left w:val="single" w:sz="5" w:space="0" w:color="000000"/>
              <w:bottom w:val="single" w:sz="18" w:space="0" w:color="000000"/>
              <w:right w:val="single" w:sz="5" w:space="0" w:color="000000"/>
            </w:tcBorders>
          </w:tcPr>
          <w:p w14:paraId="582E2695" w14:textId="77777777" w:rsidR="00CA192F" w:rsidRPr="00FD5DAB" w:rsidRDefault="00CA192F" w:rsidP="00CB1EB9">
            <w:pPr>
              <w:jc w:val="center"/>
              <w:rPr>
                <w:lang w:val="es-MX"/>
              </w:rPr>
            </w:pPr>
            <w:r>
              <w:rPr>
                <w:lang w:val="es-MX"/>
              </w:rPr>
              <w:t>0.091</w:t>
            </w:r>
          </w:p>
        </w:tc>
        <w:tc>
          <w:tcPr>
            <w:tcW w:w="1080" w:type="dxa"/>
            <w:gridSpan w:val="2"/>
            <w:tcBorders>
              <w:top w:val="single" w:sz="5" w:space="0" w:color="000000"/>
              <w:left w:val="single" w:sz="5" w:space="0" w:color="000000"/>
              <w:bottom w:val="single" w:sz="18" w:space="0" w:color="000000"/>
              <w:right w:val="single" w:sz="4" w:space="0" w:color="auto"/>
            </w:tcBorders>
          </w:tcPr>
          <w:p w14:paraId="7D8AFA51" w14:textId="77777777" w:rsidR="00CA192F" w:rsidRPr="00FD5DAB" w:rsidRDefault="00CA192F" w:rsidP="00CB1EB9">
            <w:pPr>
              <w:jc w:val="center"/>
              <w:rPr>
                <w:lang w:val="es-MX"/>
              </w:rPr>
            </w:pPr>
            <w:r>
              <w:rPr>
                <w:lang w:val="es-MX"/>
              </w:rPr>
              <w:t>0</w:t>
            </w:r>
          </w:p>
        </w:tc>
        <w:tc>
          <w:tcPr>
            <w:tcW w:w="533" w:type="dxa"/>
            <w:tcBorders>
              <w:top w:val="single" w:sz="5" w:space="0" w:color="000000"/>
              <w:left w:val="single" w:sz="4" w:space="0" w:color="auto"/>
              <w:bottom w:val="single" w:sz="18" w:space="0" w:color="000000"/>
              <w:right w:val="nil"/>
            </w:tcBorders>
          </w:tcPr>
          <w:p w14:paraId="57B1ED9C" w14:textId="77777777" w:rsidR="00CA192F" w:rsidRPr="00FD5DAB" w:rsidRDefault="00CA192F" w:rsidP="00CB1EB9">
            <w:pPr>
              <w:pStyle w:val="TableParagraph"/>
              <w:jc w:val="center"/>
              <w:rPr>
                <w:rFonts w:ascii="Times New Roman" w:eastAsia="Times New Roman" w:hAnsi="Times New Roman" w:cs="Times New Roman"/>
                <w:sz w:val="18"/>
                <w:szCs w:val="18"/>
                <w:lang w:val="es-MX"/>
              </w:rPr>
            </w:pPr>
            <w:r w:rsidRPr="00FD5DAB">
              <w:rPr>
                <w:rFonts w:ascii="Times New Roman" w:hAnsi="Times New Roman"/>
                <w:sz w:val="18"/>
                <w:lang w:val="es-MX"/>
              </w:rPr>
              <w:t>1.3</w:t>
            </w:r>
          </w:p>
        </w:tc>
        <w:tc>
          <w:tcPr>
            <w:tcW w:w="533" w:type="dxa"/>
            <w:tcBorders>
              <w:top w:val="single" w:sz="5" w:space="0" w:color="000000"/>
              <w:left w:val="single" w:sz="5" w:space="0" w:color="000000"/>
              <w:bottom w:val="single" w:sz="18" w:space="0" w:color="000000"/>
              <w:right w:val="single" w:sz="5" w:space="0" w:color="000000"/>
            </w:tcBorders>
          </w:tcPr>
          <w:p w14:paraId="5FF560FF" w14:textId="77777777" w:rsidR="00CA192F" w:rsidRPr="00FD5DAB" w:rsidRDefault="00CA192F" w:rsidP="00CB1EB9">
            <w:pPr>
              <w:pStyle w:val="TableParagraph"/>
              <w:jc w:val="center"/>
              <w:rPr>
                <w:rFonts w:ascii="Times New Roman" w:eastAsia="Times New Roman" w:hAnsi="Times New Roman" w:cs="Times New Roman"/>
                <w:sz w:val="18"/>
                <w:szCs w:val="18"/>
                <w:lang w:val="es-MX"/>
              </w:rPr>
            </w:pPr>
            <w:r w:rsidRPr="00FD5DAB">
              <w:rPr>
                <w:rFonts w:ascii="Times New Roman" w:hAnsi="Times New Roman"/>
                <w:sz w:val="18"/>
                <w:lang w:val="es-MX"/>
              </w:rPr>
              <w:t>0.3</w:t>
            </w:r>
          </w:p>
        </w:tc>
        <w:tc>
          <w:tcPr>
            <w:tcW w:w="1634" w:type="dxa"/>
            <w:gridSpan w:val="3"/>
            <w:tcBorders>
              <w:top w:val="single" w:sz="5" w:space="0" w:color="000000"/>
              <w:left w:val="single" w:sz="5" w:space="0" w:color="000000"/>
              <w:bottom w:val="single" w:sz="18" w:space="0" w:color="000000"/>
              <w:right w:val="single" w:sz="5" w:space="0" w:color="000000"/>
            </w:tcBorders>
          </w:tcPr>
          <w:p w14:paraId="639702FB" w14:textId="77777777" w:rsidR="00CA192F" w:rsidRPr="00FD5DAB" w:rsidRDefault="00CA192F" w:rsidP="00CB1EB9">
            <w:pPr>
              <w:pStyle w:val="TableParagraph"/>
              <w:jc w:val="center"/>
              <w:rPr>
                <w:rFonts w:ascii="Times New Roman" w:eastAsia="Times New Roman" w:hAnsi="Times New Roman" w:cs="Times New Roman"/>
                <w:sz w:val="16"/>
                <w:szCs w:val="17"/>
                <w:bdr w:val="nil"/>
                <w:lang w:val="es-MX"/>
              </w:rPr>
            </w:pPr>
            <w:r w:rsidRPr="00FD5DAB">
              <w:rPr>
                <w:rFonts w:ascii="Times New Roman" w:eastAsia="Times New Roman" w:hAnsi="Times New Roman" w:cs="Times New Roman"/>
                <w:sz w:val="16"/>
                <w:szCs w:val="17"/>
                <w:bdr w:val="nil"/>
                <w:lang w:val="es-MX"/>
              </w:rPr>
              <w:t>No aplica</w:t>
            </w:r>
          </w:p>
        </w:tc>
        <w:tc>
          <w:tcPr>
            <w:tcW w:w="2531" w:type="dxa"/>
            <w:tcBorders>
              <w:top w:val="single" w:sz="5" w:space="0" w:color="000000"/>
              <w:left w:val="single" w:sz="5" w:space="0" w:color="000000"/>
              <w:bottom w:val="single" w:sz="18" w:space="0" w:color="000000"/>
              <w:right w:val="single" w:sz="7" w:space="0" w:color="000000"/>
            </w:tcBorders>
          </w:tcPr>
          <w:p w14:paraId="335A4A0D" w14:textId="77777777" w:rsidR="00CA192F" w:rsidRPr="00C2252A" w:rsidRDefault="00CA192F" w:rsidP="00CB1EB9">
            <w:pPr>
              <w:pStyle w:val="TableParagraph"/>
              <w:rPr>
                <w:rFonts w:ascii="Times New Roman" w:eastAsia="Times New Roman" w:hAnsi="Times New Roman" w:cs="Times New Roman"/>
                <w:sz w:val="18"/>
                <w:szCs w:val="18"/>
                <w:lang w:val="es-MX"/>
              </w:rPr>
            </w:pPr>
            <w:r w:rsidRPr="00C2252A">
              <w:rPr>
                <w:rFonts w:ascii="Times New Roman" w:eastAsia="Times New Roman" w:hAnsi="Times New Roman" w:cs="Times New Roman"/>
                <w:sz w:val="18"/>
                <w:szCs w:val="18"/>
                <w:bdr w:val="nil"/>
                <w:lang w:val="es-MX"/>
              </w:rPr>
              <w:t>Corrosión interna de cañerías domésticas; erosión de depósitos naturales; lixiviación de conservantes de madera</w:t>
            </w:r>
          </w:p>
        </w:tc>
      </w:tr>
      <w:bookmarkEnd w:id="24"/>
    </w:tbl>
    <w:p w14:paraId="4F2EA011" w14:textId="77777777" w:rsidR="00CA192F" w:rsidRPr="00217CDF" w:rsidRDefault="00CA192F" w:rsidP="00CA192F">
      <w:pPr>
        <w:spacing w:line="247" w:lineRule="auto"/>
        <w:rPr>
          <w:sz w:val="17"/>
          <w:szCs w:val="17"/>
          <w:lang w:val="es-MX"/>
        </w:rPr>
        <w:sectPr w:rsidR="00CA192F" w:rsidRPr="00217CDF" w:rsidSect="00344448">
          <w:headerReference w:type="default" r:id="rId10"/>
          <w:pgSz w:w="12240" w:h="15840"/>
          <w:pgMar w:top="864" w:right="720" w:bottom="864" w:left="720" w:header="432" w:footer="432" w:gutter="0"/>
          <w:pgNumType w:start="2"/>
          <w:cols w:space="720"/>
          <w:docGrid w:linePitch="299"/>
        </w:sectPr>
      </w:pPr>
    </w:p>
    <w:p w14:paraId="4ABF8471" w14:textId="77777777" w:rsidR="00CA192F" w:rsidRPr="003B46F8" w:rsidRDefault="00CA192F" w:rsidP="00CA192F">
      <w:pPr>
        <w:rPr>
          <w:sz w:val="12"/>
          <w:lang w:val="es-MX"/>
        </w:rPr>
      </w:pPr>
    </w:p>
    <w:tbl>
      <w:tblPr>
        <w:tblStyle w:val="TableGrid"/>
        <w:tblW w:w="0" w:type="auto"/>
        <w:tblLook w:val="04A0" w:firstRow="1" w:lastRow="0" w:firstColumn="1" w:lastColumn="0" w:noHBand="0" w:noVBand="1"/>
      </w:tblPr>
      <w:tblGrid>
        <w:gridCol w:w="2010"/>
        <w:gridCol w:w="1236"/>
        <w:gridCol w:w="1242"/>
        <w:gridCol w:w="1250"/>
        <w:gridCol w:w="1153"/>
        <w:gridCol w:w="1162"/>
        <w:gridCol w:w="2737"/>
      </w:tblGrid>
      <w:tr w:rsidR="00CA192F" w:rsidRPr="002F107B" w14:paraId="715B0A4F" w14:textId="77777777" w:rsidTr="00CB1EB9">
        <w:tc>
          <w:tcPr>
            <w:tcW w:w="10790" w:type="dxa"/>
            <w:gridSpan w:val="7"/>
            <w:tcBorders>
              <w:top w:val="single" w:sz="18" w:space="0" w:color="auto"/>
              <w:left w:val="single" w:sz="4" w:space="0" w:color="auto"/>
              <w:bottom w:val="single" w:sz="18" w:space="0" w:color="auto"/>
              <w:right w:val="single" w:sz="4" w:space="0" w:color="auto"/>
            </w:tcBorders>
          </w:tcPr>
          <w:p w14:paraId="3048BBD8" w14:textId="77777777" w:rsidR="00CA192F" w:rsidRPr="003B46F8" w:rsidRDefault="00CA192F" w:rsidP="00CB1EB9">
            <w:pPr>
              <w:adjustRightInd w:val="0"/>
              <w:snapToGrid w:val="0"/>
              <w:jc w:val="center"/>
              <w:rPr>
                <w:b/>
                <w:szCs w:val="18"/>
                <w:lang w:val="es-MX"/>
              </w:rPr>
            </w:pPr>
            <w:r w:rsidRPr="003B46F8">
              <w:rPr>
                <w:b/>
                <w:szCs w:val="18"/>
                <w:lang w:val="es-MX"/>
              </w:rPr>
              <w:t>TABLA 3 – RESULTADOS DE MUESTRAS PARA SODIO Y DUREZA</w:t>
            </w:r>
          </w:p>
        </w:tc>
      </w:tr>
      <w:tr w:rsidR="00CA192F" w14:paraId="7F65FF30" w14:textId="77777777" w:rsidTr="00CB1EB9">
        <w:tc>
          <w:tcPr>
            <w:tcW w:w="2010" w:type="dxa"/>
            <w:tcBorders>
              <w:top w:val="single" w:sz="18" w:space="0" w:color="auto"/>
              <w:bottom w:val="single" w:sz="18" w:space="0" w:color="auto"/>
            </w:tcBorders>
            <w:vAlign w:val="center"/>
          </w:tcPr>
          <w:p w14:paraId="4CA7656B" w14:textId="77777777" w:rsidR="00CA192F" w:rsidRPr="003B46F8" w:rsidRDefault="00CA192F" w:rsidP="00CB1EB9">
            <w:pPr>
              <w:adjustRightInd w:val="0"/>
              <w:snapToGrid w:val="0"/>
              <w:jc w:val="center"/>
              <w:rPr>
                <w:b/>
                <w:sz w:val="18"/>
                <w:szCs w:val="18"/>
                <w:lang w:val="es-MX"/>
              </w:rPr>
            </w:pPr>
            <w:r w:rsidRPr="003B46F8">
              <w:rPr>
                <w:b/>
                <w:sz w:val="18"/>
                <w:szCs w:val="18"/>
                <w:lang w:val="es-MX"/>
              </w:rPr>
              <w:t>Químico o componente</w:t>
            </w:r>
          </w:p>
          <w:p w14:paraId="4CEAA94A" w14:textId="77777777" w:rsidR="00CA192F" w:rsidRPr="003B46F8" w:rsidRDefault="00CA192F" w:rsidP="00CB1EB9">
            <w:pPr>
              <w:adjustRightInd w:val="0"/>
              <w:snapToGrid w:val="0"/>
              <w:jc w:val="center"/>
              <w:rPr>
                <w:sz w:val="18"/>
                <w:szCs w:val="18"/>
                <w:lang w:val="es-MX"/>
              </w:rPr>
            </w:pPr>
            <w:r w:rsidRPr="003B46F8">
              <w:rPr>
                <w:sz w:val="18"/>
                <w:szCs w:val="18"/>
                <w:lang w:val="es-MX"/>
              </w:rPr>
              <w:t>(y unidades de informe)</w:t>
            </w:r>
          </w:p>
        </w:tc>
        <w:tc>
          <w:tcPr>
            <w:tcW w:w="1236" w:type="dxa"/>
            <w:tcBorders>
              <w:top w:val="single" w:sz="18" w:space="0" w:color="auto"/>
              <w:bottom w:val="single" w:sz="18" w:space="0" w:color="auto"/>
            </w:tcBorders>
            <w:vAlign w:val="center"/>
          </w:tcPr>
          <w:p w14:paraId="616D598B" w14:textId="77777777" w:rsidR="00CA192F" w:rsidRPr="003B46F8" w:rsidRDefault="00CA192F" w:rsidP="00CB1EB9">
            <w:pPr>
              <w:adjustRightInd w:val="0"/>
              <w:snapToGrid w:val="0"/>
              <w:jc w:val="center"/>
              <w:rPr>
                <w:b/>
                <w:sz w:val="18"/>
                <w:szCs w:val="18"/>
                <w:lang w:val="es-MX"/>
              </w:rPr>
            </w:pPr>
            <w:r w:rsidRPr="003B46F8">
              <w:rPr>
                <w:b/>
                <w:sz w:val="18"/>
                <w:szCs w:val="18"/>
                <w:lang w:val="es-MX"/>
              </w:rPr>
              <w:t>Fecha de la muestra</w:t>
            </w:r>
          </w:p>
        </w:tc>
        <w:tc>
          <w:tcPr>
            <w:tcW w:w="1242" w:type="dxa"/>
            <w:tcBorders>
              <w:top w:val="single" w:sz="18" w:space="0" w:color="auto"/>
              <w:bottom w:val="single" w:sz="18" w:space="0" w:color="auto"/>
            </w:tcBorders>
            <w:vAlign w:val="center"/>
          </w:tcPr>
          <w:p w14:paraId="3B110549" w14:textId="77777777" w:rsidR="00CA192F" w:rsidRPr="003B46F8" w:rsidRDefault="00CA192F" w:rsidP="00CB1EB9">
            <w:pPr>
              <w:adjustRightInd w:val="0"/>
              <w:snapToGrid w:val="0"/>
              <w:jc w:val="center"/>
              <w:rPr>
                <w:b/>
                <w:sz w:val="18"/>
                <w:szCs w:val="18"/>
                <w:lang w:val="es-MX"/>
              </w:rPr>
            </w:pPr>
            <w:r w:rsidRPr="003B46F8">
              <w:rPr>
                <w:b/>
                <w:sz w:val="18"/>
                <w:szCs w:val="18"/>
                <w:lang w:val="es-MX"/>
              </w:rPr>
              <w:t>Nivel detectado</w:t>
            </w:r>
          </w:p>
        </w:tc>
        <w:tc>
          <w:tcPr>
            <w:tcW w:w="1250" w:type="dxa"/>
            <w:tcBorders>
              <w:top w:val="single" w:sz="18" w:space="0" w:color="auto"/>
              <w:bottom w:val="single" w:sz="18" w:space="0" w:color="auto"/>
            </w:tcBorders>
            <w:vAlign w:val="center"/>
          </w:tcPr>
          <w:p w14:paraId="1704888E" w14:textId="77777777" w:rsidR="00CA192F" w:rsidRPr="003B46F8" w:rsidRDefault="00CA192F" w:rsidP="00CB1EB9">
            <w:pPr>
              <w:adjustRightInd w:val="0"/>
              <w:snapToGrid w:val="0"/>
              <w:jc w:val="center"/>
              <w:rPr>
                <w:b/>
                <w:sz w:val="18"/>
                <w:szCs w:val="18"/>
                <w:lang w:val="es-MX"/>
              </w:rPr>
            </w:pPr>
            <w:r w:rsidRPr="003B46F8">
              <w:rPr>
                <w:b/>
                <w:sz w:val="18"/>
                <w:szCs w:val="18"/>
                <w:lang w:val="es-MX"/>
              </w:rPr>
              <w:t>Margen de detecciones</w:t>
            </w:r>
          </w:p>
        </w:tc>
        <w:tc>
          <w:tcPr>
            <w:tcW w:w="1153" w:type="dxa"/>
            <w:tcBorders>
              <w:top w:val="single" w:sz="18" w:space="0" w:color="auto"/>
              <w:bottom w:val="single" w:sz="18" w:space="0" w:color="auto"/>
            </w:tcBorders>
            <w:vAlign w:val="center"/>
          </w:tcPr>
          <w:p w14:paraId="23F76A8E" w14:textId="77777777" w:rsidR="00CA192F" w:rsidRPr="003B46F8" w:rsidRDefault="00CA192F" w:rsidP="00CB1EB9">
            <w:pPr>
              <w:adjustRightInd w:val="0"/>
              <w:snapToGrid w:val="0"/>
              <w:jc w:val="center"/>
              <w:rPr>
                <w:b/>
                <w:sz w:val="18"/>
                <w:szCs w:val="18"/>
                <w:lang w:val="es-MX"/>
              </w:rPr>
            </w:pPr>
            <w:r w:rsidRPr="003B46F8">
              <w:rPr>
                <w:b/>
                <w:sz w:val="18"/>
                <w:szCs w:val="18"/>
                <w:lang w:val="es-MX"/>
              </w:rPr>
              <w:t>MCL</w:t>
            </w:r>
          </w:p>
        </w:tc>
        <w:tc>
          <w:tcPr>
            <w:tcW w:w="1162" w:type="dxa"/>
            <w:tcBorders>
              <w:top w:val="single" w:sz="18" w:space="0" w:color="auto"/>
              <w:bottom w:val="single" w:sz="18" w:space="0" w:color="auto"/>
            </w:tcBorders>
            <w:vAlign w:val="center"/>
          </w:tcPr>
          <w:p w14:paraId="65BFA18D" w14:textId="77777777" w:rsidR="00CA192F" w:rsidRPr="003B46F8" w:rsidRDefault="00CA192F" w:rsidP="00CB1EB9">
            <w:pPr>
              <w:adjustRightInd w:val="0"/>
              <w:snapToGrid w:val="0"/>
              <w:jc w:val="center"/>
              <w:rPr>
                <w:b/>
                <w:sz w:val="18"/>
                <w:szCs w:val="18"/>
                <w:lang w:val="es-MX"/>
              </w:rPr>
            </w:pPr>
            <w:proofErr w:type="spellStart"/>
            <w:r w:rsidRPr="003B46F8">
              <w:rPr>
                <w:b/>
                <w:sz w:val="18"/>
                <w:szCs w:val="18"/>
                <w:lang w:val="es-MX"/>
              </w:rPr>
              <w:t>PHG</w:t>
            </w:r>
            <w:proofErr w:type="spellEnd"/>
            <w:r w:rsidRPr="003B46F8">
              <w:rPr>
                <w:b/>
                <w:sz w:val="18"/>
                <w:szCs w:val="18"/>
                <w:lang w:val="es-MX"/>
              </w:rPr>
              <w:t xml:space="preserve"> (</w:t>
            </w:r>
            <w:proofErr w:type="spellStart"/>
            <w:r w:rsidRPr="003B46F8">
              <w:rPr>
                <w:b/>
                <w:sz w:val="18"/>
                <w:szCs w:val="18"/>
                <w:lang w:val="es-MX"/>
              </w:rPr>
              <w:t>MCLG</w:t>
            </w:r>
            <w:proofErr w:type="spellEnd"/>
            <w:r w:rsidRPr="003B46F8">
              <w:rPr>
                <w:b/>
                <w:sz w:val="18"/>
                <w:szCs w:val="18"/>
                <w:lang w:val="es-MX"/>
              </w:rPr>
              <w:t>)</w:t>
            </w:r>
          </w:p>
        </w:tc>
        <w:tc>
          <w:tcPr>
            <w:tcW w:w="2737" w:type="dxa"/>
            <w:tcBorders>
              <w:top w:val="single" w:sz="18" w:space="0" w:color="auto"/>
              <w:bottom w:val="single" w:sz="18" w:space="0" w:color="auto"/>
            </w:tcBorders>
            <w:vAlign w:val="center"/>
          </w:tcPr>
          <w:p w14:paraId="03A58182" w14:textId="77777777" w:rsidR="00CA192F" w:rsidRPr="003B46F8" w:rsidRDefault="00CA192F" w:rsidP="00CB1EB9">
            <w:pPr>
              <w:adjustRightInd w:val="0"/>
              <w:snapToGrid w:val="0"/>
              <w:jc w:val="center"/>
              <w:rPr>
                <w:b/>
                <w:sz w:val="18"/>
                <w:szCs w:val="18"/>
                <w:lang w:val="es-MX"/>
              </w:rPr>
            </w:pPr>
            <w:r w:rsidRPr="003B46F8">
              <w:rPr>
                <w:b/>
                <w:sz w:val="18"/>
                <w:szCs w:val="18"/>
                <w:lang w:val="es-MX"/>
              </w:rPr>
              <w:t>Fuente típica de contaminante</w:t>
            </w:r>
          </w:p>
        </w:tc>
      </w:tr>
      <w:tr w:rsidR="00CA192F" w:rsidRPr="002F107B" w14:paraId="7DF170AE" w14:textId="77777777" w:rsidTr="00CB1EB9">
        <w:trPr>
          <w:trHeight w:val="395"/>
        </w:trPr>
        <w:tc>
          <w:tcPr>
            <w:tcW w:w="2010" w:type="dxa"/>
            <w:tcBorders>
              <w:top w:val="single" w:sz="18" w:space="0" w:color="auto"/>
            </w:tcBorders>
          </w:tcPr>
          <w:p w14:paraId="06FBBFAA" w14:textId="77777777" w:rsidR="00CA192F" w:rsidRPr="003B46F8" w:rsidRDefault="00CA192F" w:rsidP="00CB1EB9">
            <w:pPr>
              <w:adjustRightInd w:val="0"/>
              <w:snapToGrid w:val="0"/>
              <w:rPr>
                <w:sz w:val="18"/>
                <w:szCs w:val="18"/>
                <w:lang w:val="es-MX"/>
              </w:rPr>
            </w:pPr>
            <w:r>
              <w:rPr>
                <w:sz w:val="18"/>
                <w:szCs w:val="18"/>
                <w:lang w:val="es-MX"/>
              </w:rPr>
              <w:t>Sodio (ppm)</w:t>
            </w:r>
          </w:p>
        </w:tc>
        <w:tc>
          <w:tcPr>
            <w:tcW w:w="1236" w:type="dxa"/>
            <w:tcBorders>
              <w:top w:val="single" w:sz="18" w:space="0" w:color="000000"/>
              <w:left w:val="single" w:sz="5" w:space="0" w:color="000000"/>
              <w:bottom w:val="single" w:sz="5" w:space="0" w:color="000000"/>
              <w:right w:val="single" w:sz="5" w:space="0" w:color="000000"/>
            </w:tcBorders>
          </w:tcPr>
          <w:p w14:paraId="02F48D8A" w14:textId="77777777" w:rsidR="00CA192F" w:rsidRPr="00F544F9" w:rsidRDefault="00CA192F" w:rsidP="00CB1EB9">
            <w:pPr>
              <w:adjustRightInd w:val="0"/>
              <w:snapToGrid w:val="0"/>
              <w:jc w:val="center"/>
              <w:rPr>
                <w:sz w:val="18"/>
                <w:szCs w:val="18"/>
                <w:lang w:val="es-MX"/>
              </w:rPr>
            </w:pPr>
            <w:r w:rsidRPr="00F544F9">
              <w:rPr>
                <w:sz w:val="18"/>
                <w:szCs w:val="18"/>
                <w:lang w:val="es-MX"/>
              </w:rPr>
              <w:t>07/07/2020</w:t>
            </w:r>
          </w:p>
        </w:tc>
        <w:tc>
          <w:tcPr>
            <w:tcW w:w="1242" w:type="dxa"/>
            <w:tcBorders>
              <w:top w:val="single" w:sz="18" w:space="0" w:color="auto"/>
            </w:tcBorders>
          </w:tcPr>
          <w:p w14:paraId="7AE6A41F" w14:textId="77777777" w:rsidR="00CA192F" w:rsidRPr="00F544F9" w:rsidRDefault="00CA192F" w:rsidP="00CB1EB9">
            <w:pPr>
              <w:adjustRightInd w:val="0"/>
              <w:snapToGrid w:val="0"/>
              <w:jc w:val="center"/>
              <w:rPr>
                <w:sz w:val="18"/>
                <w:szCs w:val="18"/>
                <w:lang w:val="es-MX"/>
              </w:rPr>
            </w:pPr>
            <w:r w:rsidRPr="00F544F9">
              <w:rPr>
                <w:sz w:val="18"/>
                <w:szCs w:val="18"/>
                <w:lang w:val="es-MX"/>
              </w:rPr>
              <w:t>51</w:t>
            </w:r>
          </w:p>
        </w:tc>
        <w:tc>
          <w:tcPr>
            <w:tcW w:w="1250" w:type="dxa"/>
            <w:tcBorders>
              <w:top w:val="single" w:sz="18" w:space="0" w:color="auto"/>
            </w:tcBorders>
          </w:tcPr>
          <w:p w14:paraId="7D3333EB" w14:textId="77777777" w:rsidR="00CA192F" w:rsidRPr="00F544F9" w:rsidRDefault="00CA192F" w:rsidP="00CB1EB9">
            <w:pPr>
              <w:adjustRightInd w:val="0"/>
              <w:snapToGrid w:val="0"/>
              <w:jc w:val="center"/>
              <w:rPr>
                <w:sz w:val="18"/>
                <w:szCs w:val="18"/>
                <w:lang w:val="es-MX"/>
              </w:rPr>
            </w:pPr>
            <w:r w:rsidRPr="00F544F9">
              <w:rPr>
                <w:spacing w:val="-1"/>
                <w:sz w:val="18"/>
                <w:szCs w:val="18"/>
                <w:bdr w:val="nil"/>
                <w:lang w:val="es-MX"/>
              </w:rPr>
              <w:t>No aplica</w:t>
            </w:r>
          </w:p>
        </w:tc>
        <w:tc>
          <w:tcPr>
            <w:tcW w:w="1153" w:type="dxa"/>
            <w:tcBorders>
              <w:top w:val="single" w:sz="18" w:space="0" w:color="auto"/>
            </w:tcBorders>
          </w:tcPr>
          <w:p w14:paraId="305BBC7A" w14:textId="77777777" w:rsidR="00CA192F" w:rsidRPr="00F544F9" w:rsidRDefault="00CA192F" w:rsidP="00CB1EB9">
            <w:pPr>
              <w:adjustRightInd w:val="0"/>
              <w:snapToGrid w:val="0"/>
              <w:jc w:val="center"/>
              <w:rPr>
                <w:sz w:val="18"/>
                <w:szCs w:val="18"/>
                <w:lang w:val="es-MX"/>
              </w:rPr>
            </w:pPr>
            <w:r w:rsidRPr="00F544F9">
              <w:rPr>
                <w:sz w:val="18"/>
                <w:szCs w:val="18"/>
                <w:lang w:val="es-MX"/>
              </w:rPr>
              <w:t>Ninguno</w:t>
            </w:r>
          </w:p>
        </w:tc>
        <w:tc>
          <w:tcPr>
            <w:tcW w:w="1162" w:type="dxa"/>
            <w:tcBorders>
              <w:top w:val="single" w:sz="18" w:space="0" w:color="auto"/>
            </w:tcBorders>
          </w:tcPr>
          <w:p w14:paraId="4A5A62C5" w14:textId="77777777" w:rsidR="00CA192F" w:rsidRPr="00F544F9" w:rsidRDefault="00CA192F" w:rsidP="00CB1EB9">
            <w:pPr>
              <w:adjustRightInd w:val="0"/>
              <w:snapToGrid w:val="0"/>
              <w:jc w:val="center"/>
              <w:rPr>
                <w:sz w:val="18"/>
                <w:szCs w:val="18"/>
                <w:lang w:val="es-MX"/>
              </w:rPr>
            </w:pPr>
            <w:r w:rsidRPr="00F544F9">
              <w:rPr>
                <w:sz w:val="18"/>
                <w:szCs w:val="18"/>
                <w:bdr w:val="nil"/>
                <w:lang w:val="es-ES_tradnl"/>
              </w:rPr>
              <w:t>Ninguno</w:t>
            </w:r>
          </w:p>
        </w:tc>
        <w:tc>
          <w:tcPr>
            <w:tcW w:w="2737" w:type="dxa"/>
            <w:tcBorders>
              <w:top w:val="single" w:sz="18" w:space="0" w:color="auto"/>
            </w:tcBorders>
          </w:tcPr>
          <w:p w14:paraId="088C003A" w14:textId="77777777" w:rsidR="00CA192F" w:rsidRPr="003B46F8" w:rsidRDefault="00CA192F" w:rsidP="00CB1EB9">
            <w:pPr>
              <w:adjustRightInd w:val="0"/>
              <w:snapToGrid w:val="0"/>
              <w:rPr>
                <w:sz w:val="18"/>
                <w:szCs w:val="18"/>
                <w:lang w:val="es-MX"/>
              </w:rPr>
            </w:pPr>
            <w:r w:rsidRPr="003B46F8">
              <w:rPr>
                <w:sz w:val="18"/>
                <w:szCs w:val="18"/>
                <w:lang w:val="es-MX"/>
              </w:rPr>
              <w:t>Sal presente en el agua y, por lo general, de origen natural</w:t>
            </w:r>
          </w:p>
        </w:tc>
      </w:tr>
      <w:tr w:rsidR="00CA192F" w:rsidRPr="002F107B" w14:paraId="306B1A54" w14:textId="77777777" w:rsidTr="00CB1EB9">
        <w:trPr>
          <w:trHeight w:val="576"/>
        </w:trPr>
        <w:tc>
          <w:tcPr>
            <w:tcW w:w="2010" w:type="dxa"/>
            <w:tcBorders>
              <w:bottom w:val="single" w:sz="18" w:space="0" w:color="auto"/>
            </w:tcBorders>
          </w:tcPr>
          <w:p w14:paraId="327CCB95" w14:textId="77777777" w:rsidR="00CA192F" w:rsidRPr="003B46F8" w:rsidRDefault="00CA192F" w:rsidP="00CB1EB9">
            <w:pPr>
              <w:adjustRightInd w:val="0"/>
              <w:snapToGrid w:val="0"/>
              <w:rPr>
                <w:sz w:val="18"/>
                <w:szCs w:val="18"/>
                <w:lang w:val="es-MX"/>
              </w:rPr>
            </w:pPr>
            <w:r>
              <w:rPr>
                <w:sz w:val="18"/>
                <w:szCs w:val="18"/>
                <w:lang w:val="es-MX"/>
              </w:rPr>
              <w:t>Dureza (ppm)</w:t>
            </w:r>
          </w:p>
        </w:tc>
        <w:tc>
          <w:tcPr>
            <w:tcW w:w="1236" w:type="dxa"/>
            <w:tcBorders>
              <w:top w:val="single" w:sz="5" w:space="0" w:color="000000"/>
              <w:left w:val="single" w:sz="5" w:space="0" w:color="000000"/>
              <w:bottom w:val="single" w:sz="18" w:space="0" w:color="000000"/>
              <w:right w:val="single" w:sz="5" w:space="0" w:color="000000"/>
            </w:tcBorders>
          </w:tcPr>
          <w:p w14:paraId="789ADD14" w14:textId="77777777" w:rsidR="00CA192F" w:rsidRPr="00F544F9" w:rsidRDefault="00CA192F" w:rsidP="00CB1EB9">
            <w:pPr>
              <w:adjustRightInd w:val="0"/>
              <w:snapToGrid w:val="0"/>
              <w:jc w:val="center"/>
              <w:rPr>
                <w:sz w:val="18"/>
                <w:szCs w:val="18"/>
                <w:lang w:val="es-MX"/>
              </w:rPr>
            </w:pPr>
            <w:r w:rsidRPr="00F544F9">
              <w:rPr>
                <w:sz w:val="18"/>
                <w:szCs w:val="18"/>
                <w:lang w:val="es-MX"/>
              </w:rPr>
              <w:t>07/07/2020</w:t>
            </w:r>
          </w:p>
        </w:tc>
        <w:tc>
          <w:tcPr>
            <w:tcW w:w="1242" w:type="dxa"/>
            <w:tcBorders>
              <w:bottom w:val="single" w:sz="18" w:space="0" w:color="auto"/>
            </w:tcBorders>
          </w:tcPr>
          <w:p w14:paraId="6820532E" w14:textId="77777777" w:rsidR="00CA192F" w:rsidRPr="00F544F9" w:rsidRDefault="00CA192F" w:rsidP="00CB1EB9">
            <w:pPr>
              <w:adjustRightInd w:val="0"/>
              <w:snapToGrid w:val="0"/>
              <w:jc w:val="center"/>
              <w:rPr>
                <w:sz w:val="18"/>
                <w:szCs w:val="18"/>
                <w:lang w:val="es-MX"/>
              </w:rPr>
            </w:pPr>
            <w:r w:rsidRPr="00F544F9">
              <w:rPr>
                <w:sz w:val="18"/>
                <w:szCs w:val="18"/>
                <w:lang w:val="es-MX"/>
              </w:rPr>
              <w:t>99</w:t>
            </w:r>
          </w:p>
        </w:tc>
        <w:tc>
          <w:tcPr>
            <w:tcW w:w="1250" w:type="dxa"/>
            <w:tcBorders>
              <w:bottom w:val="single" w:sz="18" w:space="0" w:color="auto"/>
            </w:tcBorders>
          </w:tcPr>
          <w:p w14:paraId="3B2402EC" w14:textId="77777777" w:rsidR="00CA192F" w:rsidRPr="00F544F9" w:rsidRDefault="00CA192F" w:rsidP="00CB1EB9">
            <w:pPr>
              <w:adjustRightInd w:val="0"/>
              <w:snapToGrid w:val="0"/>
              <w:jc w:val="center"/>
              <w:rPr>
                <w:sz w:val="18"/>
                <w:szCs w:val="18"/>
                <w:lang w:val="es-MX"/>
              </w:rPr>
            </w:pPr>
            <w:r w:rsidRPr="00F544F9">
              <w:rPr>
                <w:spacing w:val="-1"/>
                <w:sz w:val="18"/>
                <w:szCs w:val="18"/>
                <w:bdr w:val="nil"/>
                <w:lang w:val="es-MX"/>
              </w:rPr>
              <w:t>No aplica</w:t>
            </w:r>
          </w:p>
        </w:tc>
        <w:tc>
          <w:tcPr>
            <w:tcW w:w="1153" w:type="dxa"/>
            <w:tcBorders>
              <w:bottom w:val="single" w:sz="18" w:space="0" w:color="auto"/>
            </w:tcBorders>
          </w:tcPr>
          <w:p w14:paraId="6F90F132" w14:textId="77777777" w:rsidR="00CA192F" w:rsidRPr="00F544F9" w:rsidRDefault="00CA192F" w:rsidP="00CB1EB9">
            <w:pPr>
              <w:adjustRightInd w:val="0"/>
              <w:snapToGrid w:val="0"/>
              <w:jc w:val="center"/>
              <w:rPr>
                <w:sz w:val="18"/>
                <w:szCs w:val="18"/>
                <w:lang w:val="es-MX"/>
              </w:rPr>
            </w:pPr>
            <w:r w:rsidRPr="00F544F9">
              <w:rPr>
                <w:sz w:val="18"/>
                <w:szCs w:val="18"/>
                <w:bdr w:val="nil"/>
                <w:lang w:val="es-ES_tradnl"/>
              </w:rPr>
              <w:t>Ninguno</w:t>
            </w:r>
          </w:p>
        </w:tc>
        <w:tc>
          <w:tcPr>
            <w:tcW w:w="1162" w:type="dxa"/>
            <w:tcBorders>
              <w:bottom w:val="single" w:sz="18" w:space="0" w:color="auto"/>
            </w:tcBorders>
          </w:tcPr>
          <w:p w14:paraId="268206B9" w14:textId="77777777" w:rsidR="00CA192F" w:rsidRPr="00F544F9" w:rsidRDefault="00CA192F" w:rsidP="00CB1EB9">
            <w:pPr>
              <w:adjustRightInd w:val="0"/>
              <w:snapToGrid w:val="0"/>
              <w:jc w:val="center"/>
              <w:rPr>
                <w:sz w:val="18"/>
                <w:szCs w:val="18"/>
                <w:lang w:val="es-MX"/>
              </w:rPr>
            </w:pPr>
            <w:r w:rsidRPr="00F544F9">
              <w:rPr>
                <w:sz w:val="18"/>
                <w:szCs w:val="18"/>
                <w:lang w:val="es-MX"/>
              </w:rPr>
              <w:t>Ninguno</w:t>
            </w:r>
          </w:p>
        </w:tc>
        <w:tc>
          <w:tcPr>
            <w:tcW w:w="2737" w:type="dxa"/>
            <w:tcBorders>
              <w:bottom w:val="single" w:sz="18" w:space="0" w:color="auto"/>
            </w:tcBorders>
          </w:tcPr>
          <w:p w14:paraId="6548AEE9" w14:textId="77777777" w:rsidR="00CA192F" w:rsidRPr="003B46F8" w:rsidRDefault="00CA192F" w:rsidP="00CB1EB9">
            <w:pPr>
              <w:adjustRightInd w:val="0"/>
              <w:snapToGrid w:val="0"/>
              <w:rPr>
                <w:sz w:val="18"/>
                <w:szCs w:val="18"/>
                <w:lang w:val="es-MX"/>
              </w:rPr>
            </w:pPr>
            <w:r w:rsidRPr="003B46F8">
              <w:rPr>
                <w:sz w:val="18"/>
                <w:szCs w:val="18"/>
                <w:lang w:val="es-MX"/>
              </w:rPr>
              <w:t>Suma de cationes polivalentes en el agua, por lo general, magnesio y calcio, y de origen natural</w:t>
            </w:r>
          </w:p>
        </w:tc>
      </w:tr>
      <w:tr w:rsidR="00CA192F" w:rsidRPr="002F107B" w14:paraId="362A8FC4" w14:textId="77777777" w:rsidTr="00CB1EB9">
        <w:tc>
          <w:tcPr>
            <w:tcW w:w="10790" w:type="dxa"/>
            <w:gridSpan w:val="7"/>
            <w:tcBorders>
              <w:top w:val="single" w:sz="18" w:space="0" w:color="auto"/>
              <w:left w:val="single" w:sz="4" w:space="0" w:color="auto"/>
              <w:bottom w:val="single" w:sz="18" w:space="0" w:color="auto"/>
              <w:right w:val="single" w:sz="4" w:space="0" w:color="auto"/>
            </w:tcBorders>
          </w:tcPr>
          <w:p w14:paraId="17DDE1C2" w14:textId="77777777" w:rsidR="00CA192F" w:rsidRPr="003B46F8" w:rsidRDefault="00CA192F" w:rsidP="00CB1EB9">
            <w:pPr>
              <w:adjustRightInd w:val="0"/>
              <w:snapToGrid w:val="0"/>
              <w:jc w:val="center"/>
              <w:rPr>
                <w:szCs w:val="18"/>
                <w:lang w:val="es-MX"/>
              </w:rPr>
            </w:pPr>
            <w:r w:rsidRPr="003B46F8">
              <w:rPr>
                <w:b/>
                <w:szCs w:val="18"/>
                <w:lang w:val="es-MX"/>
              </w:rPr>
              <w:t xml:space="preserve">TABLA 4 – DETECCIÓN DE CONTAMINANTES CON UN ESTÁNDAR DE AGUA POTABLE </w:t>
            </w:r>
            <w:r w:rsidRPr="003B46F8">
              <w:rPr>
                <w:b/>
                <w:szCs w:val="18"/>
                <w:u w:val="single"/>
                <w:lang w:val="es-MX"/>
              </w:rPr>
              <w:t>PRINCIPAL</w:t>
            </w:r>
          </w:p>
        </w:tc>
      </w:tr>
      <w:tr w:rsidR="00CA192F" w14:paraId="7DEEBB1C" w14:textId="77777777" w:rsidTr="00CB1EB9">
        <w:tc>
          <w:tcPr>
            <w:tcW w:w="2010" w:type="dxa"/>
            <w:tcBorders>
              <w:top w:val="single" w:sz="18" w:space="0" w:color="auto"/>
              <w:bottom w:val="single" w:sz="18" w:space="0" w:color="auto"/>
            </w:tcBorders>
            <w:vAlign w:val="center"/>
          </w:tcPr>
          <w:p w14:paraId="19DA2633" w14:textId="77777777" w:rsidR="00CA192F" w:rsidRPr="003B46F8" w:rsidRDefault="00CA192F" w:rsidP="00CB1EB9">
            <w:pPr>
              <w:adjustRightInd w:val="0"/>
              <w:snapToGrid w:val="0"/>
              <w:jc w:val="center"/>
              <w:rPr>
                <w:b/>
                <w:sz w:val="18"/>
                <w:szCs w:val="18"/>
                <w:lang w:val="es-MX"/>
              </w:rPr>
            </w:pPr>
            <w:r w:rsidRPr="003B46F8">
              <w:rPr>
                <w:b/>
                <w:sz w:val="18"/>
                <w:szCs w:val="18"/>
                <w:lang w:val="es-MX"/>
              </w:rPr>
              <w:t>Químico o componente</w:t>
            </w:r>
          </w:p>
          <w:p w14:paraId="60F83DC1" w14:textId="77777777" w:rsidR="00CA192F" w:rsidRPr="003B46F8" w:rsidRDefault="00CA192F" w:rsidP="00CB1EB9">
            <w:pPr>
              <w:adjustRightInd w:val="0"/>
              <w:snapToGrid w:val="0"/>
              <w:jc w:val="center"/>
              <w:rPr>
                <w:sz w:val="18"/>
                <w:szCs w:val="18"/>
                <w:lang w:val="es-MX"/>
              </w:rPr>
            </w:pPr>
            <w:r w:rsidRPr="003B46F8">
              <w:rPr>
                <w:sz w:val="18"/>
                <w:szCs w:val="18"/>
                <w:lang w:val="es-MX"/>
              </w:rPr>
              <w:t>(y unidades de informe)</w:t>
            </w:r>
          </w:p>
        </w:tc>
        <w:tc>
          <w:tcPr>
            <w:tcW w:w="1236" w:type="dxa"/>
            <w:tcBorders>
              <w:top w:val="single" w:sz="18" w:space="0" w:color="auto"/>
              <w:bottom w:val="single" w:sz="18" w:space="0" w:color="auto"/>
            </w:tcBorders>
            <w:vAlign w:val="center"/>
          </w:tcPr>
          <w:p w14:paraId="2E65FD0A" w14:textId="77777777" w:rsidR="00CA192F" w:rsidRPr="003B46F8" w:rsidRDefault="00CA192F" w:rsidP="00CB1EB9">
            <w:pPr>
              <w:adjustRightInd w:val="0"/>
              <w:snapToGrid w:val="0"/>
              <w:jc w:val="center"/>
              <w:rPr>
                <w:sz w:val="18"/>
                <w:szCs w:val="18"/>
                <w:lang w:val="es-MX"/>
              </w:rPr>
            </w:pPr>
            <w:r w:rsidRPr="003B46F8">
              <w:rPr>
                <w:b/>
                <w:sz w:val="18"/>
                <w:szCs w:val="18"/>
                <w:lang w:val="es-MX"/>
              </w:rPr>
              <w:t>Fecha de la muestra</w:t>
            </w:r>
          </w:p>
        </w:tc>
        <w:tc>
          <w:tcPr>
            <w:tcW w:w="1242" w:type="dxa"/>
            <w:tcBorders>
              <w:top w:val="single" w:sz="18" w:space="0" w:color="auto"/>
              <w:bottom w:val="single" w:sz="18" w:space="0" w:color="auto"/>
            </w:tcBorders>
            <w:vAlign w:val="center"/>
          </w:tcPr>
          <w:p w14:paraId="19A94000" w14:textId="77777777" w:rsidR="00CA192F" w:rsidRPr="003B46F8" w:rsidRDefault="00CA192F" w:rsidP="00CB1EB9">
            <w:pPr>
              <w:adjustRightInd w:val="0"/>
              <w:snapToGrid w:val="0"/>
              <w:jc w:val="center"/>
              <w:rPr>
                <w:sz w:val="18"/>
                <w:szCs w:val="18"/>
                <w:lang w:val="es-MX"/>
              </w:rPr>
            </w:pPr>
            <w:r w:rsidRPr="003B46F8">
              <w:rPr>
                <w:b/>
                <w:sz w:val="18"/>
                <w:szCs w:val="18"/>
                <w:lang w:val="es-MX"/>
              </w:rPr>
              <w:t>Nivel detectado</w:t>
            </w:r>
          </w:p>
        </w:tc>
        <w:tc>
          <w:tcPr>
            <w:tcW w:w="1250" w:type="dxa"/>
            <w:tcBorders>
              <w:top w:val="single" w:sz="18" w:space="0" w:color="auto"/>
              <w:bottom w:val="single" w:sz="18" w:space="0" w:color="auto"/>
            </w:tcBorders>
            <w:vAlign w:val="center"/>
          </w:tcPr>
          <w:p w14:paraId="0D0911E6" w14:textId="77777777" w:rsidR="00CA192F" w:rsidRPr="003B46F8" w:rsidRDefault="00CA192F" w:rsidP="00CB1EB9">
            <w:pPr>
              <w:adjustRightInd w:val="0"/>
              <w:snapToGrid w:val="0"/>
              <w:jc w:val="center"/>
              <w:rPr>
                <w:sz w:val="18"/>
                <w:szCs w:val="18"/>
                <w:lang w:val="es-MX"/>
              </w:rPr>
            </w:pPr>
            <w:r w:rsidRPr="003B46F8">
              <w:rPr>
                <w:b/>
                <w:sz w:val="18"/>
                <w:szCs w:val="18"/>
                <w:lang w:val="es-MX"/>
              </w:rPr>
              <w:t>Margen de detecciones</w:t>
            </w:r>
          </w:p>
        </w:tc>
        <w:tc>
          <w:tcPr>
            <w:tcW w:w="1153" w:type="dxa"/>
            <w:tcBorders>
              <w:top w:val="single" w:sz="18" w:space="0" w:color="auto"/>
              <w:bottom w:val="single" w:sz="18" w:space="0" w:color="auto"/>
            </w:tcBorders>
            <w:vAlign w:val="center"/>
          </w:tcPr>
          <w:p w14:paraId="30006C7D" w14:textId="77777777" w:rsidR="00CA192F" w:rsidRPr="003B46F8" w:rsidRDefault="00CA192F" w:rsidP="00CB1EB9">
            <w:pPr>
              <w:adjustRightInd w:val="0"/>
              <w:snapToGrid w:val="0"/>
              <w:jc w:val="center"/>
              <w:rPr>
                <w:sz w:val="18"/>
                <w:szCs w:val="18"/>
                <w:lang w:val="es-MX"/>
              </w:rPr>
            </w:pPr>
            <w:r w:rsidRPr="003B46F8">
              <w:rPr>
                <w:b/>
                <w:sz w:val="18"/>
                <w:szCs w:val="18"/>
                <w:lang w:val="es-MX"/>
              </w:rPr>
              <w:t>MCL [</w:t>
            </w:r>
            <w:proofErr w:type="spellStart"/>
            <w:r w:rsidRPr="003B46F8">
              <w:rPr>
                <w:b/>
                <w:sz w:val="18"/>
                <w:szCs w:val="18"/>
                <w:lang w:val="es-MX"/>
              </w:rPr>
              <w:t>MRDL</w:t>
            </w:r>
            <w:proofErr w:type="spellEnd"/>
            <w:r w:rsidRPr="003B46F8">
              <w:rPr>
                <w:b/>
                <w:sz w:val="18"/>
                <w:szCs w:val="18"/>
                <w:lang w:val="es-MX"/>
              </w:rPr>
              <w:t>]</w:t>
            </w:r>
          </w:p>
        </w:tc>
        <w:tc>
          <w:tcPr>
            <w:tcW w:w="1162" w:type="dxa"/>
            <w:tcBorders>
              <w:top w:val="single" w:sz="18" w:space="0" w:color="auto"/>
              <w:bottom w:val="single" w:sz="18" w:space="0" w:color="auto"/>
            </w:tcBorders>
            <w:vAlign w:val="center"/>
          </w:tcPr>
          <w:p w14:paraId="1B4EB946" w14:textId="77777777" w:rsidR="00CA192F" w:rsidRPr="003B46F8" w:rsidRDefault="00CA192F" w:rsidP="00CB1EB9">
            <w:pPr>
              <w:adjustRightInd w:val="0"/>
              <w:snapToGrid w:val="0"/>
              <w:jc w:val="center"/>
              <w:rPr>
                <w:sz w:val="18"/>
                <w:szCs w:val="18"/>
                <w:lang w:val="es-MX"/>
              </w:rPr>
            </w:pPr>
            <w:proofErr w:type="spellStart"/>
            <w:r w:rsidRPr="003B46F8">
              <w:rPr>
                <w:b/>
                <w:sz w:val="18"/>
                <w:szCs w:val="18"/>
                <w:lang w:val="es-MX"/>
              </w:rPr>
              <w:t>PHG</w:t>
            </w:r>
            <w:proofErr w:type="spellEnd"/>
            <w:r w:rsidRPr="003B46F8">
              <w:rPr>
                <w:b/>
                <w:sz w:val="18"/>
                <w:szCs w:val="18"/>
                <w:lang w:val="es-MX"/>
              </w:rPr>
              <w:t xml:space="preserve"> (</w:t>
            </w:r>
            <w:proofErr w:type="spellStart"/>
            <w:r w:rsidRPr="003B46F8">
              <w:rPr>
                <w:b/>
                <w:sz w:val="18"/>
                <w:szCs w:val="18"/>
                <w:lang w:val="es-MX"/>
              </w:rPr>
              <w:t>MCLG</w:t>
            </w:r>
            <w:proofErr w:type="spellEnd"/>
            <w:r w:rsidRPr="003B46F8">
              <w:rPr>
                <w:b/>
                <w:sz w:val="18"/>
                <w:szCs w:val="18"/>
                <w:lang w:val="es-MX"/>
              </w:rPr>
              <w:t>) [</w:t>
            </w:r>
            <w:proofErr w:type="spellStart"/>
            <w:r w:rsidRPr="003B46F8">
              <w:rPr>
                <w:b/>
                <w:sz w:val="18"/>
                <w:szCs w:val="18"/>
                <w:lang w:val="es-MX"/>
              </w:rPr>
              <w:t>MRDLG</w:t>
            </w:r>
            <w:proofErr w:type="spellEnd"/>
            <w:r w:rsidRPr="003B46F8">
              <w:rPr>
                <w:b/>
                <w:sz w:val="18"/>
                <w:szCs w:val="18"/>
                <w:lang w:val="es-MX"/>
              </w:rPr>
              <w:t>]</w:t>
            </w:r>
          </w:p>
        </w:tc>
        <w:tc>
          <w:tcPr>
            <w:tcW w:w="2737" w:type="dxa"/>
            <w:tcBorders>
              <w:top w:val="single" w:sz="18" w:space="0" w:color="auto"/>
              <w:bottom w:val="single" w:sz="18" w:space="0" w:color="auto"/>
            </w:tcBorders>
            <w:vAlign w:val="center"/>
          </w:tcPr>
          <w:p w14:paraId="36267F4F" w14:textId="77777777" w:rsidR="00CA192F" w:rsidRPr="003B46F8" w:rsidRDefault="00CA192F" w:rsidP="00CB1EB9">
            <w:pPr>
              <w:adjustRightInd w:val="0"/>
              <w:snapToGrid w:val="0"/>
              <w:jc w:val="center"/>
              <w:rPr>
                <w:sz w:val="18"/>
                <w:szCs w:val="18"/>
                <w:lang w:val="es-MX"/>
              </w:rPr>
            </w:pPr>
            <w:r w:rsidRPr="003B46F8">
              <w:rPr>
                <w:b/>
                <w:sz w:val="18"/>
                <w:szCs w:val="18"/>
                <w:lang w:val="es-MX"/>
              </w:rPr>
              <w:t>Fuente típica de contaminante</w:t>
            </w:r>
          </w:p>
        </w:tc>
      </w:tr>
      <w:tr w:rsidR="00CA192F" w14:paraId="467CE565" w14:textId="77777777" w:rsidTr="00CB1EB9">
        <w:trPr>
          <w:trHeight w:val="360"/>
        </w:trPr>
        <w:tc>
          <w:tcPr>
            <w:tcW w:w="2010" w:type="dxa"/>
            <w:tcBorders>
              <w:top w:val="single" w:sz="18" w:space="0" w:color="auto"/>
            </w:tcBorders>
          </w:tcPr>
          <w:p w14:paraId="4A8D10F7" w14:textId="77777777" w:rsidR="00CA192F" w:rsidRPr="003B46F8" w:rsidRDefault="00CA192F" w:rsidP="00CB1EB9">
            <w:pPr>
              <w:adjustRightInd w:val="0"/>
              <w:snapToGrid w:val="0"/>
              <w:rPr>
                <w:b/>
                <w:sz w:val="18"/>
                <w:szCs w:val="18"/>
                <w:lang w:val="es-MX"/>
              </w:rPr>
            </w:pPr>
          </w:p>
        </w:tc>
        <w:tc>
          <w:tcPr>
            <w:tcW w:w="1236" w:type="dxa"/>
            <w:tcBorders>
              <w:top w:val="single" w:sz="18" w:space="0" w:color="auto"/>
            </w:tcBorders>
          </w:tcPr>
          <w:p w14:paraId="20D0ADDF" w14:textId="77777777" w:rsidR="00CA192F" w:rsidRPr="003B46F8" w:rsidRDefault="00CA192F" w:rsidP="00CB1EB9">
            <w:pPr>
              <w:adjustRightInd w:val="0"/>
              <w:snapToGrid w:val="0"/>
              <w:rPr>
                <w:b/>
                <w:sz w:val="18"/>
                <w:szCs w:val="18"/>
                <w:lang w:val="es-MX"/>
              </w:rPr>
            </w:pPr>
          </w:p>
        </w:tc>
        <w:tc>
          <w:tcPr>
            <w:tcW w:w="1242" w:type="dxa"/>
            <w:tcBorders>
              <w:top w:val="single" w:sz="18" w:space="0" w:color="auto"/>
            </w:tcBorders>
          </w:tcPr>
          <w:p w14:paraId="00AB0B33" w14:textId="77777777" w:rsidR="00CA192F" w:rsidRPr="003B46F8" w:rsidRDefault="00CA192F" w:rsidP="00CB1EB9">
            <w:pPr>
              <w:adjustRightInd w:val="0"/>
              <w:snapToGrid w:val="0"/>
              <w:rPr>
                <w:b/>
                <w:sz w:val="18"/>
                <w:szCs w:val="18"/>
                <w:lang w:val="es-MX"/>
              </w:rPr>
            </w:pPr>
          </w:p>
        </w:tc>
        <w:tc>
          <w:tcPr>
            <w:tcW w:w="1250" w:type="dxa"/>
            <w:tcBorders>
              <w:top w:val="single" w:sz="18" w:space="0" w:color="auto"/>
            </w:tcBorders>
          </w:tcPr>
          <w:p w14:paraId="3CD94612" w14:textId="77777777" w:rsidR="00CA192F" w:rsidRPr="003B46F8" w:rsidRDefault="00CA192F" w:rsidP="00CB1EB9">
            <w:pPr>
              <w:adjustRightInd w:val="0"/>
              <w:snapToGrid w:val="0"/>
              <w:rPr>
                <w:b/>
                <w:sz w:val="18"/>
                <w:szCs w:val="18"/>
                <w:lang w:val="es-MX"/>
              </w:rPr>
            </w:pPr>
          </w:p>
        </w:tc>
        <w:tc>
          <w:tcPr>
            <w:tcW w:w="1153" w:type="dxa"/>
            <w:tcBorders>
              <w:top w:val="single" w:sz="18" w:space="0" w:color="auto"/>
            </w:tcBorders>
          </w:tcPr>
          <w:p w14:paraId="7661F043" w14:textId="77777777" w:rsidR="00CA192F" w:rsidRPr="003B46F8" w:rsidRDefault="00CA192F" w:rsidP="00CB1EB9">
            <w:pPr>
              <w:adjustRightInd w:val="0"/>
              <w:snapToGrid w:val="0"/>
              <w:rPr>
                <w:b/>
                <w:sz w:val="18"/>
                <w:szCs w:val="18"/>
                <w:lang w:val="es-MX"/>
              </w:rPr>
            </w:pPr>
          </w:p>
        </w:tc>
        <w:tc>
          <w:tcPr>
            <w:tcW w:w="1162" w:type="dxa"/>
            <w:tcBorders>
              <w:top w:val="single" w:sz="18" w:space="0" w:color="auto"/>
            </w:tcBorders>
          </w:tcPr>
          <w:p w14:paraId="264B29D6" w14:textId="77777777" w:rsidR="00CA192F" w:rsidRPr="003B46F8" w:rsidRDefault="00CA192F" w:rsidP="00CB1EB9">
            <w:pPr>
              <w:adjustRightInd w:val="0"/>
              <w:snapToGrid w:val="0"/>
              <w:rPr>
                <w:b/>
                <w:sz w:val="18"/>
                <w:szCs w:val="18"/>
                <w:lang w:val="es-MX"/>
              </w:rPr>
            </w:pPr>
          </w:p>
        </w:tc>
        <w:tc>
          <w:tcPr>
            <w:tcW w:w="2737" w:type="dxa"/>
            <w:tcBorders>
              <w:top w:val="single" w:sz="18" w:space="0" w:color="auto"/>
            </w:tcBorders>
          </w:tcPr>
          <w:p w14:paraId="2C90B502" w14:textId="77777777" w:rsidR="00CA192F" w:rsidRPr="003B46F8" w:rsidRDefault="00CA192F" w:rsidP="00CB1EB9">
            <w:pPr>
              <w:adjustRightInd w:val="0"/>
              <w:snapToGrid w:val="0"/>
              <w:rPr>
                <w:b/>
                <w:sz w:val="18"/>
                <w:szCs w:val="18"/>
                <w:lang w:val="es-MX"/>
              </w:rPr>
            </w:pPr>
          </w:p>
        </w:tc>
      </w:tr>
    </w:tbl>
    <w:tbl>
      <w:tblPr>
        <w:tblStyle w:val="TableGrid1"/>
        <w:tblW w:w="10836" w:type="dxa"/>
        <w:tblLayout w:type="fixed"/>
        <w:tblLook w:val="0020" w:firstRow="1" w:lastRow="0" w:firstColumn="0" w:lastColumn="0" w:noHBand="0" w:noVBand="0"/>
      </w:tblPr>
      <w:tblGrid>
        <w:gridCol w:w="2245"/>
        <w:gridCol w:w="1440"/>
        <w:gridCol w:w="1260"/>
        <w:gridCol w:w="1530"/>
        <w:gridCol w:w="1170"/>
        <w:gridCol w:w="1350"/>
        <w:gridCol w:w="1841"/>
      </w:tblGrid>
      <w:tr w:rsidR="00CA192F" w:rsidRPr="002C6EF3" w14:paraId="53896C70" w14:textId="77777777" w:rsidTr="00CB1EB9">
        <w:trPr>
          <w:trHeight w:val="432"/>
        </w:trPr>
        <w:tc>
          <w:tcPr>
            <w:tcW w:w="2245" w:type="dxa"/>
            <w:tcMar>
              <w:left w:w="58" w:type="dxa"/>
              <w:right w:w="58" w:type="dxa"/>
            </w:tcMar>
          </w:tcPr>
          <w:p w14:paraId="40791B19" w14:textId="77777777" w:rsidR="00CA192F" w:rsidRPr="00F544F9" w:rsidRDefault="00CA192F" w:rsidP="00CB1EB9">
            <w:pPr>
              <w:keepNext/>
              <w:keepLines/>
              <w:spacing w:before="40" w:after="40"/>
              <w:ind w:left="30"/>
              <w:jc w:val="both"/>
              <w:rPr>
                <w:color w:val="000000" w:themeColor="text1"/>
                <w:sz w:val="18"/>
                <w:szCs w:val="18"/>
              </w:rPr>
            </w:pPr>
            <w:r w:rsidRPr="009E64B6">
              <w:rPr>
                <w:sz w:val="18"/>
                <w:szCs w:val="18"/>
                <w:lang w:val="es-ES"/>
              </w:rPr>
              <w:t>Bario</w:t>
            </w:r>
            <w:r w:rsidRPr="00F544F9">
              <w:rPr>
                <w:sz w:val="18"/>
                <w:szCs w:val="18"/>
              </w:rPr>
              <w:t xml:space="preserve"> (ppb)</w:t>
            </w:r>
          </w:p>
        </w:tc>
        <w:tc>
          <w:tcPr>
            <w:tcW w:w="1440" w:type="dxa"/>
          </w:tcPr>
          <w:p w14:paraId="01116BE5" w14:textId="77777777" w:rsidR="00CA192F" w:rsidRPr="00F544F9" w:rsidRDefault="00CA192F" w:rsidP="00CB1EB9">
            <w:pPr>
              <w:keepNext/>
              <w:keepLines/>
              <w:spacing w:before="40" w:after="40"/>
              <w:jc w:val="center"/>
              <w:rPr>
                <w:color w:val="000000" w:themeColor="text1"/>
                <w:sz w:val="18"/>
                <w:szCs w:val="18"/>
              </w:rPr>
            </w:pPr>
            <w:r w:rsidRPr="00F544F9">
              <w:rPr>
                <w:color w:val="000000" w:themeColor="text1"/>
                <w:sz w:val="18"/>
                <w:szCs w:val="18"/>
              </w:rPr>
              <w:t>07/07/2020</w:t>
            </w:r>
          </w:p>
        </w:tc>
        <w:tc>
          <w:tcPr>
            <w:tcW w:w="1260" w:type="dxa"/>
          </w:tcPr>
          <w:p w14:paraId="1464F38E" w14:textId="77777777" w:rsidR="00CA192F" w:rsidRPr="00F544F9" w:rsidRDefault="00CA192F" w:rsidP="00CB1EB9">
            <w:pPr>
              <w:keepNext/>
              <w:keepLines/>
              <w:spacing w:before="40" w:after="40"/>
              <w:jc w:val="center"/>
              <w:rPr>
                <w:color w:val="000000" w:themeColor="text1"/>
                <w:sz w:val="18"/>
                <w:szCs w:val="18"/>
              </w:rPr>
            </w:pPr>
            <w:r w:rsidRPr="00F544F9">
              <w:rPr>
                <w:color w:val="000000" w:themeColor="text1"/>
                <w:sz w:val="18"/>
                <w:szCs w:val="18"/>
              </w:rPr>
              <w:t>30</w:t>
            </w:r>
          </w:p>
        </w:tc>
        <w:tc>
          <w:tcPr>
            <w:tcW w:w="1530" w:type="dxa"/>
          </w:tcPr>
          <w:p w14:paraId="7FE04D60" w14:textId="77777777" w:rsidR="00CA192F" w:rsidRPr="00F544F9" w:rsidRDefault="00CA192F" w:rsidP="00CB1EB9">
            <w:pPr>
              <w:keepNext/>
              <w:keepLines/>
              <w:spacing w:before="40" w:after="40"/>
              <w:jc w:val="center"/>
              <w:rPr>
                <w:color w:val="000000" w:themeColor="text1"/>
                <w:sz w:val="18"/>
                <w:szCs w:val="18"/>
              </w:rPr>
            </w:pPr>
            <w:r w:rsidRPr="00F544F9">
              <w:rPr>
                <w:spacing w:val="-1"/>
                <w:sz w:val="18"/>
                <w:szCs w:val="18"/>
                <w:bdr w:val="nil"/>
                <w:lang w:val="es-MX"/>
              </w:rPr>
              <w:t>No aplica</w:t>
            </w:r>
          </w:p>
        </w:tc>
        <w:tc>
          <w:tcPr>
            <w:tcW w:w="1170" w:type="dxa"/>
          </w:tcPr>
          <w:p w14:paraId="5B054975" w14:textId="77777777" w:rsidR="00CA192F" w:rsidRPr="00F544F9" w:rsidRDefault="00CA192F" w:rsidP="00CB1EB9">
            <w:pPr>
              <w:keepNext/>
              <w:keepLines/>
              <w:spacing w:before="40" w:after="40"/>
              <w:jc w:val="center"/>
              <w:rPr>
                <w:color w:val="000000" w:themeColor="text1"/>
                <w:sz w:val="18"/>
                <w:szCs w:val="18"/>
              </w:rPr>
            </w:pPr>
            <w:r w:rsidRPr="00F544F9">
              <w:rPr>
                <w:color w:val="000000" w:themeColor="text1"/>
                <w:sz w:val="18"/>
                <w:szCs w:val="18"/>
              </w:rPr>
              <w:t>2</w:t>
            </w:r>
          </w:p>
        </w:tc>
        <w:tc>
          <w:tcPr>
            <w:tcW w:w="1350" w:type="dxa"/>
          </w:tcPr>
          <w:p w14:paraId="74DFED2F" w14:textId="77777777" w:rsidR="00CA192F" w:rsidRPr="00F544F9" w:rsidRDefault="00CA192F" w:rsidP="00CB1EB9">
            <w:pPr>
              <w:keepNext/>
              <w:keepLines/>
              <w:spacing w:before="40" w:after="40"/>
              <w:jc w:val="center"/>
              <w:rPr>
                <w:color w:val="000000" w:themeColor="text1"/>
                <w:sz w:val="18"/>
                <w:szCs w:val="18"/>
              </w:rPr>
            </w:pPr>
            <w:r w:rsidRPr="00F544F9">
              <w:rPr>
                <w:color w:val="000000" w:themeColor="text1"/>
                <w:sz w:val="18"/>
                <w:szCs w:val="18"/>
              </w:rPr>
              <w:t>2</w:t>
            </w:r>
          </w:p>
        </w:tc>
        <w:tc>
          <w:tcPr>
            <w:tcW w:w="1841" w:type="dxa"/>
          </w:tcPr>
          <w:p w14:paraId="4D9B228D" w14:textId="77777777" w:rsidR="00CA192F" w:rsidRPr="00F544F9" w:rsidRDefault="00CA192F" w:rsidP="00CB1EB9">
            <w:pPr>
              <w:keepNext/>
              <w:keepLines/>
              <w:spacing w:before="40" w:after="40"/>
              <w:rPr>
                <w:color w:val="000000" w:themeColor="text1"/>
                <w:sz w:val="18"/>
                <w:szCs w:val="18"/>
              </w:rPr>
            </w:pPr>
            <w:r w:rsidRPr="00230EDD">
              <w:rPr>
                <w:sz w:val="18"/>
                <w:szCs w:val="18"/>
                <w:lang w:val="es-ES"/>
              </w:rPr>
              <w:t>Descarga de desechos de perforación y refinerías de metal y erosión de depósitos naturales</w:t>
            </w:r>
          </w:p>
        </w:tc>
      </w:tr>
      <w:tr w:rsidR="00CA192F" w:rsidRPr="008A606E" w14:paraId="0AF6D46A" w14:textId="77777777" w:rsidTr="00CB1EB9">
        <w:trPr>
          <w:trHeight w:val="432"/>
        </w:trPr>
        <w:tc>
          <w:tcPr>
            <w:tcW w:w="2245" w:type="dxa"/>
            <w:tcMar>
              <w:left w:w="58" w:type="dxa"/>
              <w:right w:w="58" w:type="dxa"/>
            </w:tcMar>
          </w:tcPr>
          <w:p w14:paraId="5A11F022" w14:textId="77777777" w:rsidR="00CA192F" w:rsidRPr="00F544F9" w:rsidRDefault="00CA192F" w:rsidP="00CB1EB9">
            <w:pPr>
              <w:spacing w:before="40" w:after="40"/>
              <w:ind w:left="30"/>
              <w:jc w:val="both"/>
              <w:rPr>
                <w:color w:val="000000" w:themeColor="text1"/>
                <w:sz w:val="18"/>
                <w:szCs w:val="18"/>
              </w:rPr>
            </w:pPr>
            <w:r w:rsidRPr="004A6AAA">
              <w:rPr>
                <w:sz w:val="18"/>
                <w:szCs w:val="18"/>
                <w:lang w:val="es-ES"/>
              </w:rPr>
              <w:t>Fluoruro</w:t>
            </w:r>
            <w:r w:rsidRPr="00F544F9">
              <w:rPr>
                <w:sz w:val="18"/>
                <w:szCs w:val="18"/>
              </w:rPr>
              <w:t xml:space="preserve"> (ppm)</w:t>
            </w:r>
          </w:p>
        </w:tc>
        <w:tc>
          <w:tcPr>
            <w:tcW w:w="1440" w:type="dxa"/>
          </w:tcPr>
          <w:p w14:paraId="7D363452" w14:textId="77777777" w:rsidR="00CA192F" w:rsidRPr="00F544F9" w:rsidRDefault="00CA192F" w:rsidP="00CB1EB9">
            <w:pPr>
              <w:spacing w:before="40" w:after="40"/>
              <w:jc w:val="center"/>
              <w:rPr>
                <w:color w:val="000000" w:themeColor="text1"/>
                <w:sz w:val="18"/>
                <w:szCs w:val="18"/>
              </w:rPr>
            </w:pPr>
            <w:r w:rsidRPr="00F544F9">
              <w:rPr>
                <w:color w:val="000000" w:themeColor="text1"/>
                <w:sz w:val="18"/>
                <w:szCs w:val="18"/>
              </w:rPr>
              <w:t>10/03/2020</w:t>
            </w:r>
          </w:p>
        </w:tc>
        <w:tc>
          <w:tcPr>
            <w:tcW w:w="1260" w:type="dxa"/>
          </w:tcPr>
          <w:p w14:paraId="2382242E" w14:textId="77777777" w:rsidR="00CA192F" w:rsidRPr="00F544F9" w:rsidRDefault="00CA192F" w:rsidP="00CB1EB9">
            <w:pPr>
              <w:spacing w:before="40" w:after="40"/>
              <w:jc w:val="center"/>
              <w:rPr>
                <w:color w:val="000000" w:themeColor="text1"/>
                <w:sz w:val="18"/>
                <w:szCs w:val="18"/>
              </w:rPr>
            </w:pPr>
            <w:r w:rsidRPr="00F544F9">
              <w:rPr>
                <w:color w:val="000000" w:themeColor="text1"/>
                <w:sz w:val="18"/>
                <w:szCs w:val="18"/>
              </w:rPr>
              <w:t>0.074</w:t>
            </w:r>
          </w:p>
        </w:tc>
        <w:tc>
          <w:tcPr>
            <w:tcW w:w="1530" w:type="dxa"/>
          </w:tcPr>
          <w:p w14:paraId="52B2ABE3" w14:textId="77777777" w:rsidR="00CA192F" w:rsidRPr="00F544F9" w:rsidRDefault="00CA192F" w:rsidP="00CB1EB9">
            <w:pPr>
              <w:spacing w:before="40" w:after="40"/>
              <w:jc w:val="center"/>
              <w:rPr>
                <w:color w:val="000000" w:themeColor="text1"/>
                <w:sz w:val="18"/>
                <w:szCs w:val="18"/>
              </w:rPr>
            </w:pPr>
            <w:r w:rsidRPr="00F544F9">
              <w:rPr>
                <w:spacing w:val="-1"/>
                <w:sz w:val="18"/>
                <w:szCs w:val="18"/>
                <w:bdr w:val="nil"/>
                <w:lang w:val="es-MX"/>
              </w:rPr>
              <w:t>No aplica</w:t>
            </w:r>
          </w:p>
        </w:tc>
        <w:tc>
          <w:tcPr>
            <w:tcW w:w="1170" w:type="dxa"/>
          </w:tcPr>
          <w:p w14:paraId="2B78FFA1" w14:textId="77777777" w:rsidR="00CA192F" w:rsidRPr="00F544F9" w:rsidRDefault="00CA192F" w:rsidP="00CB1EB9">
            <w:pPr>
              <w:spacing w:before="40" w:after="40"/>
              <w:jc w:val="center"/>
              <w:rPr>
                <w:color w:val="000000" w:themeColor="text1"/>
                <w:sz w:val="18"/>
                <w:szCs w:val="18"/>
              </w:rPr>
            </w:pPr>
            <w:r w:rsidRPr="00F544F9">
              <w:rPr>
                <w:color w:val="000000" w:themeColor="text1"/>
                <w:sz w:val="18"/>
                <w:szCs w:val="18"/>
              </w:rPr>
              <w:t>4.0</w:t>
            </w:r>
          </w:p>
        </w:tc>
        <w:tc>
          <w:tcPr>
            <w:tcW w:w="1350" w:type="dxa"/>
          </w:tcPr>
          <w:p w14:paraId="5BF386FF" w14:textId="77777777" w:rsidR="00CA192F" w:rsidRPr="00F544F9" w:rsidRDefault="00CA192F" w:rsidP="00CB1EB9">
            <w:pPr>
              <w:spacing w:before="40" w:after="40"/>
              <w:jc w:val="center"/>
              <w:rPr>
                <w:color w:val="000000" w:themeColor="text1"/>
                <w:sz w:val="18"/>
                <w:szCs w:val="18"/>
              </w:rPr>
            </w:pPr>
            <w:r w:rsidRPr="00F544F9">
              <w:rPr>
                <w:color w:val="000000" w:themeColor="text1"/>
                <w:sz w:val="18"/>
                <w:szCs w:val="18"/>
              </w:rPr>
              <w:t>4.0</w:t>
            </w:r>
          </w:p>
        </w:tc>
        <w:tc>
          <w:tcPr>
            <w:tcW w:w="1841" w:type="dxa"/>
          </w:tcPr>
          <w:p w14:paraId="288ED7BA" w14:textId="77777777" w:rsidR="00CA192F" w:rsidRPr="00F544F9" w:rsidRDefault="00CA192F" w:rsidP="00CB1EB9">
            <w:pPr>
              <w:spacing w:before="40" w:after="40"/>
              <w:rPr>
                <w:color w:val="000000" w:themeColor="text1"/>
                <w:sz w:val="18"/>
                <w:szCs w:val="18"/>
              </w:rPr>
            </w:pPr>
            <w:r w:rsidRPr="004A6AAA">
              <w:rPr>
                <w:sz w:val="18"/>
                <w:szCs w:val="18"/>
                <w:lang w:val="es-ES"/>
              </w:rPr>
              <w:t>Aditivo para el agua que promueve dientes fuertes; erosión de depósitos naturales; descarga de fábricas de aluminio y fertilizantes</w:t>
            </w:r>
            <w:r>
              <w:rPr>
                <w:sz w:val="18"/>
                <w:szCs w:val="18"/>
                <w:lang w:val="es-ES"/>
              </w:rPr>
              <w:t>.</w:t>
            </w:r>
          </w:p>
        </w:tc>
      </w:tr>
      <w:tr w:rsidR="00CA192F" w:rsidRPr="00D15571" w14:paraId="6D9E046C" w14:textId="77777777" w:rsidTr="00CB1EB9">
        <w:trPr>
          <w:trHeight w:val="432"/>
        </w:trPr>
        <w:tc>
          <w:tcPr>
            <w:tcW w:w="2245" w:type="dxa"/>
            <w:tcMar>
              <w:left w:w="58" w:type="dxa"/>
              <w:right w:w="58" w:type="dxa"/>
            </w:tcMar>
          </w:tcPr>
          <w:p w14:paraId="3A3F91D1" w14:textId="77777777" w:rsidR="00CA192F" w:rsidRPr="00F544F9" w:rsidRDefault="00CA192F" w:rsidP="00CB1EB9">
            <w:pPr>
              <w:spacing w:before="40" w:after="40"/>
              <w:ind w:left="30"/>
              <w:jc w:val="both"/>
              <w:rPr>
                <w:color w:val="000000" w:themeColor="text1"/>
                <w:sz w:val="18"/>
                <w:szCs w:val="18"/>
              </w:rPr>
            </w:pPr>
            <w:proofErr w:type="spellStart"/>
            <w:r>
              <w:rPr>
                <w:color w:val="000000" w:themeColor="text1"/>
                <w:sz w:val="18"/>
                <w:szCs w:val="18"/>
              </w:rPr>
              <w:t>Nitrato</w:t>
            </w:r>
            <w:proofErr w:type="spellEnd"/>
            <w:r w:rsidRPr="00F544F9">
              <w:rPr>
                <w:color w:val="000000" w:themeColor="text1"/>
                <w:sz w:val="18"/>
                <w:szCs w:val="18"/>
              </w:rPr>
              <w:t xml:space="preserve"> (ppm)</w:t>
            </w:r>
          </w:p>
        </w:tc>
        <w:tc>
          <w:tcPr>
            <w:tcW w:w="1440" w:type="dxa"/>
          </w:tcPr>
          <w:p w14:paraId="33C9D851" w14:textId="77777777" w:rsidR="00CA192F" w:rsidRPr="00F544F9" w:rsidRDefault="00CA192F" w:rsidP="00CB1EB9">
            <w:pPr>
              <w:spacing w:before="40" w:after="40"/>
              <w:jc w:val="center"/>
              <w:rPr>
                <w:color w:val="000000" w:themeColor="text1"/>
                <w:sz w:val="18"/>
                <w:szCs w:val="18"/>
              </w:rPr>
            </w:pPr>
            <w:r w:rsidRPr="00F544F9">
              <w:rPr>
                <w:color w:val="000000" w:themeColor="text1"/>
                <w:sz w:val="18"/>
                <w:szCs w:val="18"/>
              </w:rPr>
              <w:t>07/07/2020</w:t>
            </w:r>
          </w:p>
        </w:tc>
        <w:tc>
          <w:tcPr>
            <w:tcW w:w="1260" w:type="dxa"/>
          </w:tcPr>
          <w:p w14:paraId="617C69A6" w14:textId="77777777" w:rsidR="00CA192F" w:rsidRPr="00F544F9" w:rsidRDefault="00CA192F" w:rsidP="00CB1EB9">
            <w:pPr>
              <w:spacing w:before="40" w:after="40"/>
              <w:jc w:val="center"/>
              <w:rPr>
                <w:color w:val="000000" w:themeColor="text1"/>
                <w:sz w:val="18"/>
                <w:szCs w:val="18"/>
              </w:rPr>
            </w:pPr>
            <w:r w:rsidRPr="00F544F9">
              <w:rPr>
                <w:color w:val="000000" w:themeColor="text1"/>
                <w:sz w:val="18"/>
                <w:szCs w:val="18"/>
              </w:rPr>
              <w:t>0.34</w:t>
            </w:r>
          </w:p>
        </w:tc>
        <w:tc>
          <w:tcPr>
            <w:tcW w:w="1530" w:type="dxa"/>
          </w:tcPr>
          <w:p w14:paraId="7CEDF76B" w14:textId="77777777" w:rsidR="00CA192F" w:rsidRPr="00F544F9" w:rsidRDefault="00CA192F" w:rsidP="00CB1EB9">
            <w:pPr>
              <w:spacing w:before="40" w:after="40"/>
              <w:jc w:val="center"/>
              <w:rPr>
                <w:sz w:val="18"/>
                <w:szCs w:val="18"/>
              </w:rPr>
            </w:pPr>
            <w:r w:rsidRPr="00F544F9">
              <w:rPr>
                <w:spacing w:val="-1"/>
                <w:sz w:val="18"/>
                <w:szCs w:val="18"/>
                <w:bdr w:val="nil"/>
                <w:lang w:val="es-MX"/>
              </w:rPr>
              <w:t>No aplica</w:t>
            </w:r>
          </w:p>
        </w:tc>
        <w:tc>
          <w:tcPr>
            <w:tcW w:w="1170" w:type="dxa"/>
          </w:tcPr>
          <w:p w14:paraId="5039B636" w14:textId="77777777" w:rsidR="00CA192F" w:rsidRPr="00F544F9" w:rsidRDefault="00CA192F" w:rsidP="00CB1EB9">
            <w:pPr>
              <w:spacing w:before="40" w:after="40"/>
              <w:jc w:val="center"/>
              <w:rPr>
                <w:color w:val="000000" w:themeColor="text1"/>
                <w:sz w:val="18"/>
                <w:szCs w:val="18"/>
              </w:rPr>
            </w:pPr>
            <w:r w:rsidRPr="00F544F9">
              <w:rPr>
                <w:color w:val="000000" w:themeColor="text1"/>
                <w:sz w:val="18"/>
                <w:szCs w:val="18"/>
              </w:rPr>
              <w:t>10</w:t>
            </w:r>
          </w:p>
        </w:tc>
        <w:tc>
          <w:tcPr>
            <w:tcW w:w="1350" w:type="dxa"/>
          </w:tcPr>
          <w:p w14:paraId="511016A6" w14:textId="77777777" w:rsidR="00CA192F" w:rsidRPr="00F544F9" w:rsidRDefault="00CA192F" w:rsidP="00CB1EB9">
            <w:pPr>
              <w:spacing w:before="40" w:after="40"/>
              <w:jc w:val="center"/>
              <w:rPr>
                <w:sz w:val="18"/>
                <w:szCs w:val="18"/>
              </w:rPr>
            </w:pPr>
            <w:r w:rsidRPr="00F544F9">
              <w:rPr>
                <w:sz w:val="18"/>
                <w:szCs w:val="18"/>
              </w:rPr>
              <w:t>10</w:t>
            </w:r>
          </w:p>
          <w:p w14:paraId="7141C0C2" w14:textId="77777777" w:rsidR="00CA192F" w:rsidRPr="00F544F9" w:rsidRDefault="00CA192F" w:rsidP="00CB1EB9">
            <w:pPr>
              <w:spacing w:before="40" w:after="40"/>
              <w:jc w:val="center"/>
              <w:rPr>
                <w:sz w:val="18"/>
                <w:szCs w:val="18"/>
              </w:rPr>
            </w:pPr>
          </w:p>
        </w:tc>
        <w:tc>
          <w:tcPr>
            <w:tcW w:w="1841" w:type="dxa"/>
          </w:tcPr>
          <w:p w14:paraId="028CC63F" w14:textId="77777777" w:rsidR="00CA192F" w:rsidRPr="00F544F9" w:rsidRDefault="00CA192F" w:rsidP="00CB1EB9">
            <w:pPr>
              <w:spacing w:before="40" w:after="40"/>
              <w:rPr>
                <w:sz w:val="18"/>
                <w:szCs w:val="18"/>
              </w:rPr>
            </w:pPr>
            <w:proofErr w:type="spellStart"/>
            <w:r w:rsidRPr="00F544F9">
              <w:rPr>
                <w:sz w:val="18"/>
                <w:szCs w:val="18"/>
              </w:rPr>
              <w:t>Escorrentía</w:t>
            </w:r>
            <w:proofErr w:type="spellEnd"/>
            <w:r w:rsidRPr="00F544F9">
              <w:rPr>
                <w:sz w:val="18"/>
                <w:szCs w:val="18"/>
              </w:rPr>
              <w:t xml:space="preserve"> del </w:t>
            </w:r>
            <w:proofErr w:type="spellStart"/>
            <w:r w:rsidRPr="00F544F9">
              <w:rPr>
                <w:sz w:val="18"/>
                <w:szCs w:val="18"/>
              </w:rPr>
              <w:t>uso</w:t>
            </w:r>
            <w:proofErr w:type="spellEnd"/>
            <w:r w:rsidRPr="00F544F9">
              <w:rPr>
                <w:sz w:val="18"/>
                <w:szCs w:val="18"/>
              </w:rPr>
              <w:t xml:space="preserve"> de </w:t>
            </w:r>
            <w:proofErr w:type="spellStart"/>
            <w:r w:rsidRPr="00F544F9">
              <w:rPr>
                <w:sz w:val="18"/>
                <w:szCs w:val="18"/>
              </w:rPr>
              <w:t>fertilizantes</w:t>
            </w:r>
            <w:proofErr w:type="spellEnd"/>
            <w:r w:rsidRPr="00F544F9">
              <w:rPr>
                <w:sz w:val="18"/>
                <w:szCs w:val="18"/>
              </w:rPr>
              <w:t>;</w:t>
            </w:r>
            <w:r>
              <w:rPr>
                <w:sz w:val="18"/>
                <w:szCs w:val="18"/>
              </w:rPr>
              <w:t xml:space="preserve"> </w:t>
            </w:r>
            <w:proofErr w:type="spellStart"/>
            <w:r w:rsidRPr="00F544F9">
              <w:rPr>
                <w:sz w:val="18"/>
                <w:szCs w:val="18"/>
              </w:rPr>
              <w:t>lixiviación</w:t>
            </w:r>
            <w:proofErr w:type="spellEnd"/>
            <w:r w:rsidRPr="00F544F9">
              <w:rPr>
                <w:sz w:val="18"/>
                <w:szCs w:val="18"/>
              </w:rPr>
              <w:t xml:space="preserve"> de </w:t>
            </w:r>
            <w:proofErr w:type="spellStart"/>
            <w:r w:rsidRPr="00F544F9">
              <w:rPr>
                <w:sz w:val="18"/>
                <w:szCs w:val="18"/>
              </w:rPr>
              <w:t>fosas</w:t>
            </w:r>
            <w:proofErr w:type="spellEnd"/>
            <w:r w:rsidRPr="00F544F9">
              <w:rPr>
                <w:sz w:val="18"/>
                <w:szCs w:val="18"/>
              </w:rPr>
              <w:t xml:space="preserve"> </w:t>
            </w:r>
            <w:proofErr w:type="spellStart"/>
            <w:r w:rsidRPr="00F544F9">
              <w:rPr>
                <w:sz w:val="18"/>
                <w:szCs w:val="18"/>
              </w:rPr>
              <w:t>sépticas</w:t>
            </w:r>
            <w:proofErr w:type="spellEnd"/>
            <w:r w:rsidRPr="00F544F9">
              <w:rPr>
                <w:sz w:val="18"/>
                <w:szCs w:val="18"/>
              </w:rPr>
              <w:t xml:space="preserve">; y </w:t>
            </w:r>
            <w:proofErr w:type="spellStart"/>
            <w:r w:rsidRPr="00F544F9">
              <w:rPr>
                <w:sz w:val="18"/>
                <w:szCs w:val="18"/>
              </w:rPr>
              <w:t>erosión</w:t>
            </w:r>
            <w:proofErr w:type="spellEnd"/>
            <w:r w:rsidRPr="00F544F9">
              <w:rPr>
                <w:sz w:val="18"/>
                <w:szCs w:val="18"/>
              </w:rPr>
              <w:t xml:space="preserve"> de </w:t>
            </w:r>
            <w:proofErr w:type="spellStart"/>
            <w:r w:rsidRPr="00F544F9">
              <w:rPr>
                <w:sz w:val="18"/>
                <w:szCs w:val="18"/>
              </w:rPr>
              <w:t>depósitos</w:t>
            </w:r>
            <w:proofErr w:type="spellEnd"/>
            <w:r w:rsidRPr="00F544F9">
              <w:rPr>
                <w:sz w:val="18"/>
                <w:szCs w:val="18"/>
              </w:rPr>
              <w:t xml:space="preserve"> naturales.</w:t>
            </w:r>
          </w:p>
        </w:tc>
      </w:tr>
    </w:tbl>
    <w:tbl>
      <w:tblPr>
        <w:tblStyle w:val="TableGrid"/>
        <w:tblW w:w="0" w:type="auto"/>
        <w:tblLook w:val="04A0" w:firstRow="1" w:lastRow="0" w:firstColumn="1" w:lastColumn="0" w:noHBand="0" w:noVBand="1"/>
      </w:tblPr>
      <w:tblGrid>
        <w:gridCol w:w="2010"/>
        <w:gridCol w:w="1236"/>
        <w:gridCol w:w="1242"/>
        <w:gridCol w:w="1250"/>
        <w:gridCol w:w="1153"/>
        <w:gridCol w:w="1162"/>
        <w:gridCol w:w="2737"/>
      </w:tblGrid>
      <w:tr w:rsidR="00CA192F" w14:paraId="5201B0D4" w14:textId="77777777" w:rsidTr="00CB1EB9">
        <w:trPr>
          <w:trHeight w:val="360"/>
        </w:trPr>
        <w:tc>
          <w:tcPr>
            <w:tcW w:w="2010" w:type="dxa"/>
            <w:tcBorders>
              <w:bottom w:val="single" w:sz="18" w:space="0" w:color="auto"/>
            </w:tcBorders>
          </w:tcPr>
          <w:p w14:paraId="621CA383" w14:textId="77777777" w:rsidR="00CA192F" w:rsidRPr="003B46F8" w:rsidRDefault="00CA192F" w:rsidP="00CB1EB9">
            <w:pPr>
              <w:adjustRightInd w:val="0"/>
              <w:snapToGrid w:val="0"/>
              <w:rPr>
                <w:b/>
                <w:sz w:val="18"/>
                <w:szCs w:val="18"/>
                <w:lang w:val="es-MX"/>
              </w:rPr>
            </w:pPr>
          </w:p>
        </w:tc>
        <w:tc>
          <w:tcPr>
            <w:tcW w:w="1236" w:type="dxa"/>
            <w:tcBorders>
              <w:bottom w:val="single" w:sz="18" w:space="0" w:color="auto"/>
            </w:tcBorders>
          </w:tcPr>
          <w:p w14:paraId="7FB9C84E" w14:textId="77777777" w:rsidR="00CA192F" w:rsidRPr="003B46F8" w:rsidRDefault="00CA192F" w:rsidP="00CB1EB9">
            <w:pPr>
              <w:adjustRightInd w:val="0"/>
              <w:snapToGrid w:val="0"/>
              <w:rPr>
                <w:b/>
                <w:sz w:val="18"/>
                <w:szCs w:val="18"/>
                <w:lang w:val="es-MX"/>
              </w:rPr>
            </w:pPr>
          </w:p>
        </w:tc>
        <w:tc>
          <w:tcPr>
            <w:tcW w:w="1242" w:type="dxa"/>
            <w:tcBorders>
              <w:bottom w:val="single" w:sz="18" w:space="0" w:color="auto"/>
            </w:tcBorders>
          </w:tcPr>
          <w:p w14:paraId="154651DF" w14:textId="77777777" w:rsidR="00CA192F" w:rsidRPr="003B46F8" w:rsidRDefault="00CA192F" w:rsidP="00CB1EB9">
            <w:pPr>
              <w:adjustRightInd w:val="0"/>
              <w:snapToGrid w:val="0"/>
              <w:rPr>
                <w:b/>
                <w:sz w:val="18"/>
                <w:szCs w:val="18"/>
                <w:lang w:val="es-MX"/>
              </w:rPr>
            </w:pPr>
          </w:p>
        </w:tc>
        <w:tc>
          <w:tcPr>
            <w:tcW w:w="1250" w:type="dxa"/>
            <w:tcBorders>
              <w:bottom w:val="single" w:sz="18" w:space="0" w:color="auto"/>
            </w:tcBorders>
          </w:tcPr>
          <w:p w14:paraId="45BFA377" w14:textId="77777777" w:rsidR="00CA192F" w:rsidRPr="003B46F8" w:rsidRDefault="00CA192F" w:rsidP="00CB1EB9">
            <w:pPr>
              <w:adjustRightInd w:val="0"/>
              <w:snapToGrid w:val="0"/>
              <w:rPr>
                <w:b/>
                <w:sz w:val="18"/>
                <w:szCs w:val="18"/>
                <w:lang w:val="es-MX"/>
              </w:rPr>
            </w:pPr>
          </w:p>
        </w:tc>
        <w:tc>
          <w:tcPr>
            <w:tcW w:w="1153" w:type="dxa"/>
            <w:tcBorders>
              <w:bottom w:val="single" w:sz="18" w:space="0" w:color="auto"/>
            </w:tcBorders>
          </w:tcPr>
          <w:p w14:paraId="63EEE2B2" w14:textId="77777777" w:rsidR="00CA192F" w:rsidRPr="003B46F8" w:rsidRDefault="00CA192F" w:rsidP="00CB1EB9">
            <w:pPr>
              <w:adjustRightInd w:val="0"/>
              <w:snapToGrid w:val="0"/>
              <w:rPr>
                <w:b/>
                <w:sz w:val="18"/>
                <w:szCs w:val="18"/>
                <w:lang w:val="es-MX"/>
              </w:rPr>
            </w:pPr>
          </w:p>
        </w:tc>
        <w:tc>
          <w:tcPr>
            <w:tcW w:w="1162" w:type="dxa"/>
            <w:tcBorders>
              <w:bottom w:val="single" w:sz="18" w:space="0" w:color="auto"/>
            </w:tcBorders>
          </w:tcPr>
          <w:p w14:paraId="5E7BB807" w14:textId="77777777" w:rsidR="00CA192F" w:rsidRPr="003B46F8" w:rsidRDefault="00CA192F" w:rsidP="00CB1EB9">
            <w:pPr>
              <w:adjustRightInd w:val="0"/>
              <w:snapToGrid w:val="0"/>
              <w:rPr>
                <w:b/>
                <w:sz w:val="18"/>
                <w:szCs w:val="18"/>
                <w:lang w:val="es-MX"/>
              </w:rPr>
            </w:pPr>
          </w:p>
        </w:tc>
        <w:tc>
          <w:tcPr>
            <w:tcW w:w="2737" w:type="dxa"/>
            <w:tcBorders>
              <w:bottom w:val="single" w:sz="18" w:space="0" w:color="auto"/>
            </w:tcBorders>
          </w:tcPr>
          <w:p w14:paraId="4B4FDDED" w14:textId="77777777" w:rsidR="00CA192F" w:rsidRPr="003B46F8" w:rsidRDefault="00CA192F" w:rsidP="00CB1EB9">
            <w:pPr>
              <w:adjustRightInd w:val="0"/>
              <w:snapToGrid w:val="0"/>
              <w:rPr>
                <w:b/>
                <w:sz w:val="18"/>
                <w:szCs w:val="18"/>
                <w:lang w:val="es-MX"/>
              </w:rPr>
            </w:pPr>
          </w:p>
        </w:tc>
      </w:tr>
      <w:tr w:rsidR="00CA192F" w:rsidRPr="002F107B" w14:paraId="0ABE68E2" w14:textId="77777777" w:rsidTr="00CB1EB9">
        <w:tc>
          <w:tcPr>
            <w:tcW w:w="10790" w:type="dxa"/>
            <w:gridSpan w:val="7"/>
            <w:tcBorders>
              <w:top w:val="single" w:sz="18" w:space="0" w:color="auto"/>
              <w:left w:val="single" w:sz="4" w:space="0" w:color="auto"/>
              <w:bottom w:val="single" w:sz="18" w:space="0" w:color="auto"/>
              <w:right w:val="single" w:sz="4" w:space="0" w:color="auto"/>
            </w:tcBorders>
          </w:tcPr>
          <w:p w14:paraId="25E985CA" w14:textId="77777777" w:rsidR="00CA192F" w:rsidRPr="003B46F8" w:rsidRDefault="00CA192F" w:rsidP="00CB1EB9">
            <w:pPr>
              <w:adjustRightInd w:val="0"/>
              <w:snapToGrid w:val="0"/>
              <w:jc w:val="center"/>
              <w:rPr>
                <w:szCs w:val="18"/>
                <w:lang w:val="es-MX"/>
              </w:rPr>
            </w:pPr>
            <w:r w:rsidRPr="003B46F8">
              <w:rPr>
                <w:b/>
                <w:szCs w:val="18"/>
                <w:lang w:val="es-MX"/>
              </w:rPr>
              <w:t xml:space="preserve">TABLA 5 – DETECCIÓN DE CONTAMINANTES CON UN ESTÁNDAR DE AGUA POTABLE </w:t>
            </w:r>
            <w:r w:rsidRPr="003B46F8">
              <w:rPr>
                <w:b/>
                <w:szCs w:val="18"/>
                <w:u w:val="single"/>
                <w:lang w:val="es-MX"/>
              </w:rPr>
              <w:t>SECUNDARIO</w:t>
            </w:r>
          </w:p>
        </w:tc>
      </w:tr>
      <w:tr w:rsidR="00CA192F" w14:paraId="0B3697E2" w14:textId="77777777" w:rsidTr="00CB1EB9">
        <w:tc>
          <w:tcPr>
            <w:tcW w:w="2010" w:type="dxa"/>
            <w:tcBorders>
              <w:top w:val="single" w:sz="18" w:space="0" w:color="auto"/>
              <w:bottom w:val="single" w:sz="18" w:space="0" w:color="auto"/>
            </w:tcBorders>
            <w:vAlign w:val="center"/>
          </w:tcPr>
          <w:p w14:paraId="45CA590E" w14:textId="77777777" w:rsidR="00CA192F" w:rsidRPr="003B46F8" w:rsidRDefault="00CA192F" w:rsidP="00CB1EB9">
            <w:pPr>
              <w:adjustRightInd w:val="0"/>
              <w:snapToGrid w:val="0"/>
              <w:jc w:val="center"/>
              <w:rPr>
                <w:b/>
                <w:sz w:val="18"/>
                <w:szCs w:val="18"/>
                <w:lang w:val="es-MX"/>
              </w:rPr>
            </w:pPr>
            <w:r w:rsidRPr="003B46F8">
              <w:rPr>
                <w:b/>
                <w:sz w:val="18"/>
                <w:szCs w:val="18"/>
                <w:lang w:val="es-MX"/>
              </w:rPr>
              <w:t>Químico o componente</w:t>
            </w:r>
          </w:p>
          <w:p w14:paraId="7EC73557" w14:textId="77777777" w:rsidR="00CA192F" w:rsidRPr="003B46F8" w:rsidRDefault="00CA192F" w:rsidP="00CB1EB9">
            <w:pPr>
              <w:adjustRightInd w:val="0"/>
              <w:snapToGrid w:val="0"/>
              <w:jc w:val="center"/>
              <w:rPr>
                <w:sz w:val="18"/>
                <w:szCs w:val="18"/>
                <w:lang w:val="es-MX"/>
              </w:rPr>
            </w:pPr>
            <w:r w:rsidRPr="003B46F8">
              <w:rPr>
                <w:sz w:val="18"/>
                <w:szCs w:val="18"/>
                <w:lang w:val="es-MX"/>
              </w:rPr>
              <w:t>(y unidades de informe)</w:t>
            </w:r>
          </w:p>
        </w:tc>
        <w:tc>
          <w:tcPr>
            <w:tcW w:w="1236" w:type="dxa"/>
            <w:tcBorders>
              <w:top w:val="single" w:sz="18" w:space="0" w:color="auto"/>
              <w:bottom w:val="single" w:sz="18" w:space="0" w:color="auto"/>
            </w:tcBorders>
            <w:vAlign w:val="center"/>
          </w:tcPr>
          <w:p w14:paraId="3B5640D8" w14:textId="77777777" w:rsidR="00CA192F" w:rsidRPr="003B46F8" w:rsidRDefault="00CA192F" w:rsidP="00CB1EB9">
            <w:pPr>
              <w:adjustRightInd w:val="0"/>
              <w:snapToGrid w:val="0"/>
              <w:jc w:val="center"/>
              <w:rPr>
                <w:sz w:val="18"/>
                <w:szCs w:val="18"/>
                <w:lang w:val="es-MX"/>
              </w:rPr>
            </w:pPr>
            <w:r w:rsidRPr="003B46F8">
              <w:rPr>
                <w:b/>
                <w:sz w:val="18"/>
                <w:szCs w:val="18"/>
                <w:lang w:val="es-MX"/>
              </w:rPr>
              <w:t>Fecha de la muestra</w:t>
            </w:r>
          </w:p>
        </w:tc>
        <w:tc>
          <w:tcPr>
            <w:tcW w:w="1242" w:type="dxa"/>
            <w:tcBorders>
              <w:top w:val="single" w:sz="18" w:space="0" w:color="auto"/>
              <w:bottom w:val="single" w:sz="18" w:space="0" w:color="auto"/>
            </w:tcBorders>
            <w:vAlign w:val="center"/>
          </w:tcPr>
          <w:p w14:paraId="77026A38" w14:textId="77777777" w:rsidR="00CA192F" w:rsidRPr="003B46F8" w:rsidRDefault="00CA192F" w:rsidP="00CB1EB9">
            <w:pPr>
              <w:adjustRightInd w:val="0"/>
              <w:snapToGrid w:val="0"/>
              <w:jc w:val="center"/>
              <w:rPr>
                <w:sz w:val="18"/>
                <w:szCs w:val="18"/>
                <w:lang w:val="es-MX"/>
              </w:rPr>
            </w:pPr>
            <w:r w:rsidRPr="003B46F8">
              <w:rPr>
                <w:b/>
                <w:sz w:val="18"/>
                <w:szCs w:val="18"/>
                <w:lang w:val="es-MX"/>
              </w:rPr>
              <w:t>Nivel detectado</w:t>
            </w:r>
          </w:p>
        </w:tc>
        <w:tc>
          <w:tcPr>
            <w:tcW w:w="1250" w:type="dxa"/>
            <w:tcBorders>
              <w:top w:val="single" w:sz="18" w:space="0" w:color="auto"/>
              <w:bottom w:val="single" w:sz="18" w:space="0" w:color="auto"/>
            </w:tcBorders>
            <w:vAlign w:val="center"/>
          </w:tcPr>
          <w:p w14:paraId="32B1D8AF" w14:textId="77777777" w:rsidR="00CA192F" w:rsidRPr="003B46F8" w:rsidRDefault="00CA192F" w:rsidP="00CB1EB9">
            <w:pPr>
              <w:adjustRightInd w:val="0"/>
              <w:snapToGrid w:val="0"/>
              <w:jc w:val="center"/>
              <w:rPr>
                <w:sz w:val="18"/>
                <w:szCs w:val="18"/>
                <w:lang w:val="es-MX"/>
              </w:rPr>
            </w:pPr>
            <w:r w:rsidRPr="003B46F8">
              <w:rPr>
                <w:b/>
                <w:sz w:val="18"/>
                <w:szCs w:val="18"/>
                <w:lang w:val="es-MX"/>
              </w:rPr>
              <w:t>Margen de detecciones</w:t>
            </w:r>
          </w:p>
        </w:tc>
        <w:tc>
          <w:tcPr>
            <w:tcW w:w="1153" w:type="dxa"/>
            <w:tcBorders>
              <w:top w:val="single" w:sz="18" w:space="0" w:color="auto"/>
              <w:bottom w:val="single" w:sz="18" w:space="0" w:color="auto"/>
            </w:tcBorders>
            <w:vAlign w:val="center"/>
          </w:tcPr>
          <w:p w14:paraId="6BD2929B" w14:textId="77777777" w:rsidR="00CA192F" w:rsidRPr="003B46F8" w:rsidRDefault="00CA192F" w:rsidP="00CB1EB9">
            <w:pPr>
              <w:adjustRightInd w:val="0"/>
              <w:snapToGrid w:val="0"/>
              <w:jc w:val="center"/>
              <w:rPr>
                <w:sz w:val="18"/>
                <w:szCs w:val="18"/>
                <w:lang w:val="es-MX"/>
              </w:rPr>
            </w:pPr>
            <w:r w:rsidRPr="003B46F8">
              <w:rPr>
                <w:b/>
                <w:sz w:val="18"/>
                <w:szCs w:val="18"/>
                <w:lang w:val="es-MX"/>
              </w:rPr>
              <w:t>MCL</w:t>
            </w:r>
          </w:p>
        </w:tc>
        <w:tc>
          <w:tcPr>
            <w:tcW w:w="1162" w:type="dxa"/>
            <w:tcBorders>
              <w:top w:val="single" w:sz="18" w:space="0" w:color="auto"/>
              <w:bottom w:val="single" w:sz="18" w:space="0" w:color="auto"/>
            </w:tcBorders>
            <w:vAlign w:val="center"/>
          </w:tcPr>
          <w:p w14:paraId="084F26C5" w14:textId="77777777" w:rsidR="00CA192F" w:rsidRPr="003B46F8" w:rsidRDefault="00CA192F" w:rsidP="00CB1EB9">
            <w:pPr>
              <w:adjustRightInd w:val="0"/>
              <w:snapToGrid w:val="0"/>
              <w:jc w:val="center"/>
              <w:rPr>
                <w:sz w:val="18"/>
                <w:szCs w:val="18"/>
                <w:lang w:val="es-MX"/>
              </w:rPr>
            </w:pPr>
            <w:proofErr w:type="spellStart"/>
            <w:r w:rsidRPr="003B46F8">
              <w:rPr>
                <w:b/>
                <w:sz w:val="18"/>
                <w:szCs w:val="18"/>
                <w:lang w:val="es-MX"/>
              </w:rPr>
              <w:t>PHG</w:t>
            </w:r>
            <w:proofErr w:type="spellEnd"/>
            <w:r w:rsidRPr="003B46F8">
              <w:rPr>
                <w:b/>
                <w:sz w:val="18"/>
                <w:szCs w:val="18"/>
                <w:lang w:val="es-MX"/>
              </w:rPr>
              <w:t xml:space="preserve"> (</w:t>
            </w:r>
            <w:proofErr w:type="spellStart"/>
            <w:r w:rsidRPr="003B46F8">
              <w:rPr>
                <w:b/>
                <w:sz w:val="18"/>
                <w:szCs w:val="18"/>
                <w:lang w:val="es-MX"/>
              </w:rPr>
              <w:t>MCLG</w:t>
            </w:r>
            <w:proofErr w:type="spellEnd"/>
            <w:r w:rsidRPr="003B46F8">
              <w:rPr>
                <w:b/>
                <w:sz w:val="18"/>
                <w:szCs w:val="18"/>
                <w:lang w:val="es-MX"/>
              </w:rPr>
              <w:t>)</w:t>
            </w:r>
          </w:p>
        </w:tc>
        <w:tc>
          <w:tcPr>
            <w:tcW w:w="2737" w:type="dxa"/>
            <w:tcBorders>
              <w:top w:val="single" w:sz="18" w:space="0" w:color="auto"/>
              <w:bottom w:val="single" w:sz="18" w:space="0" w:color="auto"/>
            </w:tcBorders>
            <w:vAlign w:val="center"/>
          </w:tcPr>
          <w:p w14:paraId="5F8EFAC1" w14:textId="77777777" w:rsidR="00CA192F" w:rsidRPr="003B46F8" w:rsidRDefault="00CA192F" w:rsidP="00CB1EB9">
            <w:pPr>
              <w:adjustRightInd w:val="0"/>
              <w:snapToGrid w:val="0"/>
              <w:jc w:val="center"/>
              <w:rPr>
                <w:sz w:val="18"/>
                <w:szCs w:val="18"/>
                <w:lang w:val="es-MX"/>
              </w:rPr>
            </w:pPr>
            <w:r w:rsidRPr="003B46F8">
              <w:rPr>
                <w:b/>
                <w:sz w:val="18"/>
                <w:szCs w:val="18"/>
                <w:lang w:val="es-MX"/>
              </w:rPr>
              <w:t>Fuente típica de contaminante</w:t>
            </w:r>
          </w:p>
        </w:tc>
      </w:tr>
      <w:tr w:rsidR="00CA192F" w14:paraId="530D4F14" w14:textId="77777777" w:rsidTr="00CB1EB9">
        <w:trPr>
          <w:trHeight w:val="360"/>
        </w:trPr>
        <w:tc>
          <w:tcPr>
            <w:tcW w:w="2010" w:type="dxa"/>
            <w:tcBorders>
              <w:top w:val="single" w:sz="18" w:space="0" w:color="auto"/>
            </w:tcBorders>
          </w:tcPr>
          <w:p w14:paraId="486D5D71" w14:textId="77777777" w:rsidR="00CA192F" w:rsidRPr="003B46F8" w:rsidRDefault="00CA192F" w:rsidP="00CB1EB9">
            <w:pPr>
              <w:adjustRightInd w:val="0"/>
              <w:snapToGrid w:val="0"/>
              <w:rPr>
                <w:sz w:val="18"/>
                <w:szCs w:val="18"/>
                <w:lang w:val="es-MX"/>
              </w:rPr>
            </w:pPr>
          </w:p>
        </w:tc>
        <w:tc>
          <w:tcPr>
            <w:tcW w:w="1236" w:type="dxa"/>
            <w:tcBorders>
              <w:top w:val="single" w:sz="18" w:space="0" w:color="auto"/>
            </w:tcBorders>
          </w:tcPr>
          <w:p w14:paraId="26A69590" w14:textId="77777777" w:rsidR="00CA192F" w:rsidRPr="003B46F8" w:rsidRDefault="00CA192F" w:rsidP="00CB1EB9">
            <w:pPr>
              <w:adjustRightInd w:val="0"/>
              <w:snapToGrid w:val="0"/>
              <w:rPr>
                <w:sz w:val="18"/>
                <w:szCs w:val="18"/>
                <w:lang w:val="es-MX"/>
              </w:rPr>
            </w:pPr>
          </w:p>
        </w:tc>
        <w:tc>
          <w:tcPr>
            <w:tcW w:w="1242" w:type="dxa"/>
            <w:tcBorders>
              <w:top w:val="single" w:sz="18" w:space="0" w:color="auto"/>
            </w:tcBorders>
          </w:tcPr>
          <w:p w14:paraId="5FC48329" w14:textId="77777777" w:rsidR="00CA192F" w:rsidRPr="003B46F8" w:rsidRDefault="00CA192F" w:rsidP="00CB1EB9">
            <w:pPr>
              <w:adjustRightInd w:val="0"/>
              <w:snapToGrid w:val="0"/>
              <w:rPr>
                <w:sz w:val="18"/>
                <w:szCs w:val="18"/>
                <w:lang w:val="es-MX"/>
              </w:rPr>
            </w:pPr>
          </w:p>
        </w:tc>
        <w:tc>
          <w:tcPr>
            <w:tcW w:w="1250" w:type="dxa"/>
            <w:tcBorders>
              <w:top w:val="single" w:sz="18" w:space="0" w:color="auto"/>
            </w:tcBorders>
          </w:tcPr>
          <w:p w14:paraId="10E8B189" w14:textId="77777777" w:rsidR="00CA192F" w:rsidRPr="003B46F8" w:rsidRDefault="00CA192F" w:rsidP="00CB1EB9">
            <w:pPr>
              <w:adjustRightInd w:val="0"/>
              <w:snapToGrid w:val="0"/>
              <w:rPr>
                <w:sz w:val="18"/>
                <w:szCs w:val="18"/>
                <w:lang w:val="es-MX"/>
              </w:rPr>
            </w:pPr>
          </w:p>
        </w:tc>
        <w:tc>
          <w:tcPr>
            <w:tcW w:w="1153" w:type="dxa"/>
            <w:tcBorders>
              <w:top w:val="single" w:sz="18" w:space="0" w:color="auto"/>
            </w:tcBorders>
          </w:tcPr>
          <w:p w14:paraId="49EF8EFD" w14:textId="77777777" w:rsidR="00CA192F" w:rsidRPr="003B46F8" w:rsidRDefault="00CA192F" w:rsidP="00CB1EB9">
            <w:pPr>
              <w:adjustRightInd w:val="0"/>
              <w:snapToGrid w:val="0"/>
              <w:rPr>
                <w:sz w:val="18"/>
                <w:szCs w:val="18"/>
                <w:lang w:val="es-MX"/>
              </w:rPr>
            </w:pPr>
          </w:p>
        </w:tc>
        <w:tc>
          <w:tcPr>
            <w:tcW w:w="1162" w:type="dxa"/>
            <w:tcBorders>
              <w:top w:val="single" w:sz="18" w:space="0" w:color="auto"/>
            </w:tcBorders>
          </w:tcPr>
          <w:p w14:paraId="064D5EEC" w14:textId="77777777" w:rsidR="00CA192F" w:rsidRPr="003B46F8" w:rsidRDefault="00CA192F" w:rsidP="00CB1EB9">
            <w:pPr>
              <w:adjustRightInd w:val="0"/>
              <w:snapToGrid w:val="0"/>
              <w:rPr>
                <w:sz w:val="18"/>
                <w:szCs w:val="18"/>
                <w:lang w:val="es-MX"/>
              </w:rPr>
            </w:pPr>
          </w:p>
        </w:tc>
        <w:tc>
          <w:tcPr>
            <w:tcW w:w="2737" w:type="dxa"/>
            <w:tcBorders>
              <w:top w:val="single" w:sz="18" w:space="0" w:color="auto"/>
            </w:tcBorders>
          </w:tcPr>
          <w:p w14:paraId="613F437F" w14:textId="77777777" w:rsidR="00CA192F" w:rsidRPr="003B46F8" w:rsidRDefault="00CA192F" w:rsidP="00CB1EB9">
            <w:pPr>
              <w:adjustRightInd w:val="0"/>
              <w:snapToGrid w:val="0"/>
              <w:rPr>
                <w:sz w:val="18"/>
                <w:szCs w:val="18"/>
                <w:lang w:val="es-MX"/>
              </w:rPr>
            </w:pPr>
          </w:p>
        </w:tc>
      </w:tr>
    </w:tbl>
    <w:tbl>
      <w:tblPr>
        <w:tblStyle w:val="TableGrid2"/>
        <w:tblW w:w="10836" w:type="dxa"/>
        <w:tblLayout w:type="fixed"/>
        <w:tblLook w:val="0020" w:firstRow="1" w:lastRow="0" w:firstColumn="0" w:lastColumn="0" w:noHBand="0" w:noVBand="0"/>
      </w:tblPr>
      <w:tblGrid>
        <w:gridCol w:w="2245"/>
        <w:gridCol w:w="1440"/>
        <w:gridCol w:w="1260"/>
        <w:gridCol w:w="1530"/>
        <w:gridCol w:w="900"/>
        <w:gridCol w:w="1350"/>
        <w:gridCol w:w="2111"/>
      </w:tblGrid>
      <w:tr w:rsidR="00CA192F" w:rsidRPr="00D15571" w14:paraId="433A8732" w14:textId="77777777" w:rsidTr="00CB1EB9">
        <w:trPr>
          <w:trHeight w:val="432"/>
        </w:trPr>
        <w:tc>
          <w:tcPr>
            <w:tcW w:w="2245" w:type="dxa"/>
          </w:tcPr>
          <w:p w14:paraId="409F9A57" w14:textId="77777777" w:rsidR="00CA192F" w:rsidRDefault="00CA192F" w:rsidP="00CB1EB9">
            <w:pPr>
              <w:adjustRightInd w:val="0"/>
              <w:snapToGrid w:val="0"/>
              <w:rPr>
                <w:sz w:val="18"/>
                <w:szCs w:val="18"/>
                <w:lang w:val="es-MX"/>
              </w:rPr>
            </w:pPr>
            <w:r w:rsidRPr="004A6AAA">
              <w:rPr>
                <w:sz w:val="18"/>
                <w:szCs w:val="18"/>
                <w:lang w:val="es-MX"/>
              </w:rPr>
              <w:t xml:space="preserve">Color </w:t>
            </w:r>
            <w:r>
              <w:rPr>
                <w:sz w:val="18"/>
                <w:szCs w:val="18"/>
                <w:lang w:val="es-MX"/>
              </w:rPr>
              <w:t>(cu)</w:t>
            </w:r>
          </w:p>
          <w:p w14:paraId="45F0E0E9" w14:textId="77777777" w:rsidR="00CA192F" w:rsidRPr="003D323F" w:rsidRDefault="00CA192F" w:rsidP="00CB1EB9">
            <w:pPr>
              <w:spacing w:before="40" w:after="40"/>
              <w:ind w:left="187"/>
              <w:rPr>
                <w:color w:val="000000" w:themeColor="text1"/>
                <w:sz w:val="18"/>
                <w:szCs w:val="18"/>
              </w:rPr>
            </w:pPr>
          </w:p>
        </w:tc>
        <w:tc>
          <w:tcPr>
            <w:tcW w:w="1440" w:type="dxa"/>
          </w:tcPr>
          <w:p w14:paraId="44F1144D" w14:textId="77777777" w:rsidR="00CA192F" w:rsidRPr="003D323F" w:rsidRDefault="00CA192F" w:rsidP="00CB1EB9">
            <w:pPr>
              <w:spacing w:before="40" w:after="40"/>
              <w:rPr>
                <w:color w:val="000000" w:themeColor="text1"/>
                <w:sz w:val="18"/>
                <w:szCs w:val="18"/>
              </w:rPr>
            </w:pPr>
            <w:r>
              <w:rPr>
                <w:color w:val="000000" w:themeColor="text1"/>
                <w:sz w:val="18"/>
                <w:szCs w:val="18"/>
              </w:rPr>
              <w:t>10/03</w:t>
            </w:r>
            <w:r w:rsidRPr="003D323F">
              <w:rPr>
                <w:color w:val="000000" w:themeColor="text1"/>
                <w:sz w:val="18"/>
                <w:szCs w:val="18"/>
              </w:rPr>
              <w:t>/2020</w:t>
            </w:r>
          </w:p>
        </w:tc>
        <w:tc>
          <w:tcPr>
            <w:tcW w:w="1260" w:type="dxa"/>
          </w:tcPr>
          <w:p w14:paraId="6FA496A7" w14:textId="77777777" w:rsidR="00CA192F" w:rsidRPr="003D323F" w:rsidRDefault="00CA192F" w:rsidP="00CB1EB9">
            <w:pPr>
              <w:spacing w:before="40" w:after="40"/>
              <w:jc w:val="center"/>
              <w:rPr>
                <w:color w:val="000000" w:themeColor="text1"/>
                <w:sz w:val="18"/>
                <w:szCs w:val="18"/>
              </w:rPr>
            </w:pPr>
            <w:r w:rsidRPr="003D323F">
              <w:rPr>
                <w:color w:val="000000" w:themeColor="text1"/>
                <w:sz w:val="18"/>
                <w:szCs w:val="18"/>
              </w:rPr>
              <w:t>12</w:t>
            </w:r>
          </w:p>
        </w:tc>
        <w:tc>
          <w:tcPr>
            <w:tcW w:w="1530" w:type="dxa"/>
          </w:tcPr>
          <w:p w14:paraId="183465DA" w14:textId="77777777" w:rsidR="00CA192F" w:rsidRPr="003D323F" w:rsidRDefault="00CA192F" w:rsidP="00CB1EB9">
            <w:pPr>
              <w:spacing w:before="40" w:after="40"/>
              <w:jc w:val="center"/>
              <w:rPr>
                <w:color w:val="000000" w:themeColor="text1"/>
                <w:sz w:val="18"/>
                <w:szCs w:val="18"/>
              </w:rPr>
            </w:pPr>
            <w:r w:rsidRPr="00F544F9">
              <w:rPr>
                <w:spacing w:val="-1"/>
                <w:sz w:val="18"/>
                <w:szCs w:val="18"/>
                <w:bdr w:val="nil"/>
                <w:lang w:val="es-MX"/>
              </w:rPr>
              <w:t>No aplica</w:t>
            </w:r>
          </w:p>
        </w:tc>
        <w:tc>
          <w:tcPr>
            <w:tcW w:w="900" w:type="dxa"/>
          </w:tcPr>
          <w:p w14:paraId="2D34264D" w14:textId="77777777" w:rsidR="00CA192F" w:rsidRPr="003D323F" w:rsidRDefault="00CA192F" w:rsidP="00CB1EB9">
            <w:pPr>
              <w:spacing w:before="40" w:after="40"/>
              <w:jc w:val="center"/>
              <w:rPr>
                <w:color w:val="000000" w:themeColor="text1"/>
                <w:sz w:val="18"/>
                <w:szCs w:val="18"/>
              </w:rPr>
            </w:pPr>
            <w:r w:rsidRPr="003D323F">
              <w:rPr>
                <w:color w:val="000000" w:themeColor="text1"/>
                <w:sz w:val="18"/>
                <w:szCs w:val="18"/>
              </w:rPr>
              <w:t>20</w:t>
            </w:r>
          </w:p>
        </w:tc>
        <w:tc>
          <w:tcPr>
            <w:tcW w:w="1350" w:type="dxa"/>
          </w:tcPr>
          <w:p w14:paraId="44AE241A" w14:textId="77777777" w:rsidR="00CA192F" w:rsidRPr="003D323F" w:rsidRDefault="00CA192F" w:rsidP="00CB1EB9">
            <w:pPr>
              <w:spacing w:before="40" w:after="40"/>
              <w:jc w:val="center"/>
              <w:rPr>
                <w:color w:val="000000" w:themeColor="text1"/>
                <w:sz w:val="18"/>
                <w:szCs w:val="18"/>
              </w:rPr>
            </w:pPr>
            <w:r w:rsidRPr="00F544F9">
              <w:rPr>
                <w:spacing w:val="-1"/>
                <w:sz w:val="18"/>
                <w:szCs w:val="18"/>
                <w:bdr w:val="nil"/>
                <w:lang w:val="es-MX"/>
              </w:rPr>
              <w:t>No aplica</w:t>
            </w:r>
          </w:p>
        </w:tc>
        <w:tc>
          <w:tcPr>
            <w:tcW w:w="2111" w:type="dxa"/>
          </w:tcPr>
          <w:p w14:paraId="67ABC1E6" w14:textId="77777777" w:rsidR="00CA192F" w:rsidRPr="003D323F" w:rsidRDefault="00CA192F" w:rsidP="00CB1EB9">
            <w:pPr>
              <w:spacing w:before="40" w:after="40"/>
              <w:rPr>
                <w:color w:val="000000" w:themeColor="text1"/>
                <w:sz w:val="18"/>
                <w:szCs w:val="18"/>
              </w:rPr>
            </w:pPr>
            <w:r w:rsidRPr="004A6AAA">
              <w:rPr>
                <w:sz w:val="18"/>
                <w:szCs w:val="18"/>
                <w:lang w:val="es-ES"/>
              </w:rPr>
              <w:t>Causado por hojas en descomposición, plantas, materia orgánica, cobre, hierro y manganeso.</w:t>
            </w:r>
          </w:p>
        </w:tc>
      </w:tr>
      <w:tr w:rsidR="00CA192F" w:rsidRPr="005F082E" w14:paraId="1F298907" w14:textId="77777777" w:rsidTr="00CB1EB9">
        <w:trPr>
          <w:trHeight w:val="432"/>
        </w:trPr>
        <w:tc>
          <w:tcPr>
            <w:tcW w:w="2245" w:type="dxa"/>
          </w:tcPr>
          <w:p w14:paraId="37615F8F" w14:textId="77777777" w:rsidR="00CA192F" w:rsidRPr="003D323F" w:rsidRDefault="00CA192F" w:rsidP="00CB1EB9">
            <w:pPr>
              <w:spacing w:before="40" w:after="40"/>
              <w:rPr>
                <w:color w:val="000000" w:themeColor="text1"/>
                <w:sz w:val="18"/>
                <w:szCs w:val="18"/>
              </w:rPr>
            </w:pPr>
            <w:r>
              <w:rPr>
                <w:color w:val="000000" w:themeColor="text1"/>
                <w:sz w:val="18"/>
                <w:szCs w:val="18"/>
              </w:rPr>
              <w:t>Hierro</w:t>
            </w:r>
            <w:r w:rsidRPr="003D323F">
              <w:rPr>
                <w:color w:val="000000" w:themeColor="text1"/>
                <w:sz w:val="18"/>
                <w:szCs w:val="18"/>
              </w:rPr>
              <w:t xml:space="preserve"> (ppb)</w:t>
            </w:r>
          </w:p>
        </w:tc>
        <w:tc>
          <w:tcPr>
            <w:tcW w:w="1440" w:type="dxa"/>
          </w:tcPr>
          <w:p w14:paraId="2D9BB4FC" w14:textId="77777777" w:rsidR="00CA192F" w:rsidRPr="003D323F" w:rsidRDefault="00CA192F" w:rsidP="00CB1EB9">
            <w:pPr>
              <w:spacing w:before="40" w:after="40"/>
              <w:rPr>
                <w:color w:val="000000" w:themeColor="text1"/>
                <w:sz w:val="18"/>
                <w:szCs w:val="18"/>
              </w:rPr>
            </w:pPr>
            <w:r>
              <w:rPr>
                <w:color w:val="000000" w:themeColor="text1"/>
                <w:sz w:val="18"/>
                <w:szCs w:val="18"/>
              </w:rPr>
              <w:t>10/03</w:t>
            </w:r>
            <w:r w:rsidRPr="003D323F">
              <w:rPr>
                <w:color w:val="000000" w:themeColor="text1"/>
                <w:sz w:val="18"/>
                <w:szCs w:val="18"/>
              </w:rPr>
              <w:t>/2020</w:t>
            </w:r>
          </w:p>
        </w:tc>
        <w:tc>
          <w:tcPr>
            <w:tcW w:w="1260" w:type="dxa"/>
          </w:tcPr>
          <w:p w14:paraId="497AFEB0" w14:textId="77777777" w:rsidR="00CA192F" w:rsidRPr="003D323F" w:rsidRDefault="00CA192F" w:rsidP="00CB1EB9">
            <w:pPr>
              <w:spacing w:before="40" w:after="40"/>
              <w:jc w:val="center"/>
              <w:rPr>
                <w:color w:val="000000" w:themeColor="text1"/>
                <w:sz w:val="18"/>
                <w:szCs w:val="18"/>
              </w:rPr>
            </w:pPr>
            <w:r w:rsidRPr="003D323F">
              <w:rPr>
                <w:color w:val="000000" w:themeColor="text1"/>
                <w:sz w:val="18"/>
                <w:szCs w:val="18"/>
              </w:rPr>
              <w:t>100</w:t>
            </w:r>
          </w:p>
        </w:tc>
        <w:tc>
          <w:tcPr>
            <w:tcW w:w="1530" w:type="dxa"/>
          </w:tcPr>
          <w:p w14:paraId="0E89894C" w14:textId="77777777" w:rsidR="00CA192F" w:rsidRPr="003D323F" w:rsidRDefault="00CA192F" w:rsidP="00CB1EB9">
            <w:pPr>
              <w:spacing w:before="40" w:after="40"/>
              <w:jc w:val="center"/>
              <w:rPr>
                <w:color w:val="000000" w:themeColor="text1"/>
                <w:sz w:val="18"/>
                <w:szCs w:val="18"/>
              </w:rPr>
            </w:pPr>
            <w:r w:rsidRPr="00F544F9">
              <w:rPr>
                <w:spacing w:val="-1"/>
                <w:sz w:val="18"/>
                <w:szCs w:val="18"/>
                <w:bdr w:val="nil"/>
                <w:lang w:val="es-MX"/>
              </w:rPr>
              <w:t>No aplica</w:t>
            </w:r>
          </w:p>
        </w:tc>
        <w:tc>
          <w:tcPr>
            <w:tcW w:w="900" w:type="dxa"/>
          </w:tcPr>
          <w:p w14:paraId="4D64D68A" w14:textId="77777777" w:rsidR="00CA192F" w:rsidRPr="003D323F" w:rsidRDefault="00CA192F" w:rsidP="00CB1EB9">
            <w:pPr>
              <w:spacing w:before="40" w:after="40"/>
              <w:jc w:val="center"/>
              <w:rPr>
                <w:color w:val="000000" w:themeColor="text1"/>
                <w:sz w:val="18"/>
                <w:szCs w:val="18"/>
              </w:rPr>
            </w:pPr>
            <w:r w:rsidRPr="003D323F">
              <w:rPr>
                <w:color w:val="000000" w:themeColor="text1"/>
                <w:sz w:val="18"/>
                <w:szCs w:val="18"/>
              </w:rPr>
              <w:t>300</w:t>
            </w:r>
          </w:p>
        </w:tc>
        <w:tc>
          <w:tcPr>
            <w:tcW w:w="1350" w:type="dxa"/>
          </w:tcPr>
          <w:p w14:paraId="3087533C" w14:textId="77777777" w:rsidR="00CA192F" w:rsidRPr="003D323F" w:rsidRDefault="00CA192F" w:rsidP="00CB1EB9">
            <w:pPr>
              <w:spacing w:before="40" w:after="40"/>
              <w:jc w:val="center"/>
              <w:rPr>
                <w:color w:val="000000" w:themeColor="text1"/>
                <w:sz w:val="18"/>
                <w:szCs w:val="18"/>
              </w:rPr>
            </w:pPr>
            <w:r w:rsidRPr="00F544F9">
              <w:rPr>
                <w:spacing w:val="-1"/>
                <w:sz w:val="18"/>
                <w:szCs w:val="18"/>
                <w:bdr w:val="nil"/>
                <w:lang w:val="es-MX"/>
              </w:rPr>
              <w:t>No aplica</w:t>
            </w:r>
          </w:p>
        </w:tc>
        <w:tc>
          <w:tcPr>
            <w:tcW w:w="2111" w:type="dxa"/>
          </w:tcPr>
          <w:p w14:paraId="5290FC3D" w14:textId="77777777" w:rsidR="00CA192F" w:rsidRPr="003D323F" w:rsidRDefault="00CA192F" w:rsidP="00CB1EB9">
            <w:pPr>
              <w:spacing w:before="40" w:after="40"/>
              <w:rPr>
                <w:color w:val="000000" w:themeColor="text1"/>
                <w:sz w:val="18"/>
                <w:szCs w:val="18"/>
              </w:rPr>
            </w:pPr>
            <w:r w:rsidRPr="004A6AAA">
              <w:rPr>
                <w:sz w:val="18"/>
                <w:szCs w:val="18"/>
                <w:lang w:val="es-ES"/>
              </w:rPr>
              <w:t>Se produce naturalmente como un mineral en ríos, lagos y agua corriente, se libera al agua de depósitos naturales, sedimentos y rocas, o de desechos mineros e industriales.</w:t>
            </w:r>
          </w:p>
        </w:tc>
      </w:tr>
      <w:tr w:rsidR="00CA192F" w:rsidRPr="008A606E" w14:paraId="577B8375" w14:textId="77777777" w:rsidTr="00CB1EB9">
        <w:trPr>
          <w:trHeight w:val="432"/>
        </w:trPr>
        <w:tc>
          <w:tcPr>
            <w:tcW w:w="2245" w:type="dxa"/>
          </w:tcPr>
          <w:p w14:paraId="177A955B" w14:textId="77777777" w:rsidR="00CA192F" w:rsidRPr="003D323F" w:rsidRDefault="00CA192F" w:rsidP="00CB1EB9">
            <w:pPr>
              <w:spacing w:before="40" w:after="40"/>
              <w:rPr>
                <w:color w:val="000000" w:themeColor="text1"/>
                <w:sz w:val="18"/>
                <w:szCs w:val="18"/>
              </w:rPr>
            </w:pPr>
            <w:r>
              <w:rPr>
                <w:sz w:val="18"/>
                <w:szCs w:val="18"/>
                <w:lang w:val="es-MX"/>
              </w:rPr>
              <w:t>M</w:t>
            </w:r>
            <w:r w:rsidRPr="006E6D2C">
              <w:rPr>
                <w:sz w:val="18"/>
                <w:szCs w:val="18"/>
                <w:lang w:val="es-MX"/>
              </w:rPr>
              <w:t>anganeso</w:t>
            </w:r>
            <w:r>
              <w:rPr>
                <w:sz w:val="18"/>
                <w:szCs w:val="18"/>
                <w:lang w:val="es-MX"/>
              </w:rPr>
              <w:t xml:space="preserve"> (ppm)</w:t>
            </w:r>
          </w:p>
        </w:tc>
        <w:tc>
          <w:tcPr>
            <w:tcW w:w="1440" w:type="dxa"/>
          </w:tcPr>
          <w:p w14:paraId="54C0864B" w14:textId="77777777" w:rsidR="00CA192F" w:rsidRPr="003D323F" w:rsidRDefault="00CA192F" w:rsidP="00CB1EB9">
            <w:pPr>
              <w:spacing w:before="40" w:after="40"/>
              <w:rPr>
                <w:color w:val="000000" w:themeColor="text1"/>
                <w:sz w:val="18"/>
                <w:szCs w:val="18"/>
              </w:rPr>
            </w:pPr>
            <w:r>
              <w:rPr>
                <w:color w:val="000000" w:themeColor="text1"/>
                <w:sz w:val="18"/>
                <w:szCs w:val="18"/>
              </w:rPr>
              <w:t>10/03</w:t>
            </w:r>
            <w:r w:rsidRPr="003D323F">
              <w:rPr>
                <w:color w:val="000000" w:themeColor="text1"/>
                <w:sz w:val="18"/>
                <w:szCs w:val="18"/>
              </w:rPr>
              <w:t>/2020</w:t>
            </w:r>
          </w:p>
        </w:tc>
        <w:tc>
          <w:tcPr>
            <w:tcW w:w="1260" w:type="dxa"/>
          </w:tcPr>
          <w:p w14:paraId="78ECDAF6" w14:textId="77777777" w:rsidR="00CA192F" w:rsidRPr="003D323F" w:rsidRDefault="00CA192F" w:rsidP="00CB1EB9">
            <w:pPr>
              <w:spacing w:before="40" w:after="40"/>
              <w:jc w:val="center"/>
              <w:rPr>
                <w:color w:val="000000" w:themeColor="text1"/>
                <w:sz w:val="18"/>
                <w:szCs w:val="18"/>
              </w:rPr>
            </w:pPr>
            <w:r w:rsidRPr="003D323F">
              <w:rPr>
                <w:color w:val="000000" w:themeColor="text1"/>
                <w:sz w:val="18"/>
                <w:szCs w:val="18"/>
              </w:rPr>
              <w:t>12</w:t>
            </w:r>
          </w:p>
        </w:tc>
        <w:tc>
          <w:tcPr>
            <w:tcW w:w="1530" w:type="dxa"/>
          </w:tcPr>
          <w:p w14:paraId="319908E7" w14:textId="77777777" w:rsidR="00CA192F" w:rsidRPr="003D323F" w:rsidRDefault="00CA192F" w:rsidP="00CB1EB9">
            <w:pPr>
              <w:spacing w:before="40" w:after="40"/>
              <w:jc w:val="center"/>
              <w:rPr>
                <w:color w:val="000000" w:themeColor="text1"/>
                <w:sz w:val="18"/>
                <w:szCs w:val="18"/>
              </w:rPr>
            </w:pPr>
            <w:r w:rsidRPr="00F544F9">
              <w:rPr>
                <w:spacing w:val="-1"/>
                <w:sz w:val="18"/>
                <w:szCs w:val="18"/>
                <w:bdr w:val="nil"/>
                <w:lang w:val="es-MX"/>
              </w:rPr>
              <w:t>No aplica</w:t>
            </w:r>
          </w:p>
        </w:tc>
        <w:tc>
          <w:tcPr>
            <w:tcW w:w="900" w:type="dxa"/>
          </w:tcPr>
          <w:p w14:paraId="56F7515F" w14:textId="77777777" w:rsidR="00CA192F" w:rsidRPr="003D323F" w:rsidRDefault="00CA192F" w:rsidP="00CB1EB9">
            <w:pPr>
              <w:spacing w:before="40" w:after="40"/>
              <w:jc w:val="center"/>
              <w:rPr>
                <w:color w:val="000000" w:themeColor="text1"/>
                <w:sz w:val="18"/>
                <w:szCs w:val="18"/>
              </w:rPr>
            </w:pPr>
            <w:r w:rsidRPr="003D323F">
              <w:rPr>
                <w:color w:val="000000" w:themeColor="text1"/>
                <w:sz w:val="18"/>
                <w:szCs w:val="18"/>
              </w:rPr>
              <w:t>50</w:t>
            </w:r>
          </w:p>
        </w:tc>
        <w:tc>
          <w:tcPr>
            <w:tcW w:w="1350" w:type="dxa"/>
          </w:tcPr>
          <w:p w14:paraId="68F97FFA" w14:textId="77777777" w:rsidR="00CA192F" w:rsidRPr="003D323F" w:rsidRDefault="00CA192F" w:rsidP="00CB1EB9">
            <w:pPr>
              <w:spacing w:before="40" w:after="40"/>
              <w:jc w:val="center"/>
              <w:rPr>
                <w:color w:val="000000" w:themeColor="text1"/>
                <w:sz w:val="18"/>
                <w:szCs w:val="18"/>
              </w:rPr>
            </w:pPr>
            <w:r w:rsidRPr="00F544F9">
              <w:rPr>
                <w:spacing w:val="-1"/>
                <w:sz w:val="18"/>
                <w:szCs w:val="18"/>
                <w:bdr w:val="nil"/>
                <w:lang w:val="es-MX"/>
              </w:rPr>
              <w:t>No aplica</w:t>
            </w:r>
          </w:p>
        </w:tc>
        <w:tc>
          <w:tcPr>
            <w:tcW w:w="2111" w:type="dxa"/>
          </w:tcPr>
          <w:p w14:paraId="46AF8B30" w14:textId="77777777" w:rsidR="00CA192F" w:rsidRPr="003D323F" w:rsidRDefault="00CA192F" w:rsidP="00CB1EB9">
            <w:pPr>
              <w:spacing w:before="40" w:after="40"/>
              <w:rPr>
                <w:color w:val="000000" w:themeColor="text1"/>
                <w:sz w:val="18"/>
                <w:szCs w:val="18"/>
              </w:rPr>
            </w:pPr>
            <w:r w:rsidRPr="004A6AAA">
              <w:rPr>
                <w:sz w:val="18"/>
                <w:szCs w:val="18"/>
                <w:lang w:val="es-ES"/>
              </w:rPr>
              <w:t>Ocurre naturalmente como un mineral de sedimentos y rocas o de desechos mineros e</w:t>
            </w:r>
          </w:p>
        </w:tc>
      </w:tr>
      <w:tr w:rsidR="00CA192F" w:rsidRPr="008A606E" w14:paraId="7902A25B" w14:textId="77777777" w:rsidTr="00CB1EB9">
        <w:trPr>
          <w:trHeight w:val="432"/>
        </w:trPr>
        <w:tc>
          <w:tcPr>
            <w:tcW w:w="2245" w:type="dxa"/>
          </w:tcPr>
          <w:p w14:paraId="386F033C" w14:textId="77777777" w:rsidR="00CA192F" w:rsidRPr="003D323F" w:rsidRDefault="00CA192F" w:rsidP="00CB1EB9">
            <w:pPr>
              <w:spacing w:before="40" w:after="40"/>
              <w:rPr>
                <w:color w:val="000000" w:themeColor="text1"/>
                <w:sz w:val="18"/>
                <w:szCs w:val="18"/>
              </w:rPr>
            </w:pPr>
            <w:r w:rsidRPr="003D323F">
              <w:rPr>
                <w:color w:val="000000" w:themeColor="text1"/>
                <w:sz w:val="18"/>
                <w:szCs w:val="18"/>
              </w:rPr>
              <w:t>MBAS (ppm)</w:t>
            </w:r>
          </w:p>
        </w:tc>
        <w:tc>
          <w:tcPr>
            <w:tcW w:w="1440" w:type="dxa"/>
          </w:tcPr>
          <w:p w14:paraId="15DBE593" w14:textId="77777777" w:rsidR="00CA192F" w:rsidRPr="003D323F" w:rsidRDefault="00CA192F" w:rsidP="00CB1EB9">
            <w:pPr>
              <w:spacing w:before="40" w:after="40"/>
              <w:rPr>
                <w:color w:val="000000" w:themeColor="text1"/>
                <w:sz w:val="18"/>
                <w:szCs w:val="18"/>
              </w:rPr>
            </w:pPr>
            <w:r>
              <w:rPr>
                <w:color w:val="000000" w:themeColor="text1"/>
                <w:sz w:val="18"/>
                <w:szCs w:val="18"/>
              </w:rPr>
              <w:t>10/03</w:t>
            </w:r>
            <w:r w:rsidRPr="003D323F">
              <w:rPr>
                <w:color w:val="000000" w:themeColor="text1"/>
                <w:sz w:val="18"/>
                <w:szCs w:val="18"/>
              </w:rPr>
              <w:t>/2020</w:t>
            </w:r>
          </w:p>
        </w:tc>
        <w:tc>
          <w:tcPr>
            <w:tcW w:w="1260" w:type="dxa"/>
          </w:tcPr>
          <w:p w14:paraId="3002E489" w14:textId="77777777" w:rsidR="00CA192F" w:rsidRPr="003D323F" w:rsidRDefault="00CA192F" w:rsidP="00CB1EB9">
            <w:pPr>
              <w:spacing w:before="40" w:after="40"/>
              <w:jc w:val="center"/>
              <w:rPr>
                <w:color w:val="000000" w:themeColor="text1"/>
                <w:sz w:val="18"/>
                <w:szCs w:val="18"/>
              </w:rPr>
            </w:pPr>
            <w:r w:rsidRPr="003D323F">
              <w:rPr>
                <w:color w:val="000000" w:themeColor="text1"/>
                <w:sz w:val="18"/>
                <w:szCs w:val="18"/>
              </w:rPr>
              <w:t>0.19</w:t>
            </w:r>
          </w:p>
          <w:p w14:paraId="7A063515" w14:textId="77777777" w:rsidR="00CA192F" w:rsidRPr="003D323F" w:rsidRDefault="00CA192F" w:rsidP="00CB1EB9">
            <w:pPr>
              <w:spacing w:before="40" w:after="40"/>
              <w:jc w:val="center"/>
              <w:rPr>
                <w:color w:val="000000" w:themeColor="text1"/>
                <w:sz w:val="18"/>
                <w:szCs w:val="18"/>
              </w:rPr>
            </w:pPr>
          </w:p>
        </w:tc>
        <w:tc>
          <w:tcPr>
            <w:tcW w:w="1530" w:type="dxa"/>
          </w:tcPr>
          <w:p w14:paraId="5B2F543F" w14:textId="77777777" w:rsidR="00CA192F" w:rsidRPr="003D323F" w:rsidRDefault="00CA192F" w:rsidP="00CB1EB9">
            <w:pPr>
              <w:spacing w:before="40" w:after="40"/>
              <w:jc w:val="center"/>
              <w:rPr>
                <w:sz w:val="18"/>
                <w:szCs w:val="18"/>
              </w:rPr>
            </w:pPr>
            <w:r w:rsidRPr="00F544F9">
              <w:rPr>
                <w:spacing w:val="-1"/>
                <w:sz w:val="18"/>
                <w:szCs w:val="18"/>
                <w:bdr w:val="nil"/>
                <w:lang w:val="es-MX"/>
              </w:rPr>
              <w:t>No aplica</w:t>
            </w:r>
          </w:p>
        </w:tc>
        <w:tc>
          <w:tcPr>
            <w:tcW w:w="900" w:type="dxa"/>
          </w:tcPr>
          <w:p w14:paraId="41BFEB33" w14:textId="77777777" w:rsidR="00CA192F" w:rsidRPr="003D323F" w:rsidRDefault="00CA192F" w:rsidP="00CB1EB9">
            <w:pPr>
              <w:spacing w:before="40" w:after="40"/>
              <w:jc w:val="center"/>
              <w:rPr>
                <w:color w:val="000000" w:themeColor="text1"/>
                <w:sz w:val="18"/>
                <w:szCs w:val="18"/>
              </w:rPr>
            </w:pPr>
            <w:r w:rsidRPr="003D323F">
              <w:rPr>
                <w:color w:val="000000" w:themeColor="text1"/>
                <w:sz w:val="18"/>
                <w:szCs w:val="18"/>
              </w:rPr>
              <w:t>0.5</w:t>
            </w:r>
          </w:p>
        </w:tc>
        <w:tc>
          <w:tcPr>
            <w:tcW w:w="1350" w:type="dxa"/>
          </w:tcPr>
          <w:p w14:paraId="7AAED618" w14:textId="77777777" w:rsidR="00CA192F" w:rsidRPr="003D323F" w:rsidRDefault="00CA192F" w:rsidP="00CB1EB9">
            <w:pPr>
              <w:spacing w:before="40" w:after="40"/>
              <w:jc w:val="center"/>
              <w:rPr>
                <w:sz w:val="18"/>
                <w:szCs w:val="18"/>
              </w:rPr>
            </w:pPr>
            <w:r w:rsidRPr="00F544F9">
              <w:rPr>
                <w:spacing w:val="-1"/>
                <w:sz w:val="18"/>
                <w:szCs w:val="18"/>
                <w:bdr w:val="nil"/>
                <w:lang w:val="es-MX"/>
              </w:rPr>
              <w:t>No aplica</w:t>
            </w:r>
          </w:p>
        </w:tc>
        <w:tc>
          <w:tcPr>
            <w:tcW w:w="2111" w:type="dxa"/>
          </w:tcPr>
          <w:p w14:paraId="20585D5E" w14:textId="77777777" w:rsidR="00CA192F" w:rsidRPr="003D323F" w:rsidRDefault="00CA192F" w:rsidP="00CB1EB9">
            <w:pPr>
              <w:spacing w:before="40" w:after="40"/>
              <w:rPr>
                <w:sz w:val="18"/>
                <w:szCs w:val="18"/>
              </w:rPr>
            </w:pPr>
            <w:proofErr w:type="spellStart"/>
            <w:r w:rsidRPr="006F2E73">
              <w:rPr>
                <w:color w:val="202124"/>
                <w:sz w:val="18"/>
                <w:szCs w:val="18"/>
                <w:shd w:val="clear" w:color="auto" w:fill="FFFFFF"/>
              </w:rPr>
              <w:t>Agentes</w:t>
            </w:r>
            <w:proofErr w:type="spellEnd"/>
            <w:r w:rsidRPr="006F2E73">
              <w:rPr>
                <w:color w:val="202124"/>
                <w:sz w:val="18"/>
                <w:szCs w:val="18"/>
                <w:shd w:val="clear" w:color="auto" w:fill="FFFFFF"/>
              </w:rPr>
              <w:t xml:space="preserve"> </w:t>
            </w:r>
            <w:proofErr w:type="spellStart"/>
            <w:r w:rsidRPr="006F2E73">
              <w:rPr>
                <w:color w:val="202124"/>
                <w:sz w:val="18"/>
                <w:szCs w:val="18"/>
                <w:shd w:val="clear" w:color="auto" w:fill="FFFFFF"/>
              </w:rPr>
              <w:t>espumantes</w:t>
            </w:r>
            <w:proofErr w:type="spellEnd"/>
            <w:r w:rsidRPr="006F2E73">
              <w:rPr>
                <w:color w:val="202124"/>
                <w:sz w:val="18"/>
                <w:szCs w:val="18"/>
                <w:shd w:val="clear" w:color="auto" w:fill="FFFFFF"/>
              </w:rPr>
              <w:t xml:space="preserve">, </w:t>
            </w:r>
            <w:proofErr w:type="spellStart"/>
            <w:r w:rsidRPr="006F2E73">
              <w:rPr>
                <w:color w:val="202124"/>
                <w:sz w:val="18"/>
                <w:szCs w:val="18"/>
                <w:shd w:val="clear" w:color="auto" w:fill="FFFFFF"/>
              </w:rPr>
              <w:t>detergentes</w:t>
            </w:r>
            <w:proofErr w:type="spellEnd"/>
            <w:r w:rsidRPr="006F2E73">
              <w:rPr>
                <w:color w:val="202124"/>
                <w:sz w:val="18"/>
                <w:szCs w:val="18"/>
                <w:shd w:val="clear" w:color="auto" w:fill="FFFFFF"/>
              </w:rPr>
              <w:t xml:space="preserve"> y </w:t>
            </w:r>
            <w:proofErr w:type="spellStart"/>
            <w:r w:rsidRPr="006F2E73">
              <w:rPr>
                <w:color w:val="202124"/>
                <w:sz w:val="18"/>
                <w:szCs w:val="18"/>
                <w:shd w:val="clear" w:color="auto" w:fill="FFFFFF"/>
              </w:rPr>
              <w:t>otras</w:t>
            </w:r>
            <w:proofErr w:type="spellEnd"/>
            <w:r w:rsidRPr="006F2E73">
              <w:rPr>
                <w:color w:val="202124"/>
                <w:sz w:val="18"/>
                <w:szCs w:val="18"/>
                <w:shd w:val="clear" w:color="auto" w:fill="FFFFFF"/>
              </w:rPr>
              <w:t xml:space="preserve"> </w:t>
            </w:r>
            <w:proofErr w:type="spellStart"/>
            <w:r w:rsidRPr="006F2E73">
              <w:rPr>
                <w:color w:val="202124"/>
                <w:sz w:val="18"/>
                <w:szCs w:val="18"/>
                <w:shd w:val="clear" w:color="auto" w:fill="FFFFFF"/>
              </w:rPr>
              <w:t>sustancias</w:t>
            </w:r>
            <w:proofErr w:type="spellEnd"/>
            <w:r w:rsidRPr="006F2E73">
              <w:rPr>
                <w:color w:val="202124"/>
                <w:sz w:val="18"/>
                <w:szCs w:val="18"/>
                <w:shd w:val="clear" w:color="auto" w:fill="FFFFFF"/>
              </w:rPr>
              <w:t xml:space="preserve"> </w:t>
            </w:r>
            <w:proofErr w:type="spellStart"/>
            <w:r w:rsidRPr="006F2E73">
              <w:rPr>
                <w:color w:val="202124"/>
                <w:sz w:val="18"/>
                <w:szCs w:val="18"/>
                <w:shd w:val="clear" w:color="auto" w:fill="FFFFFF"/>
              </w:rPr>
              <w:t>aniónicas</w:t>
            </w:r>
            <w:proofErr w:type="spellEnd"/>
            <w:r w:rsidRPr="006F2E73">
              <w:rPr>
                <w:color w:val="202124"/>
                <w:sz w:val="18"/>
                <w:szCs w:val="18"/>
                <w:shd w:val="clear" w:color="auto" w:fill="FFFFFF"/>
              </w:rPr>
              <w:t xml:space="preserve"> </w:t>
            </w:r>
            <w:proofErr w:type="spellStart"/>
            <w:r w:rsidRPr="006F2E73">
              <w:rPr>
                <w:color w:val="202124"/>
                <w:sz w:val="18"/>
                <w:szCs w:val="18"/>
                <w:shd w:val="clear" w:color="auto" w:fill="FFFFFF"/>
              </w:rPr>
              <w:t>en</w:t>
            </w:r>
            <w:proofErr w:type="spellEnd"/>
            <w:r w:rsidRPr="006F2E73">
              <w:rPr>
                <w:color w:val="202124"/>
                <w:sz w:val="18"/>
                <w:szCs w:val="18"/>
                <w:shd w:val="clear" w:color="auto" w:fill="FFFFFF"/>
              </w:rPr>
              <w:t xml:space="preserve"> </w:t>
            </w:r>
            <w:proofErr w:type="spellStart"/>
            <w:r w:rsidRPr="006F2E73">
              <w:rPr>
                <w:color w:val="202124"/>
                <w:sz w:val="18"/>
                <w:szCs w:val="18"/>
                <w:shd w:val="clear" w:color="auto" w:fill="FFFFFF"/>
              </w:rPr>
              <w:t>el</w:t>
            </w:r>
            <w:proofErr w:type="spellEnd"/>
            <w:r w:rsidRPr="006F2E73">
              <w:rPr>
                <w:color w:val="202124"/>
                <w:sz w:val="18"/>
                <w:szCs w:val="18"/>
                <w:shd w:val="clear" w:color="auto" w:fill="FFFFFF"/>
              </w:rPr>
              <w:t xml:space="preserve"> </w:t>
            </w:r>
            <w:proofErr w:type="spellStart"/>
            <w:r w:rsidRPr="006F2E73">
              <w:rPr>
                <w:color w:val="202124"/>
                <w:sz w:val="18"/>
                <w:szCs w:val="18"/>
                <w:shd w:val="clear" w:color="auto" w:fill="FFFFFF"/>
              </w:rPr>
              <w:t>agua</w:t>
            </w:r>
            <w:proofErr w:type="spellEnd"/>
          </w:p>
        </w:tc>
      </w:tr>
      <w:tr w:rsidR="00CA192F" w:rsidRPr="00DB30B8" w14:paraId="529ABF80" w14:textId="77777777" w:rsidTr="00CB1EB9">
        <w:trPr>
          <w:trHeight w:val="432"/>
        </w:trPr>
        <w:tc>
          <w:tcPr>
            <w:tcW w:w="2245" w:type="dxa"/>
          </w:tcPr>
          <w:p w14:paraId="751B7AA3" w14:textId="77777777" w:rsidR="00CA192F" w:rsidRPr="003D323F" w:rsidRDefault="00CA192F" w:rsidP="00CB1EB9">
            <w:pPr>
              <w:spacing w:before="40" w:after="40"/>
              <w:rPr>
                <w:color w:val="000000" w:themeColor="text1"/>
                <w:sz w:val="18"/>
                <w:szCs w:val="18"/>
              </w:rPr>
            </w:pPr>
            <w:r w:rsidRPr="004A6AAA">
              <w:rPr>
                <w:sz w:val="18"/>
                <w:szCs w:val="18"/>
                <w:lang w:val="es-ES"/>
              </w:rPr>
              <w:t>Sulfato (ppm)</w:t>
            </w:r>
          </w:p>
        </w:tc>
        <w:tc>
          <w:tcPr>
            <w:tcW w:w="1440" w:type="dxa"/>
          </w:tcPr>
          <w:p w14:paraId="3A3CA98A" w14:textId="77777777" w:rsidR="00CA192F" w:rsidRPr="003D323F" w:rsidRDefault="00CA192F" w:rsidP="00CB1EB9">
            <w:pPr>
              <w:spacing w:before="40" w:after="40"/>
              <w:rPr>
                <w:color w:val="000000" w:themeColor="text1"/>
                <w:sz w:val="18"/>
                <w:szCs w:val="18"/>
              </w:rPr>
            </w:pPr>
            <w:r>
              <w:rPr>
                <w:color w:val="000000" w:themeColor="text1"/>
                <w:sz w:val="18"/>
                <w:szCs w:val="18"/>
              </w:rPr>
              <w:t>10/03</w:t>
            </w:r>
            <w:r w:rsidRPr="003D323F">
              <w:rPr>
                <w:color w:val="000000" w:themeColor="text1"/>
                <w:sz w:val="18"/>
                <w:szCs w:val="18"/>
              </w:rPr>
              <w:t>/2020</w:t>
            </w:r>
          </w:p>
        </w:tc>
        <w:tc>
          <w:tcPr>
            <w:tcW w:w="1260" w:type="dxa"/>
          </w:tcPr>
          <w:p w14:paraId="4440E362" w14:textId="77777777" w:rsidR="00CA192F" w:rsidRPr="003D323F" w:rsidRDefault="00CA192F" w:rsidP="00CB1EB9">
            <w:pPr>
              <w:spacing w:before="40" w:after="40"/>
              <w:jc w:val="center"/>
              <w:rPr>
                <w:color w:val="000000" w:themeColor="text1"/>
                <w:sz w:val="18"/>
                <w:szCs w:val="18"/>
              </w:rPr>
            </w:pPr>
            <w:r w:rsidRPr="003D323F">
              <w:rPr>
                <w:color w:val="000000" w:themeColor="text1"/>
                <w:sz w:val="18"/>
                <w:szCs w:val="18"/>
              </w:rPr>
              <w:t>38</w:t>
            </w:r>
          </w:p>
        </w:tc>
        <w:tc>
          <w:tcPr>
            <w:tcW w:w="1530" w:type="dxa"/>
          </w:tcPr>
          <w:p w14:paraId="085FEEB0" w14:textId="77777777" w:rsidR="00CA192F" w:rsidRPr="003D323F" w:rsidRDefault="00CA192F" w:rsidP="00CB1EB9">
            <w:pPr>
              <w:spacing w:before="40" w:after="40"/>
              <w:jc w:val="center"/>
              <w:rPr>
                <w:sz w:val="18"/>
                <w:szCs w:val="18"/>
              </w:rPr>
            </w:pPr>
            <w:r w:rsidRPr="00F544F9">
              <w:rPr>
                <w:spacing w:val="-1"/>
                <w:sz w:val="18"/>
                <w:szCs w:val="18"/>
                <w:bdr w:val="nil"/>
                <w:lang w:val="es-MX"/>
              </w:rPr>
              <w:t>No aplica</w:t>
            </w:r>
          </w:p>
        </w:tc>
        <w:tc>
          <w:tcPr>
            <w:tcW w:w="900" w:type="dxa"/>
          </w:tcPr>
          <w:p w14:paraId="63547F5F" w14:textId="77777777" w:rsidR="00CA192F" w:rsidRPr="003D323F" w:rsidRDefault="00CA192F" w:rsidP="00CB1EB9">
            <w:pPr>
              <w:spacing w:before="40" w:after="40"/>
              <w:jc w:val="center"/>
              <w:rPr>
                <w:color w:val="000000" w:themeColor="text1"/>
                <w:sz w:val="18"/>
                <w:szCs w:val="18"/>
              </w:rPr>
            </w:pPr>
            <w:r w:rsidRPr="003D323F">
              <w:rPr>
                <w:color w:val="000000" w:themeColor="text1"/>
                <w:sz w:val="18"/>
                <w:szCs w:val="18"/>
              </w:rPr>
              <w:t>250</w:t>
            </w:r>
          </w:p>
        </w:tc>
        <w:tc>
          <w:tcPr>
            <w:tcW w:w="1350" w:type="dxa"/>
          </w:tcPr>
          <w:p w14:paraId="3BA74A83" w14:textId="77777777" w:rsidR="00CA192F" w:rsidRPr="003D323F" w:rsidRDefault="00CA192F" w:rsidP="00CB1EB9">
            <w:pPr>
              <w:spacing w:before="40" w:after="40"/>
              <w:jc w:val="center"/>
              <w:rPr>
                <w:sz w:val="18"/>
                <w:szCs w:val="18"/>
              </w:rPr>
            </w:pPr>
            <w:r w:rsidRPr="00F544F9">
              <w:rPr>
                <w:spacing w:val="-1"/>
                <w:sz w:val="18"/>
                <w:szCs w:val="18"/>
                <w:bdr w:val="nil"/>
                <w:lang w:val="es-MX"/>
              </w:rPr>
              <w:t>No aplica</w:t>
            </w:r>
          </w:p>
        </w:tc>
        <w:tc>
          <w:tcPr>
            <w:tcW w:w="2111" w:type="dxa"/>
          </w:tcPr>
          <w:p w14:paraId="1BE245C1" w14:textId="77777777" w:rsidR="00CA192F" w:rsidRPr="003D323F" w:rsidRDefault="00CA192F" w:rsidP="00CB1EB9">
            <w:pPr>
              <w:spacing w:before="40" w:after="40"/>
              <w:rPr>
                <w:color w:val="202124"/>
                <w:sz w:val="18"/>
                <w:szCs w:val="18"/>
                <w:shd w:val="clear" w:color="auto" w:fill="FFFFFF"/>
              </w:rPr>
            </w:pPr>
            <w:r w:rsidRPr="004A6AAA">
              <w:rPr>
                <w:sz w:val="18"/>
                <w:szCs w:val="18"/>
                <w:lang w:val="es-ES"/>
              </w:rPr>
              <w:t xml:space="preserve">Las concentraciones elevadas pueden ser el </w:t>
            </w:r>
          </w:p>
        </w:tc>
      </w:tr>
    </w:tbl>
    <w:tbl>
      <w:tblPr>
        <w:tblStyle w:val="TableGrid"/>
        <w:tblW w:w="0" w:type="auto"/>
        <w:tblLook w:val="04A0" w:firstRow="1" w:lastRow="0" w:firstColumn="1" w:lastColumn="0" w:noHBand="0" w:noVBand="1"/>
      </w:tblPr>
      <w:tblGrid>
        <w:gridCol w:w="2245"/>
        <w:gridCol w:w="1080"/>
        <w:gridCol w:w="1530"/>
        <w:gridCol w:w="1980"/>
        <w:gridCol w:w="1980"/>
        <w:gridCol w:w="1975"/>
      </w:tblGrid>
      <w:tr w:rsidR="00CA192F" w:rsidRPr="002F107B" w14:paraId="520DFEAC" w14:textId="77777777" w:rsidTr="00CB1EB9">
        <w:tc>
          <w:tcPr>
            <w:tcW w:w="10790" w:type="dxa"/>
            <w:gridSpan w:val="6"/>
            <w:tcBorders>
              <w:top w:val="single" w:sz="18" w:space="0" w:color="auto"/>
              <w:left w:val="single" w:sz="4" w:space="0" w:color="auto"/>
              <w:bottom w:val="single" w:sz="18" w:space="0" w:color="auto"/>
              <w:right w:val="single" w:sz="4" w:space="0" w:color="auto"/>
            </w:tcBorders>
          </w:tcPr>
          <w:p w14:paraId="15B168CB" w14:textId="77777777" w:rsidR="00CA192F" w:rsidRPr="003B46F8" w:rsidRDefault="00CA192F" w:rsidP="00CB1EB9">
            <w:pPr>
              <w:adjustRightInd w:val="0"/>
              <w:snapToGrid w:val="0"/>
              <w:jc w:val="center"/>
              <w:rPr>
                <w:szCs w:val="18"/>
                <w:lang w:val="es-MX"/>
              </w:rPr>
            </w:pPr>
            <w:r w:rsidRPr="003B46F8">
              <w:rPr>
                <w:b/>
                <w:szCs w:val="18"/>
                <w:lang w:val="es-MX"/>
              </w:rPr>
              <w:t>TABLA 6 – DETECCIÓN DE CONTAMINANTES NO REGULADOS</w:t>
            </w:r>
          </w:p>
        </w:tc>
      </w:tr>
      <w:tr w:rsidR="00CA192F" w:rsidRPr="002F107B" w14:paraId="6EB49B2C" w14:textId="77777777" w:rsidTr="00CB1EB9">
        <w:tc>
          <w:tcPr>
            <w:tcW w:w="2245" w:type="dxa"/>
            <w:tcBorders>
              <w:top w:val="single" w:sz="18" w:space="0" w:color="auto"/>
              <w:bottom w:val="single" w:sz="18" w:space="0" w:color="auto"/>
            </w:tcBorders>
            <w:vAlign w:val="center"/>
          </w:tcPr>
          <w:p w14:paraId="7DEFFEE5" w14:textId="77777777" w:rsidR="00CA192F" w:rsidRPr="003B46F8" w:rsidRDefault="00CA192F" w:rsidP="00CB1EB9">
            <w:pPr>
              <w:adjustRightInd w:val="0"/>
              <w:snapToGrid w:val="0"/>
              <w:jc w:val="center"/>
              <w:rPr>
                <w:b/>
                <w:sz w:val="18"/>
                <w:szCs w:val="18"/>
                <w:lang w:val="es-MX"/>
              </w:rPr>
            </w:pPr>
            <w:r w:rsidRPr="003B46F8">
              <w:rPr>
                <w:b/>
                <w:sz w:val="18"/>
                <w:szCs w:val="18"/>
                <w:lang w:val="es-MX"/>
              </w:rPr>
              <w:t>Químico o componente</w:t>
            </w:r>
          </w:p>
          <w:p w14:paraId="7B12A567" w14:textId="77777777" w:rsidR="00CA192F" w:rsidRPr="003B46F8" w:rsidRDefault="00CA192F" w:rsidP="00CB1EB9">
            <w:pPr>
              <w:adjustRightInd w:val="0"/>
              <w:snapToGrid w:val="0"/>
              <w:jc w:val="center"/>
              <w:rPr>
                <w:sz w:val="18"/>
                <w:szCs w:val="18"/>
                <w:lang w:val="es-MX"/>
              </w:rPr>
            </w:pPr>
            <w:r w:rsidRPr="003B46F8">
              <w:rPr>
                <w:b/>
                <w:sz w:val="18"/>
                <w:szCs w:val="18"/>
                <w:lang w:val="es-MX"/>
              </w:rPr>
              <w:t>(y unidades de informe)</w:t>
            </w:r>
          </w:p>
        </w:tc>
        <w:tc>
          <w:tcPr>
            <w:tcW w:w="1080" w:type="dxa"/>
            <w:tcBorders>
              <w:top w:val="single" w:sz="18" w:space="0" w:color="auto"/>
              <w:bottom w:val="single" w:sz="18" w:space="0" w:color="auto"/>
            </w:tcBorders>
            <w:vAlign w:val="center"/>
          </w:tcPr>
          <w:p w14:paraId="15605755" w14:textId="77777777" w:rsidR="00CA192F" w:rsidRPr="003B46F8" w:rsidRDefault="00CA192F" w:rsidP="00CB1EB9">
            <w:pPr>
              <w:adjustRightInd w:val="0"/>
              <w:snapToGrid w:val="0"/>
              <w:jc w:val="center"/>
              <w:rPr>
                <w:sz w:val="18"/>
                <w:szCs w:val="18"/>
                <w:lang w:val="es-MX"/>
              </w:rPr>
            </w:pPr>
            <w:r w:rsidRPr="003B46F8">
              <w:rPr>
                <w:b/>
                <w:sz w:val="18"/>
                <w:szCs w:val="18"/>
                <w:lang w:val="es-MX"/>
              </w:rPr>
              <w:t>Fecha de la muestra</w:t>
            </w:r>
          </w:p>
        </w:tc>
        <w:tc>
          <w:tcPr>
            <w:tcW w:w="1530" w:type="dxa"/>
            <w:tcBorders>
              <w:top w:val="single" w:sz="18" w:space="0" w:color="auto"/>
              <w:bottom w:val="single" w:sz="18" w:space="0" w:color="auto"/>
            </w:tcBorders>
            <w:vAlign w:val="center"/>
          </w:tcPr>
          <w:p w14:paraId="2C03158C" w14:textId="77777777" w:rsidR="00CA192F" w:rsidRPr="003B46F8" w:rsidRDefault="00CA192F" w:rsidP="00CB1EB9">
            <w:pPr>
              <w:adjustRightInd w:val="0"/>
              <w:snapToGrid w:val="0"/>
              <w:jc w:val="center"/>
              <w:rPr>
                <w:sz w:val="18"/>
                <w:szCs w:val="18"/>
                <w:lang w:val="es-MX"/>
              </w:rPr>
            </w:pPr>
            <w:r w:rsidRPr="003B46F8">
              <w:rPr>
                <w:b/>
                <w:sz w:val="18"/>
                <w:szCs w:val="18"/>
                <w:lang w:val="es-MX"/>
              </w:rPr>
              <w:t>Nivel detectado</w:t>
            </w:r>
          </w:p>
        </w:tc>
        <w:tc>
          <w:tcPr>
            <w:tcW w:w="1980" w:type="dxa"/>
            <w:tcBorders>
              <w:top w:val="single" w:sz="18" w:space="0" w:color="auto"/>
              <w:bottom w:val="single" w:sz="18" w:space="0" w:color="auto"/>
            </w:tcBorders>
            <w:vAlign w:val="center"/>
          </w:tcPr>
          <w:p w14:paraId="0D5E6225" w14:textId="77777777" w:rsidR="00CA192F" w:rsidRPr="003B46F8" w:rsidRDefault="00CA192F" w:rsidP="00CB1EB9">
            <w:pPr>
              <w:adjustRightInd w:val="0"/>
              <w:snapToGrid w:val="0"/>
              <w:jc w:val="center"/>
              <w:rPr>
                <w:sz w:val="18"/>
                <w:szCs w:val="18"/>
                <w:lang w:val="es-MX"/>
              </w:rPr>
            </w:pPr>
            <w:r w:rsidRPr="003B46F8">
              <w:rPr>
                <w:b/>
                <w:sz w:val="18"/>
                <w:szCs w:val="18"/>
                <w:lang w:val="es-MX"/>
              </w:rPr>
              <w:t>Margen de detecciones</w:t>
            </w:r>
          </w:p>
        </w:tc>
        <w:tc>
          <w:tcPr>
            <w:tcW w:w="1980" w:type="dxa"/>
            <w:tcBorders>
              <w:top w:val="single" w:sz="18" w:space="0" w:color="auto"/>
              <w:bottom w:val="single" w:sz="18" w:space="0" w:color="auto"/>
            </w:tcBorders>
            <w:vAlign w:val="center"/>
          </w:tcPr>
          <w:p w14:paraId="78E7E773" w14:textId="77777777" w:rsidR="00CA192F" w:rsidRPr="003B46F8" w:rsidRDefault="00CA192F" w:rsidP="00CB1EB9">
            <w:pPr>
              <w:adjustRightInd w:val="0"/>
              <w:snapToGrid w:val="0"/>
              <w:jc w:val="center"/>
              <w:rPr>
                <w:sz w:val="18"/>
                <w:szCs w:val="18"/>
                <w:lang w:val="es-MX"/>
              </w:rPr>
            </w:pPr>
            <w:r w:rsidRPr="003B46F8">
              <w:rPr>
                <w:b/>
                <w:sz w:val="18"/>
                <w:szCs w:val="18"/>
                <w:lang w:val="es-MX"/>
              </w:rPr>
              <w:t>Nivel de notificación</w:t>
            </w:r>
          </w:p>
        </w:tc>
        <w:tc>
          <w:tcPr>
            <w:tcW w:w="1975" w:type="dxa"/>
            <w:tcBorders>
              <w:top w:val="single" w:sz="18" w:space="0" w:color="auto"/>
              <w:bottom w:val="single" w:sz="18" w:space="0" w:color="auto"/>
            </w:tcBorders>
            <w:vAlign w:val="center"/>
          </w:tcPr>
          <w:p w14:paraId="73A727F3" w14:textId="77777777" w:rsidR="00CA192F" w:rsidRPr="003B46F8" w:rsidRDefault="00CA192F" w:rsidP="00CB1EB9">
            <w:pPr>
              <w:adjustRightInd w:val="0"/>
              <w:snapToGrid w:val="0"/>
              <w:jc w:val="center"/>
              <w:rPr>
                <w:sz w:val="18"/>
                <w:szCs w:val="18"/>
                <w:lang w:val="es-MX"/>
              </w:rPr>
            </w:pPr>
            <w:r w:rsidRPr="003B46F8">
              <w:rPr>
                <w:b/>
                <w:sz w:val="18"/>
                <w:szCs w:val="18"/>
                <w:lang w:val="es-MX"/>
              </w:rPr>
              <w:t>Lenguaje para efectos en la salud</w:t>
            </w:r>
          </w:p>
        </w:tc>
      </w:tr>
      <w:tr w:rsidR="00CA192F" w:rsidRPr="002F107B" w14:paraId="13CA289B" w14:textId="77777777" w:rsidTr="00CB1EB9">
        <w:trPr>
          <w:trHeight w:val="360"/>
        </w:trPr>
        <w:tc>
          <w:tcPr>
            <w:tcW w:w="2245" w:type="dxa"/>
            <w:tcBorders>
              <w:top w:val="single" w:sz="18" w:space="0" w:color="auto"/>
              <w:bottom w:val="single" w:sz="4" w:space="0" w:color="auto"/>
            </w:tcBorders>
          </w:tcPr>
          <w:p w14:paraId="21B1D79B" w14:textId="77777777" w:rsidR="00CA192F" w:rsidRPr="003B46F8" w:rsidRDefault="00CA192F" w:rsidP="00CB1EB9">
            <w:pPr>
              <w:adjustRightInd w:val="0"/>
              <w:snapToGrid w:val="0"/>
              <w:rPr>
                <w:sz w:val="18"/>
                <w:szCs w:val="18"/>
                <w:lang w:val="es-MX"/>
              </w:rPr>
            </w:pPr>
            <w:r>
              <w:rPr>
                <w:sz w:val="18"/>
                <w:szCs w:val="18"/>
                <w:lang w:val="es-MX"/>
              </w:rPr>
              <w:t>Ninguno</w:t>
            </w:r>
          </w:p>
        </w:tc>
        <w:tc>
          <w:tcPr>
            <w:tcW w:w="1080" w:type="dxa"/>
            <w:tcBorders>
              <w:top w:val="single" w:sz="18" w:space="0" w:color="auto"/>
              <w:bottom w:val="single" w:sz="4" w:space="0" w:color="auto"/>
            </w:tcBorders>
          </w:tcPr>
          <w:p w14:paraId="3EA90916" w14:textId="77777777" w:rsidR="00CA192F" w:rsidRPr="003B46F8" w:rsidRDefault="00CA192F" w:rsidP="00CB1EB9">
            <w:pPr>
              <w:adjustRightInd w:val="0"/>
              <w:snapToGrid w:val="0"/>
              <w:rPr>
                <w:sz w:val="18"/>
                <w:szCs w:val="18"/>
                <w:lang w:val="es-MX"/>
              </w:rPr>
            </w:pPr>
            <w:r>
              <w:rPr>
                <w:sz w:val="18"/>
                <w:szCs w:val="18"/>
                <w:lang w:val="es-MX"/>
              </w:rPr>
              <w:t>No Aplica</w:t>
            </w:r>
          </w:p>
        </w:tc>
        <w:tc>
          <w:tcPr>
            <w:tcW w:w="1530" w:type="dxa"/>
            <w:tcBorders>
              <w:top w:val="single" w:sz="18" w:space="0" w:color="auto"/>
              <w:bottom w:val="single" w:sz="4" w:space="0" w:color="auto"/>
            </w:tcBorders>
          </w:tcPr>
          <w:p w14:paraId="75CE582C" w14:textId="77777777" w:rsidR="00CA192F" w:rsidRPr="003B46F8" w:rsidRDefault="00CA192F" w:rsidP="00CB1EB9">
            <w:pPr>
              <w:adjustRightInd w:val="0"/>
              <w:snapToGrid w:val="0"/>
              <w:jc w:val="center"/>
              <w:rPr>
                <w:sz w:val="18"/>
                <w:szCs w:val="18"/>
                <w:lang w:val="es-MX"/>
              </w:rPr>
            </w:pPr>
            <w:r>
              <w:rPr>
                <w:sz w:val="18"/>
                <w:szCs w:val="18"/>
                <w:lang w:val="es-MX"/>
              </w:rPr>
              <w:t>No Aplica</w:t>
            </w:r>
          </w:p>
        </w:tc>
        <w:tc>
          <w:tcPr>
            <w:tcW w:w="1980" w:type="dxa"/>
            <w:tcBorders>
              <w:top w:val="single" w:sz="18" w:space="0" w:color="auto"/>
              <w:bottom w:val="single" w:sz="4" w:space="0" w:color="auto"/>
            </w:tcBorders>
          </w:tcPr>
          <w:p w14:paraId="08197F42" w14:textId="77777777" w:rsidR="00CA192F" w:rsidRPr="003B46F8" w:rsidRDefault="00CA192F" w:rsidP="00CB1EB9">
            <w:pPr>
              <w:adjustRightInd w:val="0"/>
              <w:snapToGrid w:val="0"/>
              <w:jc w:val="center"/>
              <w:rPr>
                <w:sz w:val="18"/>
                <w:szCs w:val="18"/>
                <w:lang w:val="es-MX"/>
              </w:rPr>
            </w:pPr>
            <w:r>
              <w:rPr>
                <w:sz w:val="18"/>
                <w:szCs w:val="18"/>
                <w:lang w:val="es-MX"/>
              </w:rPr>
              <w:t>No Aplica</w:t>
            </w:r>
          </w:p>
        </w:tc>
        <w:tc>
          <w:tcPr>
            <w:tcW w:w="1980" w:type="dxa"/>
            <w:tcBorders>
              <w:top w:val="single" w:sz="18" w:space="0" w:color="auto"/>
              <w:bottom w:val="single" w:sz="4" w:space="0" w:color="auto"/>
            </w:tcBorders>
          </w:tcPr>
          <w:p w14:paraId="5533B069" w14:textId="77777777" w:rsidR="00CA192F" w:rsidRPr="003B46F8" w:rsidRDefault="00CA192F" w:rsidP="00CB1EB9">
            <w:pPr>
              <w:adjustRightInd w:val="0"/>
              <w:snapToGrid w:val="0"/>
              <w:jc w:val="center"/>
              <w:rPr>
                <w:sz w:val="18"/>
                <w:szCs w:val="18"/>
                <w:lang w:val="es-MX"/>
              </w:rPr>
            </w:pPr>
            <w:r>
              <w:rPr>
                <w:sz w:val="18"/>
                <w:szCs w:val="18"/>
                <w:lang w:val="es-MX"/>
              </w:rPr>
              <w:t>No Aplica</w:t>
            </w:r>
          </w:p>
        </w:tc>
        <w:tc>
          <w:tcPr>
            <w:tcW w:w="1975" w:type="dxa"/>
            <w:tcBorders>
              <w:top w:val="single" w:sz="18" w:space="0" w:color="auto"/>
              <w:bottom w:val="single" w:sz="4" w:space="0" w:color="auto"/>
            </w:tcBorders>
          </w:tcPr>
          <w:p w14:paraId="3B039725" w14:textId="77777777" w:rsidR="00CA192F" w:rsidRPr="003B46F8" w:rsidRDefault="00CA192F" w:rsidP="00CB1EB9">
            <w:pPr>
              <w:adjustRightInd w:val="0"/>
              <w:snapToGrid w:val="0"/>
              <w:jc w:val="center"/>
              <w:rPr>
                <w:sz w:val="18"/>
                <w:szCs w:val="18"/>
                <w:lang w:val="es-MX"/>
              </w:rPr>
            </w:pPr>
            <w:r>
              <w:rPr>
                <w:sz w:val="18"/>
                <w:szCs w:val="18"/>
                <w:lang w:val="es-MX"/>
              </w:rPr>
              <w:t>No Aplica</w:t>
            </w:r>
          </w:p>
        </w:tc>
      </w:tr>
    </w:tbl>
    <w:p w14:paraId="4D8484B2" w14:textId="77777777" w:rsidR="00CA192F" w:rsidRPr="003B46F8" w:rsidRDefault="00CA192F" w:rsidP="00CA192F">
      <w:pPr>
        <w:pStyle w:val="Ttulo11"/>
        <w:adjustRightInd w:val="0"/>
        <w:snapToGrid w:val="0"/>
        <w:spacing w:before="240" w:after="120"/>
        <w:ind w:left="0"/>
        <w:jc w:val="center"/>
        <w:rPr>
          <w:b w:val="0"/>
          <w:bCs w:val="0"/>
          <w:lang w:val="es-MX"/>
        </w:rPr>
      </w:pPr>
      <w:r w:rsidRPr="003B46F8">
        <w:rPr>
          <w:rFonts w:cs="Times New Roman"/>
          <w:bdr w:val="nil"/>
          <w:lang w:val="es-MX"/>
        </w:rPr>
        <w:t>Información general adicional sobre agua potable</w:t>
      </w:r>
    </w:p>
    <w:p w14:paraId="6FE377F4" w14:textId="77777777" w:rsidR="00CA192F" w:rsidRPr="003B46F8" w:rsidRDefault="00CA192F" w:rsidP="00CA192F">
      <w:pPr>
        <w:pStyle w:val="BodyText"/>
        <w:adjustRightInd w:val="0"/>
        <w:snapToGrid w:val="0"/>
        <w:spacing w:after="120"/>
        <w:rPr>
          <w:lang w:val="es-MX"/>
        </w:rPr>
      </w:pPr>
      <w:r w:rsidRPr="003B46F8">
        <w:rPr>
          <w:bdr w:val="nil"/>
          <w:lang w:val="es-MX"/>
        </w:rPr>
        <w:t xml:space="preserve">Es razonable esperar que el agua potable, incluso el agua en </w:t>
      </w:r>
      <w:proofErr w:type="gramStart"/>
      <w:r w:rsidRPr="003B46F8">
        <w:rPr>
          <w:bdr w:val="nil"/>
          <w:lang w:val="es-MX"/>
        </w:rPr>
        <w:t>botella,</w:t>
      </w:r>
      <w:proofErr w:type="gramEnd"/>
      <w:r w:rsidRPr="003B46F8">
        <w:rPr>
          <w:bdr w:val="nil"/>
          <w:lang w:val="es-MX"/>
        </w:rPr>
        <w:t xml:space="preserve"> contenga al menos pequeñas cantidades de algunos contaminantes. La presencia de contaminantes no indica necesariamente que el agua representa un riesgo para la salud. Se puede obtener más información sobre contaminantes y posibles efectos a la salud llamando a la línea de agua potable segura de la </w:t>
      </w:r>
      <w:proofErr w:type="spellStart"/>
      <w:r w:rsidRPr="003B46F8">
        <w:rPr>
          <w:bdr w:val="nil"/>
          <w:lang w:val="es-MX"/>
        </w:rPr>
        <w:t>U</w:t>
      </w:r>
      <w:r>
        <w:rPr>
          <w:bdr w:val="nil"/>
          <w:lang w:val="es-MX"/>
        </w:rPr>
        <w:t>.</w:t>
      </w:r>
      <w:r w:rsidRPr="003B46F8">
        <w:rPr>
          <w:bdr w:val="nil"/>
          <w:lang w:val="es-MX"/>
        </w:rPr>
        <w:t>S</w:t>
      </w:r>
      <w:proofErr w:type="spellEnd"/>
      <w:r>
        <w:rPr>
          <w:bdr w:val="nil"/>
          <w:lang w:val="es-MX"/>
        </w:rPr>
        <w:t xml:space="preserve">. </w:t>
      </w:r>
      <w:r w:rsidRPr="003B46F8">
        <w:rPr>
          <w:bdr w:val="nil"/>
          <w:lang w:val="es-MX"/>
        </w:rPr>
        <w:t>EPA (1-800-426-4791).</w:t>
      </w:r>
    </w:p>
    <w:p w14:paraId="047DBCF0" w14:textId="77777777" w:rsidR="00CA192F" w:rsidRPr="003B46F8" w:rsidRDefault="00CA192F" w:rsidP="00CA192F">
      <w:pPr>
        <w:pStyle w:val="BodyText"/>
        <w:adjustRightInd w:val="0"/>
        <w:snapToGrid w:val="0"/>
        <w:spacing w:after="120"/>
        <w:rPr>
          <w:lang w:val="es-MX"/>
        </w:rPr>
      </w:pPr>
      <w:r w:rsidRPr="003B46F8">
        <w:rPr>
          <w:bdr w:val="nil"/>
          <w:lang w:val="es-MX"/>
        </w:rPr>
        <w:t xml:space="preserve">Algunas personas pueden ser más vulnerables a los contaminantes en el agua potable que la población general. Las personas inmunodeprimidas, tales como personas con cáncer sometidas a quimioterapia, personas sometidas a trasplantes de órganos, personas con VIH/SIDA u otros trastornos del sistema inmunológico, algunos ancianos y bebés, pueden presentar mayor riesgo de infección. Estas personas deben consultar a sus proveedores de atención médica sobre el agua potable. Los lineamientos de la </w:t>
      </w:r>
      <w:proofErr w:type="spellStart"/>
      <w:r w:rsidRPr="003B46F8">
        <w:rPr>
          <w:bdr w:val="nil"/>
          <w:lang w:val="es-MX"/>
        </w:rPr>
        <w:t>U</w:t>
      </w:r>
      <w:r>
        <w:rPr>
          <w:bdr w:val="nil"/>
          <w:lang w:val="es-MX"/>
        </w:rPr>
        <w:t>.</w:t>
      </w:r>
      <w:r w:rsidRPr="003B46F8">
        <w:rPr>
          <w:bdr w:val="nil"/>
          <w:lang w:val="es-MX"/>
        </w:rPr>
        <w:t>S</w:t>
      </w:r>
      <w:proofErr w:type="spellEnd"/>
      <w:r>
        <w:rPr>
          <w:bdr w:val="nil"/>
          <w:lang w:val="es-MX"/>
        </w:rPr>
        <w:t xml:space="preserve">. </w:t>
      </w:r>
      <w:r w:rsidRPr="003B46F8">
        <w:rPr>
          <w:bdr w:val="nil"/>
          <w:lang w:val="es-MX"/>
        </w:rPr>
        <w:t xml:space="preserve">EPA o de los Centros para el Control de Enfermedades (Centers </w:t>
      </w:r>
      <w:proofErr w:type="spellStart"/>
      <w:r w:rsidRPr="003B46F8">
        <w:rPr>
          <w:bdr w:val="nil"/>
          <w:lang w:val="es-MX"/>
        </w:rPr>
        <w:t>for</w:t>
      </w:r>
      <w:proofErr w:type="spellEnd"/>
      <w:r w:rsidRPr="003B46F8">
        <w:rPr>
          <w:bdr w:val="nil"/>
          <w:lang w:val="es-MX"/>
        </w:rPr>
        <w:t xml:space="preserve"> </w:t>
      </w:r>
      <w:proofErr w:type="spellStart"/>
      <w:r w:rsidRPr="003B46F8">
        <w:rPr>
          <w:bdr w:val="nil"/>
          <w:lang w:val="es-MX"/>
        </w:rPr>
        <w:t>Disease</w:t>
      </w:r>
      <w:proofErr w:type="spellEnd"/>
      <w:r w:rsidRPr="003B46F8">
        <w:rPr>
          <w:bdr w:val="nil"/>
          <w:lang w:val="es-MX"/>
        </w:rPr>
        <w:t xml:space="preserve"> Control </w:t>
      </w:r>
      <w:r>
        <w:rPr>
          <w:bdr w:val="nil"/>
          <w:lang w:val="es-MX"/>
        </w:rPr>
        <w:t>[</w:t>
      </w:r>
      <w:r w:rsidRPr="003B46F8">
        <w:rPr>
          <w:bdr w:val="nil"/>
          <w:lang w:val="es-MX"/>
        </w:rPr>
        <w:t>CDC</w:t>
      </w:r>
      <w:r>
        <w:rPr>
          <w:bdr w:val="nil"/>
          <w:lang w:val="es-MX"/>
        </w:rPr>
        <w:t>]</w:t>
      </w:r>
      <w:r w:rsidRPr="003B46F8">
        <w:rPr>
          <w:bdr w:val="nil"/>
          <w:lang w:val="es-MX"/>
        </w:rPr>
        <w:t xml:space="preserve">) sobre los medios adecuados para disminuir el riesgo de infección por </w:t>
      </w:r>
      <w:proofErr w:type="spellStart"/>
      <w:r w:rsidRPr="003B46F8">
        <w:rPr>
          <w:i/>
          <w:iCs/>
          <w:bdr w:val="nil"/>
          <w:lang w:val="es-MX"/>
        </w:rPr>
        <w:t>Cryptosporidium</w:t>
      </w:r>
      <w:proofErr w:type="spellEnd"/>
      <w:r w:rsidRPr="003B46F8">
        <w:rPr>
          <w:i/>
          <w:iCs/>
          <w:bdr w:val="nil"/>
          <w:lang w:val="es-MX"/>
        </w:rPr>
        <w:t xml:space="preserve"> </w:t>
      </w:r>
      <w:r w:rsidRPr="003B46F8">
        <w:rPr>
          <w:bdr w:val="nil"/>
          <w:lang w:val="es-MX"/>
        </w:rPr>
        <w:t>y otros contaminantes microbianos están disponibles a través de la línea de agua potable segura (1-800-426- 4791).</w:t>
      </w:r>
    </w:p>
    <w:p w14:paraId="66C5E8E0" w14:textId="77777777" w:rsidR="00CA192F" w:rsidRPr="003B46F8" w:rsidRDefault="00CA192F" w:rsidP="00CA192F">
      <w:pPr>
        <w:pStyle w:val="BodyText"/>
        <w:adjustRightInd w:val="0"/>
        <w:snapToGrid w:val="0"/>
        <w:spacing w:after="120"/>
        <w:rPr>
          <w:lang w:val="es-MX"/>
        </w:rPr>
      </w:pPr>
      <w:r w:rsidRPr="003B46F8">
        <w:rPr>
          <w:bdr w:val="nil"/>
          <w:lang w:val="es-MX"/>
        </w:rPr>
        <w:t xml:space="preserve">Lenguaje específico </w:t>
      </w:r>
      <w:r>
        <w:rPr>
          <w:bdr w:val="nil"/>
          <w:lang w:val="es-MX"/>
        </w:rPr>
        <w:t xml:space="preserve">para </w:t>
      </w:r>
      <w:r w:rsidRPr="003B46F8">
        <w:rPr>
          <w:bdr w:val="nil"/>
          <w:lang w:val="es-MX"/>
        </w:rPr>
        <w:t xml:space="preserve">plomo: </w:t>
      </w:r>
      <w:r>
        <w:rPr>
          <w:bdr w:val="nil"/>
          <w:lang w:val="es-MX"/>
        </w:rPr>
        <w:t>L</w:t>
      </w:r>
      <w:r w:rsidRPr="003B46F8">
        <w:rPr>
          <w:bdr w:val="nil"/>
          <w:lang w:val="es-MX"/>
        </w:rPr>
        <w:t xml:space="preserve">os niveles elevados de plomo pueden provocar problemas de salud graves, especialmente en mujeres embarazadas y niños pequeños. El plomo en el agua potable proviene principalmente de materiales y componentes asociados a las cañerías de suministro y domésticas. </w:t>
      </w:r>
      <w:r w:rsidRPr="003B46F8">
        <w:rPr>
          <w:u w:val="single"/>
          <w:bdr w:val="nil"/>
          <w:lang w:val="es-MX"/>
        </w:rPr>
        <w:t>[</w:t>
      </w:r>
      <w:proofErr w:type="spellStart"/>
      <w:r w:rsidRPr="001A1563">
        <w:rPr>
          <w:b/>
          <w:i/>
          <w:u w:val="single"/>
          <w:bdr w:val="nil"/>
          <w:lang w:val="es-MX"/>
        </w:rPr>
        <w:t>ENTER</w:t>
      </w:r>
      <w:proofErr w:type="spellEnd"/>
      <w:r>
        <w:rPr>
          <w:u w:val="single"/>
          <w:bdr w:val="nil"/>
          <w:lang w:val="es-MX"/>
        </w:rPr>
        <w:t xml:space="preserve"> </w:t>
      </w:r>
      <w:r w:rsidRPr="006C7186">
        <w:rPr>
          <w:b/>
          <w:i/>
          <w:u w:val="single"/>
        </w:rPr>
        <w:t>WATER SYSTEM</w:t>
      </w:r>
      <w:r>
        <w:rPr>
          <w:b/>
          <w:i/>
          <w:u w:val="single"/>
        </w:rPr>
        <w:t>’S</w:t>
      </w:r>
      <w:r w:rsidRPr="006C7186">
        <w:rPr>
          <w:b/>
          <w:i/>
          <w:u w:val="single"/>
        </w:rPr>
        <w:t xml:space="preserve"> NAME</w:t>
      </w:r>
      <w:r>
        <w:rPr>
          <w:b/>
          <w:i/>
          <w:u w:val="single"/>
        </w:rPr>
        <w:t xml:space="preserve"> HERE</w:t>
      </w:r>
      <w:r w:rsidRPr="003B46F8">
        <w:rPr>
          <w:u w:val="single"/>
          <w:bdr w:val="nil"/>
          <w:lang w:val="es-MX"/>
        </w:rPr>
        <w:t xml:space="preserve">] </w:t>
      </w:r>
      <w:r w:rsidRPr="003B46F8">
        <w:rPr>
          <w:bdr w:val="nil"/>
          <w:lang w:val="es-MX"/>
        </w:rPr>
        <w:t>es responsable de suministrar agua potable de alta calidad, pero no puede controlar la variedad de materiales usados en los componentes de las cañerías. Si no ha usado el agua durante varias horas, puede reducir la posibilidad de exposición al plomo dejando correr el agua de la llave de 30 segundos a 2 minutos antes de usar el agua para beber o cocinar. [</w:t>
      </w:r>
      <w:r>
        <w:rPr>
          <w:b/>
          <w:i/>
          <w:u w:val="single"/>
        </w:rPr>
        <w:t>OPTIONAL</w:t>
      </w:r>
      <w:r w:rsidRPr="005168B2">
        <w:rPr>
          <w:b/>
          <w:i/>
          <w:u w:val="single"/>
          <w:bdr w:val="nil"/>
          <w:lang w:val="es-MX"/>
        </w:rPr>
        <w:t>:</w:t>
      </w:r>
      <w:r w:rsidRPr="003B46F8">
        <w:rPr>
          <w:bdr w:val="nil"/>
          <w:lang w:val="es-MX"/>
        </w:rPr>
        <w:t xml:space="preserve"> si lo hace, puede recolectar el agua y reutilizarla con otro fin beneficioso, como regar las plantas]. Si le preocupa la presencia de plomo en su agua, puede hacerla analizar. Hay información disponible sobre plomo en el agua potable, métodos de análisis y pasos que puede seguir para reducir la exposición a través de la línea de agua potable segura (1-800-426-4791) o en</w:t>
      </w:r>
      <w:r w:rsidRPr="003B46F8">
        <w:rPr>
          <w:color w:val="0000FF"/>
          <w:bdr w:val="nil"/>
          <w:lang w:val="es-MX"/>
        </w:rPr>
        <w:t xml:space="preserve"> </w:t>
      </w:r>
      <w:hyperlink r:id="rId11" w:history="1">
        <w:r w:rsidRPr="003B46F8">
          <w:rPr>
            <w:rStyle w:val="Hyperlink"/>
            <w:bdr w:val="nil"/>
            <w:lang w:val="es-MX"/>
          </w:rPr>
          <w:t>http://www.epa.gov/lead.</w:t>
        </w:r>
      </w:hyperlink>
    </w:p>
    <w:p w14:paraId="5183C13A" w14:textId="77777777" w:rsidR="00CA192F" w:rsidRPr="00AF57CE" w:rsidRDefault="00CA192F" w:rsidP="00CA192F">
      <w:pPr>
        <w:adjustRightInd w:val="0"/>
        <w:snapToGrid w:val="0"/>
        <w:spacing w:before="120" w:after="120"/>
        <w:rPr>
          <w:sz w:val="23"/>
          <w:szCs w:val="23"/>
          <w:lang w:val="es-MX"/>
        </w:rPr>
      </w:pPr>
      <w:r>
        <w:rPr>
          <w:sz w:val="23"/>
          <w:szCs w:val="23"/>
          <w:lang w:val="es-MX"/>
        </w:rPr>
        <w:t>_____________________________________________________________________________________________</w:t>
      </w:r>
    </w:p>
    <w:p w14:paraId="46989E78" w14:textId="77777777" w:rsidR="00CA192F" w:rsidRPr="000B3F3A" w:rsidRDefault="00CA192F" w:rsidP="00CA192F">
      <w:pPr>
        <w:adjustRightInd w:val="0"/>
        <w:snapToGrid w:val="0"/>
        <w:spacing w:before="120" w:after="120"/>
        <w:rPr>
          <w:lang w:val="es-MX"/>
        </w:rPr>
      </w:pPr>
      <w:r>
        <w:rPr>
          <w:lang w:val="es-MX"/>
        </w:rPr>
        <w:t>___________________________________________________________________________________________________________</w:t>
      </w:r>
    </w:p>
    <w:p w14:paraId="6804379C" w14:textId="77777777" w:rsidR="00CA192F" w:rsidRPr="00563FB7" w:rsidRDefault="00CA192F" w:rsidP="00CA192F">
      <w:pPr>
        <w:pStyle w:val="Ttulo11"/>
        <w:spacing w:before="240" w:after="240"/>
        <w:ind w:left="0"/>
        <w:jc w:val="center"/>
        <w:rPr>
          <w:b w:val="0"/>
          <w:bCs w:val="0"/>
          <w:lang w:val="es-MX"/>
        </w:rPr>
      </w:pPr>
      <w:r w:rsidRPr="00563FB7">
        <w:rPr>
          <w:rFonts w:cs="Times New Roman"/>
          <w:bdr w:val="nil"/>
          <w:lang w:val="es-MX"/>
        </w:rPr>
        <w:t xml:space="preserve">Información resumida para violaciones de MCL, </w:t>
      </w:r>
      <w:proofErr w:type="spellStart"/>
      <w:r w:rsidRPr="00563FB7">
        <w:rPr>
          <w:rFonts w:cs="Times New Roman"/>
          <w:bdr w:val="nil"/>
          <w:lang w:val="es-MX"/>
        </w:rPr>
        <w:t>MRDL</w:t>
      </w:r>
      <w:proofErr w:type="spellEnd"/>
      <w:r w:rsidRPr="00563FB7">
        <w:rPr>
          <w:rFonts w:cs="Times New Roman"/>
          <w:bdr w:val="nil"/>
          <w:lang w:val="es-MX"/>
        </w:rPr>
        <w:t xml:space="preserve">, AL, </w:t>
      </w:r>
      <w:r w:rsidRPr="00563FB7">
        <w:rPr>
          <w:rFonts w:cs="Times New Roman"/>
          <w:bdr w:val="nil"/>
          <w:lang w:val="es-MX"/>
        </w:rPr>
        <w:br/>
      </w:r>
      <w:proofErr w:type="spellStart"/>
      <w:r w:rsidRPr="00563FB7">
        <w:rPr>
          <w:rFonts w:cs="Times New Roman"/>
          <w:bdr w:val="nil"/>
          <w:lang w:val="es-MX"/>
        </w:rPr>
        <w:t>TT</w:t>
      </w:r>
      <w:proofErr w:type="spellEnd"/>
      <w:r w:rsidRPr="00563FB7">
        <w:rPr>
          <w:rFonts w:cs="Times New Roman"/>
          <w:bdr w:val="nil"/>
          <w:lang w:val="es-MX"/>
        </w:rPr>
        <w:t xml:space="preserve"> o requerimiento de monitoreo e informe</w:t>
      </w:r>
    </w:p>
    <w:tbl>
      <w:tblPr>
        <w:tblW w:w="10800" w:type="dxa"/>
        <w:tblInd w:w="-6" w:type="dxa"/>
        <w:tblLayout w:type="fixed"/>
        <w:tblCellMar>
          <w:left w:w="72" w:type="dxa"/>
          <w:right w:w="72" w:type="dxa"/>
        </w:tblCellMar>
        <w:tblLook w:val="01E0" w:firstRow="1" w:lastRow="1" w:firstColumn="1" w:lastColumn="1" w:noHBand="0" w:noVBand="0"/>
      </w:tblPr>
      <w:tblGrid>
        <w:gridCol w:w="2005"/>
        <w:gridCol w:w="2070"/>
        <w:gridCol w:w="2045"/>
        <w:gridCol w:w="2005"/>
        <w:gridCol w:w="2675"/>
      </w:tblGrid>
      <w:tr w:rsidR="00CA192F" w:rsidRPr="00563FB7" w14:paraId="2BD2119B" w14:textId="77777777" w:rsidTr="00CB1EB9">
        <w:trPr>
          <w:trHeight w:hRule="exact" w:val="319"/>
        </w:trPr>
        <w:tc>
          <w:tcPr>
            <w:tcW w:w="10800" w:type="dxa"/>
            <w:gridSpan w:val="5"/>
            <w:tcBorders>
              <w:top w:val="single" w:sz="18" w:space="0" w:color="000000"/>
              <w:left w:val="single" w:sz="5" w:space="0" w:color="000000"/>
              <w:bottom w:val="single" w:sz="19" w:space="0" w:color="000000"/>
              <w:right w:val="single" w:sz="5" w:space="0" w:color="000000"/>
            </w:tcBorders>
          </w:tcPr>
          <w:p w14:paraId="04D64998" w14:textId="77777777" w:rsidR="00CA192F" w:rsidRPr="00563FB7" w:rsidRDefault="00CA192F" w:rsidP="00CB1EB9">
            <w:pPr>
              <w:pStyle w:val="TableParagraph"/>
              <w:jc w:val="center"/>
              <w:rPr>
                <w:rFonts w:ascii="Times New Roman" w:eastAsia="Times New Roman" w:hAnsi="Times New Roman" w:cs="Times New Roman"/>
                <w:sz w:val="20"/>
                <w:szCs w:val="20"/>
                <w:lang w:val="es-MX"/>
              </w:rPr>
            </w:pPr>
            <w:r w:rsidRPr="00563FB7">
              <w:rPr>
                <w:rFonts w:ascii="Times New Roman" w:eastAsia="Times New Roman" w:hAnsi="Times New Roman" w:cs="Times New Roman"/>
                <w:b/>
                <w:bCs/>
                <w:sz w:val="20"/>
                <w:szCs w:val="20"/>
                <w:bdr w:val="nil"/>
                <w:lang w:val="es-MX"/>
              </w:rPr>
              <w:t xml:space="preserve">VIOLACIÓN DE MCL, </w:t>
            </w:r>
            <w:proofErr w:type="spellStart"/>
            <w:r w:rsidRPr="00563FB7">
              <w:rPr>
                <w:rFonts w:ascii="Times New Roman" w:eastAsia="Times New Roman" w:hAnsi="Times New Roman" w:cs="Times New Roman"/>
                <w:b/>
                <w:bCs/>
                <w:sz w:val="20"/>
                <w:szCs w:val="20"/>
                <w:bdr w:val="nil"/>
                <w:lang w:val="es-MX"/>
              </w:rPr>
              <w:t>MRDL</w:t>
            </w:r>
            <w:proofErr w:type="spellEnd"/>
            <w:r w:rsidRPr="00563FB7">
              <w:rPr>
                <w:rFonts w:ascii="Times New Roman" w:eastAsia="Times New Roman" w:hAnsi="Times New Roman" w:cs="Times New Roman"/>
                <w:b/>
                <w:bCs/>
                <w:sz w:val="20"/>
                <w:szCs w:val="20"/>
                <w:bdr w:val="nil"/>
                <w:lang w:val="es-MX"/>
              </w:rPr>
              <w:t xml:space="preserve">, AL, </w:t>
            </w:r>
            <w:proofErr w:type="spellStart"/>
            <w:r w:rsidRPr="00563FB7">
              <w:rPr>
                <w:rFonts w:ascii="Times New Roman" w:eastAsia="Times New Roman" w:hAnsi="Times New Roman" w:cs="Times New Roman"/>
                <w:b/>
                <w:bCs/>
                <w:sz w:val="20"/>
                <w:szCs w:val="20"/>
                <w:bdr w:val="nil"/>
                <w:lang w:val="es-MX"/>
              </w:rPr>
              <w:t>TT</w:t>
            </w:r>
            <w:proofErr w:type="spellEnd"/>
            <w:r w:rsidRPr="00563FB7">
              <w:rPr>
                <w:rFonts w:ascii="Times New Roman" w:eastAsia="Times New Roman" w:hAnsi="Times New Roman" w:cs="Times New Roman"/>
                <w:b/>
                <w:bCs/>
                <w:sz w:val="20"/>
                <w:szCs w:val="20"/>
                <w:bdr w:val="nil"/>
                <w:lang w:val="es-MX"/>
              </w:rPr>
              <w:t xml:space="preserve"> O REQUERIMIENTO DE MONITOREO E INFORME</w:t>
            </w:r>
          </w:p>
        </w:tc>
      </w:tr>
      <w:tr w:rsidR="00CA192F" w:rsidRPr="00563FB7" w14:paraId="19384F4F" w14:textId="77777777" w:rsidTr="00CB1EB9">
        <w:trPr>
          <w:trHeight w:hRule="exact" w:val="506"/>
        </w:trPr>
        <w:tc>
          <w:tcPr>
            <w:tcW w:w="2005" w:type="dxa"/>
            <w:tcBorders>
              <w:top w:val="single" w:sz="19" w:space="0" w:color="000000"/>
              <w:left w:val="single" w:sz="5" w:space="0" w:color="000000"/>
              <w:bottom w:val="single" w:sz="18" w:space="0" w:color="000000"/>
              <w:right w:val="single" w:sz="5" w:space="0" w:color="000000"/>
            </w:tcBorders>
            <w:vAlign w:val="center"/>
          </w:tcPr>
          <w:p w14:paraId="34FA226E"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b/>
                <w:bCs/>
                <w:sz w:val="18"/>
                <w:szCs w:val="18"/>
                <w:bdr w:val="nil"/>
                <w:lang w:val="es-MX"/>
              </w:rPr>
              <w:t>Violación</w:t>
            </w:r>
          </w:p>
        </w:tc>
        <w:tc>
          <w:tcPr>
            <w:tcW w:w="2070" w:type="dxa"/>
            <w:tcBorders>
              <w:top w:val="single" w:sz="19" w:space="0" w:color="000000"/>
              <w:left w:val="single" w:sz="5" w:space="0" w:color="000000"/>
              <w:bottom w:val="single" w:sz="18" w:space="0" w:color="000000"/>
              <w:right w:val="single" w:sz="5" w:space="0" w:color="000000"/>
            </w:tcBorders>
            <w:vAlign w:val="center"/>
          </w:tcPr>
          <w:p w14:paraId="7B07957F"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b/>
                <w:bCs/>
                <w:sz w:val="18"/>
                <w:szCs w:val="18"/>
                <w:bdr w:val="nil"/>
                <w:lang w:val="es-MX"/>
              </w:rPr>
              <w:t>Explicación</w:t>
            </w:r>
          </w:p>
        </w:tc>
        <w:tc>
          <w:tcPr>
            <w:tcW w:w="2045" w:type="dxa"/>
            <w:tcBorders>
              <w:top w:val="single" w:sz="19" w:space="0" w:color="000000"/>
              <w:left w:val="single" w:sz="5" w:space="0" w:color="000000"/>
              <w:bottom w:val="single" w:sz="18" w:space="0" w:color="000000"/>
              <w:right w:val="single" w:sz="5" w:space="0" w:color="000000"/>
            </w:tcBorders>
            <w:vAlign w:val="center"/>
          </w:tcPr>
          <w:p w14:paraId="6CFF2A89"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b/>
                <w:bCs/>
                <w:sz w:val="18"/>
                <w:szCs w:val="18"/>
                <w:bdr w:val="nil"/>
                <w:lang w:val="es-MX"/>
              </w:rPr>
              <w:t>Duración</w:t>
            </w:r>
          </w:p>
        </w:tc>
        <w:tc>
          <w:tcPr>
            <w:tcW w:w="2005" w:type="dxa"/>
            <w:tcBorders>
              <w:top w:val="single" w:sz="19" w:space="0" w:color="000000"/>
              <w:left w:val="single" w:sz="5" w:space="0" w:color="000000"/>
              <w:bottom w:val="single" w:sz="18" w:space="0" w:color="000000"/>
              <w:right w:val="single" w:sz="5" w:space="0" w:color="000000"/>
            </w:tcBorders>
            <w:vAlign w:val="center"/>
          </w:tcPr>
          <w:p w14:paraId="140FBE49"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b/>
                <w:bCs/>
                <w:sz w:val="18"/>
                <w:szCs w:val="18"/>
                <w:bdr w:val="nil"/>
                <w:lang w:val="es-MX"/>
              </w:rPr>
              <w:t>Medidas tomadas para corregir la violación</w:t>
            </w:r>
          </w:p>
        </w:tc>
        <w:tc>
          <w:tcPr>
            <w:tcW w:w="2675" w:type="dxa"/>
            <w:tcBorders>
              <w:top w:val="single" w:sz="19" w:space="0" w:color="000000"/>
              <w:left w:val="single" w:sz="5" w:space="0" w:color="000000"/>
              <w:bottom w:val="single" w:sz="18" w:space="0" w:color="000000"/>
              <w:right w:val="single" w:sz="5" w:space="0" w:color="000000"/>
            </w:tcBorders>
            <w:vAlign w:val="center"/>
          </w:tcPr>
          <w:p w14:paraId="3B03BB61"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b/>
                <w:bCs/>
                <w:sz w:val="18"/>
                <w:szCs w:val="18"/>
                <w:bdr w:val="nil"/>
                <w:lang w:val="es-MX"/>
              </w:rPr>
              <w:t>Lenguaje para efectos en la salud</w:t>
            </w:r>
          </w:p>
        </w:tc>
      </w:tr>
      <w:tr w:rsidR="00CA192F" w:rsidRPr="0061627D" w14:paraId="34403D5F" w14:textId="77777777" w:rsidTr="00CB1EB9">
        <w:trPr>
          <w:trHeight w:val="432"/>
        </w:trPr>
        <w:tc>
          <w:tcPr>
            <w:tcW w:w="2005" w:type="dxa"/>
            <w:tcBorders>
              <w:top w:val="single" w:sz="18" w:space="0" w:color="000000"/>
              <w:left w:val="single" w:sz="5" w:space="0" w:color="000000"/>
              <w:bottom w:val="single" w:sz="5" w:space="0" w:color="000000"/>
              <w:right w:val="single" w:sz="5" w:space="0" w:color="000000"/>
            </w:tcBorders>
          </w:tcPr>
          <w:p w14:paraId="20473FBA" w14:textId="77777777" w:rsidR="00CA192F" w:rsidRPr="0061627D" w:rsidRDefault="00CA192F" w:rsidP="00CB1EB9">
            <w:pPr>
              <w:rPr>
                <w:sz w:val="18"/>
                <w:szCs w:val="18"/>
                <w:lang w:val="es-MX"/>
              </w:rPr>
            </w:pPr>
            <w:r w:rsidRPr="0061627D">
              <w:rPr>
                <w:sz w:val="18"/>
                <w:szCs w:val="18"/>
                <w:lang w:val="es-MX"/>
              </w:rPr>
              <w:t>Cumplimiento del nivel máximo de contaminantes de trihalometanos totales (TTHM) por encima de las normas de agua potable</w:t>
            </w:r>
          </w:p>
        </w:tc>
        <w:tc>
          <w:tcPr>
            <w:tcW w:w="2070" w:type="dxa"/>
            <w:tcBorders>
              <w:top w:val="single" w:sz="18" w:space="0" w:color="000000"/>
              <w:left w:val="single" w:sz="5" w:space="0" w:color="000000"/>
              <w:bottom w:val="single" w:sz="5" w:space="0" w:color="000000"/>
              <w:right w:val="single" w:sz="5" w:space="0" w:color="000000"/>
            </w:tcBorders>
          </w:tcPr>
          <w:p w14:paraId="6864749F" w14:textId="77777777" w:rsidR="00CA192F" w:rsidRPr="0061627D" w:rsidRDefault="00CA192F" w:rsidP="00CB1EB9">
            <w:pPr>
              <w:rPr>
                <w:sz w:val="18"/>
                <w:szCs w:val="18"/>
                <w:lang w:val="es-MX"/>
              </w:rPr>
            </w:pPr>
            <w:r w:rsidRPr="0061627D">
              <w:rPr>
                <w:sz w:val="18"/>
                <w:szCs w:val="18"/>
                <w:lang w:val="es-MX"/>
              </w:rPr>
              <w:t xml:space="preserve">Nuestro sistema de agua recientemente falló un estándar de agua potable. Aunque esto no es una emergencia, como nuestros clientes, usted tiene derecho a saber qué pasó, qué debe hacer y qué estamos haciendo para corregir esta situación. </w:t>
            </w:r>
          </w:p>
          <w:p w14:paraId="70DADE7C" w14:textId="77777777" w:rsidR="00CA192F" w:rsidRPr="0061627D" w:rsidRDefault="00CA192F" w:rsidP="00CB1EB9">
            <w:pPr>
              <w:rPr>
                <w:sz w:val="18"/>
                <w:szCs w:val="18"/>
                <w:lang w:val="es-MX"/>
              </w:rPr>
            </w:pPr>
          </w:p>
          <w:p w14:paraId="17963C60" w14:textId="77777777" w:rsidR="00CA192F" w:rsidRPr="0061627D" w:rsidRDefault="00CA192F" w:rsidP="00CB1EB9">
            <w:pPr>
              <w:rPr>
                <w:sz w:val="18"/>
                <w:szCs w:val="18"/>
                <w:lang w:val="es-MX"/>
              </w:rPr>
            </w:pPr>
            <w:r w:rsidRPr="0061627D">
              <w:rPr>
                <w:sz w:val="18"/>
                <w:szCs w:val="18"/>
                <w:lang w:val="es-MX"/>
              </w:rPr>
              <w:t>Monitoreamos rutinariamente la presencia de contaminantes del agua potable.  El cumplimiento del nivel máximo de contaminantes (</w:t>
            </w:r>
            <w:proofErr w:type="spellStart"/>
            <w:r w:rsidRPr="0061627D">
              <w:rPr>
                <w:sz w:val="18"/>
                <w:szCs w:val="18"/>
                <w:lang w:val="es-MX"/>
              </w:rPr>
              <w:t>LCM</w:t>
            </w:r>
            <w:proofErr w:type="spellEnd"/>
            <w:r w:rsidRPr="0061627D">
              <w:rPr>
                <w:sz w:val="18"/>
                <w:szCs w:val="18"/>
                <w:lang w:val="es-MX"/>
              </w:rPr>
              <w:t>) de trihalometanos totales (TTHM) se basa en la concentración media de cuatro muestras trimestrales consecutivas (o el promedio anual móvil).  El estándar para TTHM es 0.080 miligramos por litro (mg/L).  Los resultados de las pruebas para el año para TTHMs estaban sobre el límite del permiso y promediaron 0.132 mg/l.</w:t>
            </w:r>
          </w:p>
          <w:p w14:paraId="7996F621" w14:textId="77777777" w:rsidR="00CA192F" w:rsidRPr="0061627D" w:rsidRDefault="00CA192F" w:rsidP="00CB1EB9">
            <w:pPr>
              <w:rPr>
                <w:sz w:val="18"/>
                <w:szCs w:val="18"/>
                <w:lang w:val="es-MX"/>
              </w:rPr>
            </w:pPr>
          </w:p>
        </w:tc>
        <w:tc>
          <w:tcPr>
            <w:tcW w:w="2045" w:type="dxa"/>
            <w:tcBorders>
              <w:top w:val="single" w:sz="18" w:space="0" w:color="000000"/>
              <w:left w:val="single" w:sz="5" w:space="0" w:color="000000"/>
              <w:bottom w:val="single" w:sz="5" w:space="0" w:color="000000"/>
              <w:right w:val="single" w:sz="5" w:space="0" w:color="000000"/>
            </w:tcBorders>
          </w:tcPr>
          <w:p w14:paraId="2F6D463A" w14:textId="77777777" w:rsidR="00CA192F" w:rsidRPr="0061627D" w:rsidRDefault="00CA192F" w:rsidP="00CB1EB9">
            <w:pPr>
              <w:rPr>
                <w:sz w:val="18"/>
                <w:szCs w:val="18"/>
                <w:lang w:val="es-MX"/>
              </w:rPr>
            </w:pPr>
            <w:r w:rsidRPr="00503CDE">
              <w:rPr>
                <w:rFonts w:ascii="Arial" w:hAnsi="Arial" w:cs="Arial"/>
                <w:sz w:val="18"/>
                <w:szCs w:val="18"/>
              </w:rPr>
              <w:t>Ongoing until new water treatment plant is constructed which is anticipated for 2023</w:t>
            </w:r>
          </w:p>
        </w:tc>
        <w:tc>
          <w:tcPr>
            <w:tcW w:w="2005" w:type="dxa"/>
            <w:tcBorders>
              <w:top w:val="single" w:sz="18" w:space="0" w:color="000000"/>
              <w:left w:val="single" w:sz="5" w:space="0" w:color="000000"/>
              <w:bottom w:val="single" w:sz="5" w:space="0" w:color="000000"/>
              <w:right w:val="single" w:sz="5" w:space="0" w:color="000000"/>
            </w:tcBorders>
          </w:tcPr>
          <w:p w14:paraId="0E2BEAD4" w14:textId="77777777" w:rsidR="00CA192F" w:rsidRPr="0061627D" w:rsidRDefault="00CA192F" w:rsidP="00CB1EB9">
            <w:pPr>
              <w:rPr>
                <w:sz w:val="18"/>
                <w:szCs w:val="18"/>
                <w:lang w:val="es-MX"/>
              </w:rPr>
            </w:pPr>
            <w:r w:rsidRPr="0061627D">
              <w:rPr>
                <w:sz w:val="18"/>
                <w:szCs w:val="18"/>
                <w:lang w:val="es-MX"/>
              </w:rPr>
              <w:t>La Ciudad ha aprobado el financiamiento y seleccionado a un contratista para completar la ingeniería y construcción de una nueva planta de tratamiento de agua que eliminará los precursores de DBP.</w:t>
            </w:r>
          </w:p>
        </w:tc>
        <w:tc>
          <w:tcPr>
            <w:tcW w:w="2675" w:type="dxa"/>
            <w:tcBorders>
              <w:top w:val="single" w:sz="18" w:space="0" w:color="000000"/>
              <w:left w:val="single" w:sz="5" w:space="0" w:color="000000"/>
              <w:bottom w:val="single" w:sz="5" w:space="0" w:color="000000"/>
              <w:right w:val="single" w:sz="5" w:space="0" w:color="000000"/>
            </w:tcBorders>
          </w:tcPr>
          <w:p w14:paraId="45DC6CA1" w14:textId="77777777" w:rsidR="00CA192F" w:rsidRPr="0061627D" w:rsidRDefault="00CA192F" w:rsidP="00CB1EB9">
            <w:pPr>
              <w:rPr>
                <w:sz w:val="18"/>
                <w:szCs w:val="18"/>
                <w:lang w:val="es-MX"/>
              </w:rPr>
            </w:pPr>
            <w:r w:rsidRPr="0061627D">
              <w:rPr>
                <w:sz w:val="18"/>
                <w:szCs w:val="18"/>
                <w:lang w:val="es-MX"/>
              </w:rPr>
              <w:t xml:space="preserve">Este no es un riesgo inmediato.  Si lo hubiera sido, se le habría notificado inmediatamente. Sin embargo, algunas personas que usan agua que contiene trihalometanos en exceso del </w:t>
            </w:r>
            <w:proofErr w:type="spellStart"/>
            <w:r w:rsidRPr="0061627D">
              <w:rPr>
                <w:sz w:val="18"/>
                <w:szCs w:val="18"/>
                <w:lang w:val="es-MX"/>
              </w:rPr>
              <w:t>LCM</w:t>
            </w:r>
            <w:proofErr w:type="spellEnd"/>
            <w:r w:rsidRPr="0061627D">
              <w:rPr>
                <w:sz w:val="18"/>
                <w:szCs w:val="18"/>
                <w:lang w:val="es-MX"/>
              </w:rPr>
              <w:t xml:space="preserve"> durante muchos años pueden experimentar problemas hepáticos, renales o del sistema nervioso central, y pueden tener un mayor riesgo de contraer cáncer.</w:t>
            </w:r>
          </w:p>
        </w:tc>
      </w:tr>
      <w:tr w:rsidR="00CA192F" w:rsidRPr="005170B2" w14:paraId="2FD5C115" w14:textId="77777777" w:rsidTr="00CB1EB9">
        <w:trPr>
          <w:trHeight w:val="432"/>
        </w:trPr>
        <w:tc>
          <w:tcPr>
            <w:tcW w:w="2005" w:type="dxa"/>
            <w:tcBorders>
              <w:top w:val="single" w:sz="5" w:space="0" w:color="000000"/>
              <w:left w:val="single" w:sz="5" w:space="0" w:color="000000"/>
              <w:bottom w:val="single" w:sz="18" w:space="0" w:color="000000"/>
              <w:right w:val="single" w:sz="5" w:space="0" w:color="000000"/>
            </w:tcBorders>
          </w:tcPr>
          <w:p w14:paraId="1F7F3A08" w14:textId="77777777" w:rsidR="00CA192F" w:rsidRPr="005170B2" w:rsidRDefault="00CA192F" w:rsidP="00CB1EB9">
            <w:pPr>
              <w:rPr>
                <w:sz w:val="18"/>
                <w:szCs w:val="18"/>
                <w:lang w:val="es-MX"/>
              </w:rPr>
            </w:pPr>
            <w:r w:rsidRPr="005170B2">
              <w:rPr>
                <w:sz w:val="18"/>
                <w:szCs w:val="18"/>
                <w:lang w:val="es-MX"/>
              </w:rPr>
              <w:t>Precursores de subproductos de desinfección por encima de los estándares de agua potable.</w:t>
            </w:r>
          </w:p>
        </w:tc>
        <w:tc>
          <w:tcPr>
            <w:tcW w:w="2070" w:type="dxa"/>
            <w:tcBorders>
              <w:top w:val="single" w:sz="5" w:space="0" w:color="000000"/>
              <w:left w:val="single" w:sz="5" w:space="0" w:color="000000"/>
              <w:bottom w:val="single" w:sz="18" w:space="0" w:color="000000"/>
              <w:right w:val="single" w:sz="5" w:space="0" w:color="000000"/>
            </w:tcBorders>
          </w:tcPr>
          <w:p w14:paraId="6EE21A8C" w14:textId="77777777" w:rsidR="00CA192F" w:rsidRPr="005170B2" w:rsidRDefault="00CA192F" w:rsidP="00CB1EB9">
            <w:pPr>
              <w:rPr>
                <w:sz w:val="18"/>
                <w:szCs w:val="18"/>
                <w:lang w:val="es-MX"/>
              </w:rPr>
            </w:pPr>
            <w:r w:rsidRPr="005170B2">
              <w:rPr>
                <w:sz w:val="18"/>
                <w:szCs w:val="18"/>
                <w:lang w:val="es-MX"/>
              </w:rPr>
              <w:t>Nuestro sistema de agua recientemente violó un estándar de agua potable.  Aunque esto no es una emergencia, como nuestros clientes, usted tiene derecho a saber lo que debe hacer, lo que sucedió, y lo que estamos haciendo para corregir esta situación.</w:t>
            </w:r>
          </w:p>
          <w:p w14:paraId="73215E4C" w14:textId="77777777" w:rsidR="00CA192F" w:rsidRPr="005170B2" w:rsidRDefault="00CA192F" w:rsidP="00CB1EB9">
            <w:pPr>
              <w:rPr>
                <w:sz w:val="18"/>
                <w:szCs w:val="18"/>
                <w:lang w:val="es-MX"/>
              </w:rPr>
            </w:pPr>
            <w:r w:rsidRPr="005170B2">
              <w:rPr>
                <w:sz w:val="18"/>
                <w:szCs w:val="18"/>
                <w:lang w:val="es-MX"/>
              </w:rPr>
              <w:t>Monitoreamos rutinariamente el carbono orgánico total (TOC) en nuestra agua tratada.  Estas mediciones nos dicen si estamos eliminando efectivamente los precursores de subproductos de desinfección (DBP) del suministro de agua.</w:t>
            </w:r>
          </w:p>
          <w:p w14:paraId="622B8A1C" w14:textId="77777777" w:rsidR="00CA192F" w:rsidRPr="005170B2" w:rsidRDefault="00CA192F" w:rsidP="00CB1EB9">
            <w:pPr>
              <w:rPr>
                <w:sz w:val="18"/>
                <w:szCs w:val="18"/>
                <w:lang w:val="es-MX"/>
              </w:rPr>
            </w:pPr>
          </w:p>
          <w:p w14:paraId="3B5E41CB" w14:textId="77777777" w:rsidR="00CA192F" w:rsidRPr="005170B2" w:rsidRDefault="00CA192F" w:rsidP="00CB1EB9">
            <w:pPr>
              <w:rPr>
                <w:sz w:val="18"/>
                <w:szCs w:val="18"/>
                <w:lang w:val="es-MX"/>
              </w:rPr>
            </w:pPr>
            <w:r w:rsidRPr="005170B2">
              <w:rPr>
                <w:sz w:val="18"/>
                <w:szCs w:val="18"/>
                <w:lang w:val="es-MX"/>
              </w:rPr>
              <w:t>Durante el año, nuestra relación de eliminación de TOC de agua tratada no cumplió con los límites de permiso para la eliminación de subproductos de desinfección; con la relación de eliminación media de 0,67. El estándar es que la relación de eliminación de TOC de agua tratada debe ser mayor que 1.0.</w:t>
            </w:r>
          </w:p>
          <w:p w14:paraId="2A0ED89F" w14:textId="77777777" w:rsidR="00CA192F" w:rsidRPr="005170B2" w:rsidRDefault="00CA192F" w:rsidP="00CB1EB9">
            <w:pPr>
              <w:rPr>
                <w:sz w:val="18"/>
                <w:szCs w:val="18"/>
                <w:lang w:val="es-MX"/>
              </w:rPr>
            </w:pPr>
          </w:p>
        </w:tc>
        <w:tc>
          <w:tcPr>
            <w:tcW w:w="2045" w:type="dxa"/>
            <w:tcBorders>
              <w:top w:val="single" w:sz="5" w:space="0" w:color="000000"/>
              <w:left w:val="single" w:sz="5" w:space="0" w:color="000000"/>
              <w:bottom w:val="single" w:sz="18" w:space="0" w:color="000000"/>
              <w:right w:val="single" w:sz="5" w:space="0" w:color="000000"/>
            </w:tcBorders>
          </w:tcPr>
          <w:p w14:paraId="1699175E" w14:textId="77777777" w:rsidR="00CA192F" w:rsidRPr="005170B2" w:rsidRDefault="00CA192F" w:rsidP="00CB1EB9">
            <w:pPr>
              <w:rPr>
                <w:sz w:val="18"/>
                <w:szCs w:val="18"/>
                <w:lang w:val="es-MX"/>
              </w:rPr>
            </w:pPr>
            <w:r w:rsidRPr="005170B2">
              <w:rPr>
                <w:sz w:val="18"/>
                <w:szCs w:val="18"/>
                <w:lang w:val="es-MX"/>
              </w:rPr>
              <w:t>Continúa hasta que se construya una nueva planta de tratamiento de agua que está prevista para 2023.</w:t>
            </w:r>
          </w:p>
        </w:tc>
        <w:tc>
          <w:tcPr>
            <w:tcW w:w="2005" w:type="dxa"/>
            <w:tcBorders>
              <w:top w:val="single" w:sz="5" w:space="0" w:color="000000"/>
              <w:left w:val="single" w:sz="5" w:space="0" w:color="000000"/>
              <w:bottom w:val="single" w:sz="18" w:space="0" w:color="000000"/>
              <w:right w:val="single" w:sz="5" w:space="0" w:color="000000"/>
            </w:tcBorders>
          </w:tcPr>
          <w:p w14:paraId="0A222F31" w14:textId="77777777" w:rsidR="00CA192F" w:rsidRPr="005170B2" w:rsidRDefault="00CA192F" w:rsidP="00CB1EB9">
            <w:pPr>
              <w:rPr>
                <w:sz w:val="18"/>
                <w:szCs w:val="18"/>
                <w:lang w:val="es-MX"/>
              </w:rPr>
            </w:pPr>
            <w:r w:rsidRPr="005170B2">
              <w:rPr>
                <w:sz w:val="18"/>
                <w:szCs w:val="18"/>
                <w:lang w:val="es-MX"/>
              </w:rPr>
              <w:t>La Ciudad ha aprobado el financiamiento y seleccionado a un contratista para completar la ingeniería y construcción de una nueva planta de tratamiento de agua que eliminará los precursores de DBP.</w:t>
            </w:r>
          </w:p>
        </w:tc>
        <w:tc>
          <w:tcPr>
            <w:tcW w:w="2675" w:type="dxa"/>
            <w:tcBorders>
              <w:top w:val="single" w:sz="5" w:space="0" w:color="000000"/>
              <w:left w:val="single" w:sz="5" w:space="0" w:color="000000"/>
              <w:bottom w:val="single" w:sz="18" w:space="0" w:color="000000"/>
              <w:right w:val="single" w:sz="5" w:space="0" w:color="000000"/>
            </w:tcBorders>
          </w:tcPr>
          <w:p w14:paraId="5C792D8F" w14:textId="77777777" w:rsidR="00CA192F" w:rsidRPr="005170B2" w:rsidRDefault="00CA192F" w:rsidP="00CB1EB9">
            <w:pPr>
              <w:rPr>
                <w:sz w:val="18"/>
                <w:szCs w:val="18"/>
                <w:lang w:val="es-MX"/>
              </w:rPr>
            </w:pPr>
            <w:r w:rsidRPr="005170B2">
              <w:rPr>
                <w:sz w:val="18"/>
                <w:szCs w:val="18"/>
                <w:lang w:val="es-MX"/>
              </w:rPr>
              <w:t xml:space="preserve">El carbono orgánico total (TOC) no tiene efectos sobre la salud.  Sin embargo, el carbono orgánico total proporciona un medio para la formación de subproductos de desinfección.  Estos subproductos incluyen trihalometanos (TTHMs) y ácidos </w:t>
            </w:r>
            <w:proofErr w:type="spellStart"/>
            <w:r w:rsidRPr="005170B2">
              <w:rPr>
                <w:sz w:val="18"/>
                <w:szCs w:val="18"/>
                <w:lang w:val="es-MX"/>
              </w:rPr>
              <w:t>haloacéticos</w:t>
            </w:r>
            <w:proofErr w:type="spellEnd"/>
            <w:r w:rsidRPr="005170B2">
              <w:rPr>
                <w:sz w:val="18"/>
                <w:szCs w:val="18"/>
                <w:lang w:val="es-MX"/>
              </w:rPr>
              <w:t xml:space="preserve"> (HAAs).  El agua potable que contiene estos subproductos en exceso del </w:t>
            </w:r>
            <w:proofErr w:type="spellStart"/>
            <w:r w:rsidRPr="005170B2">
              <w:rPr>
                <w:sz w:val="18"/>
                <w:szCs w:val="18"/>
                <w:lang w:val="es-MX"/>
              </w:rPr>
              <w:t>LCM</w:t>
            </w:r>
            <w:proofErr w:type="spellEnd"/>
            <w:r w:rsidRPr="005170B2">
              <w:rPr>
                <w:sz w:val="18"/>
                <w:szCs w:val="18"/>
                <w:lang w:val="es-MX"/>
              </w:rPr>
              <w:t xml:space="preserve"> puede provocar efectos adversos para la salud, problemas hepáticos o renales, o efectos en el sistema nervioso, y puede conducir a un mayor riesgo de contraer cáncer.</w:t>
            </w:r>
          </w:p>
        </w:tc>
      </w:tr>
      <w:tr w:rsidR="00CA192F" w:rsidRPr="00563FB7" w14:paraId="2D87345A" w14:textId="77777777" w:rsidTr="00CB1EB9">
        <w:tblPrEx>
          <w:tblBorders>
            <w:bottom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10800" w:type="dxa"/>
            <w:gridSpan w:val="5"/>
          </w:tcPr>
          <w:p w14:paraId="365D1F51" w14:textId="77777777" w:rsidR="00CA192F" w:rsidRPr="00563FB7" w:rsidRDefault="00CA192F" w:rsidP="00CB1EB9">
            <w:pPr>
              <w:pStyle w:val="BodyText"/>
            </w:pPr>
          </w:p>
        </w:tc>
      </w:tr>
      <w:tr w:rsidR="00CA192F" w:rsidRPr="00563FB7" w14:paraId="387871A6" w14:textId="77777777" w:rsidTr="00CB1EB9">
        <w:tblPrEx>
          <w:tblBorders>
            <w:bottom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10800" w:type="dxa"/>
            <w:gridSpan w:val="5"/>
          </w:tcPr>
          <w:p w14:paraId="36F036F0" w14:textId="77777777" w:rsidR="00CA192F" w:rsidRPr="00563FB7" w:rsidRDefault="00CA192F" w:rsidP="00CB1EB9">
            <w:pPr>
              <w:pStyle w:val="BodyText"/>
            </w:pPr>
          </w:p>
        </w:tc>
      </w:tr>
    </w:tbl>
    <w:p w14:paraId="7FACCCAF" w14:textId="77777777" w:rsidR="00CA192F" w:rsidRPr="00563FB7" w:rsidRDefault="00CA192F" w:rsidP="00CA192F">
      <w:pPr>
        <w:spacing w:before="360" w:after="240"/>
        <w:jc w:val="center"/>
        <w:rPr>
          <w:sz w:val="26"/>
          <w:szCs w:val="26"/>
          <w:lang w:val="es-MX"/>
        </w:rPr>
      </w:pPr>
      <w:r w:rsidRPr="00563FB7">
        <w:rPr>
          <w:b/>
          <w:bCs/>
          <w:sz w:val="26"/>
          <w:szCs w:val="26"/>
          <w:bdr w:val="nil"/>
          <w:lang w:val="es-MX"/>
        </w:rPr>
        <w:t>Para sistemas de agua con agua subterránea como fuente de agua potable</w:t>
      </w:r>
    </w:p>
    <w:tbl>
      <w:tblPr>
        <w:tblW w:w="10800" w:type="dxa"/>
        <w:tblInd w:w="-9" w:type="dxa"/>
        <w:tblLayout w:type="fixed"/>
        <w:tblCellMar>
          <w:left w:w="72" w:type="dxa"/>
          <w:right w:w="72" w:type="dxa"/>
        </w:tblCellMar>
        <w:tblLook w:val="01E0" w:firstRow="1" w:lastRow="1" w:firstColumn="1" w:lastColumn="1" w:noHBand="0" w:noVBand="0"/>
      </w:tblPr>
      <w:tblGrid>
        <w:gridCol w:w="3029"/>
        <w:gridCol w:w="1260"/>
        <w:gridCol w:w="1170"/>
        <w:gridCol w:w="990"/>
        <w:gridCol w:w="1170"/>
        <w:gridCol w:w="3181"/>
      </w:tblGrid>
      <w:tr w:rsidR="00CA192F" w:rsidRPr="00563FB7" w14:paraId="23B03654" w14:textId="77777777" w:rsidTr="00CB1EB9">
        <w:trPr>
          <w:trHeight w:hRule="exact" w:val="575"/>
        </w:trPr>
        <w:tc>
          <w:tcPr>
            <w:tcW w:w="10800" w:type="dxa"/>
            <w:gridSpan w:val="6"/>
            <w:tcBorders>
              <w:top w:val="single" w:sz="18" w:space="0" w:color="000000"/>
              <w:left w:val="single" w:sz="7" w:space="0" w:color="000000"/>
              <w:bottom w:val="single" w:sz="19" w:space="0" w:color="000000"/>
              <w:right w:val="single" w:sz="7" w:space="0" w:color="000000"/>
            </w:tcBorders>
          </w:tcPr>
          <w:p w14:paraId="23355E8C" w14:textId="77777777" w:rsidR="00CA192F" w:rsidRPr="00563FB7" w:rsidRDefault="00CA192F" w:rsidP="00CB1EB9">
            <w:pPr>
              <w:pStyle w:val="TableParagraph"/>
              <w:jc w:val="center"/>
              <w:rPr>
                <w:rFonts w:ascii="Times New Roman" w:eastAsia="Times New Roman" w:hAnsi="Times New Roman" w:cs="Times New Roman"/>
                <w:sz w:val="20"/>
                <w:szCs w:val="20"/>
                <w:lang w:val="es-MX"/>
              </w:rPr>
            </w:pPr>
            <w:r w:rsidRPr="00563FB7">
              <w:rPr>
                <w:rFonts w:ascii="Times New Roman" w:eastAsia="Times New Roman" w:hAnsi="Times New Roman" w:cs="Times New Roman"/>
                <w:b/>
                <w:bCs/>
                <w:sz w:val="20"/>
                <w:szCs w:val="20"/>
                <w:bdr w:val="nil"/>
                <w:lang w:val="es-MX"/>
              </w:rPr>
              <w:t>TABLA 7 – RESULTADOS DE MUESTRAS</w:t>
            </w:r>
          </w:p>
          <w:p w14:paraId="5178D5D5" w14:textId="77777777" w:rsidR="00CA192F" w:rsidRPr="00563FB7" w:rsidRDefault="00CA192F" w:rsidP="00CB1EB9">
            <w:pPr>
              <w:pStyle w:val="TableParagraph"/>
              <w:jc w:val="center"/>
              <w:rPr>
                <w:rFonts w:ascii="Times New Roman" w:eastAsia="Times New Roman" w:hAnsi="Times New Roman" w:cs="Times New Roman"/>
                <w:sz w:val="20"/>
                <w:szCs w:val="20"/>
                <w:lang w:val="es-MX"/>
              </w:rPr>
            </w:pPr>
            <w:r w:rsidRPr="00563FB7">
              <w:rPr>
                <w:rFonts w:ascii="Times New Roman" w:eastAsia="Times New Roman" w:hAnsi="Times New Roman" w:cs="Times New Roman"/>
                <w:b/>
                <w:bCs/>
                <w:sz w:val="20"/>
                <w:szCs w:val="20"/>
                <w:bdr w:val="nil"/>
                <w:lang w:val="es-MX"/>
              </w:rPr>
              <w:t>DE FUENTE DE AGUA SUBTERRÁNEA POSITIVAS PARA INDICADOR FECAL</w:t>
            </w:r>
          </w:p>
        </w:tc>
      </w:tr>
      <w:tr w:rsidR="00CA192F" w:rsidRPr="00563FB7" w14:paraId="15D2F83C" w14:textId="77777777" w:rsidTr="00CB1EB9">
        <w:trPr>
          <w:trHeight w:hRule="exact" w:val="804"/>
        </w:trPr>
        <w:tc>
          <w:tcPr>
            <w:tcW w:w="3029" w:type="dxa"/>
            <w:tcBorders>
              <w:top w:val="single" w:sz="19" w:space="0" w:color="000000"/>
              <w:left w:val="single" w:sz="7" w:space="0" w:color="000000"/>
              <w:bottom w:val="single" w:sz="18" w:space="0" w:color="000000"/>
              <w:right w:val="single" w:sz="5" w:space="0" w:color="000000"/>
            </w:tcBorders>
            <w:vAlign w:val="center"/>
          </w:tcPr>
          <w:p w14:paraId="3A210836"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b/>
                <w:bCs/>
                <w:sz w:val="18"/>
                <w:szCs w:val="18"/>
                <w:bdr w:val="nil"/>
                <w:lang w:val="es-MX"/>
              </w:rPr>
              <w:t>Contaminantes microbianos</w:t>
            </w:r>
          </w:p>
          <w:p w14:paraId="2044D556"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sz w:val="18"/>
                <w:szCs w:val="18"/>
                <w:bdr w:val="nil"/>
                <w:lang w:val="es-MX"/>
              </w:rPr>
              <w:t>(completar si se detectaron indicadores fecales)</w:t>
            </w:r>
          </w:p>
        </w:tc>
        <w:tc>
          <w:tcPr>
            <w:tcW w:w="1260" w:type="dxa"/>
            <w:tcBorders>
              <w:top w:val="single" w:sz="19" w:space="0" w:color="000000"/>
              <w:left w:val="single" w:sz="5" w:space="0" w:color="000000"/>
              <w:bottom w:val="single" w:sz="18" w:space="0" w:color="000000"/>
              <w:right w:val="single" w:sz="5" w:space="0" w:color="000000"/>
            </w:tcBorders>
            <w:vAlign w:val="center"/>
          </w:tcPr>
          <w:p w14:paraId="0BB9164B"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b/>
                <w:bCs/>
                <w:sz w:val="18"/>
                <w:szCs w:val="18"/>
                <w:bdr w:val="nil"/>
                <w:lang w:val="es-MX"/>
              </w:rPr>
              <w:t>N.º total de detecciones</w:t>
            </w:r>
          </w:p>
        </w:tc>
        <w:tc>
          <w:tcPr>
            <w:tcW w:w="1170" w:type="dxa"/>
            <w:tcBorders>
              <w:top w:val="single" w:sz="19" w:space="0" w:color="000000"/>
              <w:left w:val="single" w:sz="5" w:space="0" w:color="000000"/>
              <w:bottom w:val="single" w:sz="18" w:space="0" w:color="000000"/>
              <w:right w:val="single" w:sz="5" w:space="0" w:color="000000"/>
            </w:tcBorders>
            <w:vAlign w:val="center"/>
          </w:tcPr>
          <w:p w14:paraId="5698EAC0"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b/>
                <w:bCs/>
                <w:sz w:val="18"/>
                <w:szCs w:val="18"/>
                <w:bdr w:val="nil"/>
                <w:lang w:val="es-MX"/>
              </w:rPr>
              <w:t>Fechas de las muestras</w:t>
            </w:r>
          </w:p>
        </w:tc>
        <w:tc>
          <w:tcPr>
            <w:tcW w:w="990" w:type="dxa"/>
            <w:tcBorders>
              <w:top w:val="single" w:sz="19" w:space="0" w:color="000000"/>
              <w:left w:val="single" w:sz="5" w:space="0" w:color="000000"/>
              <w:bottom w:val="single" w:sz="18" w:space="0" w:color="000000"/>
              <w:right w:val="single" w:sz="5" w:space="0" w:color="000000"/>
            </w:tcBorders>
            <w:vAlign w:val="center"/>
          </w:tcPr>
          <w:p w14:paraId="4372A7BC"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b/>
                <w:bCs/>
                <w:sz w:val="18"/>
                <w:szCs w:val="18"/>
                <w:bdr w:val="nil"/>
                <w:lang w:val="es-MX"/>
              </w:rPr>
              <w:t>MCL</w:t>
            </w:r>
          </w:p>
          <w:p w14:paraId="2099A4ED"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b/>
                <w:bCs/>
                <w:sz w:val="18"/>
                <w:szCs w:val="18"/>
                <w:bdr w:val="nil"/>
                <w:lang w:val="es-MX"/>
              </w:rPr>
              <w:t>[</w:t>
            </w:r>
            <w:proofErr w:type="spellStart"/>
            <w:r w:rsidRPr="00563FB7">
              <w:rPr>
                <w:rFonts w:ascii="Times New Roman" w:eastAsia="Times New Roman" w:hAnsi="Times New Roman" w:cs="Times New Roman"/>
                <w:b/>
                <w:bCs/>
                <w:sz w:val="18"/>
                <w:szCs w:val="18"/>
                <w:bdr w:val="nil"/>
                <w:lang w:val="es-MX"/>
              </w:rPr>
              <w:t>MRDL</w:t>
            </w:r>
            <w:proofErr w:type="spellEnd"/>
            <w:r w:rsidRPr="00563FB7">
              <w:rPr>
                <w:rFonts w:ascii="Times New Roman" w:eastAsia="Times New Roman" w:hAnsi="Times New Roman" w:cs="Times New Roman"/>
                <w:b/>
                <w:bCs/>
                <w:sz w:val="18"/>
                <w:szCs w:val="18"/>
                <w:bdr w:val="nil"/>
                <w:lang w:val="es-MX"/>
              </w:rPr>
              <w:t>]</w:t>
            </w:r>
          </w:p>
        </w:tc>
        <w:tc>
          <w:tcPr>
            <w:tcW w:w="1170" w:type="dxa"/>
            <w:tcBorders>
              <w:top w:val="single" w:sz="19" w:space="0" w:color="000000"/>
              <w:left w:val="single" w:sz="5" w:space="0" w:color="000000"/>
              <w:bottom w:val="single" w:sz="18" w:space="0" w:color="000000"/>
              <w:right w:val="single" w:sz="5" w:space="0" w:color="000000"/>
            </w:tcBorders>
            <w:vAlign w:val="center"/>
          </w:tcPr>
          <w:p w14:paraId="4158D278"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proofErr w:type="spellStart"/>
            <w:r w:rsidRPr="00563FB7">
              <w:rPr>
                <w:rFonts w:ascii="Times New Roman" w:eastAsia="Times New Roman" w:hAnsi="Times New Roman" w:cs="Times New Roman"/>
                <w:b/>
                <w:bCs/>
                <w:sz w:val="18"/>
                <w:szCs w:val="18"/>
                <w:bdr w:val="nil"/>
                <w:lang w:val="es-MX"/>
              </w:rPr>
              <w:t>PHG</w:t>
            </w:r>
            <w:proofErr w:type="spellEnd"/>
            <w:r w:rsidRPr="00563FB7">
              <w:rPr>
                <w:rFonts w:ascii="Times New Roman" w:eastAsia="Times New Roman" w:hAnsi="Times New Roman" w:cs="Times New Roman"/>
                <w:b/>
                <w:bCs/>
                <w:sz w:val="18"/>
                <w:szCs w:val="18"/>
                <w:bdr w:val="nil"/>
                <w:lang w:val="es-MX"/>
              </w:rPr>
              <w:t xml:space="preserve"> (</w:t>
            </w:r>
            <w:proofErr w:type="spellStart"/>
            <w:r w:rsidRPr="00563FB7">
              <w:rPr>
                <w:rFonts w:ascii="Times New Roman" w:eastAsia="Times New Roman" w:hAnsi="Times New Roman" w:cs="Times New Roman"/>
                <w:b/>
                <w:bCs/>
                <w:sz w:val="18"/>
                <w:szCs w:val="18"/>
                <w:bdr w:val="nil"/>
                <w:lang w:val="es-MX"/>
              </w:rPr>
              <w:t>MCLG</w:t>
            </w:r>
            <w:proofErr w:type="spellEnd"/>
            <w:r w:rsidRPr="00563FB7">
              <w:rPr>
                <w:rFonts w:ascii="Times New Roman" w:eastAsia="Times New Roman" w:hAnsi="Times New Roman" w:cs="Times New Roman"/>
                <w:b/>
                <w:bCs/>
                <w:sz w:val="18"/>
                <w:szCs w:val="18"/>
                <w:bdr w:val="nil"/>
                <w:lang w:val="es-MX"/>
              </w:rPr>
              <w:t>) [</w:t>
            </w:r>
            <w:proofErr w:type="spellStart"/>
            <w:r w:rsidRPr="00563FB7">
              <w:rPr>
                <w:rFonts w:ascii="Times New Roman" w:eastAsia="Times New Roman" w:hAnsi="Times New Roman" w:cs="Times New Roman"/>
                <w:b/>
                <w:bCs/>
                <w:sz w:val="18"/>
                <w:szCs w:val="18"/>
                <w:bdr w:val="nil"/>
                <w:lang w:val="es-MX"/>
              </w:rPr>
              <w:t>MRDLG</w:t>
            </w:r>
            <w:proofErr w:type="spellEnd"/>
            <w:r w:rsidRPr="00563FB7">
              <w:rPr>
                <w:rFonts w:ascii="Times New Roman" w:eastAsia="Times New Roman" w:hAnsi="Times New Roman" w:cs="Times New Roman"/>
                <w:b/>
                <w:bCs/>
                <w:sz w:val="18"/>
                <w:szCs w:val="18"/>
                <w:bdr w:val="nil"/>
                <w:lang w:val="es-MX"/>
              </w:rPr>
              <w:t>]</w:t>
            </w:r>
          </w:p>
        </w:tc>
        <w:tc>
          <w:tcPr>
            <w:tcW w:w="3181" w:type="dxa"/>
            <w:tcBorders>
              <w:top w:val="single" w:sz="19" w:space="0" w:color="000000"/>
              <w:left w:val="single" w:sz="5" w:space="0" w:color="000000"/>
              <w:bottom w:val="single" w:sz="18" w:space="0" w:color="000000"/>
              <w:right w:val="single" w:sz="7" w:space="0" w:color="000000"/>
            </w:tcBorders>
            <w:vAlign w:val="center"/>
          </w:tcPr>
          <w:p w14:paraId="078F0C2E"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b/>
                <w:bCs/>
                <w:sz w:val="18"/>
                <w:szCs w:val="18"/>
                <w:bdr w:val="nil"/>
                <w:lang w:val="es-MX"/>
              </w:rPr>
              <w:t>Fuente típica de contaminante</w:t>
            </w:r>
          </w:p>
        </w:tc>
      </w:tr>
      <w:tr w:rsidR="00CA192F" w:rsidRPr="00563FB7" w14:paraId="5AE77F44" w14:textId="77777777" w:rsidTr="00CB1EB9">
        <w:trPr>
          <w:trHeight w:val="432"/>
        </w:trPr>
        <w:tc>
          <w:tcPr>
            <w:tcW w:w="3029" w:type="dxa"/>
            <w:tcBorders>
              <w:top w:val="single" w:sz="18" w:space="0" w:color="000000"/>
              <w:left w:val="single" w:sz="7" w:space="0" w:color="000000"/>
              <w:bottom w:val="single" w:sz="5" w:space="0" w:color="000000"/>
              <w:right w:val="single" w:sz="5" w:space="0" w:color="000000"/>
            </w:tcBorders>
          </w:tcPr>
          <w:p w14:paraId="5989E020" w14:textId="77777777" w:rsidR="00CA192F" w:rsidRPr="00563FB7" w:rsidRDefault="00CA192F" w:rsidP="00CB1EB9">
            <w:pPr>
              <w:pStyle w:val="TableParagraph"/>
              <w:rPr>
                <w:rFonts w:ascii="Times New Roman" w:eastAsia="Times New Roman" w:hAnsi="Times New Roman" w:cs="Times New Roman"/>
                <w:sz w:val="18"/>
                <w:szCs w:val="18"/>
                <w:lang w:val="es-MX"/>
              </w:rPr>
            </w:pPr>
            <w:r w:rsidRPr="00563FB7">
              <w:rPr>
                <w:rFonts w:ascii="Times New Roman" w:eastAsia="Times New Roman" w:hAnsi="Times New Roman" w:cs="Times New Roman"/>
                <w:i/>
                <w:iCs/>
                <w:sz w:val="18"/>
                <w:szCs w:val="18"/>
                <w:bdr w:val="nil"/>
                <w:lang w:val="es-MX"/>
              </w:rPr>
              <w:t>E. coli</w:t>
            </w:r>
          </w:p>
        </w:tc>
        <w:tc>
          <w:tcPr>
            <w:tcW w:w="1260" w:type="dxa"/>
            <w:tcBorders>
              <w:top w:val="single" w:sz="18" w:space="0" w:color="000000"/>
              <w:left w:val="single" w:sz="5" w:space="0" w:color="000000"/>
              <w:bottom w:val="single" w:sz="5" w:space="0" w:color="000000"/>
              <w:right w:val="single" w:sz="5" w:space="0" w:color="000000"/>
            </w:tcBorders>
          </w:tcPr>
          <w:p w14:paraId="19680CA9"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F544F9">
              <w:rPr>
                <w:rFonts w:ascii="Times New Roman" w:eastAsia="Times New Roman" w:hAnsi="Times New Roman" w:cs="Times New Roman"/>
                <w:spacing w:val="-1"/>
                <w:sz w:val="18"/>
                <w:szCs w:val="18"/>
                <w:bdr w:val="nil"/>
                <w:lang w:val="es-MX"/>
              </w:rPr>
              <w:t>No aplica</w:t>
            </w:r>
          </w:p>
        </w:tc>
        <w:tc>
          <w:tcPr>
            <w:tcW w:w="1170" w:type="dxa"/>
            <w:tcBorders>
              <w:top w:val="single" w:sz="18" w:space="0" w:color="000000"/>
              <w:left w:val="single" w:sz="5" w:space="0" w:color="000000"/>
              <w:bottom w:val="single" w:sz="5" w:space="0" w:color="000000"/>
              <w:right w:val="single" w:sz="5" w:space="0" w:color="000000"/>
            </w:tcBorders>
          </w:tcPr>
          <w:p w14:paraId="47BA6B7D" w14:textId="77777777" w:rsidR="00CA192F" w:rsidRPr="00563FB7" w:rsidRDefault="00CA192F" w:rsidP="00CB1EB9">
            <w:pPr>
              <w:jc w:val="center"/>
              <w:rPr>
                <w:lang w:val="es-MX"/>
              </w:rPr>
            </w:pPr>
            <w:r w:rsidRPr="00F544F9">
              <w:rPr>
                <w:spacing w:val="-1"/>
                <w:sz w:val="18"/>
                <w:szCs w:val="18"/>
                <w:bdr w:val="nil"/>
                <w:lang w:val="es-MX"/>
              </w:rPr>
              <w:t>No aplica</w:t>
            </w:r>
          </w:p>
        </w:tc>
        <w:tc>
          <w:tcPr>
            <w:tcW w:w="990" w:type="dxa"/>
            <w:tcBorders>
              <w:top w:val="single" w:sz="18" w:space="0" w:color="000000"/>
              <w:left w:val="single" w:sz="5" w:space="0" w:color="000000"/>
              <w:bottom w:val="single" w:sz="5" w:space="0" w:color="000000"/>
              <w:right w:val="single" w:sz="5" w:space="0" w:color="000000"/>
            </w:tcBorders>
          </w:tcPr>
          <w:p w14:paraId="55BA67CF"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hAnsi="Times New Roman"/>
                <w:sz w:val="18"/>
                <w:lang w:val="es-MX"/>
              </w:rPr>
              <w:t>0</w:t>
            </w:r>
          </w:p>
        </w:tc>
        <w:tc>
          <w:tcPr>
            <w:tcW w:w="1170" w:type="dxa"/>
            <w:tcBorders>
              <w:top w:val="single" w:sz="18" w:space="0" w:color="000000"/>
              <w:left w:val="single" w:sz="5" w:space="0" w:color="000000"/>
              <w:bottom w:val="single" w:sz="5" w:space="0" w:color="000000"/>
              <w:right w:val="single" w:sz="5" w:space="0" w:color="000000"/>
            </w:tcBorders>
          </w:tcPr>
          <w:p w14:paraId="6B2D6263"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sz w:val="18"/>
                <w:szCs w:val="18"/>
                <w:bdr w:val="nil"/>
                <w:lang w:val="es-MX"/>
              </w:rPr>
              <w:t>(0)</w:t>
            </w:r>
          </w:p>
        </w:tc>
        <w:tc>
          <w:tcPr>
            <w:tcW w:w="3181" w:type="dxa"/>
            <w:tcBorders>
              <w:top w:val="single" w:sz="18" w:space="0" w:color="000000"/>
              <w:left w:val="single" w:sz="5" w:space="0" w:color="000000"/>
              <w:bottom w:val="single" w:sz="5" w:space="0" w:color="000000"/>
              <w:right w:val="single" w:sz="7" w:space="0" w:color="000000"/>
            </w:tcBorders>
          </w:tcPr>
          <w:p w14:paraId="47246946" w14:textId="77777777" w:rsidR="00CA192F" w:rsidRPr="00563FB7" w:rsidRDefault="00CA192F" w:rsidP="00CB1EB9">
            <w:pPr>
              <w:pStyle w:val="TableParagraph"/>
              <w:rPr>
                <w:rFonts w:ascii="Times New Roman" w:eastAsia="Times New Roman" w:hAnsi="Times New Roman" w:cs="Times New Roman"/>
                <w:sz w:val="18"/>
                <w:szCs w:val="18"/>
                <w:lang w:val="es-MX"/>
              </w:rPr>
            </w:pPr>
            <w:r w:rsidRPr="00563FB7">
              <w:rPr>
                <w:rFonts w:ascii="Times New Roman" w:eastAsia="Times New Roman" w:hAnsi="Times New Roman" w:cs="Times New Roman"/>
                <w:sz w:val="18"/>
                <w:szCs w:val="18"/>
                <w:bdr w:val="nil"/>
                <w:lang w:val="es-MX"/>
              </w:rPr>
              <w:t>Residuos fecales de animales y humanos</w:t>
            </w:r>
          </w:p>
        </w:tc>
      </w:tr>
      <w:tr w:rsidR="00CA192F" w:rsidRPr="00563FB7" w14:paraId="2EDA865C" w14:textId="77777777" w:rsidTr="00CB1EB9">
        <w:trPr>
          <w:trHeight w:val="432"/>
        </w:trPr>
        <w:tc>
          <w:tcPr>
            <w:tcW w:w="3029" w:type="dxa"/>
            <w:tcBorders>
              <w:top w:val="single" w:sz="5" w:space="0" w:color="000000"/>
              <w:left w:val="single" w:sz="7" w:space="0" w:color="000000"/>
              <w:bottom w:val="single" w:sz="5" w:space="0" w:color="000000"/>
              <w:right w:val="single" w:sz="5" w:space="0" w:color="000000"/>
            </w:tcBorders>
          </w:tcPr>
          <w:p w14:paraId="7E0A2F90" w14:textId="77777777" w:rsidR="00CA192F" w:rsidRPr="00563FB7" w:rsidRDefault="00CA192F" w:rsidP="00CB1EB9">
            <w:pPr>
              <w:pStyle w:val="TableParagraph"/>
              <w:rPr>
                <w:rFonts w:ascii="Times New Roman" w:eastAsia="Times New Roman" w:hAnsi="Times New Roman" w:cs="Times New Roman"/>
                <w:sz w:val="18"/>
                <w:szCs w:val="18"/>
                <w:lang w:val="es-MX"/>
              </w:rPr>
            </w:pPr>
            <w:r w:rsidRPr="00563FB7">
              <w:rPr>
                <w:rFonts w:ascii="Times New Roman" w:eastAsia="Times New Roman" w:hAnsi="Times New Roman" w:cs="Times New Roman"/>
                <w:sz w:val="18"/>
                <w:szCs w:val="18"/>
                <w:bdr w:val="nil"/>
                <w:lang w:val="es-MX"/>
              </w:rPr>
              <w:t>Enterococci</w:t>
            </w:r>
          </w:p>
        </w:tc>
        <w:tc>
          <w:tcPr>
            <w:tcW w:w="1260" w:type="dxa"/>
            <w:tcBorders>
              <w:top w:val="single" w:sz="5" w:space="0" w:color="000000"/>
              <w:left w:val="single" w:sz="5" w:space="0" w:color="000000"/>
              <w:bottom w:val="single" w:sz="5" w:space="0" w:color="000000"/>
              <w:right w:val="single" w:sz="5" w:space="0" w:color="000000"/>
            </w:tcBorders>
          </w:tcPr>
          <w:p w14:paraId="67CF9BAD"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F544F9">
              <w:rPr>
                <w:rFonts w:ascii="Times New Roman" w:eastAsia="Times New Roman" w:hAnsi="Times New Roman" w:cs="Times New Roman"/>
                <w:spacing w:val="-1"/>
                <w:sz w:val="18"/>
                <w:szCs w:val="18"/>
                <w:bdr w:val="nil"/>
                <w:lang w:val="es-MX"/>
              </w:rPr>
              <w:t xml:space="preserve"> No aplica</w:t>
            </w:r>
          </w:p>
        </w:tc>
        <w:tc>
          <w:tcPr>
            <w:tcW w:w="1170" w:type="dxa"/>
            <w:tcBorders>
              <w:top w:val="single" w:sz="5" w:space="0" w:color="000000"/>
              <w:left w:val="single" w:sz="5" w:space="0" w:color="000000"/>
              <w:bottom w:val="single" w:sz="5" w:space="0" w:color="000000"/>
              <w:right w:val="single" w:sz="5" w:space="0" w:color="000000"/>
            </w:tcBorders>
          </w:tcPr>
          <w:p w14:paraId="22941923" w14:textId="77777777" w:rsidR="00CA192F" w:rsidRPr="00563FB7" w:rsidRDefault="00CA192F" w:rsidP="00CB1EB9">
            <w:pPr>
              <w:jc w:val="center"/>
              <w:rPr>
                <w:lang w:val="es-MX"/>
              </w:rPr>
            </w:pPr>
            <w:r w:rsidRPr="00F544F9">
              <w:rPr>
                <w:spacing w:val="-1"/>
                <w:sz w:val="18"/>
                <w:szCs w:val="18"/>
                <w:bdr w:val="nil"/>
                <w:lang w:val="es-MX"/>
              </w:rPr>
              <w:t>No aplica</w:t>
            </w:r>
          </w:p>
        </w:tc>
        <w:tc>
          <w:tcPr>
            <w:tcW w:w="990" w:type="dxa"/>
            <w:tcBorders>
              <w:top w:val="single" w:sz="5" w:space="0" w:color="000000"/>
              <w:left w:val="single" w:sz="5" w:space="0" w:color="000000"/>
              <w:bottom w:val="single" w:sz="5" w:space="0" w:color="000000"/>
              <w:right w:val="single" w:sz="5" w:space="0" w:color="000000"/>
            </w:tcBorders>
          </w:tcPr>
          <w:p w14:paraId="26950CAA"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proofErr w:type="spellStart"/>
            <w:r w:rsidRPr="00563FB7">
              <w:rPr>
                <w:rFonts w:ascii="Times New Roman" w:eastAsia="Times New Roman" w:hAnsi="Times New Roman" w:cs="Times New Roman"/>
                <w:sz w:val="18"/>
                <w:szCs w:val="18"/>
                <w:bdr w:val="nil"/>
                <w:lang w:val="es-MX"/>
              </w:rPr>
              <w:t>TT</w:t>
            </w:r>
            <w:proofErr w:type="spellEnd"/>
          </w:p>
        </w:tc>
        <w:tc>
          <w:tcPr>
            <w:tcW w:w="1170" w:type="dxa"/>
            <w:tcBorders>
              <w:top w:val="single" w:sz="5" w:space="0" w:color="000000"/>
              <w:left w:val="single" w:sz="5" w:space="0" w:color="000000"/>
              <w:bottom w:val="single" w:sz="5" w:space="0" w:color="000000"/>
              <w:right w:val="single" w:sz="5" w:space="0" w:color="000000"/>
            </w:tcBorders>
          </w:tcPr>
          <w:p w14:paraId="3F138B08"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sz w:val="18"/>
                <w:szCs w:val="18"/>
                <w:bdr w:val="nil"/>
                <w:lang w:val="es-MX"/>
              </w:rPr>
              <w:t>ND</w:t>
            </w:r>
          </w:p>
        </w:tc>
        <w:tc>
          <w:tcPr>
            <w:tcW w:w="3181" w:type="dxa"/>
            <w:tcBorders>
              <w:top w:val="single" w:sz="5" w:space="0" w:color="000000"/>
              <w:left w:val="single" w:sz="5" w:space="0" w:color="000000"/>
              <w:bottom w:val="single" w:sz="5" w:space="0" w:color="000000"/>
              <w:right w:val="single" w:sz="7" w:space="0" w:color="000000"/>
            </w:tcBorders>
          </w:tcPr>
          <w:p w14:paraId="6BC9915D" w14:textId="77777777" w:rsidR="00CA192F" w:rsidRPr="00563FB7" w:rsidRDefault="00CA192F" w:rsidP="00CB1EB9">
            <w:pPr>
              <w:pStyle w:val="TableParagraph"/>
              <w:rPr>
                <w:rFonts w:ascii="Times New Roman" w:eastAsia="Times New Roman" w:hAnsi="Times New Roman" w:cs="Times New Roman"/>
                <w:sz w:val="18"/>
                <w:szCs w:val="18"/>
                <w:lang w:val="es-MX"/>
              </w:rPr>
            </w:pPr>
            <w:r w:rsidRPr="00563FB7">
              <w:rPr>
                <w:rFonts w:ascii="Times New Roman" w:eastAsia="Times New Roman" w:hAnsi="Times New Roman" w:cs="Times New Roman"/>
                <w:sz w:val="18"/>
                <w:szCs w:val="18"/>
                <w:bdr w:val="nil"/>
                <w:lang w:val="es-MX"/>
              </w:rPr>
              <w:t>Residuos fecales de animales y humanos</w:t>
            </w:r>
          </w:p>
        </w:tc>
      </w:tr>
      <w:tr w:rsidR="00CA192F" w:rsidRPr="00563FB7" w14:paraId="00772AA4" w14:textId="77777777" w:rsidTr="00CB1EB9">
        <w:trPr>
          <w:trHeight w:val="432"/>
        </w:trPr>
        <w:tc>
          <w:tcPr>
            <w:tcW w:w="3029" w:type="dxa"/>
            <w:tcBorders>
              <w:top w:val="single" w:sz="5" w:space="0" w:color="000000"/>
              <w:left w:val="single" w:sz="7" w:space="0" w:color="000000"/>
              <w:bottom w:val="single" w:sz="18" w:space="0" w:color="000000"/>
              <w:right w:val="single" w:sz="5" w:space="0" w:color="000000"/>
            </w:tcBorders>
          </w:tcPr>
          <w:p w14:paraId="10614EB7" w14:textId="77777777" w:rsidR="00CA192F" w:rsidRPr="00563FB7" w:rsidRDefault="00CA192F" w:rsidP="00CB1EB9">
            <w:pPr>
              <w:pStyle w:val="TableParagraph"/>
              <w:rPr>
                <w:rFonts w:ascii="Times New Roman" w:eastAsia="Times New Roman" w:hAnsi="Times New Roman" w:cs="Times New Roman"/>
                <w:sz w:val="18"/>
                <w:szCs w:val="18"/>
                <w:lang w:val="es-MX"/>
              </w:rPr>
            </w:pPr>
            <w:r w:rsidRPr="00563FB7">
              <w:rPr>
                <w:rFonts w:ascii="Times New Roman" w:eastAsia="Times New Roman" w:hAnsi="Times New Roman" w:cs="Times New Roman"/>
                <w:sz w:val="18"/>
                <w:szCs w:val="18"/>
                <w:bdr w:val="nil"/>
                <w:lang w:val="es-MX"/>
              </w:rPr>
              <w:t>Colifagos</w:t>
            </w:r>
          </w:p>
        </w:tc>
        <w:tc>
          <w:tcPr>
            <w:tcW w:w="1260" w:type="dxa"/>
            <w:tcBorders>
              <w:top w:val="single" w:sz="5" w:space="0" w:color="000000"/>
              <w:left w:val="single" w:sz="5" w:space="0" w:color="000000"/>
              <w:bottom w:val="single" w:sz="18" w:space="0" w:color="000000"/>
              <w:right w:val="single" w:sz="5" w:space="0" w:color="000000"/>
            </w:tcBorders>
          </w:tcPr>
          <w:p w14:paraId="00158D6A"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F544F9">
              <w:rPr>
                <w:rFonts w:ascii="Times New Roman" w:eastAsia="Times New Roman" w:hAnsi="Times New Roman" w:cs="Times New Roman"/>
                <w:spacing w:val="-1"/>
                <w:sz w:val="18"/>
                <w:szCs w:val="18"/>
                <w:bdr w:val="nil"/>
                <w:lang w:val="es-MX"/>
              </w:rPr>
              <w:t>No aplica</w:t>
            </w:r>
          </w:p>
        </w:tc>
        <w:tc>
          <w:tcPr>
            <w:tcW w:w="1170" w:type="dxa"/>
            <w:tcBorders>
              <w:top w:val="single" w:sz="5" w:space="0" w:color="000000"/>
              <w:left w:val="single" w:sz="5" w:space="0" w:color="000000"/>
              <w:bottom w:val="single" w:sz="18" w:space="0" w:color="000000"/>
              <w:right w:val="single" w:sz="5" w:space="0" w:color="000000"/>
            </w:tcBorders>
          </w:tcPr>
          <w:p w14:paraId="55DEC132" w14:textId="77777777" w:rsidR="00CA192F" w:rsidRPr="00563FB7" w:rsidRDefault="00CA192F" w:rsidP="00CB1EB9">
            <w:pPr>
              <w:jc w:val="center"/>
              <w:rPr>
                <w:lang w:val="es-MX"/>
              </w:rPr>
            </w:pPr>
            <w:r w:rsidRPr="00F544F9">
              <w:rPr>
                <w:spacing w:val="-1"/>
                <w:sz w:val="18"/>
                <w:szCs w:val="18"/>
                <w:bdr w:val="nil"/>
                <w:lang w:val="es-MX"/>
              </w:rPr>
              <w:t>No aplica</w:t>
            </w:r>
          </w:p>
        </w:tc>
        <w:tc>
          <w:tcPr>
            <w:tcW w:w="990" w:type="dxa"/>
            <w:tcBorders>
              <w:top w:val="single" w:sz="5" w:space="0" w:color="000000"/>
              <w:left w:val="single" w:sz="5" w:space="0" w:color="000000"/>
              <w:bottom w:val="single" w:sz="18" w:space="0" w:color="000000"/>
              <w:right w:val="single" w:sz="5" w:space="0" w:color="000000"/>
            </w:tcBorders>
          </w:tcPr>
          <w:p w14:paraId="5DA68304"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proofErr w:type="spellStart"/>
            <w:r w:rsidRPr="00563FB7">
              <w:rPr>
                <w:rFonts w:ascii="Times New Roman" w:eastAsia="Times New Roman" w:hAnsi="Times New Roman" w:cs="Times New Roman"/>
                <w:sz w:val="18"/>
                <w:szCs w:val="18"/>
                <w:bdr w:val="nil"/>
                <w:lang w:val="es-MX"/>
              </w:rPr>
              <w:t>TT</w:t>
            </w:r>
            <w:proofErr w:type="spellEnd"/>
          </w:p>
        </w:tc>
        <w:tc>
          <w:tcPr>
            <w:tcW w:w="1170" w:type="dxa"/>
            <w:tcBorders>
              <w:top w:val="single" w:sz="5" w:space="0" w:color="000000"/>
              <w:left w:val="single" w:sz="5" w:space="0" w:color="000000"/>
              <w:bottom w:val="single" w:sz="18" w:space="0" w:color="000000"/>
              <w:right w:val="single" w:sz="5" w:space="0" w:color="000000"/>
            </w:tcBorders>
          </w:tcPr>
          <w:p w14:paraId="57FD0E7D" w14:textId="77777777" w:rsidR="00CA192F" w:rsidRPr="00563FB7" w:rsidRDefault="00CA192F" w:rsidP="00CB1EB9">
            <w:pPr>
              <w:pStyle w:val="TableParagraph"/>
              <w:jc w:val="center"/>
              <w:rPr>
                <w:rFonts w:ascii="Times New Roman" w:eastAsia="Times New Roman" w:hAnsi="Times New Roman" w:cs="Times New Roman"/>
                <w:sz w:val="18"/>
                <w:szCs w:val="18"/>
                <w:lang w:val="es-MX"/>
              </w:rPr>
            </w:pPr>
            <w:r w:rsidRPr="00563FB7">
              <w:rPr>
                <w:rFonts w:ascii="Times New Roman" w:eastAsia="Times New Roman" w:hAnsi="Times New Roman" w:cs="Times New Roman"/>
                <w:sz w:val="18"/>
                <w:szCs w:val="18"/>
                <w:bdr w:val="nil"/>
                <w:lang w:val="es-MX"/>
              </w:rPr>
              <w:t>ND</w:t>
            </w:r>
          </w:p>
        </w:tc>
        <w:tc>
          <w:tcPr>
            <w:tcW w:w="3181" w:type="dxa"/>
            <w:tcBorders>
              <w:top w:val="single" w:sz="5" w:space="0" w:color="000000"/>
              <w:left w:val="single" w:sz="5" w:space="0" w:color="000000"/>
              <w:bottom w:val="single" w:sz="18" w:space="0" w:color="000000"/>
              <w:right w:val="single" w:sz="7" w:space="0" w:color="000000"/>
            </w:tcBorders>
          </w:tcPr>
          <w:p w14:paraId="2221A9AE" w14:textId="77777777" w:rsidR="00CA192F" w:rsidRPr="00563FB7" w:rsidRDefault="00CA192F" w:rsidP="00CB1EB9">
            <w:pPr>
              <w:pStyle w:val="TableParagraph"/>
              <w:rPr>
                <w:rFonts w:ascii="Times New Roman" w:eastAsia="Times New Roman" w:hAnsi="Times New Roman" w:cs="Times New Roman"/>
                <w:sz w:val="18"/>
                <w:szCs w:val="18"/>
                <w:lang w:val="es-MX"/>
              </w:rPr>
            </w:pPr>
            <w:r w:rsidRPr="00563FB7">
              <w:rPr>
                <w:rFonts w:ascii="Times New Roman" w:eastAsia="Times New Roman" w:hAnsi="Times New Roman" w:cs="Times New Roman"/>
                <w:sz w:val="18"/>
                <w:szCs w:val="18"/>
                <w:bdr w:val="nil"/>
                <w:lang w:val="es-MX"/>
              </w:rPr>
              <w:t>Residuos fecales de animales y humanos</w:t>
            </w:r>
          </w:p>
        </w:tc>
      </w:tr>
    </w:tbl>
    <w:p w14:paraId="76AB926B" w14:textId="77777777" w:rsidR="00CA192F" w:rsidRPr="00563FB7" w:rsidRDefault="00CA192F" w:rsidP="00CA192F">
      <w:pPr>
        <w:spacing w:before="360" w:after="240"/>
        <w:jc w:val="center"/>
        <w:rPr>
          <w:sz w:val="26"/>
          <w:szCs w:val="26"/>
          <w:lang w:val="es-MX"/>
        </w:rPr>
      </w:pPr>
      <w:r w:rsidRPr="00563FB7">
        <w:rPr>
          <w:b/>
          <w:bCs/>
          <w:sz w:val="26"/>
          <w:szCs w:val="26"/>
          <w:bdr w:val="nil"/>
          <w:lang w:val="es-MX"/>
        </w:rPr>
        <w:t xml:space="preserve">Información resumida para muestras de fuente de agua subterránea positivas para </w:t>
      </w:r>
      <w:r w:rsidRPr="00563FB7">
        <w:rPr>
          <w:b/>
          <w:bCs/>
          <w:sz w:val="26"/>
          <w:szCs w:val="26"/>
          <w:bdr w:val="nil"/>
          <w:lang w:val="es-MX"/>
        </w:rPr>
        <w:br/>
        <w:t xml:space="preserve">indicadores fecales, deficiencias significativas no corregidas o </w:t>
      </w:r>
      <w:proofErr w:type="spellStart"/>
      <w:r w:rsidRPr="00563FB7">
        <w:rPr>
          <w:b/>
          <w:bCs/>
          <w:sz w:val="26"/>
          <w:szCs w:val="26"/>
          <w:bdr w:val="nil"/>
          <w:lang w:val="es-MX"/>
        </w:rPr>
        <w:t>TT</w:t>
      </w:r>
      <w:proofErr w:type="spellEnd"/>
      <w:r w:rsidRPr="00563FB7">
        <w:rPr>
          <w:b/>
          <w:bCs/>
          <w:sz w:val="26"/>
          <w:szCs w:val="26"/>
          <w:bdr w:val="nil"/>
          <w:lang w:val="es-MX"/>
        </w:rPr>
        <w:t xml:space="preserve"> de agua subterránea</w:t>
      </w:r>
    </w:p>
    <w:tbl>
      <w:tblPr>
        <w:tblW w:w="10800" w:type="dxa"/>
        <w:tblInd w:w="-6" w:type="dxa"/>
        <w:tblLayout w:type="fixed"/>
        <w:tblCellMar>
          <w:left w:w="43" w:type="dxa"/>
          <w:right w:w="43" w:type="dxa"/>
        </w:tblCellMar>
        <w:tblLook w:val="01E0" w:firstRow="1" w:lastRow="1" w:firstColumn="1" w:lastColumn="1" w:noHBand="0" w:noVBand="0"/>
      </w:tblPr>
      <w:tblGrid>
        <w:gridCol w:w="2116"/>
        <w:gridCol w:w="16"/>
        <w:gridCol w:w="2054"/>
        <w:gridCol w:w="16"/>
        <w:gridCol w:w="1874"/>
        <w:gridCol w:w="16"/>
        <w:gridCol w:w="2054"/>
        <w:gridCol w:w="16"/>
        <w:gridCol w:w="2638"/>
      </w:tblGrid>
      <w:tr w:rsidR="00CA192F" w:rsidRPr="00563FB7" w14:paraId="06863ED1" w14:textId="77777777" w:rsidTr="00CB1EB9">
        <w:trPr>
          <w:trHeight w:val="360"/>
        </w:trPr>
        <w:tc>
          <w:tcPr>
            <w:tcW w:w="10800" w:type="dxa"/>
            <w:gridSpan w:val="9"/>
            <w:tcBorders>
              <w:top w:val="single" w:sz="18" w:space="0" w:color="000000"/>
              <w:left w:val="single" w:sz="5" w:space="0" w:color="000000"/>
              <w:bottom w:val="single" w:sz="19" w:space="0" w:color="000000"/>
              <w:right w:val="single" w:sz="5" w:space="0" w:color="000000"/>
            </w:tcBorders>
            <w:vAlign w:val="center"/>
          </w:tcPr>
          <w:p w14:paraId="2F1CFF98" w14:textId="77777777" w:rsidR="00CA192F" w:rsidRPr="00563FB7" w:rsidRDefault="00CA192F" w:rsidP="00CB1EB9">
            <w:pPr>
              <w:pStyle w:val="TableParagraph"/>
              <w:spacing w:before="4" w:line="229" w:lineRule="exact"/>
              <w:jc w:val="center"/>
              <w:rPr>
                <w:rFonts w:ascii="Times New Roman" w:eastAsia="Times New Roman" w:hAnsi="Times New Roman" w:cs="Times New Roman"/>
                <w:sz w:val="19"/>
                <w:szCs w:val="19"/>
                <w:lang w:val="es-MX"/>
              </w:rPr>
            </w:pPr>
            <w:r w:rsidRPr="00563FB7">
              <w:rPr>
                <w:rFonts w:ascii="Times New Roman" w:eastAsia="Times New Roman" w:hAnsi="Times New Roman" w:cs="Times New Roman"/>
                <w:b/>
                <w:bCs/>
                <w:sz w:val="19"/>
                <w:szCs w:val="19"/>
                <w:bdr w:val="nil"/>
                <w:lang w:val="es-MX"/>
              </w:rPr>
              <w:t>NOTIFICACIÓN ESPECIAL DE MUESTRA DE FUENTE DE AGUA SUBTERRÁNEA POSITIVA PARA INDICADOR FECAL</w:t>
            </w:r>
          </w:p>
        </w:tc>
      </w:tr>
      <w:tr w:rsidR="00CA192F" w:rsidRPr="00563FB7" w14:paraId="006F1B4F" w14:textId="77777777" w:rsidTr="00CB1EB9">
        <w:trPr>
          <w:trHeight w:val="360"/>
        </w:trPr>
        <w:tc>
          <w:tcPr>
            <w:tcW w:w="10800" w:type="dxa"/>
            <w:gridSpan w:val="9"/>
            <w:tcBorders>
              <w:top w:val="single" w:sz="19" w:space="0" w:color="000000"/>
              <w:left w:val="single" w:sz="5" w:space="0" w:color="000000"/>
              <w:bottom w:val="single" w:sz="5" w:space="0" w:color="000000"/>
              <w:right w:val="single" w:sz="5" w:space="0" w:color="000000"/>
            </w:tcBorders>
          </w:tcPr>
          <w:p w14:paraId="67248E2C" w14:textId="77777777" w:rsidR="00CA192F" w:rsidRPr="00A618BB" w:rsidRDefault="00CA192F" w:rsidP="00CB1EB9">
            <w:pPr>
              <w:rPr>
                <w:lang w:val="es-MX"/>
              </w:rPr>
            </w:pPr>
            <w:r w:rsidRPr="00A618BB">
              <w:rPr>
                <w:spacing w:val="-1"/>
                <w:bdr w:val="nil"/>
                <w:lang w:val="es-MX"/>
              </w:rPr>
              <w:t>No aplica</w:t>
            </w:r>
          </w:p>
        </w:tc>
      </w:tr>
      <w:tr w:rsidR="00CA192F" w:rsidRPr="00563FB7" w14:paraId="1AB9041E" w14:textId="77777777" w:rsidTr="00CB1EB9">
        <w:trPr>
          <w:trHeight w:val="360"/>
        </w:trPr>
        <w:tc>
          <w:tcPr>
            <w:tcW w:w="10800" w:type="dxa"/>
            <w:gridSpan w:val="9"/>
            <w:tcBorders>
              <w:top w:val="single" w:sz="5" w:space="0" w:color="000000"/>
              <w:left w:val="single" w:sz="5" w:space="0" w:color="000000"/>
              <w:bottom w:val="single" w:sz="5" w:space="0" w:color="000000"/>
              <w:right w:val="single" w:sz="5" w:space="0" w:color="000000"/>
            </w:tcBorders>
          </w:tcPr>
          <w:p w14:paraId="417759B3" w14:textId="77777777" w:rsidR="00CA192F" w:rsidRPr="00563FB7" w:rsidRDefault="00CA192F" w:rsidP="00CB1EB9">
            <w:pPr>
              <w:rPr>
                <w:lang w:val="es-MX"/>
              </w:rPr>
            </w:pPr>
          </w:p>
        </w:tc>
      </w:tr>
      <w:tr w:rsidR="00CA192F" w:rsidRPr="00563FB7" w14:paraId="10121F1D" w14:textId="77777777" w:rsidTr="00CB1EB9">
        <w:trPr>
          <w:trHeight w:val="360"/>
        </w:trPr>
        <w:tc>
          <w:tcPr>
            <w:tcW w:w="10800" w:type="dxa"/>
            <w:gridSpan w:val="9"/>
            <w:tcBorders>
              <w:top w:val="single" w:sz="5" w:space="0" w:color="000000"/>
              <w:left w:val="single" w:sz="5" w:space="0" w:color="000000"/>
              <w:bottom w:val="single" w:sz="5" w:space="0" w:color="000000"/>
              <w:right w:val="single" w:sz="5" w:space="0" w:color="000000"/>
            </w:tcBorders>
          </w:tcPr>
          <w:p w14:paraId="46DFBAE8" w14:textId="77777777" w:rsidR="00CA192F" w:rsidRPr="00563FB7" w:rsidRDefault="00CA192F" w:rsidP="00CB1EB9">
            <w:pPr>
              <w:rPr>
                <w:lang w:val="es-MX"/>
              </w:rPr>
            </w:pPr>
          </w:p>
        </w:tc>
      </w:tr>
      <w:tr w:rsidR="00CA192F" w:rsidRPr="00563FB7" w14:paraId="1B545309" w14:textId="77777777" w:rsidTr="00CB1EB9">
        <w:trPr>
          <w:trHeight w:val="360"/>
        </w:trPr>
        <w:tc>
          <w:tcPr>
            <w:tcW w:w="10800" w:type="dxa"/>
            <w:gridSpan w:val="9"/>
            <w:tcBorders>
              <w:top w:val="single" w:sz="5" w:space="0" w:color="000000"/>
              <w:left w:val="single" w:sz="5" w:space="0" w:color="000000"/>
              <w:bottom w:val="single" w:sz="19" w:space="0" w:color="000000"/>
              <w:right w:val="single" w:sz="5" w:space="0" w:color="000000"/>
            </w:tcBorders>
          </w:tcPr>
          <w:p w14:paraId="2240644B" w14:textId="77777777" w:rsidR="00CA192F" w:rsidRPr="00563FB7" w:rsidRDefault="00CA192F" w:rsidP="00CB1EB9">
            <w:pPr>
              <w:rPr>
                <w:lang w:val="es-MX"/>
              </w:rPr>
            </w:pPr>
          </w:p>
        </w:tc>
      </w:tr>
      <w:tr w:rsidR="00CA192F" w:rsidRPr="00563FB7" w14:paraId="2B4B183F" w14:textId="77777777" w:rsidTr="00CB1EB9">
        <w:trPr>
          <w:trHeight w:val="360"/>
        </w:trPr>
        <w:tc>
          <w:tcPr>
            <w:tcW w:w="10800" w:type="dxa"/>
            <w:gridSpan w:val="9"/>
            <w:tcBorders>
              <w:top w:val="single" w:sz="19" w:space="0" w:color="000000"/>
              <w:left w:val="single" w:sz="5" w:space="0" w:color="000000"/>
              <w:bottom w:val="single" w:sz="19" w:space="0" w:color="000000"/>
              <w:right w:val="single" w:sz="5" w:space="0" w:color="000000"/>
            </w:tcBorders>
            <w:vAlign w:val="center"/>
          </w:tcPr>
          <w:p w14:paraId="0D02462E" w14:textId="77777777" w:rsidR="00CA192F" w:rsidRPr="00563FB7" w:rsidRDefault="00CA192F" w:rsidP="00CB1EB9">
            <w:pPr>
              <w:pStyle w:val="TableParagraph"/>
              <w:spacing w:before="2" w:line="229" w:lineRule="exact"/>
              <w:jc w:val="center"/>
              <w:rPr>
                <w:rFonts w:ascii="Times New Roman" w:eastAsia="Times New Roman" w:hAnsi="Times New Roman" w:cs="Times New Roman"/>
                <w:sz w:val="20"/>
                <w:szCs w:val="20"/>
                <w:lang w:val="es-MX"/>
              </w:rPr>
            </w:pPr>
            <w:r w:rsidRPr="00563FB7">
              <w:rPr>
                <w:rFonts w:ascii="Times New Roman" w:eastAsia="Times New Roman" w:hAnsi="Times New Roman" w:cs="Times New Roman"/>
                <w:b/>
                <w:bCs/>
                <w:sz w:val="20"/>
                <w:szCs w:val="20"/>
                <w:bdr w:val="nil"/>
                <w:lang w:val="es-MX"/>
              </w:rPr>
              <w:t>NOTIFICACIÓN ESPECIAL PARA DEFICIENCIAS SIGNIFICATIVAS NO CORREGIDAS</w:t>
            </w:r>
          </w:p>
        </w:tc>
      </w:tr>
      <w:tr w:rsidR="00CA192F" w:rsidRPr="00563FB7" w14:paraId="15678837" w14:textId="77777777" w:rsidTr="00CB1EB9">
        <w:trPr>
          <w:trHeight w:val="360"/>
        </w:trPr>
        <w:tc>
          <w:tcPr>
            <w:tcW w:w="10800" w:type="dxa"/>
            <w:gridSpan w:val="9"/>
            <w:tcBorders>
              <w:top w:val="single" w:sz="19" w:space="0" w:color="000000"/>
              <w:left w:val="single" w:sz="5" w:space="0" w:color="000000"/>
              <w:bottom w:val="single" w:sz="5" w:space="0" w:color="000000"/>
              <w:right w:val="single" w:sz="5" w:space="0" w:color="000000"/>
            </w:tcBorders>
          </w:tcPr>
          <w:p w14:paraId="7AEDF1F0" w14:textId="77777777" w:rsidR="00CA192F" w:rsidRPr="00A618BB" w:rsidRDefault="00CA192F" w:rsidP="00CB1EB9">
            <w:pPr>
              <w:rPr>
                <w:lang w:val="es-MX"/>
              </w:rPr>
            </w:pPr>
            <w:r w:rsidRPr="00A618BB">
              <w:rPr>
                <w:spacing w:val="-1"/>
                <w:bdr w:val="nil"/>
                <w:lang w:val="es-MX"/>
              </w:rPr>
              <w:t>No aplica</w:t>
            </w:r>
          </w:p>
        </w:tc>
      </w:tr>
      <w:tr w:rsidR="00CA192F" w:rsidRPr="002F107B" w14:paraId="43822B8E" w14:textId="77777777" w:rsidTr="00CB1EB9">
        <w:trPr>
          <w:trHeight w:val="360"/>
        </w:trPr>
        <w:tc>
          <w:tcPr>
            <w:tcW w:w="10800" w:type="dxa"/>
            <w:gridSpan w:val="9"/>
            <w:tcBorders>
              <w:top w:val="single" w:sz="5" w:space="0" w:color="000000"/>
              <w:left w:val="single" w:sz="5" w:space="0" w:color="000000"/>
              <w:bottom w:val="single" w:sz="5" w:space="0" w:color="000000"/>
              <w:right w:val="single" w:sz="5" w:space="0" w:color="000000"/>
            </w:tcBorders>
          </w:tcPr>
          <w:p w14:paraId="3FE15B8E" w14:textId="77777777" w:rsidR="00CA192F" w:rsidRPr="00217CDF" w:rsidRDefault="00CA192F" w:rsidP="00CB1EB9">
            <w:pPr>
              <w:rPr>
                <w:lang w:val="es-MX"/>
              </w:rPr>
            </w:pPr>
          </w:p>
        </w:tc>
      </w:tr>
      <w:tr w:rsidR="00CA192F" w:rsidRPr="002F107B" w14:paraId="373F2890" w14:textId="77777777" w:rsidTr="00CB1EB9">
        <w:trPr>
          <w:trHeight w:val="360"/>
        </w:trPr>
        <w:tc>
          <w:tcPr>
            <w:tcW w:w="10800" w:type="dxa"/>
            <w:gridSpan w:val="9"/>
            <w:tcBorders>
              <w:top w:val="single" w:sz="5" w:space="0" w:color="000000"/>
              <w:left w:val="single" w:sz="5" w:space="0" w:color="000000"/>
              <w:bottom w:val="single" w:sz="5" w:space="0" w:color="000000"/>
              <w:right w:val="single" w:sz="5" w:space="0" w:color="000000"/>
            </w:tcBorders>
          </w:tcPr>
          <w:p w14:paraId="73CDBFAC" w14:textId="77777777" w:rsidR="00CA192F" w:rsidRPr="00217CDF" w:rsidRDefault="00CA192F" w:rsidP="00CB1EB9">
            <w:pPr>
              <w:rPr>
                <w:lang w:val="es-MX"/>
              </w:rPr>
            </w:pPr>
          </w:p>
        </w:tc>
      </w:tr>
      <w:tr w:rsidR="00CA192F" w:rsidRPr="002F107B" w14:paraId="6C6303B3" w14:textId="77777777" w:rsidTr="00CB1EB9">
        <w:trPr>
          <w:trHeight w:val="360"/>
        </w:trPr>
        <w:tc>
          <w:tcPr>
            <w:tcW w:w="10800" w:type="dxa"/>
            <w:gridSpan w:val="9"/>
            <w:tcBorders>
              <w:top w:val="single" w:sz="5" w:space="0" w:color="000000"/>
              <w:left w:val="single" w:sz="5" w:space="0" w:color="000000"/>
              <w:bottom w:val="single" w:sz="5" w:space="0" w:color="000000"/>
              <w:right w:val="single" w:sz="5" w:space="0" w:color="000000"/>
            </w:tcBorders>
          </w:tcPr>
          <w:p w14:paraId="0D03F88D" w14:textId="77777777" w:rsidR="00CA192F" w:rsidRPr="00217CDF" w:rsidRDefault="00CA192F" w:rsidP="00CB1EB9">
            <w:pPr>
              <w:rPr>
                <w:lang w:val="es-MX"/>
              </w:rPr>
            </w:pPr>
          </w:p>
        </w:tc>
      </w:tr>
      <w:tr w:rsidR="00CA192F" w:rsidRPr="002F107B" w14:paraId="4F3E88ED" w14:textId="77777777" w:rsidTr="00CB1EB9">
        <w:trPr>
          <w:trHeight w:val="360"/>
        </w:trPr>
        <w:tc>
          <w:tcPr>
            <w:tcW w:w="10800" w:type="dxa"/>
            <w:gridSpan w:val="9"/>
            <w:tcBorders>
              <w:top w:val="single" w:sz="18" w:space="0" w:color="000000"/>
              <w:left w:val="single" w:sz="5" w:space="0" w:color="000000"/>
              <w:bottom w:val="single" w:sz="19" w:space="0" w:color="000000"/>
              <w:right w:val="single" w:sz="5" w:space="0" w:color="000000"/>
            </w:tcBorders>
            <w:vAlign w:val="center"/>
          </w:tcPr>
          <w:p w14:paraId="2D91D8FF" w14:textId="77777777" w:rsidR="00CA192F" w:rsidRPr="00F65C88" w:rsidRDefault="00CA192F" w:rsidP="00CB1EB9">
            <w:pPr>
              <w:pStyle w:val="TableParagraph"/>
              <w:spacing w:before="17"/>
              <w:jc w:val="center"/>
              <w:rPr>
                <w:rFonts w:ascii="Times New Roman" w:eastAsia="Times New Roman" w:hAnsi="Times New Roman" w:cs="Times New Roman"/>
                <w:sz w:val="20"/>
                <w:szCs w:val="20"/>
                <w:lang w:val="es-MX"/>
              </w:rPr>
            </w:pPr>
            <w:r w:rsidRPr="00F65C88">
              <w:rPr>
                <w:rFonts w:ascii="Times New Roman" w:eastAsia="Times New Roman" w:hAnsi="Times New Roman" w:cs="Times New Roman"/>
                <w:b/>
                <w:bCs/>
                <w:sz w:val="20"/>
                <w:szCs w:val="20"/>
                <w:bdr w:val="nil"/>
                <w:lang w:val="es-MX"/>
              </w:rPr>
              <w:t xml:space="preserve">VIOLACIÓN DE </w:t>
            </w:r>
            <w:proofErr w:type="spellStart"/>
            <w:r w:rsidRPr="00F65C88">
              <w:rPr>
                <w:rFonts w:ascii="Times New Roman" w:eastAsia="Times New Roman" w:hAnsi="Times New Roman" w:cs="Times New Roman"/>
                <w:b/>
                <w:bCs/>
                <w:sz w:val="20"/>
                <w:szCs w:val="20"/>
                <w:bdr w:val="nil"/>
                <w:lang w:val="es-MX"/>
              </w:rPr>
              <w:t>TT</w:t>
            </w:r>
            <w:proofErr w:type="spellEnd"/>
            <w:r w:rsidRPr="00F65C88">
              <w:rPr>
                <w:rFonts w:ascii="Times New Roman" w:eastAsia="Times New Roman" w:hAnsi="Times New Roman" w:cs="Times New Roman"/>
                <w:b/>
                <w:bCs/>
                <w:sz w:val="20"/>
                <w:szCs w:val="20"/>
                <w:bdr w:val="nil"/>
                <w:lang w:val="es-MX"/>
              </w:rPr>
              <w:t xml:space="preserve"> DE AGUA SUBTERRÁNEA</w:t>
            </w:r>
          </w:p>
        </w:tc>
      </w:tr>
      <w:tr w:rsidR="00CA192F" w:rsidRPr="002F107B" w14:paraId="39AFFD16" w14:textId="77777777" w:rsidTr="00CB1EB9">
        <w:trPr>
          <w:trHeight w:val="360"/>
        </w:trPr>
        <w:tc>
          <w:tcPr>
            <w:tcW w:w="2116" w:type="dxa"/>
            <w:tcBorders>
              <w:top w:val="single" w:sz="19" w:space="0" w:color="000000"/>
              <w:left w:val="single" w:sz="5" w:space="0" w:color="000000"/>
              <w:bottom w:val="single" w:sz="18" w:space="0" w:color="000000"/>
              <w:right w:val="single" w:sz="5" w:space="0" w:color="000000"/>
            </w:tcBorders>
            <w:vAlign w:val="center"/>
          </w:tcPr>
          <w:p w14:paraId="2D17C138" w14:textId="77777777" w:rsidR="00CA192F" w:rsidRPr="00F65C88" w:rsidRDefault="00CA192F" w:rsidP="00CB1EB9">
            <w:pPr>
              <w:pStyle w:val="TableParagraph"/>
              <w:jc w:val="center"/>
              <w:rPr>
                <w:rFonts w:ascii="Times New Roman" w:eastAsia="Times New Roman" w:hAnsi="Times New Roman" w:cs="Times New Roman"/>
                <w:sz w:val="18"/>
                <w:szCs w:val="18"/>
                <w:lang w:val="es-MX"/>
              </w:rPr>
            </w:pPr>
            <w:r w:rsidRPr="00F65C88">
              <w:rPr>
                <w:rFonts w:ascii="Times New Roman" w:eastAsia="Times New Roman" w:hAnsi="Times New Roman" w:cs="Times New Roman"/>
                <w:b/>
                <w:bCs/>
                <w:sz w:val="18"/>
                <w:szCs w:val="18"/>
                <w:bdr w:val="nil"/>
                <w:lang w:val="es-MX"/>
              </w:rPr>
              <w:t xml:space="preserve">Violación de </w:t>
            </w:r>
            <w:proofErr w:type="spellStart"/>
            <w:r w:rsidRPr="00F65C88">
              <w:rPr>
                <w:rFonts w:ascii="Times New Roman" w:eastAsia="Times New Roman" w:hAnsi="Times New Roman" w:cs="Times New Roman"/>
                <w:b/>
                <w:bCs/>
                <w:sz w:val="18"/>
                <w:szCs w:val="18"/>
                <w:bdr w:val="nil"/>
                <w:lang w:val="es-MX"/>
              </w:rPr>
              <w:t>TT</w:t>
            </w:r>
            <w:proofErr w:type="spellEnd"/>
          </w:p>
        </w:tc>
        <w:tc>
          <w:tcPr>
            <w:tcW w:w="2070" w:type="dxa"/>
            <w:gridSpan w:val="2"/>
            <w:tcBorders>
              <w:top w:val="single" w:sz="19" w:space="0" w:color="000000"/>
              <w:left w:val="single" w:sz="5" w:space="0" w:color="000000"/>
              <w:bottom w:val="single" w:sz="18" w:space="0" w:color="000000"/>
              <w:right w:val="single" w:sz="5" w:space="0" w:color="000000"/>
            </w:tcBorders>
            <w:vAlign w:val="center"/>
          </w:tcPr>
          <w:p w14:paraId="035C4203" w14:textId="77777777" w:rsidR="00CA192F" w:rsidRPr="00F65C88" w:rsidRDefault="00CA192F" w:rsidP="00CB1EB9">
            <w:pPr>
              <w:pStyle w:val="TableParagraph"/>
              <w:jc w:val="center"/>
              <w:rPr>
                <w:rFonts w:ascii="Times New Roman" w:eastAsia="Times New Roman" w:hAnsi="Times New Roman" w:cs="Times New Roman"/>
                <w:sz w:val="18"/>
                <w:szCs w:val="18"/>
                <w:lang w:val="es-MX"/>
              </w:rPr>
            </w:pPr>
            <w:r w:rsidRPr="00F65C88">
              <w:rPr>
                <w:rFonts w:ascii="Times New Roman" w:eastAsia="Times New Roman" w:hAnsi="Times New Roman" w:cs="Times New Roman"/>
                <w:b/>
                <w:bCs/>
                <w:sz w:val="18"/>
                <w:szCs w:val="18"/>
                <w:bdr w:val="nil"/>
                <w:lang w:val="es-MX"/>
              </w:rPr>
              <w:t>Explicación</w:t>
            </w:r>
          </w:p>
        </w:tc>
        <w:tc>
          <w:tcPr>
            <w:tcW w:w="1890" w:type="dxa"/>
            <w:gridSpan w:val="2"/>
            <w:tcBorders>
              <w:top w:val="single" w:sz="19" w:space="0" w:color="000000"/>
              <w:left w:val="single" w:sz="5" w:space="0" w:color="000000"/>
              <w:bottom w:val="single" w:sz="18" w:space="0" w:color="000000"/>
              <w:right w:val="single" w:sz="5" w:space="0" w:color="000000"/>
            </w:tcBorders>
            <w:vAlign w:val="center"/>
          </w:tcPr>
          <w:p w14:paraId="055D1734" w14:textId="77777777" w:rsidR="00CA192F" w:rsidRPr="00F65C88" w:rsidRDefault="00CA192F" w:rsidP="00CB1EB9">
            <w:pPr>
              <w:pStyle w:val="TableParagraph"/>
              <w:jc w:val="center"/>
              <w:rPr>
                <w:rFonts w:ascii="Times New Roman" w:eastAsia="Times New Roman" w:hAnsi="Times New Roman" w:cs="Times New Roman"/>
                <w:sz w:val="18"/>
                <w:szCs w:val="18"/>
                <w:lang w:val="es-MX"/>
              </w:rPr>
            </w:pPr>
            <w:r w:rsidRPr="00F65C88">
              <w:rPr>
                <w:rFonts w:ascii="Times New Roman" w:eastAsia="Times New Roman" w:hAnsi="Times New Roman" w:cs="Times New Roman"/>
                <w:b/>
                <w:bCs/>
                <w:sz w:val="18"/>
                <w:szCs w:val="18"/>
                <w:bdr w:val="nil"/>
                <w:lang w:val="es-MX"/>
              </w:rPr>
              <w:t>Duración</w:t>
            </w:r>
          </w:p>
        </w:tc>
        <w:tc>
          <w:tcPr>
            <w:tcW w:w="2070" w:type="dxa"/>
            <w:gridSpan w:val="2"/>
            <w:tcBorders>
              <w:top w:val="single" w:sz="19" w:space="0" w:color="000000"/>
              <w:left w:val="single" w:sz="5" w:space="0" w:color="000000"/>
              <w:bottom w:val="single" w:sz="18" w:space="0" w:color="000000"/>
              <w:right w:val="single" w:sz="5" w:space="0" w:color="000000"/>
            </w:tcBorders>
            <w:vAlign w:val="center"/>
          </w:tcPr>
          <w:p w14:paraId="5F4FDC83" w14:textId="77777777" w:rsidR="00CA192F" w:rsidRPr="00F65C88" w:rsidRDefault="00CA192F" w:rsidP="00CB1EB9">
            <w:pPr>
              <w:pStyle w:val="TableParagraph"/>
              <w:jc w:val="center"/>
              <w:rPr>
                <w:rFonts w:ascii="Times New Roman" w:eastAsia="Times New Roman" w:hAnsi="Times New Roman" w:cs="Times New Roman"/>
                <w:sz w:val="18"/>
                <w:szCs w:val="18"/>
                <w:lang w:val="es-MX"/>
              </w:rPr>
            </w:pPr>
            <w:r w:rsidRPr="00F65C88">
              <w:rPr>
                <w:rFonts w:ascii="Times New Roman" w:eastAsia="Times New Roman" w:hAnsi="Times New Roman" w:cs="Times New Roman"/>
                <w:b/>
                <w:bCs/>
                <w:sz w:val="18"/>
                <w:szCs w:val="18"/>
                <w:bdr w:val="nil"/>
                <w:lang w:val="es-MX"/>
              </w:rPr>
              <w:t>Medidas tomadas para corregir la violación</w:t>
            </w:r>
          </w:p>
        </w:tc>
        <w:tc>
          <w:tcPr>
            <w:tcW w:w="2654" w:type="dxa"/>
            <w:gridSpan w:val="2"/>
            <w:tcBorders>
              <w:top w:val="single" w:sz="19" w:space="0" w:color="000000"/>
              <w:left w:val="single" w:sz="5" w:space="0" w:color="000000"/>
              <w:bottom w:val="single" w:sz="18" w:space="0" w:color="000000"/>
              <w:right w:val="single" w:sz="5" w:space="0" w:color="000000"/>
            </w:tcBorders>
            <w:vAlign w:val="center"/>
          </w:tcPr>
          <w:p w14:paraId="15CB7764" w14:textId="77777777" w:rsidR="00CA192F" w:rsidRPr="00F65C88" w:rsidRDefault="00CA192F" w:rsidP="00CB1EB9">
            <w:pPr>
              <w:pStyle w:val="TableParagraph"/>
              <w:jc w:val="center"/>
              <w:rPr>
                <w:rFonts w:ascii="Times New Roman" w:eastAsia="Times New Roman" w:hAnsi="Times New Roman" w:cs="Times New Roman"/>
                <w:sz w:val="18"/>
                <w:szCs w:val="18"/>
                <w:lang w:val="es-MX"/>
              </w:rPr>
            </w:pPr>
            <w:r w:rsidRPr="00F65C88">
              <w:rPr>
                <w:rFonts w:ascii="Times New Roman" w:eastAsia="Times New Roman" w:hAnsi="Times New Roman" w:cs="Times New Roman"/>
                <w:b/>
                <w:bCs/>
                <w:sz w:val="18"/>
                <w:szCs w:val="18"/>
                <w:bdr w:val="nil"/>
                <w:lang w:val="es-MX"/>
              </w:rPr>
              <w:t>Lenguaje para efectos en la salud</w:t>
            </w:r>
          </w:p>
        </w:tc>
      </w:tr>
      <w:tr w:rsidR="00CA192F" w:rsidRPr="002F107B" w14:paraId="31957C0D" w14:textId="77777777" w:rsidTr="00CB1EB9">
        <w:trPr>
          <w:trHeight w:val="360"/>
        </w:trPr>
        <w:tc>
          <w:tcPr>
            <w:tcW w:w="2132" w:type="dxa"/>
            <w:gridSpan w:val="2"/>
            <w:tcBorders>
              <w:top w:val="single" w:sz="18" w:space="0" w:color="000000"/>
              <w:left w:val="single" w:sz="5" w:space="0" w:color="000000"/>
              <w:bottom w:val="single" w:sz="5" w:space="0" w:color="000000"/>
              <w:right w:val="single" w:sz="5" w:space="0" w:color="000000"/>
            </w:tcBorders>
          </w:tcPr>
          <w:p w14:paraId="2F8D12F4" w14:textId="77777777" w:rsidR="00CA192F" w:rsidRPr="00F65C88" w:rsidRDefault="00CA192F" w:rsidP="00CB1EB9">
            <w:pPr>
              <w:jc w:val="center"/>
              <w:rPr>
                <w:lang w:val="es-MX"/>
              </w:rPr>
            </w:pPr>
            <w:r w:rsidRPr="001F5D54">
              <w:rPr>
                <w:spacing w:val="-1"/>
                <w:sz w:val="18"/>
                <w:szCs w:val="18"/>
                <w:bdr w:val="nil"/>
                <w:lang w:val="es-MX"/>
              </w:rPr>
              <w:t>No aplica</w:t>
            </w:r>
          </w:p>
        </w:tc>
        <w:tc>
          <w:tcPr>
            <w:tcW w:w="2070" w:type="dxa"/>
            <w:gridSpan w:val="2"/>
            <w:tcBorders>
              <w:top w:val="single" w:sz="18" w:space="0" w:color="000000"/>
              <w:left w:val="single" w:sz="5" w:space="0" w:color="000000"/>
              <w:bottom w:val="single" w:sz="5" w:space="0" w:color="000000"/>
              <w:right w:val="single" w:sz="5" w:space="0" w:color="000000"/>
            </w:tcBorders>
          </w:tcPr>
          <w:p w14:paraId="521CEBF0" w14:textId="77777777" w:rsidR="00CA192F" w:rsidRPr="00F65C88" w:rsidRDefault="00CA192F" w:rsidP="00CB1EB9">
            <w:pPr>
              <w:jc w:val="center"/>
              <w:rPr>
                <w:lang w:val="es-MX"/>
              </w:rPr>
            </w:pPr>
            <w:r w:rsidRPr="001F5D54">
              <w:rPr>
                <w:spacing w:val="-1"/>
                <w:sz w:val="18"/>
                <w:szCs w:val="18"/>
                <w:bdr w:val="nil"/>
                <w:lang w:val="es-MX"/>
              </w:rPr>
              <w:t>No aplica</w:t>
            </w:r>
          </w:p>
        </w:tc>
        <w:tc>
          <w:tcPr>
            <w:tcW w:w="1890" w:type="dxa"/>
            <w:gridSpan w:val="2"/>
            <w:tcBorders>
              <w:top w:val="single" w:sz="18" w:space="0" w:color="000000"/>
              <w:left w:val="single" w:sz="5" w:space="0" w:color="000000"/>
              <w:bottom w:val="single" w:sz="5" w:space="0" w:color="000000"/>
              <w:right w:val="single" w:sz="5" w:space="0" w:color="000000"/>
            </w:tcBorders>
          </w:tcPr>
          <w:p w14:paraId="3A943319" w14:textId="77777777" w:rsidR="00CA192F" w:rsidRPr="00F65C88" w:rsidRDefault="00CA192F" w:rsidP="00CB1EB9">
            <w:pPr>
              <w:jc w:val="center"/>
              <w:rPr>
                <w:lang w:val="es-MX"/>
              </w:rPr>
            </w:pPr>
            <w:r w:rsidRPr="001F5D54">
              <w:rPr>
                <w:spacing w:val="-1"/>
                <w:sz w:val="18"/>
                <w:szCs w:val="18"/>
                <w:bdr w:val="nil"/>
                <w:lang w:val="es-MX"/>
              </w:rPr>
              <w:t>No aplica</w:t>
            </w:r>
          </w:p>
        </w:tc>
        <w:tc>
          <w:tcPr>
            <w:tcW w:w="2070" w:type="dxa"/>
            <w:gridSpan w:val="2"/>
            <w:tcBorders>
              <w:top w:val="single" w:sz="18" w:space="0" w:color="000000"/>
              <w:left w:val="single" w:sz="5" w:space="0" w:color="000000"/>
              <w:bottom w:val="single" w:sz="5" w:space="0" w:color="000000"/>
              <w:right w:val="single" w:sz="5" w:space="0" w:color="000000"/>
            </w:tcBorders>
          </w:tcPr>
          <w:p w14:paraId="627928E9" w14:textId="77777777" w:rsidR="00CA192F" w:rsidRPr="00F65C88" w:rsidRDefault="00CA192F" w:rsidP="00CB1EB9">
            <w:pPr>
              <w:jc w:val="center"/>
              <w:rPr>
                <w:lang w:val="es-MX"/>
              </w:rPr>
            </w:pPr>
            <w:r w:rsidRPr="001F5D54">
              <w:rPr>
                <w:spacing w:val="-1"/>
                <w:sz w:val="18"/>
                <w:szCs w:val="18"/>
                <w:bdr w:val="nil"/>
                <w:lang w:val="es-MX"/>
              </w:rPr>
              <w:t>No aplica</w:t>
            </w:r>
          </w:p>
        </w:tc>
        <w:tc>
          <w:tcPr>
            <w:tcW w:w="2638" w:type="dxa"/>
            <w:tcBorders>
              <w:top w:val="single" w:sz="18" w:space="0" w:color="000000"/>
              <w:left w:val="single" w:sz="5" w:space="0" w:color="000000"/>
              <w:bottom w:val="single" w:sz="5" w:space="0" w:color="000000"/>
              <w:right w:val="single" w:sz="5" w:space="0" w:color="000000"/>
            </w:tcBorders>
          </w:tcPr>
          <w:p w14:paraId="5D2362E3" w14:textId="77777777" w:rsidR="00CA192F" w:rsidRPr="00F65C88" w:rsidRDefault="00CA192F" w:rsidP="00CB1EB9">
            <w:pPr>
              <w:jc w:val="center"/>
              <w:rPr>
                <w:lang w:val="es-MX"/>
              </w:rPr>
            </w:pPr>
            <w:r w:rsidRPr="001F5D54">
              <w:rPr>
                <w:spacing w:val="-1"/>
                <w:sz w:val="18"/>
                <w:szCs w:val="18"/>
                <w:bdr w:val="nil"/>
                <w:lang w:val="es-MX"/>
              </w:rPr>
              <w:t>No aplica</w:t>
            </w:r>
          </w:p>
        </w:tc>
      </w:tr>
      <w:tr w:rsidR="00CA192F" w:rsidRPr="002F107B" w14:paraId="044B835F" w14:textId="77777777" w:rsidTr="00CB1EB9">
        <w:trPr>
          <w:trHeight w:val="360"/>
        </w:trPr>
        <w:tc>
          <w:tcPr>
            <w:tcW w:w="2132" w:type="dxa"/>
            <w:gridSpan w:val="2"/>
            <w:tcBorders>
              <w:top w:val="single" w:sz="5" w:space="0" w:color="000000"/>
              <w:left w:val="single" w:sz="5" w:space="0" w:color="000000"/>
              <w:bottom w:val="single" w:sz="18" w:space="0" w:color="000000"/>
              <w:right w:val="single" w:sz="5" w:space="0" w:color="000000"/>
            </w:tcBorders>
          </w:tcPr>
          <w:p w14:paraId="4EC4D38A" w14:textId="77777777" w:rsidR="00CA192F" w:rsidRPr="00F65C88" w:rsidRDefault="00CA192F" w:rsidP="00CB1EB9">
            <w:pPr>
              <w:jc w:val="center"/>
              <w:rPr>
                <w:lang w:val="es-MX"/>
              </w:rPr>
            </w:pPr>
            <w:r w:rsidRPr="001F5D54">
              <w:rPr>
                <w:spacing w:val="-1"/>
                <w:sz w:val="18"/>
                <w:szCs w:val="18"/>
                <w:bdr w:val="nil"/>
                <w:lang w:val="es-MX"/>
              </w:rPr>
              <w:t>No aplica</w:t>
            </w:r>
          </w:p>
        </w:tc>
        <w:tc>
          <w:tcPr>
            <w:tcW w:w="2070" w:type="dxa"/>
            <w:gridSpan w:val="2"/>
            <w:tcBorders>
              <w:top w:val="single" w:sz="5" w:space="0" w:color="000000"/>
              <w:left w:val="single" w:sz="5" w:space="0" w:color="000000"/>
              <w:bottom w:val="single" w:sz="18" w:space="0" w:color="000000"/>
              <w:right w:val="single" w:sz="5" w:space="0" w:color="000000"/>
            </w:tcBorders>
          </w:tcPr>
          <w:p w14:paraId="6FF446A6" w14:textId="77777777" w:rsidR="00CA192F" w:rsidRPr="00F65C88" w:rsidRDefault="00CA192F" w:rsidP="00CB1EB9">
            <w:pPr>
              <w:jc w:val="center"/>
              <w:rPr>
                <w:lang w:val="es-MX"/>
              </w:rPr>
            </w:pPr>
            <w:r w:rsidRPr="001F5D54">
              <w:rPr>
                <w:spacing w:val="-1"/>
                <w:sz w:val="18"/>
                <w:szCs w:val="18"/>
                <w:bdr w:val="nil"/>
                <w:lang w:val="es-MX"/>
              </w:rPr>
              <w:t>No aplica</w:t>
            </w:r>
          </w:p>
        </w:tc>
        <w:tc>
          <w:tcPr>
            <w:tcW w:w="1890" w:type="dxa"/>
            <w:gridSpan w:val="2"/>
            <w:tcBorders>
              <w:top w:val="single" w:sz="5" w:space="0" w:color="000000"/>
              <w:left w:val="single" w:sz="5" w:space="0" w:color="000000"/>
              <w:bottom w:val="single" w:sz="18" w:space="0" w:color="000000"/>
              <w:right w:val="single" w:sz="5" w:space="0" w:color="000000"/>
            </w:tcBorders>
          </w:tcPr>
          <w:p w14:paraId="09472F44" w14:textId="77777777" w:rsidR="00CA192F" w:rsidRPr="00F65C88" w:rsidRDefault="00CA192F" w:rsidP="00CB1EB9">
            <w:pPr>
              <w:jc w:val="center"/>
              <w:rPr>
                <w:lang w:val="es-MX"/>
              </w:rPr>
            </w:pPr>
            <w:r w:rsidRPr="001F5D54">
              <w:rPr>
                <w:spacing w:val="-1"/>
                <w:sz w:val="18"/>
                <w:szCs w:val="18"/>
                <w:bdr w:val="nil"/>
                <w:lang w:val="es-MX"/>
              </w:rPr>
              <w:t>No aplica</w:t>
            </w:r>
          </w:p>
        </w:tc>
        <w:tc>
          <w:tcPr>
            <w:tcW w:w="2070" w:type="dxa"/>
            <w:gridSpan w:val="2"/>
            <w:tcBorders>
              <w:top w:val="single" w:sz="5" w:space="0" w:color="000000"/>
              <w:left w:val="single" w:sz="5" w:space="0" w:color="000000"/>
              <w:bottom w:val="single" w:sz="18" w:space="0" w:color="000000"/>
              <w:right w:val="single" w:sz="5" w:space="0" w:color="000000"/>
            </w:tcBorders>
          </w:tcPr>
          <w:p w14:paraId="0AECF8FB" w14:textId="77777777" w:rsidR="00CA192F" w:rsidRPr="00F65C88" w:rsidRDefault="00CA192F" w:rsidP="00CB1EB9">
            <w:pPr>
              <w:jc w:val="center"/>
              <w:rPr>
                <w:lang w:val="es-MX"/>
              </w:rPr>
            </w:pPr>
            <w:r w:rsidRPr="001F5D54">
              <w:rPr>
                <w:spacing w:val="-1"/>
                <w:sz w:val="18"/>
                <w:szCs w:val="18"/>
                <w:bdr w:val="nil"/>
                <w:lang w:val="es-MX"/>
              </w:rPr>
              <w:t>No aplica</w:t>
            </w:r>
          </w:p>
        </w:tc>
        <w:tc>
          <w:tcPr>
            <w:tcW w:w="2638" w:type="dxa"/>
            <w:tcBorders>
              <w:top w:val="single" w:sz="5" w:space="0" w:color="000000"/>
              <w:left w:val="single" w:sz="5" w:space="0" w:color="000000"/>
              <w:bottom w:val="single" w:sz="18" w:space="0" w:color="000000"/>
              <w:right w:val="single" w:sz="5" w:space="0" w:color="000000"/>
            </w:tcBorders>
          </w:tcPr>
          <w:p w14:paraId="40186E47" w14:textId="77777777" w:rsidR="00CA192F" w:rsidRPr="00F65C88" w:rsidRDefault="00CA192F" w:rsidP="00CB1EB9">
            <w:pPr>
              <w:jc w:val="center"/>
              <w:rPr>
                <w:lang w:val="es-MX"/>
              </w:rPr>
            </w:pPr>
            <w:r w:rsidRPr="001F5D54">
              <w:rPr>
                <w:spacing w:val="-1"/>
                <w:sz w:val="18"/>
                <w:szCs w:val="18"/>
                <w:bdr w:val="nil"/>
                <w:lang w:val="es-MX"/>
              </w:rPr>
              <w:t>No aplica</w:t>
            </w:r>
          </w:p>
        </w:tc>
      </w:tr>
    </w:tbl>
    <w:p w14:paraId="5FFB845D" w14:textId="77777777" w:rsidR="00CA192F" w:rsidRDefault="00CA192F" w:rsidP="00CA192F">
      <w:pPr>
        <w:rPr>
          <w:b/>
          <w:bCs/>
          <w:sz w:val="24"/>
          <w:szCs w:val="24"/>
          <w:lang w:val="es-MX"/>
        </w:rPr>
      </w:pPr>
      <w:r>
        <w:rPr>
          <w:b/>
          <w:bCs/>
          <w:sz w:val="24"/>
          <w:szCs w:val="24"/>
          <w:lang w:val="es-MX"/>
        </w:rPr>
        <w:br w:type="page"/>
      </w:r>
    </w:p>
    <w:p w14:paraId="4F11CE1C" w14:textId="77777777" w:rsidR="00CA192F" w:rsidRPr="000E7004" w:rsidRDefault="00CA192F" w:rsidP="00CA192F">
      <w:pPr>
        <w:spacing w:before="360" w:after="240"/>
        <w:jc w:val="center"/>
        <w:rPr>
          <w:sz w:val="26"/>
          <w:szCs w:val="26"/>
          <w:lang w:val="es-MX"/>
        </w:rPr>
      </w:pPr>
      <w:r w:rsidRPr="000E7004">
        <w:rPr>
          <w:b/>
          <w:bCs/>
          <w:sz w:val="26"/>
          <w:szCs w:val="26"/>
          <w:bdr w:val="nil"/>
          <w:lang w:val="es-MX"/>
        </w:rPr>
        <w:t>Para sistemas con agua superficial como fuente de agua potable</w:t>
      </w:r>
    </w:p>
    <w:tbl>
      <w:tblPr>
        <w:tblW w:w="0" w:type="auto"/>
        <w:tblInd w:w="-9" w:type="dxa"/>
        <w:tblLayout w:type="fixed"/>
        <w:tblCellMar>
          <w:left w:w="72" w:type="dxa"/>
          <w:right w:w="72" w:type="dxa"/>
        </w:tblCellMar>
        <w:tblLook w:val="01E0" w:firstRow="1" w:lastRow="1" w:firstColumn="1" w:lastColumn="1" w:noHBand="0" w:noVBand="0"/>
      </w:tblPr>
      <w:tblGrid>
        <w:gridCol w:w="4410"/>
        <w:gridCol w:w="6362"/>
      </w:tblGrid>
      <w:tr w:rsidR="00CA192F" w:rsidRPr="002F107B" w14:paraId="62A48F71" w14:textId="77777777" w:rsidTr="00CB1EB9">
        <w:trPr>
          <w:trHeight w:hRule="exact" w:val="432"/>
        </w:trPr>
        <w:tc>
          <w:tcPr>
            <w:tcW w:w="10772" w:type="dxa"/>
            <w:gridSpan w:val="2"/>
            <w:tcBorders>
              <w:top w:val="single" w:sz="18" w:space="0" w:color="000000"/>
              <w:left w:val="single" w:sz="7" w:space="0" w:color="000000"/>
              <w:bottom w:val="single" w:sz="19" w:space="0" w:color="000000"/>
              <w:right w:val="single" w:sz="7" w:space="0" w:color="000000"/>
            </w:tcBorders>
            <w:vAlign w:val="center"/>
          </w:tcPr>
          <w:p w14:paraId="791CD858" w14:textId="77777777" w:rsidR="00CA192F" w:rsidRPr="00217CDF" w:rsidRDefault="00CA192F" w:rsidP="00CB1EB9">
            <w:pPr>
              <w:pStyle w:val="TableParagraph"/>
              <w:jc w:val="center"/>
              <w:rPr>
                <w:rFonts w:ascii="Times New Roman" w:eastAsia="Times New Roman" w:hAnsi="Times New Roman" w:cs="Times New Roman"/>
                <w:sz w:val="20"/>
                <w:szCs w:val="20"/>
                <w:lang w:val="es-MX"/>
              </w:rPr>
            </w:pPr>
            <w:r w:rsidRPr="00217CDF">
              <w:rPr>
                <w:rFonts w:ascii="Times New Roman" w:eastAsia="Times New Roman" w:hAnsi="Times New Roman" w:cs="Times New Roman"/>
                <w:b/>
                <w:bCs/>
                <w:spacing w:val="-1"/>
                <w:sz w:val="20"/>
                <w:szCs w:val="20"/>
                <w:bdr w:val="nil"/>
                <w:lang w:val="es-MX"/>
              </w:rPr>
              <w:t>TABLA 8 - RESULTADOS DE MUESTRAS PARA TRATAMIENTO DE FUENTES DE AGUA SUPERFICIAL</w:t>
            </w:r>
          </w:p>
        </w:tc>
      </w:tr>
      <w:tr w:rsidR="00CA192F" w:rsidRPr="002F107B" w14:paraId="1BE1FF0E" w14:textId="77777777" w:rsidTr="00CB1EB9">
        <w:trPr>
          <w:trHeight w:val="504"/>
        </w:trPr>
        <w:tc>
          <w:tcPr>
            <w:tcW w:w="4410" w:type="dxa"/>
            <w:tcBorders>
              <w:top w:val="single" w:sz="19" w:space="0" w:color="000000"/>
              <w:left w:val="single" w:sz="7" w:space="0" w:color="000000"/>
              <w:bottom w:val="single" w:sz="5" w:space="0" w:color="000000"/>
              <w:right w:val="single" w:sz="5" w:space="0" w:color="000000"/>
            </w:tcBorders>
          </w:tcPr>
          <w:p w14:paraId="5E1FDC68" w14:textId="77777777" w:rsidR="00CA192F" w:rsidRPr="00147171" w:rsidRDefault="00CA192F" w:rsidP="00CB1EB9">
            <w:pPr>
              <w:pStyle w:val="TableParagraph"/>
              <w:rPr>
                <w:rFonts w:ascii="Times New Roman" w:eastAsia="Times New Roman" w:hAnsi="Times New Roman" w:cs="Times New Roman"/>
                <w:sz w:val="18"/>
                <w:szCs w:val="18"/>
                <w:lang w:val="es-MX"/>
              </w:rPr>
            </w:pPr>
            <w:r w:rsidRPr="00147171">
              <w:rPr>
                <w:rFonts w:ascii="Times New Roman" w:eastAsia="Times New Roman" w:hAnsi="Times New Roman" w:cs="Times New Roman"/>
                <w:sz w:val="18"/>
                <w:szCs w:val="18"/>
                <w:bdr w:val="nil"/>
                <w:lang w:val="es-MX"/>
              </w:rPr>
              <w:t>Técnica de tratamiento (a)</w:t>
            </w:r>
          </w:p>
          <w:p w14:paraId="07577360" w14:textId="77777777" w:rsidR="00CA192F" w:rsidRPr="00147171" w:rsidRDefault="00CA192F" w:rsidP="00CB1EB9">
            <w:pPr>
              <w:pStyle w:val="TableParagraph"/>
              <w:rPr>
                <w:rFonts w:ascii="Times New Roman" w:eastAsia="Times New Roman" w:hAnsi="Times New Roman" w:cs="Times New Roman"/>
                <w:sz w:val="18"/>
                <w:szCs w:val="18"/>
                <w:lang w:val="es-MX"/>
              </w:rPr>
            </w:pPr>
            <w:r w:rsidRPr="00147171">
              <w:rPr>
                <w:rFonts w:ascii="Times New Roman" w:eastAsia="Times New Roman" w:hAnsi="Times New Roman" w:cs="Times New Roman"/>
                <w:sz w:val="18"/>
                <w:szCs w:val="18"/>
                <w:bdr w:val="nil"/>
                <w:lang w:val="es-MX"/>
              </w:rPr>
              <w:t>(tipo de tecnología de filtrado aprobada utilizada)</w:t>
            </w:r>
          </w:p>
        </w:tc>
        <w:tc>
          <w:tcPr>
            <w:tcW w:w="6362" w:type="dxa"/>
            <w:tcBorders>
              <w:top w:val="single" w:sz="19" w:space="0" w:color="000000"/>
              <w:left w:val="single" w:sz="5" w:space="0" w:color="000000"/>
              <w:bottom w:val="single" w:sz="5" w:space="0" w:color="000000"/>
              <w:right w:val="single" w:sz="7" w:space="0" w:color="000000"/>
            </w:tcBorders>
          </w:tcPr>
          <w:p w14:paraId="40F1EB70" w14:textId="77777777" w:rsidR="00CA192F" w:rsidRPr="00147171" w:rsidRDefault="00CA192F" w:rsidP="00CB1EB9">
            <w:pPr>
              <w:rPr>
                <w:sz w:val="18"/>
                <w:szCs w:val="18"/>
                <w:lang w:val="es-MX"/>
              </w:rPr>
            </w:pPr>
          </w:p>
        </w:tc>
      </w:tr>
      <w:tr w:rsidR="00CA192F" w:rsidRPr="007547E7" w14:paraId="176DAC05" w14:textId="77777777" w:rsidTr="00CB1EB9">
        <w:trPr>
          <w:trHeight w:hRule="exact" w:val="1083"/>
        </w:trPr>
        <w:tc>
          <w:tcPr>
            <w:tcW w:w="4410" w:type="dxa"/>
            <w:tcBorders>
              <w:top w:val="single" w:sz="5" w:space="0" w:color="000000"/>
              <w:left w:val="single" w:sz="7" w:space="0" w:color="000000"/>
              <w:bottom w:val="single" w:sz="5" w:space="0" w:color="000000"/>
              <w:right w:val="single" w:sz="5" w:space="0" w:color="000000"/>
            </w:tcBorders>
          </w:tcPr>
          <w:p w14:paraId="48028DFB" w14:textId="77777777" w:rsidR="00CA192F" w:rsidRPr="00147171" w:rsidRDefault="00CA192F" w:rsidP="00CB1EB9">
            <w:pPr>
              <w:pStyle w:val="TableParagraph"/>
              <w:rPr>
                <w:rFonts w:ascii="Times New Roman" w:eastAsia="Times New Roman" w:hAnsi="Times New Roman" w:cs="Times New Roman"/>
                <w:sz w:val="18"/>
                <w:szCs w:val="18"/>
                <w:lang w:val="es-MX"/>
              </w:rPr>
            </w:pPr>
            <w:r w:rsidRPr="00147171">
              <w:rPr>
                <w:rFonts w:ascii="Times New Roman" w:eastAsia="Times New Roman" w:hAnsi="Times New Roman" w:cs="Times New Roman"/>
                <w:sz w:val="18"/>
                <w:szCs w:val="18"/>
                <w:bdr w:val="nil"/>
                <w:lang w:val="es-MX"/>
              </w:rPr>
              <w:t>Estándares de desempeño de turbidez (b)</w:t>
            </w:r>
          </w:p>
          <w:p w14:paraId="250DC47B" w14:textId="77777777" w:rsidR="00CA192F" w:rsidRPr="00147171" w:rsidRDefault="00CA192F" w:rsidP="00CB1EB9">
            <w:pPr>
              <w:pStyle w:val="TableParagraph"/>
              <w:rPr>
                <w:rFonts w:ascii="Times New Roman" w:eastAsia="Times New Roman" w:hAnsi="Times New Roman" w:cs="Times New Roman"/>
                <w:sz w:val="18"/>
                <w:szCs w:val="18"/>
                <w:lang w:val="es-MX"/>
              </w:rPr>
            </w:pPr>
            <w:r w:rsidRPr="00147171">
              <w:rPr>
                <w:rFonts w:ascii="Times New Roman" w:eastAsia="Times New Roman" w:hAnsi="Times New Roman" w:cs="Times New Roman"/>
                <w:sz w:val="18"/>
                <w:szCs w:val="18"/>
                <w:bdr w:val="nil"/>
                <w:lang w:val="es-MX"/>
              </w:rPr>
              <w:t>(que se deben cumplir mediante el proceso de tratamiento del agua)</w:t>
            </w:r>
          </w:p>
        </w:tc>
        <w:tc>
          <w:tcPr>
            <w:tcW w:w="6362" w:type="dxa"/>
            <w:tcBorders>
              <w:top w:val="single" w:sz="5" w:space="0" w:color="000000"/>
              <w:left w:val="single" w:sz="5" w:space="0" w:color="000000"/>
              <w:bottom w:val="single" w:sz="5" w:space="0" w:color="000000"/>
              <w:right w:val="single" w:sz="7" w:space="0" w:color="000000"/>
            </w:tcBorders>
          </w:tcPr>
          <w:p w14:paraId="1C37648C" w14:textId="77777777" w:rsidR="00CA192F" w:rsidRPr="00147171" w:rsidRDefault="00CA192F" w:rsidP="00CB1EB9">
            <w:pPr>
              <w:pStyle w:val="TableParagraph"/>
              <w:spacing w:before="40" w:after="40"/>
              <w:ind w:left="101"/>
              <w:rPr>
                <w:rFonts w:ascii="Times New Roman" w:eastAsia="Times New Roman" w:hAnsi="Times New Roman" w:cs="Times New Roman"/>
                <w:sz w:val="18"/>
                <w:szCs w:val="18"/>
                <w:lang w:val="es-MX"/>
              </w:rPr>
            </w:pPr>
            <w:r w:rsidRPr="00147171">
              <w:rPr>
                <w:rFonts w:ascii="Times New Roman" w:eastAsia="Times New Roman" w:hAnsi="Times New Roman" w:cs="Times New Roman"/>
                <w:sz w:val="18"/>
                <w:szCs w:val="18"/>
                <w:bdr w:val="nil"/>
                <w:lang w:val="es-MX"/>
              </w:rPr>
              <w:t>La turbidez del agua filtrada debe:</w:t>
            </w:r>
          </w:p>
          <w:p w14:paraId="14191BBD" w14:textId="77777777" w:rsidR="00CA192F" w:rsidRPr="00147171" w:rsidRDefault="00CA192F" w:rsidP="00CB1EB9">
            <w:pPr>
              <w:pStyle w:val="TableParagraph"/>
              <w:tabs>
                <w:tab w:val="left" w:pos="1691"/>
                <w:tab w:val="left" w:pos="2569"/>
              </w:tabs>
              <w:spacing w:before="40" w:after="40"/>
              <w:ind w:left="101" w:right="235"/>
              <w:rPr>
                <w:rFonts w:ascii="Times New Roman" w:eastAsia="Times New Roman" w:hAnsi="Times New Roman" w:cs="Times New Roman"/>
                <w:sz w:val="18"/>
                <w:szCs w:val="18"/>
                <w:bdr w:val="nil"/>
                <w:lang w:val="es-MX"/>
              </w:rPr>
            </w:pPr>
            <w:r w:rsidRPr="00147171">
              <w:rPr>
                <w:rFonts w:ascii="Times New Roman" w:eastAsia="Times New Roman" w:hAnsi="Times New Roman" w:cs="Times New Roman"/>
                <w:sz w:val="18"/>
                <w:szCs w:val="18"/>
                <w:bdr w:val="nil"/>
                <w:lang w:val="es-MX"/>
              </w:rPr>
              <w:t>1 – Ser menor o igual a</w:t>
            </w:r>
            <w:r>
              <w:rPr>
                <w:rFonts w:ascii="Times New Roman" w:eastAsia="Times New Roman" w:hAnsi="Times New Roman" w:cs="Times New Roman"/>
                <w:sz w:val="18"/>
                <w:szCs w:val="18"/>
                <w:bdr w:val="nil"/>
                <w:lang w:val="es-MX"/>
              </w:rPr>
              <w:t xml:space="preserve">   </w:t>
            </w:r>
            <w:r w:rsidRPr="00917575">
              <w:rPr>
                <w:rFonts w:ascii="Times New Roman" w:eastAsia="Times New Roman" w:hAnsi="Times New Roman" w:cs="Times New Roman"/>
                <w:sz w:val="18"/>
                <w:szCs w:val="18"/>
                <w:u w:val="single"/>
                <w:bdr w:val="nil"/>
                <w:lang w:val="es-MX"/>
              </w:rPr>
              <w:t>&lt;0.3</w:t>
            </w:r>
            <w:r>
              <w:rPr>
                <w:rFonts w:ascii="Times New Roman" w:eastAsia="Times New Roman" w:hAnsi="Times New Roman" w:cs="Times New Roman"/>
                <w:sz w:val="18"/>
                <w:szCs w:val="18"/>
                <w:bdr w:val="nil"/>
                <w:lang w:val="es-MX"/>
              </w:rPr>
              <w:t xml:space="preserve"> </w:t>
            </w:r>
            <w:r w:rsidRPr="00147171">
              <w:rPr>
                <w:rFonts w:ascii="Times New Roman" w:eastAsia="Times New Roman" w:hAnsi="Times New Roman" w:cs="Times New Roman"/>
                <w:sz w:val="18"/>
                <w:szCs w:val="18"/>
                <w:bdr w:val="nil"/>
                <w:lang w:val="es-MX"/>
              </w:rPr>
              <w:t xml:space="preserve">NTU en 95% de las mediciones en un mes. </w:t>
            </w:r>
          </w:p>
          <w:p w14:paraId="2249E313" w14:textId="77777777" w:rsidR="00CA192F" w:rsidRPr="00147171" w:rsidRDefault="00CA192F" w:rsidP="00CB1EB9">
            <w:pPr>
              <w:pStyle w:val="TableParagraph"/>
              <w:tabs>
                <w:tab w:val="left" w:pos="1691"/>
                <w:tab w:val="left" w:pos="2569"/>
              </w:tabs>
              <w:spacing w:before="40" w:after="40"/>
              <w:ind w:left="101" w:right="235"/>
              <w:rPr>
                <w:rFonts w:ascii="Times New Roman" w:eastAsia="Times New Roman" w:hAnsi="Times New Roman" w:cs="Times New Roman"/>
                <w:sz w:val="18"/>
                <w:szCs w:val="18"/>
                <w:bdr w:val="nil"/>
                <w:lang w:val="es-MX"/>
              </w:rPr>
            </w:pPr>
            <w:r w:rsidRPr="00147171">
              <w:rPr>
                <w:rFonts w:ascii="Times New Roman" w:eastAsia="Times New Roman" w:hAnsi="Times New Roman" w:cs="Times New Roman"/>
                <w:sz w:val="18"/>
                <w:szCs w:val="18"/>
                <w:bdr w:val="nil"/>
                <w:lang w:val="es-MX"/>
              </w:rPr>
              <w:t>2 – No superar las</w:t>
            </w:r>
            <w:r>
              <w:rPr>
                <w:rFonts w:ascii="Times New Roman" w:eastAsia="Times New Roman" w:hAnsi="Times New Roman" w:cs="Times New Roman"/>
                <w:sz w:val="18"/>
                <w:szCs w:val="18"/>
                <w:bdr w:val="nil"/>
                <w:lang w:val="es-MX"/>
              </w:rPr>
              <w:t xml:space="preserve"> </w:t>
            </w:r>
            <w:r w:rsidRPr="00917575">
              <w:rPr>
                <w:rFonts w:ascii="Times New Roman" w:eastAsia="Times New Roman" w:hAnsi="Times New Roman" w:cs="Times New Roman"/>
                <w:sz w:val="18"/>
                <w:szCs w:val="18"/>
                <w:u w:val="single"/>
                <w:bdr w:val="nil"/>
                <w:lang w:val="es-MX"/>
              </w:rPr>
              <w:t>1.0</w:t>
            </w:r>
            <w:r>
              <w:rPr>
                <w:rFonts w:ascii="Times New Roman" w:eastAsia="Times New Roman" w:hAnsi="Times New Roman" w:cs="Times New Roman"/>
                <w:sz w:val="18"/>
                <w:szCs w:val="18"/>
                <w:u w:val="wave"/>
                <w:bdr w:val="nil"/>
                <w:lang w:val="es-MX"/>
              </w:rPr>
              <w:t xml:space="preserve"> </w:t>
            </w:r>
            <w:r w:rsidRPr="00147171">
              <w:rPr>
                <w:rFonts w:ascii="Times New Roman" w:eastAsia="Times New Roman" w:hAnsi="Times New Roman" w:cs="Times New Roman"/>
                <w:sz w:val="18"/>
                <w:szCs w:val="18"/>
                <w:bdr w:val="nil"/>
                <w:lang w:val="es-MX"/>
              </w:rPr>
              <w:t>NTU durante más de ocho horas consecutivas.</w:t>
            </w:r>
          </w:p>
          <w:p w14:paraId="07991956" w14:textId="77777777" w:rsidR="00CA192F" w:rsidRPr="00147171" w:rsidRDefault="00CA192F" w:rsidP="00CB1EB9">
            <w:pPr>
              <w:pStyle w:val="TableParagraph"/>
              <w:tabs>
                <w:tab w:val="left" w:pos="1691"/>
                <w:tab w:val="left" w:pos="2569"/>
              </w:tabs>
              <w:spacing w:before="40" w:after="40"/>
              <w:ind w:left="101" w:right="235"/>
              <w:rPr>
                <w:rFonts w:ascii="Times New Roman" w:eastAsia="Times New Roman" w:hAnsi="Times New Roman" w:cs="Times New Roman"/>
                <w:sz w:val="18"/>
                <w:szCs w:val="18"/>
                <w:bdr w:val="nil"/>
                <w:lang w:val="es-MX"/>
              </w:rPr>
            </w:pPr>
            <w:r w:rsidRPr="00147171">
              <w:rPr>
                <w:rFonts w:ascii="Times New Roman" w:eastAsia="Times New Roman" w:hAnsi="Times New Roman" w:cs="Times New Roman"/>
                <w:sz w:val="18"/>
                <w:szCs w:val="18"/>
                <w:bdr w:val="nil"/>
                <w:lang w:val="es-MX"/>
              </w:rPr>
              <w:t>3 – No superar las</w:t>
            </w:r>
            <w:r>
              <w:rPr>
                <w:rFonts w:ascii="Times New Roman" w:eastAsia="Times New Roman" w:hAnsi="Times New Roman" w:cs="Times New Roman"/>
                <w:sz w:val="18"/>
                <w:szCs w:val="18"/>
                <w:bdr w:val="nil"/>
                <w:lang w:val="es-MX"/>
              </w:rPr>
              <w:t xml:space="preserve"> </w:t>
            </w:r>
            <w:r w:rsidRPr="00917575">
              <w:rPr>
                <w:rFonts w:ascii="Times New Roman" w:eastAsia="Times New Roman" w:hAnsi="Times New Roman" w:cs="Times New Roman"/>
                <w:sz w:val="18"/>
                <w:szCs w:val="18"/>
                <w:u w:val="single"/>
                <w:bdr w:val="nil"/>
                <w:lang w:val="es-MX"/>
              </w:rPr>
              <w:t>3.0</w:t>
            </w:r>
            <w:proofErr w:type="gramStart"/>
            <w:r w:rsidRPr="00917575">
              <w:rPr>
                <w:rFonts w:ascii="Times New Roman" w:eastAsia="Times New Roman" w:hAnsi="Times New Roman" w:cs="Times New Roman"/>
                <w:sz w:val="18"/>
                <w:szCs w:val="18"/>
                <w:u w:val="single"/>
                <w:bdr w:val="nil"/>
                <w:lang w:val="es-MX"/>
              </w:rPr>
              <w:tab/>
            </w:r>
            <w:r>
              <w:rPr>
                <w:rFonts w:ascii="Times New Roman" w:eastAsia="Times New Roman" w:hAnsi="Times New Roman" w:cs="Times New Roman"/>
                <w:sz w:val="18"/>
                <w:szCs w:val="18"/>
                <w:u w:val="single"/>
                <w:bdr w:val="nil"/>
                <w:lang w:val="es-MX"/>
              </w:rPr>
              <w:t xml:space="preserve">  </w:t>
            </w:r>
            <w:r w:rsidRPr="00147171">
              <w:rPr>
                <w:rFonts w:ascii="Times New Roman" w:eastAsia="Times New Roman" w:hAnsi="Times New Roman" w:cs="Times New Roman"/>
                <w:sz w:val="18"/>
                <w:szCs w:val="18"/>
                <w:bdr w:val="nil"/>
                <w:lang w:val="es-MX"/>
              </w:rPr>
              <w:t>NTU</w:t>
            </w:r>
            <w:proofErr w:type="gramEnd"/>
            <w:r w:rsidRPr="00147171">
              <w:rPr>
                <w:rFonts w:ascii="Times New Roman" w:eastAsia="Times New Roman" w:hAnsi="Times New Roman" w:cs="Times New Roman"/>
                <w:sz w:val="18"/>
                <w:szCs w:val="18"/>
                <w:bdr w:val="nil"/>
                <w:lang w:val="es-MX"/>
              </w:rPr>
              <w:t xml:space="preserve"> en ningún momento.</w:t>
            </w:r>
          </w:p>
        </w:tc>
      </w:tr>
      <w:tr w:rsidR="00CA192F" w:rsidRPr="002F107B" w14:paraId="2F529702" w14:textId="77777777" w:rsidTr="00CB1EB9">
        <w:trPr>
          <w:trHeight w:val="504"/>
        </w:trPr>
        <w:tc>
          <w:tcPr>
            <w:tcW w:w="4410" w:type="dxa"/>
            <w:tcBorders>
              <w:top w:val="single" w:sz="5" w:space="0" w:color="000000"/>
              <w:left w:val="single" w:sz="7" w:space="0" w:color="000000"/>
              <w:bottom w:val="single" w:sz="5" w:space="0" w:color="000000"/>
              <w:right w:val="single" w:sz="5" w:space="0" w:color="000000"/>
            </w:tcBorders>
          </w:tcPr>
          <w:p w14:paraId="656D02FF" w14:textId="77777777" w:rsidR="00CA192F" w:rsidRPr="00147171" w:rsidRDefault="00CA192F" w:rsidP="00CB1EB9">
            <w:pPr>
              <w:pStyle w:val="TableParagraph"/>
              <w:rPr>
                <w:rFonts w:ascii="Times New Roman" w:eastAsia="Times New Roman" w:hAnsi="Times New Roman" w:cs="Times New Roman"/>
                <w:sz w:val="18"/>
                <w:szCs w:val="18"/>
                <w:lang w:val="es-MX"/>
              </w:rPr>
            </w:pPr>
            <w:r w:rsidRPr="00147171">
              <w:rPr>
                <w:rFonts w:ascii="Times New Roman" w:eastAsia="Times New Roman" w:hAnsi="Times New Roman" w:cs="Times New Roman"/>
                <w:sz w:val="18"/>
                <w:szCs w:val="18"/>
                <w:bdr w:val="nil"/>
                <w:lang w:val="es-MX"/>
              </w:rPr>
              <w:t>Porcentaje mensual más bajo de muestras que cumplieron con el estándar de desempeño de turbidez n.º 1</w:t>
            </w:r>
          </w:p>
        </w:tc>
        <w:tc>
          <w:tcPr>
            <w:tcW w:w="6362" w:type="dxa"/>
            <w:tcBorders>
              <w:top w:val="single" w:sz="5" w:space="0" w:color="000000"/>
              <w:left w:val="single" w:sz="5" w:space="0" w:color="000000"/>
              <w:bottom w:val="single" w:sz="5" w:space="0" w:color="000000"/>
              <w:right w:val="single" w:sz="7" w:space="0" w:color="000000"/>
            </w:tcBorders>
          </w:tcPr>
          <w:p w14:paraId="2218DFE8" w14:textId="77777777" w:rsidR="00CA192F" w:rsidRPr="00147171" w:rsidRDefault="00CA192F" w:rsidP="00CB1EB9">
            <w:pPr>
              <w:rPr>
                <w:sz w:val="18"/>
                <w:szCs w:val="18"/>
                <w:lang w:val="es-MX"/>
              </w:rPr>
            </w:pPr>
            <w:r>
              <w:rPr>
                <w:sz w:val="18"/>
                <w:szCs w:val="18"/>
                <w:lang w:val="es-MX"/>
              </w:rPr>
              <w:t>100%</w:t>
            </w:r>
          </w:p>
        </w:tc>
      </w:tr>
      <w:tr w:rsidR="00CA192F" w:rsidRPr="002F107B" w14:paraId="53F94DD5" w14:textId="77777777" w:rsidTr="00CB1EB9">
        <w:trPr>
          <w:trHeight w:val="504"/>
        </w:trPr>
        <w:tc>
          <w:tcPr>
            <w:tcW w:w="4410" w:type="dxa"/>
            <w:tcBorders>
              <w:top w:val="single" w:sz="5" w:space="0" w:color="000000"/>
              <w:left w:val="single" w:sz="7" w:space="0" w:color="000000"/>
              <w:bottom w:val="single" w:sz="5" w:space="0" w:color="000000"/>
              <w:right w:val="single" w:sz="5" w:space="0" w:color="000000"/>
            </w:tcBorders>
          </w:tcPr>
          <w:p w14:paraId="0E77E565" w14:textId="77777777" w:rsidR="00CA192F" w:rsidRPr="00147171" w:rsidRDefault="00CA192F" w:rsidP="00CB1EB9">
            <w:pPr>
              <w:pStyle w:val="TableParagraph"/>
              <w:rPr>
                <w:rFonts w:ascii="Times New Roman" w:eastAsia="Times New Roman" w:hAnsi="Times New Roman" w:cs="Times New Roman"/>
                <w:sz w:val="18"/>
                <w:szCs w:val="18"/>
                <w:lang w:val="es-MX"/>
              </w:rPr>
            </w:pPr>
            <w:r w:rsidRPr="00147171">
              <w:rPr>
                <w:rFonts w:ascii="Times New Roman" w:eastAsia="Times New Roman" w:hAnsi="Times New Roman" w:cs="Times New Roman"/>
                <w:sz w:val="18"/>
                <w:szCs w:val="18"/>
                <w:bdr w:val="nil"/>
                <w:lang w:val="es-MX"/>
              </w:rPr>
              <w:t>Medición de turbidez más alta durante el año</w:t>
            </w:r>
          </w:p>
        </w:tc>
        <w:tc>
          <w:tcPr>
            <w:tcW w:w="6362" w:type="dxa"/>
            <w:tcBorders>
              <w:top w:val="single" w:sz="5" w:space="0" w:color="000000"/>
              <w:left w:val="single" w:sz="5" w:space="0" w:color="000000"/>
              <w:bottom w:val="single" w:sz="5" w:space="0" w:color="000000"/>
              <w:right w:val="single" w:sz="7" w:space="0" w:color="000000"/>
            </w:tcBorders>
          </w:tcPr>
          <w:p w14:paraId="28A819FA" w14:textId="77777777" w:rsidR="00CA192F" w:rsidRPr="00147171" w:rsidRDefault="00CA192F" w:rsidP="00CB1EB9">
            <w:pPr>
              <w:rPr>
                <w:sz w:val="18"/>
                <w:szCs w:val="18"/>
                <w:lang w:val="es-MX"/>
              </w:rPr>
            </w:pPr>
            <w:r>
              <w:rPr>
                <w:sz w:val="18"/>
                <w:szCs w:val="18"/>
                <w:lang w:val="es-MX"/>
              </w:rPr>
              <w:t>0.200</w:t>
            </w:r>
          </w:p>
        </w:tc>
      </w:tr>
      <w:tr w:rsidR="00CA192F" w:rsidRPr="002F107B" w14:paraId="6EF79F6B" w14:textId="77777777" w:rsidTr="00CB1EB9">
        <w:trPr>
          <w:trHeight w:val="504"/>
        </w:trPr>
        <w:tc>
          <w:tcPr>
            <w:tcW w:w="4410" w:type="dxa"/>
            <w:tcBorders>
              <w:top w:val="single" w:sz="5" w:space="0" w:color="000000"/>
              <w:left w:val="single" w:sz="7" w:space="0" w:color="000000"/>
              <w:bottom w:val="single" w:sz="18" w:space="0" w:color="000000"/>
              <w:right w:val="single" w:sz="5" w:space="0" w:color="000000"/>
            </w:tcBorders>
          </w:tcPr>
          <w:p w14:paraId="1E2BBF32" w14:textId="77777777" w:rsidR="00CA192F" w:rsidRPr="00147171" w:rsidRDefault="00CA192F" w:rsidP="00CB1EB9">
            <w:pPr>
              <w:pStyle w:val="TableParagraph"/>
              <w:rPr>
                <w:rFonts w:ascii="Times New Roman" w:eastAsia="Times New Roman" w:hAnsi="Times New Roman" w:cs="Times New Roman"/>
                <w:sz w:val="18"/>
                <w:szCs w:val="18"/>
                <w:lang w:val="es-MX"/>
              </w:rPr>
            </w:pPr>
            <w:r w:rsidRPr="00147171">
              <w:rPr>
                <w:rFonts w:ascii="Times New Roman" w:eastAsia="Times New Roman" w:hAnsi="Times New Roman" w:cs="Times New Roman"/>
                <w:sz w:val="18"/>
                <w:szCs w:val="18"/>
                <w:bdr w:val="nil"/>
                <w:lang w:val="es-MX"/>
              </w:rPr>
              <w:t>Número de violaciones de cualquier requerimiento de tratamiento del agua superficial</w:t>
            </w:r>
          </w:p>
        </w:tc>
        <w:tc>
          <w:tcPr>
            <w:tcW w:w="6362" w:type="dxa"/>
            <w:tcBorders>
              <w:top w:val="single" w:sz="5" w:space="0" w:color="000000"/>
              <w:left w:val="single" w:sz="5" w:space="0" w:color="000000"/>
              <w:bottom w:val="single" w:sz="18" w:space="0" w:color="000000"/>
              <w:right w:val="single" w:sz="7" w:space="0" w:color="000000"/>
            </w:tcBorders>
          </w:tcPr>
          <w:p w14:paraId="0F529A56" w14:textId="77777777" w:rsidR="00CA192F" w:rsidRPr="00147171" w:rsidRDefault="00CA192F" w:rsidP="00CB1EB9">
            <w:pPr>
              <w:rPr>
                <w:sz w:val="18"/>
                <w:szCs w:val="18"/>
                <w:lang w:val="es-MX"/>
              </w:rPr>
            </w:pPr>
            <w:r>
              <w:rPr>
                <w:sz w:val="18"/>
                <w:szCs w:val="18"/>
                <w:lang w:val="es-MX"/>
              </w:rPr>
              <w:t>0</w:t>
            </w:r>
          </w:p>
        </w:tc>
      </w:tr>
    </w:tbl>
    <w:p w14:paraId="2CABC555" w14:textId="77777777" w:rsidR="00CA192F" w:rsidRPr="00147171" w:rsidRDefault="00CA192F" w:rsidP="00CA192F">
      <w:pPr>
        <w:numPr>
          <w:ilvl w:val="0"/>
          <w:numId w:val="8"/>
        </w:numPr>
        <w:tabs>
          <w:tab w:val="left" w:pos="500"/>
        </w:tabs>
        <w:spacing w:before="60" w:after="60"/>
        <w:ind w:left="360"/>
        <w:jc w:val="both"/>
        <w:rPr>
          <w:sz w:val="18"/>
          <w:szCs w:val="18"/>
          <w:lang w:val="es-MX"/>
        </w:rPr>
      </w:pPr>
      <w:r w:rsidRPr="00147171">
        <w:rPr>
          <w:sz w:val="18"/>
          <w:szCs w:val="18"/>
          <w:bdr w:val="nil"/>
          <w:lang w:val="es-MX"/>
        </w:rPr>
        <w:t>Proceso requerido con el objetivo de reducir el nivel de un contaminante en el agua potable.</w:t>
      </w:r>
    </w:p>
    <w:p w14:paraId="54BE124A" w14:textId="77777777" w:rsidR="00CA192F" w:rsidRPr="00147171" w:rsidRDefault="00CA192F" w:rsidP="00CA192F">
      <w:pPr>
        <w:numPr>
          <w:ilvl w:val="0"/>
          <w:numId w:val="8"/>
        </w:numPr>
        <w:tabs>
          <w:tab w:val="left" w:pos="500"/>
        </w:tabs>
        <w:spacing w:before="60" w:after="60"/>
        <w:ind w:left="360"/>
        <w:jc w:val="both"/>
        <w:rPr>
          <w:sz w:val="18"/>
          <w:szCs w:val="18"/>
          <w:lang w:val="es-MX"/>
        </w:rPr>
      </w:pPr>
      <w:r w:rsidRPr="00147171">
        <w:rPr>
          <w:sz w:val="18"/>
          <w:szCs w:val="18"/>
          <w:bdr w:val="nil"/>
          <w:lang w:val="es-MX"/>
        </w:rPr>
        <w:t>La turbidez (medida en unidades nefelométricas de turbidez [</w:t>
      </w:r>
      <w:proofErr w:type="spellStart"/>
      <w:r w:rsidRPr="00147171">
        <w:rPr>
          <w:sz w:val="18"/>
          <w:szCs w:val="18"/>
          <w:bdr w:val="nil"/>
          <w:lang w:val="es-MX"/>
        </w:rPr>
        <w:t>nephelometric</w:t>
      </w:r>
      <w:proofErr w:type="spellEnd"/>
      <w:r w:rsidRPr="00147171">
        <w:rPr>
          <w:sz w:val="18"/>
          <w:szCs w:val="18"/>
          <w:bdr w:val="nil"/>
          <w:lang w:val="es-MX"/>
        </w:rPr>
        <w:t xml:space="preserve"> </w:t>
      </w:r>
      <w:proofErr w:type="spellStart"/>
      <w:r w:rsidRPr="00147171">
        <w:rPr>
          <w:sz w:val="18"/>
          <w:szCs w:val="18"/>
          <w:bdr w:val="nil"/>
          <w:lang w:val="es-MX"/>
        </w:rPr>
        <w:t>turbidity</w:t>
      </w:r>
      <w:proofErr w:type="spellEnd"/>
      <w:r w:rsidRPr="00147171">
        <w:rPr>
          <w:sz w:val="18"/>
          <w:szCs w:val="18"/>
          <w:bdr w:val="nil"/>
          <w:lang w:val="es-MX"/>
        </w:rPr>
        <w:t xml:space="preserve"> </w:t>
      </w:r>
      <w:proofErr w:type="spellStart"/>
      <w:r w:rsidRPr="00147171">
        <w:rPr>
          <w:sz w:val="18"/>
          <w:szCs w:val="18"/>
          <w:bdr w:val="nil"/>
          <w:lang w:val="es-MX"/>
        </w:rPr>
        <w:t>units</w:t>
      </w:r>
      <w:proofErr w:type="spellEnd"/>
      <w:r w:rsidRPr="00147171">
        <w:rPr>
          <w:sz w:val="18"/>
          <w:szCs w:val="18"/>
          <w:bdr w:val="nil"/>
          <w:lang w:val="es-MX"/>
        </w:rPr>
        <w:t>, NTU]) es una medición del grado de transparencia del agua y es un buen indicador de la calidad del agua y el desempeño del filtrado. Se considera que los resultados de turbidez que cumplen con los estándares de desempeño cumplen con los requerimientos de filtrado.</w:t>
      </w:r>
    </w:p>
    <w:p w14:paraId="1AD07481" w14:textId="77777777" w:rsidR="00CA192F" w:rsidRPr="00147171" w:rsidRDefault="00CA192F" w:rsidP="00CA192F">
      <w:pPr>
        <w:pStyle w:val="Ttulo11"/>
        <w:spacing w:before="360" w:after="240"/>
        <w:ind w:left="0"/>
        <w:jc w:val="center"/>
        <w:rPr>
          <w:b w:val="0"/>
          <w:bCs w:val="0"/>
          <w:lang w:val="es-MX"/>
        </w:rPr>
      </w:pPr>
      <w:r w:rsidRPr="00147171">
        <w:rPr>
          <w:rFonts w:cs="Times New Roman"/>
          <w:bdr w:val="nil"/>
          <w:lang w:val="es-MX"/>
        </w:rPr>
        <w:t xml:space="preserve">Información resumida para violaciones de una </w:t>
      </w:r>
      <w:proofErr w:type="spellStart"/>
      <w:r w:rsidRPr="00147171">
        <w:rPr>
          <w:rFonts w:cs="Times New Roman"/>
          <w:bdr w:val="nil"/>
          <w:lang w:val="es-MX"/>
        </w:rPr>
        <w:t>TT</w:t>
      </w:r>
      <w:proofErr w:type="spellEnd"/>
      <w:r w:rsidRPr="00147171">
        <w:rPr>
          <w:rFonts w:cs="Times New Roman"/>
          <w:bdr w:val="nil"/>
          <w:lang w:val="es-MX"/>
        </w:rPr>
        <w:t xml:space="preserve"> de agua superficial</w:t>
      </w:r>
    </w:p>
    <w:tbl>
      <w:tblPr>
        <w:tblW w:w="10800" w:type="dxa"/>
        <w:tblInd w:w="-6" w:type="dxa"/>
        <w:tblLayout w:type="fixed"/>
        <w:tblCellMar>
          <w:left w:w="72" w:type="dxa"/>
          <w:right w:w="72" w:type="dxa"/>
        </w:tblCellMar>
        <w:tblLook w:val="01E0" w:firstRow="1" w:lastRow="1" w:firstColumn="1" w:lastColumn="1" w:noHBand="0" w:noVBand="0"/>
      </w:tblPr>
      <w:tblGrid>
        <w:gridCol w:w="2020"/>
        <w:gridCol w:w="22"/>
        <w:gridCol w:w="2228"/>
        <w:gridCol w:w="22"/>
        <w:gridCol w:w="2138"/>
        <w:gridCol w:w="22"/>
        <w:gridCol w:w="2228"/>
        <w:gridCol w:w="22"/>
        <w:gridCol w:w="2098"/>
      </w:tblGrid>
      <w:tr w:rsidR="00CA192F" w:rsidRPr="00147171" w14:paraId="3A522834" w14:textId="77777777" w:rsidTr="00CB1EB9">
        <w:trPr>
          <w:trHeight w:hRule="exact" w:val="432"/>
        </w:trPr>
        <w:tc>
          <w:tcPr>
            <w:tcW w:w="10800" w:type="dxa"/>
            <w:gridSpan w:val="9"/>
            <w:tcBorders>
              <w:top w:val="single" w:sz="18" w:space="0" w:color="000000"/>
              <w:left w:val="single" w:sz="5" w:space="0" w:color="000000"/>
              <w:bottom w:val="single" w:sz="19" w:space="0" w:color="000000"/>
              <w:right w:val="single" w:sz="5" w:space="0" w:color="000000"/>
            </w:tcBorders>
            <w:vAlign w:val="center"/>
          </w:tcPr>
          <w:p w14:paraId="4A12479D" w14:textId="77777777" w:rsidR="00CA192F" w:rsidRPr="00147171" w:rsidRDefault="00CA192F" w:rsidP="00CB1EB9">
            <w:pPr>
              <w:pStyle w:val="TableParagraph"/>
              <w:jc w:val="center"/>
              <w:rPr>
                <w:rFonts w:ascii="Times New Roman" w:eastAsia="Times New Roman" w:hAnsi="Times New Roman" w:cs="Times New Roman"/>
                <w:sz w:val="20"/>
                <w:szCs w:val="20"/>
                <w:lang w:val="es-MX"/>
              </w:rPr>
            </w:pPr>
            <w:r w:rsidRPr="00147171">
              <w:rPr>
                <w:rFonts w:ascii="Times New Roman" w:eastAsia="Times New Roman" w:hAnsi="Times New Roman" w:cs="Times New Roman"/>
                <w:b/>
                <w:bCs/>
                <w:sz w:val="20"/>
                <w:szCs w:val="20"/>
                <w:bdr w:val="nil"/>
                <w:lang w:val="es-MX"/>
              </w:rPr>
              <w:t xml:space="preserve">VIOLACIÓN DE UNA </w:t>
            </w:r>
            <w:proofErr w:type="spellStart"/>
            <w:r w:rsidRPr="00147171">
              <w:rPr>
                <w:rFonts w:ascii="Times New Roman" w:eastAsia="Times New Roman" w:hAnsi="Times New Roman" w:cs="Times New Roman"/>
                <w:b/>
                <w:bCs/>
                <w:sz w:val="20"/>
                <w:szCs w:val="20"/>
                <w:bdr w:val="nil"/>
                <w:lang w:val="es-MX"/>
              </w:rPr>
              <w:t>TT</w:t>
            </w:r>
            <w:proofErr w:type="spellEnd"/>
            <w:r w:rsidRPr="00147171">
              <w:rPr>
                <w:rFonts w:ascii="Times New Roman" w:eastAsia="Times New Roman" w:hAnsi="Times New Roman" w:cs="Times New Roman"/>
                <w:b/>
                <w:bCs/>
                <w:sz w:val="20"/>
                <w:szCs w:val="20"/>
                <w:bdr w:val="nil"/>
                <w:lang w:val="es-MX"/>
              </w:rPr>
              <w:t xml:space="preserve"> DE AGUA SUPERFICIAL</w:t>
            </w:r>
          </w:p>
        </w:tc>
      </w:tr>
      <w:tr w:rsidR="00CA192F" w:rsidRPr="00147171" w14:paraId="5DE689A0" w14:textId="77777777" w:rsidTr="00CB1EB9">
        <w:trPr>
          <w:trHeight w:hRule="exact" w:val="506"/>
        </w:trPr>
        <w:tc>
          <w:tcPr>
            <w:tcW w:w="2020" w:type="dxa"/>
            <w:tcBorders>
              <w:top w:val="single" w:sz="19" w:space="0" w:color="000000"/>
              <w:left w:val="single" w:sz="5" w:space="0" w:color="000000"/>
              <w:bottom w:val="single" w:sz="18" w:space="0" w:color="000000"/>
              <w:right w:val="single" w:sz="5" w:space="0" w:color="000000"/>
            </w:tcBorders>
          </w:tcPr>
          <w:p w14:paraId="7CDD2861" w14:textId="77777777" w:rsidR="00CA192F" w:rsidRPr="00147171" w:rsidRDefault="00CA192F" w:rsidP="00CB1EB9">
            <w:pPr>
              <w:pStyle w:val="TableParagraph"/>
              <w:spacing w:before="128"/>
              <w:jc w:val="center"/>
              <w:rPr>
                <w:rFonts w:ascii="Times New Roman" w:eastAsia="Times New Roman" w:hAnsi="Times New Roman" w:cs="Times New Roman"/>
                <w:sz w:val="18"/>
                <w:szCs w:val="18"/>
                <w:lang w:val="es-MX"/>
              </w:rPr>
            </w:pPr>
            <w:r w:rsidRPr="00147171">
              <w:rPr>
                <w:rFonts w:ascii="Times New Roman" w:eastAsia="Times New Roman" w:hAnsi="Times New Roman" w:cs="Times New Roman"/>
                <w:b/>
                <w:bCs/>
                <w:sz w:val="18"/>
                <w:szCs w:val="18"/>
                <w:bdr w:val="nil"/>
                <w:lang w:val="es-MX"/>
              </w:rPr>
              <w:t xml:space="preserve">Violación de </w:t>
            </w:r>
            <w:proofErr w:type="spellStart"/>
            <w:r w:rsidRPr="00147171">
              <w:rPr>
                <w:rFonts w:ascii="Times New Roman" w:eastAsia="Times New Roman" w:hAnsi="Times New Roman" w:cs="Times New Roman"/>
                <w:b/>
                <w:bCs/>
                <w:sz w:val="18"/>
                <w:szCs w:val="18"/>
                <w:bdr w:val="nil"/>
                <w:lang w:val="es-MX"/>
              </w:rPr>
              <w:t>TT</w:t>
            </w:r>
            <w:proofErr w:type="spellEnd"/>
          </w:p>
        </w:tc>
        <w:tc>
          <w:tcPr>
            <w:tcW w:w="2250" w:type="dxa"/>
            <w:gridSpan w:val="2"/>
            <w:tcBorders>
              <w:top w:val="single" w:sz="19" w:space="0" w:color="000000"/>
              <w:left w:val="single" w:sz="5" w:space="0" w:color="000000"/>
              <w:bottom w:val="single" w:sz="18" w:space="0" w:color="000000"/>
              <w:right w:val="single" w:sz="5" w:space="0" w:color="000000"/>
            </w:tcBorders>
          </w:tcPr>
          <w:p w14:paraId="4B631B1B" w14:textId="77777777" w:rsidR="00CA192F" w:rsidRPr="00147171" w:rsidRDefault="00CA192F" w:rsidP="00CB1EB9">
            <w:pPr>
              <w:pStyle w:val="TableParagraph"/>
              <w:spacing w:before="128"/>
              <w:jc w:val="center"/>
              <w:rPr>
                <w:rFonts w:ascii="Times New Roman" w:eastAsia="Times New Roman" w:hAnsi="Times New Roman" w:cs="Times New Roman"/>
                <w:sz w:val="18"/>
                <w:szCs w:val="18"/>
                <w:lang w:val="es-MX"/>
              </w:rPr>
            </w:pPr>
            <w:r w:rsidRPr="00147171">
              <w:rPr>
                <w:rFonts w:ascii="Times New Roman" w:eastAsia="Times New Roman" w:hAnsi="Times New Roman" w:cs="Times New Roman"/>
                <w:b/>
                <w:bCs/>
                <w:sz w:val="18"/>
                <w:szCs w:val="18"/>
                <w:bdr w:val="nil"/>
                <w:lang w:val="es-MX"/>
              </w:rPr>
              <w:t>Explicación</w:t>
            </w:r>
          </w:p>
        </w:tc>
        <w:tc>
          <w:tcPr>
            <w:tcW w:w="2160" w:type="dxa"/>
            <w:gridSpan w:val="2"/>
            <w:tcBorders>
              <w:top w:val="single" w:sz="19" w:space="0" w:color="000000"/>
              <w:left w:val="single" w:sz="5" w:space="0" w:color="000000"/>
              <w:bottom w:val="single" w:sz="18" w:space="0" w:color="000000"/>
              <w:right w:val="single" w:sz="5" w:space="0" w:color="000000"/>
            </w:tcBorders>
          </w:tcPr>
          <w:p w14:paraId="3413BD0A" w14:textId="77777777" w:rsidR="00CA192F" w:rsidRPr="00147171" w:rsidRDefault="00CA192F" w:rsidP="00CB1EB9">
            <w:pPr>
              <w:pStyle w:val="TableParagraph"/>
              <w:spacing w:before="128"/>
              <w:jc w:val="center"/>
              <w:rPr>
                <w:rFonts w:ascii="Times New Roman" w:eastAsia="Times New Roman" w:hAnsi="Times New Roman" w:cs="Times New Roman"/>
                <w:sz w:val="18"/>
                <w:szCs w:val="18"/>
                <w:lang w:val="es-MX"/>
              </w:rPr>
            </w:pPr>
            <w:r w:rsidRPr="00147171">
              <w:rPr>
                <w:rFonts w:ascii="Times New Roman" w:eastAsia="Times New Roman" w:hAnsi="Times New Roman" w:cs="Times New Roman"/>
                <w:b/>
                <w:bCs/>
                <w:sz w:val="18"/>
                <w:szCs w:val="18"/>
                <w:bdr w:val="nil"/>
                <w:lang w:val="es-MX"/>
              </w:rPr>
              <w:t>Duración</w:t>
            </w:r>
          </w:p>
        </w:tc>
        <w:tc>
          <w:tcPr>
            <w:tcW w:w="2250" w:type="dxa"/>
            <w:gridSpan w:val="2"/>
            <w:tcBorders>
              <w:top w:val="single" w:sz="19" w:space="0" w:color="000000"/>
              <w:left w:val="single" w:sz="5" w:space="0" w:color="000000"/>
              <w:bottom w:val="single" w:sz="18" w:space="0" w:color="000000"/>
              <w:right w:val="single" w:sz="5" w:space="0" w:color="000000"/>
            </w:tcBorders>
          </w:tcPr>
          <w:p w14:paraId="7448077D" w14:textId="77777777" w:rsidR="00CA192F" w:rsidRPr="00147171" w:rsidRDefault="00CA192F" w:rsidP="00CB1EB9">
            <w:pPr>
              <w:pStyle w:val="TableParagraph"/>
              <w:spacing w:before="23" w:line="244" w:lineRule="auto"/>
              <w:ind w:right="125"/>
              <w:jc w:val="center"/>
              <w:rPr>
                <w:rFonts w:ascii="Times New Roman" w:eastAsia="Times New Roman" w:hAnsi="Times New Roman" w:cs="Times New Roman"/>
                <w:sz w:val="18"/>
                <w:szCs w:val="18"/>
                <w:lang w:val="es-MX"/>
              </w:rPr>
            </w:pPr>
            <w:r w:rsidRPr="00147171">
              <w:rPr>
                <w:rFonts w:ascii="Times New Roman" w:eastAsia="Times New Roman" w:hAnsi="Times New Roman" w:cs="Times New Roman"/>
                <w:b/>
                <w:bCs/>
                <w:sz w:val="18"/>
                <w:szCs w:val="18"/>
                <w:bdr w:val="nil"/>
                <w:lang w:val="es-MX"/>
              </w:rPr>
              <w:t>Medidas tomadas para corregir la violación</w:t>
            </w:r>
          </w:p>
        </w:tc>
        <w:tc>
          <w:tcPr>
            <w:tcW w:w="2120" w:type="dxa"/>
            <w:gridSpan w:val="2"/>
            <w:tcBorders>
              <w:top w:val="single" w:sz="19" w:space="0" w:color="000000"/>
              <w:left w:val="single" w:sz="5" w:space="0" w:color="000000"/>
              <w:bottom w:val="single" w:sz="18" w:space="0" w:color="000000"/>
              <w:right w:val="single" w:sz="5" w:space="0" w:color="000000"/>
            </w:tcBorders>
          </w:tcPr>
          <w:p w14:paraId="0A5444F8" w14:textId="77777777" w:rsidR="00CA192F" w:rsidRPr="00147171" w:rsidRDefault="00CA192F" w:rsidP="00CB1EB9">
            <w:pPr>
              <w:pStyle w:val="TableParagraph"/>
              <w:spacing w:before="23" w:line="244" w:lineRule="auto"/>
              <w:ind w:right="496"/>
              <w:jc w:val="center"/>
              <w:rPr>
                <w:rFonts w:ascii="Times New Roman" w:eastAsia="Times New Roman" w:hAnsi="Times New Roman" w:cs="Times New Roman"/>
                <w:sz w:val="18"/>
                <w:szCs w:val="18"/>
                <w:lang w:val="es-MX"/>
              </w:rPr>
            </w:pPr>
            <w:r w:rsidRPr="00147171">
              <w:rPr>
                <w:rFonts w:ascii="Times New Roman" w:eastAsia="Times New Roman" w:hAnsi="Times New Roman" w:cs="Times New Roman"/>
                <w:b/>
                <w:bCs/>
                <w:sz w:val="18"/>
                <w:szCs w:val="18"/>
                <w:bdr w:val="nil"/>
                <w:lang w:val="es-MX"/>
              </w:rPr>
              <w:t>Lenguaje para efectos en la salud</w:t>
            </w:r>
          </w:p>
        </w:tc>
      </w:tr>
      <w:tr w:rsidR="00CA192F" w:rsidRPr="00147171" w14:paraId="332C9F69" w14:textId="77777777" w:rsidTr="00CB1EB9">
        <w:trPr>
          <w:trHeight w:val="360"/>
        </w:trPr>
        <w:tc>
          <w:tcPr>
            <w:tcW w:w="2042" w:type="dxa"/>
            <w:gridSpan w:val="2"/>
            <w:tcBorders>
              <w:top w:val="single" w:sz="18" w:space="0" w:color="000000"/>
              <w:left w:val="single" w:sz="5" w:space="0" w:color="000000"/>
              <w:bottom w:val="single" w:sz="5" w:space="0" w:color="000000"/>
              <w:right w:val="single" w:sz="5" w:space="0" w:color="000000"/>
            </w:tcBorders>
          </w:tcPr>
          <w:p w14:paraId="703AAD6B" w14:textId="77777777" w:rsidR="00CA192F" w:rsidRPr="00147171" w:rsidRDefault="00CA192F" w:rsidP="00CB1EB9">
            <w:pPr>
              <w:jc w:val="center"/>
              <w:rPr>
                <w:lang w:val="es-MX"/>
              </w:rPr>
            </w:pPr>
            <w:r>
              <w:rPr>
                <w:lang w:val="es-MX"/>
              </w:rPr>
              <w:t>0</w:t>
            </w:r>
          </w:p>
        </w:tc>
        <w:tc>
          <w:tcPr>
            <w:tcW w:w="2250" w:type="dxa"/>
            <w:gridSpan w:val="2"/>
            <w:tcBorders>
              <w:top w:val="single" w:sz="18" w:space="0" w:color="000000"/>
              <w:left w:val="single" w:sz="5" w:space="0" w:color="000000"/>
              <w:bottom w:val="single" w:sz="5" w:space="0" w:color="000000"/>
              <w:right w:val="single" w:sz="5" w:space="0" w:color="000000"/>
            </w:tcBorders>
          </w:tcPr>
          <w:p w14:paraId="161BCA19" w14:textId="77777777" w:rsidR="00CA192F" w:rsidRPr="00147171" w:rsidRDefault="00CA192F" w:rsidP="00CB1EB9">
            <w:pPr>
              <w:jc w:val="center"/>
              <w:rPr>
                <w:lang w:val="es-MX"/>
              </w:rPr>
            </w:pPr>
            <w:r>
              <w:rPr>
                <w:lang w:val="es-MX"/>
              </w:rPr>
              <w:t>No aplica</w:t>
            </w:r>
          </w:p>
        </w:tc>
        <w:tc>
          <w:tcPr>
            <w:tcW w:w="2160" w:type="dxa"/>
            <w:gridSpan w:val="2"/>
            <w:tcBorders>
              <w:top w:val="single" w:sz="18" w:space="0" w:color="000000"/>
              <w:left w:val="single" w:sz="5" w:space="0" w:color="000000"/>
              <w:bottom w:val="single" w:sz="5" w:space="0" w:color="000000"/>
              <w:right w:val="single" w:sz="5" w:space="0" w:color="000000"/>
            </w:tcBorders>
          </w:tcPr>
          <w:p w14:paraId="4324EE09" w14:textId="77777777" w:rsidR="00CA192F" w:rsidRPr="00B20616" w:rsidRDefault="00CA192F" w:rsidP="00CB1EB9">
            <w:pPr>
              <w:jc w:val="center"/>
              <w:rPr>
                <w:rFonts w:cstheme="minorHAnsi"/>
                <w:lang w:val="es-MX"/>
              </w:rPr>
            </w:pPr>
            <w:r w:rsidRPr="00B20616">
              <w:rPr>
                <w:rFonts w:cstheme="minorHAnsi"/>
                <w:spacing w:val="-1"/>
                <w:bdr w:val="nil"/>
                <w:lang w:val="es-MX"/>
              </w:rPr>
              <w:t>No aplica</w:t>
            </w:r>
          </w:p>
        </w:tc>
        <w:tc>
          <w:tcPr>
            <w:tcW w:w="2250" w:type="dxa"/>
            <w:gridSpan w:val="2"/>
            <w:tcBorders>
              <w:top w:val="single" w:sz="18" w:space="0" w:color="000000"/>
              <w:left w:val="single" w:sz="5" w:space="0" w:color="000000"/>
              <w:bottom w:val="single" w:sz="5" w:space="0" w:color="000000"/>
              <w:right w:val="single" w:sz="5" w:space="0" w:color="000000"/>
            </w:tcBorders>
          </w:tcPr>
          <w:p w14:paraId="7ACC97A6" w14:textId="77777777" w:rsidR="00CA192F" w:rsidRPr="00B20616" w:rsidRDefault="00CA192F" w:rsidP="00CB1EB9">
            <w:pPr>
              <w:jc w:val="center"/>
              <w:rPr>
                <w:rFonts w:cstheme="minorHAnsi"/>
                <w:lang w:val="es-MX"/>
              </w:rPr>
            </w:pPr>
            <w:r w:rsidRPr="00B20616">
              <w:rPr>
                <w:rFonts w:cstheme="minorHAnsi"/>
                <w:spacing w:val="-1"/>
                <w:bdr w:val="nil"/>
                <w:lang w:val="es-MX"/>
              </w:rPr>
              <w:t>No aplica</w:t>
            </w:r>
          </w:p>
        </w:tc>
        <w:tc>
          <w:tcPr>
            <w:tcW w:w="2098" w:type="dxa"/>
            <w:tcBorders>
              <w:top w:val="single" w:sz="18" w:space="0" w:color="000000"/>
              <w:left w:val="single" w:sz="5" w:space="0" w:color="000000"/>
              <w:bottom w:val="single" w:sz="5" w:space="0" w:color="000000"/>
              <w:right w:val="single" w:sz="5" w:space="0" w:color="000000"/>
            </w:tcBorders>
          </w:tcPr>
          <w:p w14:paraId="15E2A6FB" w14:textId="77777777" w:rsidR="00CA192F" w:rsidRPr="00B20616" w:rsidRDefault="00CA192F" w:rsidP="00CB1EB9">
            <w:pPr>
              <w:jc w:val="center"/>
              <w:rPr>
                <w:rFonts w:cstheme="minorHAnsi"/>
                <w:lang w:val="es-MX"/>
              </w:rPr>
            </w:pPr>
            <w:r w:rsidRPr="00B20616">
              <w:rPr>
                <w:rFonts w:cstheme="minorHAnsi"/>
                <w:spacing w:val="-1"/>
                <w:bdr w:val="nil"/>
                <w:lang w:val="es-MX"/>
              </w:rPr>
              <w:t>No aplica</w:t>
            </w:r>
          </w:p>
        </w:tc>
      </w:tr>
      <w:tr w:rsidR="00CA192F" w:rsidRPr="00147171" w14:paraId="31412C14" w14:textId="77777777" w:rsidTr="00CB1EB9">
        <w:trPr>
          <w:trHeight w:val="360"/>
        </w:trPr>
        <w:tc>
          <w:tcPr>
            <w:tcW w:w="2042" w:type="dxa"/>
            <w:gridSpan w:val="2"/>
            <w:tcBorders>
              <w:top w:val="single" w:sz="5" w:space="0" w:color="000000"/>
              <w:left w:val="single" w:sz="5" w:space="0" w:color="000000"/>
              <w:bottom w:val="single" w:sz="5" w:space="0" w:color="000000"/>
              <w:right w:val="single" w:sz="5" w:space="0" w:color="000000"/>
            </w:tcBorders>
          </w:tcPr>
          <w:p w14:paraId="51EC49C6" w14:textId="77777777" w:rsidR="00CA192F" w:rsidRPr="00147171" w:rsidRDefault="00CA192F" w:rsidP="00CB1EB9">
            <w:pPr>
              <w:rPr>
                <w:lang w:val="es-MX"/>
              </w:rPr>
            </w:pPr>
          </w:p>
        </w:tc>
        <w:tc>
          <w:tcPr>
            <w:tcW w:w="2250" w:type="dxa"/>
            <w:gridSpan w:val="2"/>
            <w:tcBorders>
              <w:top w:val="single" w:sz="5" w:space="0" w:color="000000"/>
              <w:left w:val="single" w:sz="5" w:space="0" w:color="000000"/>
              <w:bottom w:val="single" w:sz="5" w:space="0" w:color="000000"/>
              <w:right w:val="single" w:sz="5" w:space="0" w:color="000000"/>
            </w:tcBorders>
          </w:tcPr>
          <w:p w14:paraId="70D70778" w14:textId="77777777" w:rsidR="00CA192F" w:rsidRPr="00147171" w:rsidRDefault="00CA192F" w:rsidP="00CB1EB9">
            <w:pPr>
              <w:rPr>
                <w:lang w:val="es-MX"/>
              </w:rPr>
            </w:pPr>
          </w:p>
        </w:tc>
        <w:tc>
          <w:tcPr>
            <w:tcW w:w="2160" w:type="dxa"/>
            <w:gridSpan w:val="2"/>
            <w:tcBorders>
              <w:top w:val="single" w:sz="5" w:space="0" w:color="000000"/>
              <w:left w:val="single" w:sz="5" w:space="0" w:color="000000"/>
              <w:bottom w:val="single" w:sz="5" w:space="0" w:color="000000"/>
              <w:right w:val="single" w:sz="5" w:space="0" w:color="000000"/>
            </w:tcBorders>
          </w:tcPr>
          <w:p w14:paraId="04467EEF" w14:textId="77777777" w:rsidR="00CA192F" w:rsidRPr="00147171" w:rsidRDefault="00CA192F" w:rsidP="00CB1EB9">
            <w:pPr>
              <w:rPr>
                <w:lang w:val="es-MX"/>
              </w:rPr>
            </w:pPr>
          </w:p>
        </w:tc>
        <w:tc>
          <w:tcPr>
            <w:tcW w:w="2250" w:type="dxa"/>
            <w:gridSpan w:val="2"/>
            <w:tcBorders>
              <w:top w:val="single" w:sz="5" w:space="0" w:color="000000"/>
              <w:left w:val="single" w:sz="5" w:space="0" w:color="000000"/>
              <w:bottom w:val="single" w:sz="5" w:space="0" w:color="000000"/>
              <w:right w:val="single" w:sz="5" w:space="0" w:color="000000"/>
            </w:tcBorders>
          </w:tcPr>
          <w:p w14:paraId="1F803F83" w14:textId="77777777" w:rsidR="00CA192F" w:rsidRPr="00147171" w:rsidRDefault="00CA192F" w:rsidP="00CB1EB9">
            <w:pPr>
              <w:rPr>
                <w:lang w:val="es-MX"/>
              </w:rPr>
            </w:pPr>
          </w:p>
        </w:tc>
        <w:tc>
          <w:tcPr>
            <w:tcW w:w="2098" w:type="dxa"/>
            <w:tcBorders>
              <w:top w:val="single" w:sz="5" w:space="0" w:color="000000"/>
              <w:left w:val="single" w:sz="5" w:space="0" w:color="000000"/>
              <w:bottom w:val="single" w:sz="5" w:space="0" w:color="000000"/>
              <w:right w:val="single" w:sz="5" w:space="0" w:color="000000"/>
            </w:tcBorders>
          </w:tcPr>
          <w:p w14:paraId="16115045" w14:textId="77777777" w:rsidR="00CA192F" w:rsidRPr="00147171" w:rsidRDefault="00CA192F" w:rsidP="00CB1EB9">
            <w:pPr>
              <w:rPr>
                <w:lang w:val="es-MX"/>
              </w:rPr>
            </w:pPr>
          </w:p>
        </w:tc>
      </w:tr>
      <w:tr w:rsidR="00CA192F" w:rsidRPr="00147171" w14:paraId="6FEE33F6" w14:textId="77777777" w:rsidTr="00CB1EB9">
        <w:trPr>
          <w:trHeight w:val="360"/>
        </w:trPr>
        <w:tc>
          <w:tcPr>
            <w:tcW w:w="2042" w:type="dxa"/>
            <w:gridSpan w:val="2"/>
            <w:tcBorders>
              <w:top w:val="single" w:sz="5" w:space="0" w:color="000000"/>
              <w:left w:val="single" w:sz="5" w:space="0" w:color="000000"/>
              <w:bottom w:val="single" w:sz="18" w:space="0" w:color="000000"/>
              <w:right w:val="single" w:sz="5" w:space="0" w:color="000000"/>
            </w:tcBorders>
          </w:tcPr>
          <w:p w14:paraId="2C44B9E8" w14:textId="77777777" w:rsidR="00CA192F" w:rsidRPr="00147171" w:rsidRDefault="00CA192F" w:rsidP="00CB1EB9">
            <w:pPr>
              <w:rPr>
                <w:lang w:val="es-MX"/>
              </w:rPr>
            </w:pPr>
          </w:p>
        </w:tc>
        <w:tc>
          <w:tcPr>
            <w:tcW w:w="2250" w:type="dxa"/>
            <w:gridSpan w:val="2"/>
            <w:tcBorders>
              <w:top w:val="single" w:sz="5" w:space="0" w:color="000000"/>
              <w:left w:val="single" w:sz="5" w:space="0" w:color="000000"/>
              <w:bottom w:val="single" w:sz="18" w:space="0" w:color="000000"/>
              <w:right w:val="single" w:sz="5" w:space="0" w:color="000000"/>
            </w:tcBorders>
          </w:tcPr>
          <w:p w14:paraId="639CCD6D" w14:textId="77777777" w:rsidR="00CA192F" w:rsidRPr="00147171" w:rsidRDefault="00CA192F" w:rsidP="00CB1EB9">
            <w:pPr>
              <w:rPr>
                <w:lang w:val="es-MX"/>
              </w:rPr>
            </w:pPr>
          </w:p>
        </w:tc>
        <w:tc>
          <w:tcPr>
            <w:tcW w:w="2160" w:type="dxa"/>
            <w:gridSpan w:val="2"/>
            <w:tcBorders>
              <w:top w:val="single" w:sz="5" w:space="0" w:color="000000"/>
              <w:left w:val="single" w:sz="5" w:space="0" w:color="000000"/>
              <w:bottom w:val="single" w:sz="18" w:space="0" w:color="000000"/>
              <w:right w:val="single" w:sz="5" w:space="0" w:color="000000"/>
            </w:tcBorders>
          </w:tcPr>
          <w:p w14:paraId="1181A7C4" w14:textId="77777777" w:rsidR="00CA192F" w:rsidRPr="00147171" w:rsidRDefault="00CA192F" w:rsidP="00CB1EB9">
            <w:pPr>
              <w:rPr>
                <w:lang w:val="es-MX"/>
              </w:rPr>
            </w:pPr>
          </w:p>
        </w:tc>
        <w:tc>
          <w:tcPr>
            <w:tcW w:w="2250" w:type="dxa"/>
            <w:gridSpan w:val="2"/>
            <w:tcBorders>
              <w:top w:val="single" w:sz="5" w:space="0" w:color="000000"/>
              <w:left w:val="single" w:sz="5" w:space="0" w:color="000000"/>
              <w:bottom w:val="single" w:sz="18" w:space="0" w:color="000000"/>
              <w:right w:val="single" w:sz="5" w:space="0" w:color="000000"/>
            </w:tcBorders>
          </w:tcPr>
          <w:p w14:paraId="360DC386" w14:textId="77777777" w:rsidR="00CA192F" w:rsidRPr="00147171" w:rsidRDefault="00CA192F" w:rsidP="00CB1EB9">
            <w:pPr>
              <w:rPr>
                <w:lang w:val="es-MX"/>
              </w:rPr>
            </w:pPr>
          </w:p>
        </w:tc>
        <w:tc>
          <w:tcPr>
            <w:tcW w:w="2098" w:type="dxa"/>
            <w:tcBorders>
              <w:top w:val="single" w:sz="5" w:space="0" w:color="000000"/>
              <w:left w:val="single" w:sz="5" w:space="0" w:color="000000"/>
              <w:bottom w:val="single" w:sz="18" w:space="0" w:color="000000"/>
              <w:right w:val="single" w:sz="5" w:space="0" w:color="000000"/>
            </w:tcBorders>
          </w:tcPr>
          <w:p w14:paraId="4912C3CC" w14:textId="77777777" w:rsidR="00CA192F" w:rsidRPr="00147171" w:rsidRDefault="00CA192F" w:rsidP="00CB1EB9">
            <w:pPr>
              <w:rPr>
                <w:lang w:val="es-MX"/>
              </w:rPr>
            </w:pPr>
          </w:p>
        </w:tc>
      </w:tr>
    </w:tbl>
    <w:p w14:paraId="204C4FD1" w14:textId="77777777" w:rsidR="00CA192F" w:rsidRPr="00147171" w:rsidRDefault="00CA192F" w:rsidP="00CA192F">
      <w:pPr>
        <w:spacing w:before="360" w:after="240"/>
        <w:jc w:val="center"/>
        <w:rPr>
          <w:sz w:val="26"/>
          <w:szCs w:val="26"/>
          <w:lang w:val="es-MX"/>
        </w:rPr>
      </w:pPr>
      <w:r w:rsidRPr="00147171">
        <w:rPr>
          <w:b/>
          <w:bCs/>
          <w:sz w:val="26"/>
          <w:szCs w:val="26"/>
          <w:bdr w:val="nil"/>
          <w:lang w:val="es-MX"/>
        </w:rPr>
        <w:t>Información resumida para operar mediante una variación o exención</w:t>
      </w:r>
    </w:p>
    <w:p w14:paraId="2A9ECAB0" w14:textId="77777777" w:rsidR="00CA192F" w:rsidRPr="00217CDF" w:rsidRDefault="00CA192F" w:rsidP="00CA192F">
      <w:pPr>
        <w:spacing w:before="160" w:after="160"/>
        <w:rPr>
          <w:b/>
          <w:bCs/>
          <w:lang w:val="es-MX"/>
        </w:rPr>
      </w:pPr>
      <w:r>
        <w:rPr>
          <w:b/>
          <w:bCs/>
          <w:lang w:val="es-MX"/>
        </w:rPr>
        <w:t>____________________________________________________________________________________________________________</w:t>
      </w:r>
    </w:p>
    <w:p w14:paraId="28D27989" w14:textId="77777777" w:rsidR="00CA192F" w:rsidRPr="00217CDF" w:rsidRDefault="00CA192F" w:rsidP="00CA192F">
      <w:pPr>
        <w:spacing w:before="160" w:after="160"/>
        <w:rPr>
          <w:b/>
          <w:bCs/>
          <w:lang w:val="es-MX"/>
        </w:rPr>
      </w:pPr>
      <w:r>
        <w:rPr>
          <w:b/>
          <w:bCs/>
          <w:lang w:val="es-MX"/>
        </w:rPr>
        <w:t>____________________________________________________________________________________________________________</w:t>
      </w:r>
    </w:p>
    <w:p w14:paraId="2D8D4E11" w14:textId="77777777" w:rsidR="00CA192F" w:rsidRDefault="00CA192F" w:rsidP="00CA192F">
      <w:pPr>
        <w:spacing w:before="160" w:after="160"/>
        <w:rPr>
          <w:b/>
          <w:bCs/>
          <w:lang w:val="es-MX"/>
        </w:rPr>
      </w:pPr>
      <w:r>
        <w:rPr>
          <w:b/>
          <w:bCs/>
          <w:lang w:val="es-MX"/>
        </w:rPr>
        <w:t>____________________________________________________________________________________________________________</w:t>
      </w:r>
    </w:p>
    <w:p w14:paraId="20F8BF17" w14:textId="77777777" w:rsidR="00CA192F" w:rsidRPr="00217CDF" w:rsidRDefault="00CA192F" w:rsidP="00CA192F">
      <w:pPr>
        <w:spacing w:before="160" w:after="160"/>
        <w:rPr>
          <w:b/>
          <w:bCs/>
          <w:lang w:val="es-MX"/>
        </w:rPr>
      </w:pPr>
      <w:r>
        <w:rPr>
          <w:b/>
          <w:bCs/>
          <w:lang w:val="es-MX"/>
        </w:rPr>
        <w:t>____________________________________________________________________________________________________________</w:t>
      </w:r>
    </w:p>
    <w:p w14:paraId="01C791D4" w14:textId="77777777" w:rsidR="00CA192F" w:rsidRPr="00217CDF" w:rsidRDefault="00CA192F" w:rsidP="00CA192F">
      <w:pPr>
        <w:spacing w:before="160" w:after="160"/>
        <w:rPr>
          <w:b/>
          <w:bCs/>
          <w:lang w:val="es-MX"/>
        </w:rPr>
      </w:pPr>
      <w:r>
        <w:rPr>
          <w:b/>
          <w:bCs/>
          <w:lang w:val="es-MX"/>
        </w:rPr>
        <w:t>____________________________________________________________________________________________________________</w:t>
      </w:r>
    </w:p>
    <w:p w14:paraId="60321588" w14:textId="77777777" w:rsidR="00CA192F" w:rsidRPr="00217CDF" w:rsidRDefault="00CA192F" w:rsidP="00CA192F">
      <w:pPr>
        <w:spacing w:before="160" w:after="160"/>
        <w:rPr>
          <w:b/>
          <w:bCs/>
          <w:lang w:val="es-MX"/>
        </w:rPr>
      </w:pPr>
      <w:r>
        <w:rPr>
          <w:b/>
          <w:bCs/>
          <w:lang w:val="es-MX"/>
        </w:rPr>
        <w:t>____________________________________________________________________________________________________________</w:t>
      </w:r>
    </w:p>
    <w:p w14:paraId="7C70DFFE" w14:textId="77777777" w:rsidR="00CA192F" w:rsidRPr="00217CDF" w:rsidRDefault="00CA192F" w:rsidP="00CA192F">
      <w:pPr>
        <w:spacing w:before="160" w:after="160"/>
        <w:rPr>
          <w:b/>
          <w:bCs/>
          <w:lang w:val="es-MX"/>
        </w:rPr>
      </w:pPr>
      <w:r>
        <w:rPr>
          <w:b/>
          <w:bCs/>
          <w:lang w:val="es-MX"/>
        </w:rPr>
        <w:t>____________________________________________________________________________________________________________</w:t>
      </w:r>
    </w:p>
    <w:p w14:paraId="114DFF19" w14:textId="77777777" w:rsidR="00CA192F" w:rsidRPr="00217CDF" w:rsidRDefault="00CA192F" w:rsidP="00CA192F">
      <w:pPr>
        <w:spacing w:before="160" w:after="160"/>
        <w:rPr>
          <w:b/>
          <w:bCs/>
          <w:lang w:val="es-MX"/>
        </w:rPr>
      </w:pPr>
      <w:r>
        <w:rPr>
          <w:b/>
          <w:bCs/>
          <w:lang w:val="es-MX"/>
        </w:rPr>
        <w:t>____________________________________________________________________________________________________________</w:t>
      </w:r>
    </w:p>
    <w:p w14:paraId="7840243E" w14:textId="77777777" w:rsidR="00CA192F" w:rsidRPr="00217CDF" w:rsidRDefault="00CA192F" w:rsidP="00CA192F">
      <w:pPr>
        <w:spacing w:before="160" w:after="160"/>
        <w:rPr>
          <w:b/>
          <w:bCs/>
          <w:lang w:val="es-MX"/>
        </w:rPr>
      </w:pPr>
      <w:r>
        <w:rPr>
          <w:b/>
          <w:bCs/>
          <w:lang w:val="es-MX"/>
        </w:rPr>
        <w:t>____________________________________________________________________________________________________________</w:t>
      </w:r>
    </w:p>
    <w:p w14:paraId="4FBB4746" w14:textId="77777777" w:rsidR="00CA192F" w:rsidRDefault="00CA192F" w:rsidP="00CA192F">
      <w:pPr>
        <w:rPr>
          <w:b/>
          <w:bCs/>
          <w:sz w:val="18"/>
          <w:szCs w:val="24"/>
          <w:lang w:val="es-MX"/>
        </w:rPr>
      </w:pPr>
      <w:r>
        <w:rPr>
          <w:b/>
          <w:bCs/>
          <w:sz w:val="18"/>
          <w:szCs w:val="24"/>
          <w:lang w:val="es-MX"/>
        </w:rPr>
        <w:br w:type="page"/>
      </w:r>
    </w:p>
    <w:p w14:paraId="5EAA1FDF" w14:textId="77777777" w:rsidR="00CA192F" w:rsidRPr="00147171" w:rsidRDefault="00CA192F" w:rsidP="00CA192F">
      <w:pPr>
        <w:spacing w:before="360" w:after="240"/>
        <w:jc w:val="center"/>
        <w:rPr>
          <w:sz w:val="26"/>
          <w:szCs w:val="26"/>
          <w:lang w:val="es-MX"/>
        </w:rPr>
      </w:pPr>
      <w:r w:rsidRPr="00147171">
        <w:rPr>
          <w:b/>
          <w:bCs/>
          <w:sz w:val="26"/>
          <w:szCs w:val="26"/>
          <w:bdr w:val="nil"/>
          <w:lang w:val="es-MX"/>
        </w:rPr>
        <w:t xml:space="preserve">Información resumida para requerimientos de evaluación de </w:t>
      </w:r>
      <w:r w:rsidRPr="00147171">
        <w:rPr>
          <w:b/>
          <w:bCs/>
          <w:sz w:val="26"/>
          <w:szCs w:val="26"/>
          <w:bdr w:val="nil"/>
          <w:lang w:val="es-MX"/>
        </w:rPr>
        <w:br/>
        <w:t>nivel 1 y nivel 2 conforme a la regla federal revisada de coliformes totales</w:t>
      </w:r>
    </w:p>
    <w:p w14:paraId="3F9586E1" w14:textId="77777777" w:rsidR="00CA192F" w:rsidRPr="00147171" w:rsidRDefault="00CA192F" w:rsidP="00CA192F">
      <w:pPr>
        <w:spacing w:before="120" w:after="240"/>
        <w:jc w:val="center"/>
        <w:rPr>
          <w:sz w:val="24"/>
          <w:lang w:val="es-MX"/>
        </w:rPr>
      </w:pPr>
      <w:r w:rsidRPr="00147171">
        <w:rPr>
          <w:b/>
          <w:bCs/>
          <w:sz w:val="24"/>
          <w:bdr w:val="nil"/>
          <w:lang w:val="es-MX"/>
        </w:rPr>
        <w:t xml:space="preserve">Requerimiento de evaluación de nivel 1 o nivel 2 no relacionada con una violación del MCL de </w:t>
      </w:r>
      <w:r w:rsidRPr="00147171">
        <w:rPr>
          <w:b/>
          <w:bCs/>
          <w:i/>
          <w:iCs/>
          <w:sz w:val="24"/>
          <w:bdr w:val="nil"/>
          <w:lang w:val="es-MX"/>
        </w:rPr>
        <w:t>E. coli</w:t>
      </w:r>
    </w:p>
    <w:p w14:paraId="6664298C" w14:textId="77777777" w:rsidR="00CA192F" w:rsidRPr="00147171" w:rsidRDefault="00CA192F" w:rsidP="00CA192F">
      <w:pPr>
        <w:spacing w:before="120" w:after="120"/>
        <w:jc w:val="both"/>
        <w:rPr>
          <w:lang w:val="es-MX"/>
        </w:rPr>
      </w:pPr>
      <w:r w:rsidRPr="00147171">
        <w:rPr>
          <w:bdr w:val="nil"/>
          <w:lang w:val="es-MX"/>
        </w:rPr>
        <w:t>Los coliformes son bacterias presentes naturalmente en el medio ambiente y se utilizan como indicadores de la presencia de otras sustancias patógenas potencialmente perjudiciales en el agua, o de la posible existencia de una vía a través de la cual la contaminación puede ingresar al sistema de distribución de agua potable. Encontramos coliformes, lo cual indica la necesidad de buscar posibles problemas en el tratamiento o la distribución del agua. En estos casos, debemos realizar evaluaciones para identificar problemas y corregir los problemas encontrados durante dichas evaluaciones.</w:t>
      </w:r>
    </w:p>
    <w:p w14:paraId="2B9AC876" w14:textId="77777777" w:rsidR="00CA192F" w:rsidRPr="00147171" w:rsidRDefault="00CA192F" w:rsidP="00CA192F">
      <w:pPr>
        <w:spacing w:before="120" w:after="120"/>
        <w:jc w:val="both"/>
        <w:rPr>
          <w:lang w:val="es-MX"/>
        </w:rPr>
      </w:pPr>
      <w:r w:rsidRPr="00147171">
        <w:rPr>
          <w:bdr w:val="nil"/>
          <w:lang w:val="es-MX"/>
        </w:rPr>
        <w:t xml:space="preserve">En el transcurso del año pasado, debimos realizar </w:t>
      </w:r>
      <w:r>
        <w:rPr>
          <w:bdr w:val="nil"/>
          <w:lang w:val="es-MX"/>
        </w:rPr>
        <w:t>1</w:t>
      </w:r>
      <w:r w:rsidRPr="00147171">
        <w:rPr>
          <w:bdr w:val="nil"/>
          <w:lang w:val="es-MX"/>
        </w:rPr>
        <w:t xml:space="preserve"> evaluación(es) de nivel</w:t>
      </w:r>
      <w:r>
        <w:rPr>
          <w:bdr w:val="nil"/>
          <w:lang w:val="es-MX"/>
        </w:rPr>
        <w:t> </w:t>
      </w:r>
      <w:r w:rsidRPr="00147171">
        <w:rPr>
          <w:bdr w:val="nil"/>
          <w:lang w:val="es-MX"/>
        </w:rPr>
        <w:t xml:space="preserve">1. Se completó/completaron </w:t>
      </w:r>
      <w:r>
        <w:rPr>
          <w:bdr w:val="nil"/>
          <w:lang w:val="es-MX"/>
        </w:rPr>
        <w:t>1</w:t>
      </w:r>
      <w:r w:rsidRPr="00147171">
        <w:rPr>
          <w:bdr w:val="nil"/>
          <w:lang w:val="es-MX"/>
        </w:rPr>
        <w:t xml:space="preserve"> evaluación(es) de nivel</w:t>
      </w:r>
      <w:r>
        <w:rPr>
          <w:bdr w:val="nil"/>
          <w:lang w:val="es-MX"/>
        </w:rPr>
        <w:t> </w:t>
      </w:r>
      <w:r w:rsidRPr="00147171">
        <w:rPr>
          <w:bdr w:val="nil"/>
          <w:lang w:val="es-MX"/>
        </w:rPr>
        <w:t xml:space="preserve">1. Además, debimos tomar </w:t>
      </w:r>
      <w:r>
        <w:rPr>
          <w:bdr w:val="nil"/>
          <w:lang w:val="es-MX"/>
        </w:rPr>
        <w:t>1</w:t>
      </w:r>
      <w:r w:rsidRPr="00147171">
        <w:rPr>
          <w:bdr w:val="nil"/>
          <w:lang w:val="es-MX"/>
        </w:rPr>
        <w:t xml:space="preserve"> medidas correctivas y completamos </w:t>
      </w:r>
      <w:r>
        <w:rPr>
          <w:bdr w:val="nil"/>
          <w:lang w:val="es-MX"/>
        </w:rPr>
        <w:t>0.</w:t>
      </w:r>
    </w:p>
    <w:p w14:paraId="6C092038" w14:textId="77777777" w:rsidR="00CA192F" w:rsidRDefault="00CA192F" w:rsidP="00CA192F">
      <w:pPr>
        <w:spacing w:before="120" w:after="120"/>
        <w:jc w:val="both"/>
        <w:rPr>
          <w:bdr w:val="nil"/>
          <w:lang w:val="es-MX"/>
        </w:rPr>
      </w:pPr>
      <w:r w:rsidRPr="00147171">
        <w:rPr>
          <w:bdr w:val="nil"/>
          <w:lang w:val="es-MX"/>
        </w:rPr>
        <w:t xml:space="preserve">En el transcurso del año pasado, debimos completar </w:t>
      </w:r>
      <w:r>
        <w:rPr>
          <w:bdr w:val="nil"/>
          <w:lang w:val="es-MX"/>
        </w:rPr>
        <w:t>0</w:t>
      </w:r>
      <w:r w:rsidRPr="00147171">
        <w:rPr>
          <w:bdr w:val="nil"/>
          <w:lang w:val="es-MX"/>
        </w:rPr>
        <w:t xml:space="preserve"> evaluación(es) de nivel 2 para nuestro sistema de agua. Se completó/completaron </w:t>
      </w:r>
      <w:r>
        <w:rPr>
          <w:bdr w:val="nil"/>
          <w:lang w:val="es-MX"/>
        </w:rPr>
        <w:t>0</w:t>
      </w:r>
      <w:r w:rsidRPr="00147171">
        <w:rPr>
          <w:bdr w:val="nil"/>
          <w:lang w:val="es-MX"/>
        </w:rPr>
        <w:t xml:space="preserve"> evaluación(es) de nivel 2. Además, debimos tomar </w:t>
      </w:r>
      <w:r>
        <w:rPr>
          <w:bdr w:val="nil"/>
          <w:lang w:val="es-MX"/>
        </w:rPr>
        <w:t>0</w:t>
      </w:r>
      <w:r w:rsidRPr="00147171">
        <w:rPr>
          <w:bdr w:val="nil"/>
          <w:lang w:val="es-MX"/>
        </w:rPr>
        <w:t xml:space="preserve"> medidas correctivas y completamos </w:t>
      </w:r>
      <w:r>
        <w:rPr>
          <w:bdr w:val="nil"/>
          <w:lang w:val="es-MX"/>
        </w:rPr>
        <w:t>0.</w:t>
      </w:r>
    </w:p>
    <w:p w14:paraId="3525FDE1" w14:textId="77777777" w:rsidR="00CA192F" w:rsidRPr="0099516C" w:rsidRDefault="00CA192F" w:rsidP="00CA192F">
      <w:pPr>
        <w:spacing w:before="120" w:after="120"/>
        <w:jc w:val="both"/>
        <w:rPr>
          <w:u w:val="single"/>
          <w:lang w:val="es-MX"/>
        </w:rPr>
      </w:pPr>
      <w:r w:rsidRPr="0099516C">
        <w:rPr>
          <w:u w:val="single"/>
          <w:lang w:val="es-MX"/>
        </w:rPr>
        <w:t>El 5 de noviembre, dos muestras de coliformes midieron 1,1 MPN/100 ml para coliformes totales, que está por encima del límite de &lt;1,1 MPN/100 ml. Se tomaron siete muestras repetidas, y todas dieron negativo para coliforme total y midieron &lt;1,1 MPN/100 ml.</w:t>
      </w:r>
    </w:p>
    <w:p w14:paraId="0D896C32" w14:textId="77777777" w:rsidR="00CA192F" w:rsidRPr="00147171" w:rsidRDefault="00CA192F" w:rsidP="00CA192F">
      <w:pPr>
        <w:spacing w:before="360" w:after="240"/>
        <w:jc w:val="center"/>
        <w:rPr>
          <w:sz w:val="24"/>
          <w:lang w:val="es-MX"/>
        </w:rPr>
      </w:pPr>
      <w:r w:rsidRPr="00147171">
        <w:rPr>
          <w:b/>
          <w:bCs/>
          <w:sz w:val="24"/>
          <w:bdr w:val="nil"/>
          <w:lang w:val="es-MX"/>
        </w:rPr>
        <w:t xml:space="preserve">Requerimiento de evaluación de nivel 2 relacionada con una violación del MCL de </w:t>
      </w:r>
      <w:r w:rsidRPr="00147171">
        <w:rPr>
          <w:b/>
          <w:bCs/>
          <w:i/>
          <w:iCs/>
          <w:sz w:val="24"/>
          <w:bdr w:val="nil"/>
          <w:lang w:val="es-MX"/>
        </w:rPr>
        <w:t>E. coli</w:t>
      </w:r>
    </w:p>
    <w:p w14:paraId="6C086A44" w14:textId="77777777" w:rsidR="00CA192F" w:rsidRPr="00147171" w:rsidRDefault="00CA192F" w:rsidP="00CA192F">
      <w:pPr>
        <w:spacing w:before="120" w:after="120"/>
        <w:jc w:val="both"/>
        <w:rPr>
          <w:lang w:val="es-MX"/>
        </w:rPr>
      </w:pPr>
      <w:r w:rsidRPr="00147171">
        <w:rPr>
          <w:i/>
          <w:iCs/>
          <w:bdr w:val="nil"/>
          <w:lang w:val="es-MX"/>
        </w:rPr>
        <w:t xml:space="preserve">E. coli </w:t>
      </w:r>
      <w:r w:rsidRPr="00147171">
        <w:rPr>
          <w:bdr w:val="nil"/>
          <w:lang w:val="es-MX"/>
        </w:rPr>
        <w:t xml:space="preserve">son bacterias cuya presencia indica que el agua puede estar contaminada con desechos humanos o animales. Las sustancias patógenas humanas en estos desechos pueden producir efectos a corto plazo, tales como diarrea, calambres, náuseas, dolor de cabeza u otros síntomas. Pueden representar un riesgo mayor para bebés, niños pequeños, ancianos y personas con sistemas inmunológicos gravemente debilitados. Encontramos bacterias </w:t>
      </w:r>
      <w:r w:rsidRPr="00147171">
        <w:rPr>
          <w:i/>
          <w:iCs/>
          <w:bdr w:val="nil"/>
          <w:lang w:val="es-MX"/>
        </w:rPr>
        <w:t xml:space="preserve">E. </w:t>
      </w:r>
      <w:proofErr w:type="gramStart"/>
      <w:r w:rsidRPr="00147171">
        <w:rPr>
          <w:i/>
          <w:iCs/>
          <w:bdr w:val="nil"/>
          <w:lang w:val="es-MX"/>
        </w:rPr>
        <w:t xml:space="preserve">coli </w:t>
      </w:r>
      <w:r w:rsidRPr="00147171">
        <w:rPr>
          <w:bdr w:val="nil"/>
          <w:lang w:val="es-MX"/>
        </w:rPr>
        <w:t>,</w:t>
      </w:r>
      <w:proofErr w:type="gramEnd"/>
      <w:r w:rsidRPr="00147171">
        <w:rPr>
          <w:bdr w:val="nil"/>
          <w:lang w:val="es-MX"/>
        </w:rPr>
        <w:t xml:space="preserve"> lo cual indica la necesidad de buscar posibles problemas en el tratamiento o la distribución del agua. En estos casos, debemos realizar evaluaciones para identificar problemas y corregir los problemas encontrados durante dichas evaluaciones.</w:t>
      </w:r>
    </w:p>
    <w:p w14:paraId="19E1A413" w14:textId="77777777" w:rsidR="00CA192F" w:rsidRPr="00147171" w:rsidRDefault="00CA192F" w:rsidP="00CA192F">
      <w:pPr>
        <w:spacing w:before="120" w:after="120"/>
        <w:jc w:val="both"/>
        <w:rPr>
          <w:bdr w:val="nil"/>
          <w:lang w:val="es-MX"/>
        </w:rPr>
      </w:pPr>
      <w:r w:rsidRPr="00147171">
        <w:rPr>
          <w:bdr w:val="nil"/>
          <w:lang w:val="es-MX"/>
        </w:rPr>
        <w:t xml:space="preserve">Debimos completar una evaluación de nivel 2 porque encontramos </w:t>
      </w:r>
      <w:r w:rsidRPr="00147171">
        <w:rPr>
          <w:i/>
          <w:iCs/>
          <w:bdr w:val="nil"/>
          <w:lang w:val="es-MX"/>
        </w:rPr>
        <w:t xml:space="preserve">E. coli </w:t>
      </w:r>
      <w:r w:rsidRPr="00147171">
        <w:rPr>
          <w:bdr w:val="nil"/>
          <w:lang w:val="es-MX"/>
        </w:rPr>
        <w:t xml:space="preserve">en nuestro sistema de agua. Además, debimos tomar </w:t>
      </w:r>
      <w:r>
        <w:rPr>
          <w:bdr w:val="nil"/>
          <w:lang w:val="es-MX"/>
        </w:rPr>
        <w:t>0</w:t>
      </w:r>
      <w:r w:rsidRPr="00147171">
        <w:rPr>
          <w:bdr w:val="nil"/>
          <w:lang w:val="es-MX"/>
        </w:rPr>
        <w:t xml:space="preserve"> medidas correctivas y completamos de estas medidas.</w:t>
      </w:r>
    </w:p>
    <w:p w14:paraId="006019A4" w14:textId="77777777" w:rsidR="00CA192F" w:rsidRPr="00217CDF" w:rsidRDefault="00CA192F" w:rsidP="00CA192F">
      <w:pPr>
        <w:spacing w:before="120" w:after="120"/>
        <w:rPr>
          <w:b/>
          <w:bCs/>
          <w:lang w:val="es-MX"/>
        </w:rPr>
      </w:pPr>
      <w:r>
        <w:rPr>
          <w:b/>
          <w:bCs/>
          <w:lang w:val="es-MX"/>
        </w:rPr>
        <w:t>____________________________________________________________________________________________________________</w:t>
      </w:r>
    </w:p>
    <w:p w14:paraId="01C4468E" w14:textId="77777777" w:rsidR="00CA192F" w:rsidRPr="00217CDF" w:rsidRDefault="00CA192F" w:rsidP="00CA192F">
      <w:pPr>
        <w:spacing w:before="120" w:after="120"/>
        <w:rPr>
          <w:b/>
          <w:bCs/>
          <w:lang w:val="es-MX"/>
        </w:rPr>
      </w:pPr>
      <w:r>
        <w:rPr>
          <w:b/>
          <w:bCs/>
          <w:lang w:val="es-MX"/>
        </w:rPr>
        <w:t>____________________________________________________________________________________________________________</w:t>
      </w:r>
    </w:p>
    <w:p w14:paraId="61D35BE0" w14:textId="77777777" w:rsidR="00CA192F" w:rsidRPr="00217CDF" w:rsidRDefault="00CA192F" w:rsidP="00CA192F">
      <w:pPr>
        <w:spacing w:before="120" w:after="120"/>
        <w:rPr>
          <w:b/>
          <w:bCs/>
          <w:lang w:val="es-MX"/>
        </w:rPr>
      </w:pPr>
      <w:r>
        <w:rPr>
          <w:b/>
          <w:bCs/>
          <w:lang w:val="es-MX"/>
        </w:rPr>
        <w:t>____________________________________________________________________________________________________________</w:t>
      </w:r>
    </w:p>
    <w:p w14:paraId="047881A0" w14:textId="77777777" w:rsidR="00CA192F" w:rsidRPr="00217CDF" w:rsidRDefault="00CA192F" w:rsidP="00CA192F">
      <w:pPr>
        <w:spacing w:before="120" w:after="120"/>
        <w:rPr>
          <w:lang w:val="es-MX"/>
        </w:rPr>
      </w:pPr>
      <w:r>
        <w:rPr>
          <w:b/>
          <w:bCs/>
          <w:lang w:val="es-MX"/>
        </w:rPr>
        <w:t>____________________________________________________________________________________________________________</w:t>
      </w:r>
    </w:p>
    <w:p w14:paraId="7DC91314" w14:textId="77777777" w:rsidR="00CA192F" w:rsidRPr="002E02ED" w:rsidRDefault="00CA192F" w:rsidP="00503CDE"/>
    <w:sectPr w:rsidR="00CA192F" w:rsidRPr="002E02ED" w:rsidSect="004E6AD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C18A" w14:textId="77777777" w:rsidR="000E4367" w:rsidRDefault="000E4367">
      <w:r>
        <w:separator/>
      </w:r>
    </w:p>
    <w:p w14:paraId="78BAA113" w14:textId="77777777" w:rsidR="000E4367" w:rsidRDefault="000E4367"/>
  </w:endnote>
  <w:endnote w:type="continuationSeparator" w:id="0">
    <w:p w14:paraId="78A56736" w14:textId="77777777" w:rsidR="000E4367" w:rsidRDefault="000E4367">
      <w:r>
        <w:continuationSeparator/>
      </w:r>
    </w:p>
    <w:p w14:paraId="7C7571A8" w14:textId="77777777" w:rsidR="000E4367" w:rsidRDefault="000E4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81D6" w14:textId="77777777" w:rsidR="00CA192F" w:rsidRPr="00046427" w:rsidRDefault="00CA192F" w:rsidP="001461FB">
    <w:pPr>
      <w:tabs>
        <w:tab w:val="left" w:pos="8496"/>
      </w:tabs>
      <w:jc w:val="both"/>
      <w:rPr>
        <w:lang w:val="es-MX"/>
      </w:rPr>
    </w:pPr>
    <w:r w:rsidRPr="00046427">
      <w:rPr>
        <w:i/>
        <w:iCs/>
        <w:bdr w:val="nil"/>
        <w:lang w:val="es-ES_tradnl"/>
      </w:rPr>
      <w:t xml:space="preserve">Formulario CCR </w:t>
    </w:r>
    <w:proofErr w:type="spellStart"/>
    <w:r w:rsidRPr="00046427">
      <w:rPr>
        <w:i/>
        <w:iCs/>
        <w:bdr w:val="nil"/>
        <w:lang w:val="es-ES_tradnl"/>
      </w:rPr>
      <w:t>SWS</w:t>
    </w:r>
    <w:proofErr w:type="spellEnd"/>
    <w:r w:rsidRPr="00046427">
      <w:rPr>
        <w:i/>
        <w:iCs/>
        <w:bdr w:val="nil"/>
        <w:lang w:val="es-ES_tradnl"/>
      </w:rPr>
      <w:tab/>
      <w:t>Revisado en</w:t>
    </w:r>
    <w:r>
      <w:rPr>
        <w:i/>
        <w:iCs/>
        <w:bdr w:val="nil"/>
        <w:lang w:val="es-ES_tradnl"/>
      </w:rPr>
      <w:t xml:space="preserve"> </w:t>
    </w:r>
    <w:r w:rsidRPr="00F501B9">
      <w:rPr>
        <w:i/>
        <w:iCs/>
        <w:bdr w:val="nil"/>
        <w:lang w:val="es-ES_tradnl"/>
      </w:rPr>
      <w:t xml:space="preserve">febrero </w:t>
    </w:r>
    <w:r w:rsidRPr="00F2302E">
      <w:rPr>
        <w:i/>
        <w:iCs/>
        <w:bdr w:val="nil"/>
        <w:lang w:val="es-ES_tradnl"/>
      </w:rPr>
      <w:t xml:space="preserve">de </w:t>
    </w:r>
    <w:r w:rsidRPr="00C2252A">
      <w:rPr>
        <w:i/>
        <w:iCs/>
        <w:bdr w:val="nil"/>
        <w:lang w:val="es-ES_tradnl"/>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7CE1" w14:textId="77777777" w:rsidR="000E4367" w:rsidRDefault="000E4367">
      <w:r>
        <w:separator/>
      </w:r>
    </w:p>
    <w:p w14:paraId="70A6C85C" w14:textId="77777777" w:rsidR="000E4367" w:rsidRDefault="000E4367"/>
  </w:footnote>
  <w:footnote w:type="continuationSeparator" w:id="0">
    <w:p w14:paraId="377C7976" w14:textId="77777777" w:rsidR="000E4367" w:rsidRDefault="000E4367">
      <w:r>
        <w:continuationSeparator/>
      </w:r>
    </w:p>
    <w:p w14:paraId="3D4C86EC" w14:textId="77777777" w:rsidR="000E4367" w:rsidRDefault="000E43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AC94" w14:textId="77777777" w:rsidR="00CA192F" w:rsidRPr="0081322D" w:rsidRDefault="00CA192F" w:rsidP="00344448">
    <w:pPr>
      <w:pStyle w:val="Header"/>
      <w:tabs>
        <w:tab w:val="left" w:pos="9648"/>
      </w:tabs>
      <w:jc w:val="both"/>
      <w:rPr>
        <w:i/>
        <w:u w:val="single"/>
      </w:rPr>
    </w:pPr>
    <w:r w:rsidRPr="0081322D">
      <w:rPr>
        <w:i/>
        <w:iCs/>
        <w:u w:val="single"/>
        <w:bdr w:val="nil"/>
        <w:lang w:val="es-ES_tradnl"/>
      </w:rPr>
      <w:t>Informe de Confianza del Consumidor</w:t>
    </w:r>
    <w:r w:rsidRPr="0081322D">
      <w:rPr>
        <w:i/>
        <w:iCs/>
        <w:u w:val="single"/>
        <w:bdr w:val="nil"/>
        <w:lang w:val="es-ES_tradnl"/>
      </w:rPr>
      <w:tab/>
      <w:t xml:space="preserve">Página </w:t>
    </w:r>
    <w:sdt>
      <w:sdtPr>
        <w:rPr>
          <w:i/>
          <w:u w:val="single"/>
        </w:rPr>
        <w:id w:val="-1318336367"/>
        <w:docPartObj>
          <w:docPartGallery w:val="Page Numbers (Top of Page)"/>
          <w:docPartUnique/>
        </w:docPartObj>
      </w:sdtPr>
      <w:sdtContent>
        <w:r w:rsidRPr="0081322D">
          <w:rPr>
            <w:b/>
            <w:bCs/>
            <w:i/>
            <w:u w:val="single"/>
          </w:rPr>
          <w:fldChar w:fldCharType="begin"/>
        </w:r>
        <w:r w:rsidRPr="0081322D">
          <w:rPr>
            <w:b/>
            <w:bCs/>
            <w:i/>
            <w:u w:val="single"/>
          </w:rPr>
          <w:instrText xml:space="preserve"> PAGE </w:instrText>
        </w:r>
        <w:r w:rsidRPr="0081322D">
          <w:rPr>
            <w:b/>
            <w:bCs/>
            <w:i/>
            <w:u w:val="single"/>
          </w:rPr>
          <w:fldChar w:fldCharType="separate"/>
        </w:r>
        <w:r w:rsidRPr="0081322D">
          <w:rPr>
            <w:b/>
            <w:bCs/>
            <w:i/>
            <w:noProof/>
            <w:u w:val="single"/>
          </w:rPr>
          <w:t>2</w:t>
        </w:r>
        <w:r w:rsidRPr="0081322D">
          <w:rPr>
            <w:b/>
            <w:bCs/>
            <w:i/>
            <w:u w:val="single"/>
          </w:rPr>
          <w:fldChar w:fldCharType="end"/>
        </w:r>
        <w:r w:rsidRPr="0081322D">
          <w:rPr>
            <w:i/>
            <w:u w:val="single"/>
          </w:rPr>
          <w:t xml:space="preserve"> </w:t>
        </w:r>
        <w:r>
          <w:rPr>
            <w:i/>
            <w:u w:val="single"/>
          </w:rPr>
          <w:t>de</w:t>
        </w:r>
        <w:r w:rsidRPr="0081322D">
          <w:rPr>
            <w:i/>
            <w:u w:val="single"/>
          </w:rPr>
          <w:t xml:space="preserve"> </w:t>
        </w:r>
        <w:r w:rsidRPr="0081322D">
          <w:rPr>
            <w:b/>
            <w:bCs/>
            <w:i/>
            <w:u w:val="single"/>
          </w:rPr>
          <w:fldChar w:fldCharType="begin"/>
        </w:r>
        <w:r w:rsidRPr="0081322D">
          <w:rPr>
            <w:b/>
            <w:bCs/>
            <w:i/>
            <w:u w:val="single"/>
          </w:rPr>
          <w:instrText xml:space="preserve"> NUMPAGES  </w:instrText>
        </w:r>
        <w:r w:rsidRPr="0081322D">
          <w:rPr>
            <w:b/>
            <w:bCs/>
            <w:i/>
            <w:u w:val="single"/>
          </w:rPr>
          <w:fldChar w:fldCharType="separate"/>
        </w:r>
        <w:r w:rsidRPr="0081322D">
          <w:rPr>
            <w:b/>
            <w:bCs/>
            <w:i/>
            <w:noProof/>
            <w:u w:val="single"/>
          </w:rPr>
          <w:t>2</w:t>
        </w:r>
        <w:r w:rsidRPr="0081322D">
          <w:rPr>
            <w:b/>
            <w:bCs/>
            <w:i/>
            <w:u w:val="single"/>
          </w:rPr>
          <w:fldChar w:fldCharType="end"/>
        </w:r>
      </w:sdtContent>
    </w:sdt>
  </w:p>
  <w:p w14:paraId="13DA98E3" w14:textId="77777777" w:rsidR="00CA192F" w:rsidRPr="00F2302E" w:rsidRDefault="00CA192F" w:rsidP="00F2302E">
    <w:pPr>
      <w:pStyle w:val="Header"/>
      <w:tabs>
        <w:tab w:val="left" w:pos="9792"/>
        <w:tab w:val="left" w:pos="10080"/>
      </w:tabs>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33C43"/>
    <w:multiLevelType w:val="hybridMultilevel"/>
    <w:tmpl w:val="00000000"/>
    <w:lvl w:ilvl="0" w:tplc="40184946">
      <w:start w:val="1"/>
      <w:numFmt w:val="lowerLetter"/>
      <w:lvlText w:val="(%1)"/>
      <w:lvlJc w:val="left"/>
      <w:pPr>
        <w:ind w:left="500" w:hanging="360"/>
        <w:jc w:val="left"/>
      </w:pPr>
      <w:rPr>
        <w:rFonts w:ascii="Times New Roman" w:eastAsia="Times New Roman" w:hAnsi="Times New Roman" w:hint="default"/>
        <w:sz w:val="18"/>
        <w:szCs w:val="18"/>
      </w:rPr>
    </w:lvl>
    <w:lvl w:ilvl="1" w:tplc="84565148">
      <w:start w:val="1"/>
      <w:numFmt w:val="bullet"/>
      <w:lvlText w:val="•"/>
      <w:lvlJc w:val="left"/>
      <w:pPr>
        <w:ind w:left="1556" w:hanging="360"/>
      </w:pPr>
      <w:rPr>
        <w:rFonts w:hint="default"/>
      </w:rPr>
    </w:lvl>
    <w:lvl w:ilvl="2" w:tplc="A6F2FC8C">
      <w:start w:val="1"/>
      <w:numFmt w:val="bullet"/>
      <w:lvlText w:val="•"/>
      <w:lvlJc w:val="left"/>
      <w:pPr>
        <w:ind w:left="2612" w:hanging="360"/>
      </w:pPr>
      <w:rPr>
        <w:rFonts w:hint="default"/>
      </w:rPr>
    </w:lvl>
    <w:lvl w:ilvl="3" w:tplc="2ACA046C">
      <w:start w:val="1"/>
      <w:numFmt w:val="bullet"/>
      <w:lvlText w:val="•"/>
      <w:lvlJc w:val="left"/>
      <w:pPr>
        <w:ind w:left="3668" w:hanging="360"/>
      </w:pPr>
      <w:rPr>
        <w:rFonts w:hint="default"/>
      </w:rPr>
    </w:lvl>
    <w:lvl w:ilvl="4" w:tplc="FDC89E6C">
      <w:start w:val="1"/>
      <w:numFmt w:val="bullet"/>
      <w:lvlText w:val="•"/>
      <w:lvlJc w:val="left"/>
      <w:pPr>
        <w:ind w:left="4724" w:hanging="360"/>
      </w:pPr>
      <w:rPr>
        <w:rFonts w:hint="default"/>
      </w:rPr>
    </w:lvl>
    <w:lvl w:ilvl="5" w:tplc="39D4FBBE">
      <w:start w:val="1"/>
      <w:numFmt w:val="bullet"/>
      <w:lvlText w:val="•"/>
      <w:lvlJc w:val="left"/>
      <w:pPr>
        <w:ind w:left="5780" w:hanging="360"/>
      </w:pPr>
      <w:rPr>
        <w:rFonts w:hint="default"/>
      </w:rPr>
    </w:lvl>
    <w:lvl w:ilvl="6" w:tplc="371A44B2">
      <w:start w:val="1"/>
      <w:numFmt w:val="bullet"/>
      <w:lvlText w:val="•"/>
      <w:lvlJc w:val="left"/>
      <w:pPr>
        <w:ind w:left="6836" w:hanging="360"/>
      </w:pPr>
      <w:rPr>
        <w:rFonts w:hint="default"/>
      </w:rPr>
    </w:lvl>
    <w:lvl w:ilvl="7" w:tplc="E0BC483A">
      <w:start w:val="1"/>
      <w:numFmt w:val="bullet"/>
      <w:lvlText w:val="•"/>
      <w:lvlJc w:val="left"/>
      <w:pPr>
        <w:ind w:left="7892" w:hanging="360"/>
      </w:pPr>
      <w:rPr>
        <w:rFonts w:hint="default"/>
      </w:rPr>
    </w:lvl>
    <w:lvl w:ilvl="8" w:tplc="48FC6F58">
      <w:start w:val="1"/>
      <w:numFmt w:val="bullet"/>
      <w:lvlText w:val="•"/>
      <w:lvlJc w:val="left"/>
      <w:pPr>
        <w:ind w:left="8948" w:hanging="360"/>
      </w:pPr>
      <w:rPr>
        <w:rFont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F359C3B"/>
    <w:multiLevelType w:val="hybridMultilevel"/>
    <w:tmpl w:val="00000000"/>
    <w:lvl w:ilvl="0" w:tplc="1EF637E2">
      <w:start w:val="1"/>
      <w:numFmt w:val="bullet"/>
      <w:lvlText w:val=""/>
      <w:lvlJc w:val="left"/>
      <w:pPr>
        <w:ind w:left="479" w:hanging="361"/>
      </w:pPr>
      <w:rPr>
        <w:rFonts w:ascii="Symbol" w:eastAsia="Symbol" w:hAnsi="Symbol" w:hint="default"/>
        <w:sz w:val="22"/>
        <w:szCs w:val="22"/>
      </w:rPr>
    </w:lvl>
    <w:lvl w:ilvl="1" w:tplc="59ACAE7C">
      <w:start w:val="1"/>
      <w:numFmt w:val="bullet"/>
      <w:lvlText w:val="•"/>
      <w:lvlJc w:val="left"/>
      <w:pPr>
        <w:ind w:left="1535" w:hanging="361"/>
      </w:pPr>
      <w:rPr>
        <w:rFonts w:hint="default"/>
      </w:rPr>
    </w:lvl>
    <w:lvl w:ilvl="2" w:tplc="5E0678FE">
      <w:start w:val="1"/>
      <w:numFmt w:val="bullet"/>
      <w:lvlText w:val="•"/>
      <w:lvlJc w:val="left"/>
      <w:pPr>
        <w:ind w:left="2591" w:hanging="361"/>
      </w:pPr>
      <w:rPr>
        <w:rFonts w:hint="default"/>
      </w:rPr>
    </w:lvl>
    <w:lvl w:ilvl="3" w:tplc="47D653AE">
      <w:start w:val="1"/>
      <w:numFmt w:val="bullet"/>
      <w:lvlText w:val="•"/>
      <w:lvlJc w:val="left"/>
      <w:pPr>
        <w:ind w:left="3647" w:hanging="361"/>
      </w:pPr>
      <w:rPr>
        <w:rFonts w:hint="default"/>
      </w:rPr>
    </w:lvl>
    <w:lvl w:ilvl="4" w:tplc="D5748384">
      <w:start w:val="1"/>
      <w:numFmt w:val="bullet"/>
      <w:lvlText w:val="•"/>
      <w:lvlJc w:val="left"/>
      <w:pPr>
        <w:ind w:left="4703" w:hanging="361"/>
      </w:pPr>
      <w:rPr>
        <w:rFonts w:hint="default"/>
      </w:rPr>
    </w:lvl>
    <w:lvl w:ilvl="5" w:tplc="D97A9AF6">
      <w:start w:val="1"/>
      <w:numFmt w:val="bullet"/>
      <w:lvlText w:val="•"/>
      <w:lvlJc w:val="left"/>
      <w:pPr>
        <w:ind w:left="5759" w:hanging="361"/>
      </w:pPr>
      <w:rPr>
        <w:rFonts w:hint="default"/>
      </w:rPr>
    </w:lvl>
    <w:lvl w:ilvl="6" w:tplc="3462F928">
      <w:start w:val="1"/>
      <w:numFmt w:val="bullet"/>
      <w:lvlText w:val="•"/>
      <w:lvlJc w:val="left"/>
      <w:pPr>
        <w:ind w:left="6815" w:hanging="361"/>
      </w:pPr>
      <w:rPr>
        <w:rFonts w:hint="default"/>
      </w:rPr>
    </w:lvl>
    <w:lvl w:ilvl="7" w:tplc="185E2E8A">
      <w:start w:val="1"/>
      <w:numFmt w:val="bullet"/>
      <w:lvlText w:val="•"/>
      <w:lvlJc w:val="left"/>
      <w:pPr>
        <w:ind w:left="7871" w:hanging="361"/>
      </w:pPr>
      <w:rPr>
        <w:rFonts w:hint="default"/>
      </w:rPr>
    </w:lvl>
    <w:lvl w:ilvl="8" w:tplc="CC6AA1A4">
      <w:start w:val="1"/>
      <w:numFmt w:val="bullet"/>
      <w:lvlText w:val="•"/>
      <w:lvlJc w:val="left"/>
      <w:pPr>
        <w:ind w:left="8928" w:hanging="361"/>
      </w:pPr>
      <w:rPr>
        <w:rFonts w:hint="default"/>
      </w:rPr>
    </w:lvl>
  </w:abstractNum>
  <w:abstractNum w:abstractNumId="7"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3"/>
  </w:num>
  <w:num w:numId="4">
    <w:abstractNumId w:val="0"/>
  </w:num>
  <w:num w:numId="5">
    <w:abstractNumId w:val="2"/>
  </w:num>
  <w:num w:numId="6">
    <w:abstractNumId w:val="7"/>
  </w:num>
  <w:num w:numId="7">
    <w:abstractNumId w:val="5"/>
  </w:num>
  <w:num w:numId="8">
    <w:abstractNumId w:val="4"/>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A0F"/>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4367"/>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24B8"/>
    <w:rsid w:val="001E521B"/>
    <w:rsid w:val="001E5F9F"/>
    <w:rsid w:val="001E7F17"/>
    <w:rsid w:val="001F155B"/>
    <w:rsid w:val="001F3468"/>
    <w:rsid w:val="001F400D"/>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110"/>
    <w:rsid w:val="002856B8"/>
    <w:rsid w:val="00294205"/>
    <w:rsid w:val="002A20BB"/>
    <w:rsid w:val="002A21EA"/>
    <w:rsid w:val="002A3636"/>
    <w:rsid w:val="002A4E09"/>
    <w:rsid w:val="002A5101"/>
    <w:rsid w:val="002A5C9F"/>
    <w:rsid w:val="002A746D"/>
    <w:rsid w:val="002B04A9"/>
    <w:rsid w:val="002B0B02"/>
    <w:rsid w:val="002B3B52"/>
    <w:rsid w:val="002C6EF3"/>
    <w:rsid w:val="002D15BC"/>
    <w:rsid w:val="002D2F55"/>
    <w:rsid w:val="002D429D"/>
    <w:rsid w:val="002D728F"/>
    <w:rsid w:val="002E02ED"/>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2175"/>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C7FF6"/>
    <w:rsid w:val="004D4C01"/>
    <w:rsid w:val="004D509C"/>
    <w:rsid w:val="004D6D14"/>
    <w:rsid w:val="004E6ADF"/>
    <w:rsid w:val="004F23D7"/>
    <w:rsid w:val="004F2F03"/>
    <w:rsid w:val="004F3C5B"/>
    <w:rsid w:val="004F5858"/>
    <w:rsid w:val="004F5902"/>
    <w:rsid w:val="004F67E6"/>
    <w:rsid w:val="00501116"/>
    <w:rsid w:val="00501B52"/>
    <w:rsid w:val="00503CDE"/>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64A9"/>
    <w:rsid w:val="00623849"/>
    <w:rsid w:val="00624516"/>
    <w:rsid w:val="00630AE6"/>
    <w:rsid w:val="00633A17"/>
    <w:rsid w:val="00640676"/>
    <w:rsid w:val="00640D92"/>
    <w:rsid w:val="0064205A"/>
    <w:rsid w:val="00643C66"/>
    <w:rsid w:val="00652D4A"/>
    <w:rsid w:val="00652F8C"/>
    <w:rsid w:val="0065335A"/>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4D87"/>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11D"/>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1509"/>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06E"/>
    <w:rsid w:val="008A64D8"/>
    <w:rsid w:val="008B01C6"/>
    <w:rsid w:val="008B307B"/>
    <w:rsid w:val="008C0889"/>
    <w:rsid w:val="008C42F2"/>
    <w:rsid w:val="008C791A"/>
    <w:rsid w:val="008D12A8"/>
    <w:rsid w:val="008D246B"/>
    <w:rsid w:val="008D6F4A"/>
    <w:rsid w:val="008E4080"/>
    <w:rsid w:val="008E4834"/>
    <w:rsid w:val="008E4C3F"/>
    <w:rsid w:val="008E529C"/>
    <w:rsid w:val="008E66E2"/>
    <w:rsid w:val="008F19DE"/>
    <w:rsid w:val="008F7660"/>
    <w:rsid w:val="009000CA"/>
    <w:rsid w:val="00900CB8"/>
    <w:rsid w:val="00901274"/>
    <w:rsid w:val="00901C69"/>
    <w:rsid w:val="00904288"/>
    <w:rsid w:val="00911A33"/>
    <w:rsid w:val="00912E6D"/>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644"/>
    <w:rsid w:val="009A2ECA"/>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2F0E"/>
    <w:rsid w:val="00A15ACB"/>
    <w:rsid w:val="00A1682E"/>
    <w:rsid w:val="00A24839"/>
    <w:rsid w:val="00A259A6"/>
    <w:rsid w:val="00A32EB0"/>
    <w:rsid w:val="00A37045"/>
    <w:rsid w:val="00A44246"/>
    <w:rsid w:val="00A63BCD"/>
    <w:rsid w:val="00A72ADF"/>
    <w:rsid w:val="00A77BCA"/>
    <w:rsid w:val="00A85C1E"/>
    <w:rsid w:val="00A91B54"/>
    <w:rsid w:val="00A93A21"/>
    <w:rsid w:val="00A94D32"/>
    <w:rsid w:val="00A9766F"/>
    <w:rsid w:val="00A978F7"/>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528"/>
    <w:rsid w:val="00B46FE7"/>
    <w:rsid w:val="00B47ED5"/>
    <w:rsid w:val="00B50FF9"/>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0299"/>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26A6"/>
    <w:rsid w:val="00C6314A"/>
    <w:rsid w:val="00C649AA"/>
    <w:rsid w:val="00C66724"/>
    <w:rsid w:val="00C70791"/>
    <w:rsid w:val="00C72373"/>
    <w:rsid w:val="00C77170"/>
    <w:rsid w:val="00C8032D"/>
    <w:rsid w:val="00C945A7"/>
    <w:rsid w:val="00C94DAA"/>
    <w:rsid w:val="00C952C9"/>
    <w:rsid w:val="00C96627"/>
    <w:rsid w:val="00CA192F"/>
    <w:rsid w:val="00CA483D"/>
    <w:rsid w:val="00CB5A7C"/>
    <w:rsid w:val="00CB6F44"/>
    <w:rsid w:val="00CB6FF7"/>
    <w:rsid w:val="00CC2F86"/>
    <w:rsid w:val="00CD26F1"/>
    <w:rsid w:val="00CD3EAB"/>
    <w:rsid w:val="00CD598A"/>
    <w:rsid w:val="00CD78A4"/>
    <w:rsid w:val="00CE0C00"/>
    <w:rsid w:val="00CE0E27"/>
    <w:rsid w:val="00CE2D72"/>
    <w:rsid w:val="00CF02C7"/>
    <w:rsid w:val="00CF1A7D"/>
    <w:rsid w:val="00CF2391"/>
    <w:rsid w:val="00D009E4"/>
    <w:rsid w:val="00D0475A"/>
    <w:rsid w:val="00D057C3"/>
    <w:rsid w:val="00D06308"/>
    <w:rsid w:val="00D07E1D"/>
    <w:rsid w:val="00D10A7C"/>
    <w:rsid w:val="00D118D4"/>
    <w:rsid w:val="00D15571"/>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30B8"/>
    <w:rsid w:val="00DB4D7F"/>
    <w:rsid w:val="00DC0B11"/>
    <w:rsid w:val="00DC193E"/>
    <w:rsid w:val="00DC2ED8"/>
    <w:rsid w:val="00DC30BE"/>
    <w:rsid w:val="00DC3DA9"/>
    <w:rsid w:val="00DC61D2"/>
    <w:rsid w:val="00DD0989"/>
    <w:rsid w:val="00DD235F"/>
    <w:rsid w:val="00DD7690"/>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0396"/>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13C"/>
    <w:rsid w:val="00F87E2C"/>
    <w:rsid w:val="00F91354"/>
    <w:rsid w:val="00F925AF"/>
    <w:rsid w:val="00F943FC"/>
    <w:rsid w:val="00F96FCF"/>
    <w:rsid w:val="00FA0CE9"/>
    <w:rsid w:val="00FA220A"/>
    <w:rsid w:val="00FB5ACE"/>
    <w:rsid w:val="00FB67EC"/>
    <w:rsid w:val="00FC01B5"/>
    <w:rsid w:val="00FC33C4"/>
    <w:rsid w:val="00FC34F6"/>
    <w:rsid w:val="00FD4B98"/>
    <w:rsid w:val="00FD6042"/>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uiPriority w:val="5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Ttulo11">
    <w:name w:val="Título 11"/>
    <w:basedOn w:val="Normal"/>
    <w:uiPriority w:val="1"/>
    <w:qFormat/>
    <w:rsid w:val="00CA192F"/>
    <w:pPr>
      <w:widowControl w:val="0"/>
      <w:spacing w:before="66"/>
      <w:ind w:left="1316"/>
      <w:outlineLvl w:val="1"/>
    </w:pPr>
    <w:rPr>
      <w:rFonts w:cstheme="minorBidi"/>
      <w:b/>
      <w:bCs/>
      <w:sz w:val="26"/>
      <w:szCs w:val="26"/>
    </w:rPr>
  </w:style>
  <w:style w:type="paragraph" w:customStyle="1" w:styleId="Ttulo21">
    <w:name w:val="Título 21"/>
    <w:basedOn w:val="Normal"/>
    <w:uiPriority w:val="1"/>
    <w:qFormat/>
    <w:rsid w:val="00CA192F"/>
    <w:pPr>
      <w:widowControl w:val="0"/>
      <w:spacing w:before="125"/>
      <w:ind w:left="100"/>
      <w:outlineLvl w:val="2"/>
    </w:pPr>
    <w:rPr>
      <w:rFonts w:cstheme="minorBidi"/>
      <w:b/>
      <w:bCs/>
      <w:sz w:val="22"/>
      <w:szCs w:val="22"/>
    </w:rPr>
  </w:style>
  <w:style w:type="paragraph" w:customStyle="1" w:styleId="TableParagraph">
    <w:name w:val="Table Paragraph"/>
    <w:basedOn w:val="Normal"/>
    <w:uiPriority w:val="1"/>
    <w:qFormat/>
    <w:rsid w:val="00CA192F"/>
    <w:pPr>
      <w:widowControl w:val="0"/>
    </w:pPr>
    <w:rPr>
      <w:rFonts w:asciiTheme="minorHAnsi" w:eastAsiaTheme="minorHAnsi" w:hAnsiTheme="minorHAnsi" w:cstheme="minorBidi"/>
      <w:sz w:val="22"/>
      <w:szCs w:val="22"/>
    </w:rPr>
  </w:style>
  <w:style w:type="table" w:customStyle="1" w:styleId="TableGrid1">
    <w:name w:val="Table Grid1"/>
    <w:basedOn w:val="TableNormal"/>
    <w:next w:val="TableGrid"/>
    <w:rsid w:val="00CA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A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6973</Words>
  <Characters>39750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46630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Dennis Longhofer</cp:lastModifiedBy>
  <cp:revision>2</cp:revision>
  <cp:lastPrinted>2021-02-24T23:35:00Z</cp:lastPrinted>
  <dcterms:created xsi:type="dcterms:W3CDTF">2021-06-16T20:05:00Z</dcterms:created>
  <dcterms:modified xsi:type="dcterms:W3CDTF">2021-06-16T20:05:00Z</dcterms:modified>
</cp:coreProperties>
</file>