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31352A">
        <w:rPr>
          <w:sz w:val="32"/>
          <w:u w:val="none"/>
        </w:rPr>
        <w:t>20</w:t>
      </w:r>
      <w:r w:rsidR="00B96EC8" w:rsidRPr="0031352A">
        <w:rPr>
          <w:sz w:val="32"/>
          <w:u w:val="none"/>
        </w:rPr>
        <w:t>1</w:t>
      </w:r>
      <w:r w:rsidR="00064805" w:rsidRPr="0031352A">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B24FCAF" w:rsidR="00BC6327" w:rsidRPr="00412B2F" w:rsidRDefault="0031352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PG&amp;E Auberry Service Center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6A4891D" w:rsidR="00BC6327" w:rsidRPr="00412B2F" w:rsidRDefault="00C31904"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15,</w:t>
            </w:r>
            <w:r w:rsidR="0031352A">
              <w:rPr>
                <w:sz w:val="21"/>
                <w:szCs w:val="21"/>
              </w:rPr>
              <w:t xml:space="preserve"> 2020</w:t>
            </w:r>
          </w:p>
        </w:tc>
      </w:tr>
    </w:tbl>
    <w:p w14:paraId="76F47AA3" w14:textId="76788CEE" w:rsidR="006537F6" w:rsidRPr="0037286B"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31352A">
        <w:rPr>
          <w:i/>
          <w:sz w:val="21"/>
          <w:szCs w:val="21"/>
        </w:rPr>
        <w:t>20</w:t>
      </w:r>
      <w:r w:rsidR="00B96EC8" w:rsidRPr="0031352A">
        <w:rPr>
          <w:i/>
          <w:sz w:val="21"/>
          <w:szCs w:val="21"/>
        </w:rPr>
        <w:t>1</w:t>
      </w:r>
      <w:r w:rsidR="00064805" w:rsidRPr="0031352A">
        <w:rPr>
          <w:i/>
          <w:sz w:val="21"/>
          <w:szCs w:val="21"/>
        </w:rPr>
        <w:t>9</w:t>
      </w:r>
      <w:r w:rsidR="00D37E1F" w:rsidRPr="00412B2F">
        <w:rPr>
          <w:i/>
          <w:sz w:val="21"/>
          <w:szCs w:val="21"/>
        </w:rPr>
        <w:t xml:space="preserve"> and may include earlier monitoring data</w:t>
      </w:r>
      <w:r w:rsidRPr="00412B2F">
        <w:rPr>
          <w:i/>
          <w:sz w:val="21"/>
          <w:szCs w:val="21"/>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286F2F2" w:rsidR="00BC6327" w:rsidRPr="00412B2F" w:rsidRDefault="0031352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94EFC2D" w:rsidR="00BC6327" w:rsidRPr="00412B2F" w:rsidRDefault="0031352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01, PG&amp;E Auberry Service Center Supply Source located at</w:t>
            </w:r>
          </w:p>
        </w:tc>
      </w:tr>
      <w:tr w:rsidR="00BC6327" w:rsidRPr="00412B2F" w14:paraId="07255395" w14:textId="77777777" w:rsidTr="008A5B6C">
        <w:tc>
          <w:tcPr>
            <w:tcW w:w="10800" w:type="dxa"/>
            <w:gridSpan w:val="8"/>
            <w:tcBorders>
              <w:bottom w:val="single" w:sz="4" w:space="0" w:color="auto"/>
            </w:tcBorders>
          </w:tcPr>
          <w:p w14:paraId="795D30C8" w14:textId="36712F47" w:rsidR="00BC6327" w:rsidRPr="00412B2F" w:rsidRDefault="0031352A"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33755 Old Mill Road, Auberry CA 93602</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A0834FA" w:rsidR="00BC6327" w:rsidRPr="00412B2F" w:rsidRDefault="0031352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A7B2824" w:rsidR="00BC6327" w:rsidRPr="00412B2F" w:rsidRDefault="0031352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D68939E" w:rsidR="00BC6327" w:rsidRPr="00412B2F" w:rsidRDefault="0031352A"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Michael Martin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690AFE0"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31352A">
              <w:rPr>
                <w:sz w:val="21"/>
                <w:szCs w:val="21"/>
              </w:rPr>
              <w:t>559</w:t>
            </w:r>
            <w:r w:rsidRPr="008E4080">
              <w:rPr>
                <w:sz w:val="21"/>
                <w:szCs w:val="21"/>
              </w:rPr>
              <w:t>)</w:t>
            </w:r>
            <w:r w:rsidR="0031352A">
              <w:rPr>
                <w:sz w:val="21"/>
                <w:szCs w:val="21"/>
              </w:rPr>
              <w:t xml:space="preserve"> 855-6119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419EB5AB" w:rsidR="00A4335B" w:rsidRPr="00A4335B" w:rsidRDefault="00A4335B" w:rsidP="00A4335B">
      <w:pPr>
        <w:rPr>
          <w:sz w:val="22"/>
        </w:rPr>
        <w:sectPr w:rsidR="00A4335B" w:rsidRPr="00A4335B"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A4335B" w:rsidRDefault="00BC6327" w:rsidP="00383730">
            <w:pPr>
              <w:pStyle w:val="Heading7"/>
              <w:spacing w:line="240" w:lineRule="auto"/>
              <w:rPr>
                <w:rFonts w:ascii="Times New Roman" w:hAnsi="Times New Roman"/>
                <w:bCs w:val="0"/>
              </w:rPr>
            </w:pPr>
            <w:r w:rsidRPr="00A4335B">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759EF01A" w:rsidR="00BC6327" w:rsidRPr="00F41F91" w:rsidRDefault="00A4335B"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A4335B" w:rsidRDefault="008F7660" w:rsidP="00383730">
            <w:pPr>
              <w:rPr>
                <w:sz w:val="18"/>
                <w:szCs w:val="18"/>
              </w:rPr>
            </w:pPr>
            <w:r w:rsidRPr="00A4335B">
              <w:rPr>
                <w:sz w:val="18"/>
                <w:szCs w:val="18"/>
              </w:rPr>
              <w:t>1</w:t>
            </w:r>
            <w:r w:rsidR="00BC6327" w:rsidRPr="00A4335B">
              <w:rPr>
                <w:sz w:val="18"/>
                <w:szCs w:val="18"/>
              </w:rPr>
              <w:t xml:space="preserve"> </w:t>
            </w:r>
            <w:r w:rsidRPr="00A4335B">
              <w:rPr>
                <w:sz w:val="18"/>
                <w:szCs w:val="18"/>
              </w:rPr>
              <w:t>positive monthly sample</w:t>
            </w:r>
            <w:r w:rsidR="00945B59" w:rsidRPr="00A4335B">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6D6E1233" w:rsidR="008F7660" w:rsidRPr="00F41F91" w:rsidRDefault="00A4335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A4335B" w:rsidRDefault="005540D9" w:rsidP="00383730">
            <w:pPr>
              <w:rPr>
                <w:sz w:val="18"/>
                <w:szCs w:val="18"/>
              </w:rPr>
            </w:pPr>
            <w:r w:rsidRPr="00A4335B">
              <w:rPr>
                <w:sz w:val="18"/>
                <w:szCs w:val="18"/>
              </w:rPr>
              <w:t xml:space="preserve">A routine sample and a repeat sample are total coliform positive, and one of these is also fecal coliform or </w:t>
            </w:r>
            <w:r w:rsidRPr="00A4335B">
              <w:rPr>
                <w:i/>
                <w:sz w:val="18"/>
                <w:szCs w:val="18"/>
              </w:rPr>
              <w:t>E. coli</w:t>
            </w:r>
            <w:r w:rsidRPr="00A4335B">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32BD1900" w:rsidR="005540D9" w:rsidRPr="00F41F91" w:rsidRDefault="00A4335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A4335B" w:rsidRDefault="00172215" w:rsidP="00383730">
            <w:pPr>
              <w:jc w:val="center"/>
              <w:rPr>
                <w:sz w:val="18"/>
                <w:szCs w:val="18"/>
              </w:rPr>
            </w:pPr>
            <w:r w:rsidRPr="00A4335B">
              <w:rPr>
                <w:sz w:val="18"/>
                <w:szCs w:val="18"/>
              </w:rPr>
              <w:t>(</w:t>
            </w:r>
            <w:r w:rsidR="00945B59" w:rsidRPr="00A4335B">
              <w:rPr>
                <w:sz w:val="18"/>
                <w:szCs w:val="18"/>
              </w:rPr>
              <w:t>b</w:t>
            </w:r>
            <w:r w:rsidRPr="00A4335B">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A4335B" w:rsidRDefault="00945B59" w:rsidP="00D057C3">
            <w:pPr>
              <w:rPr>
                <w:sz w:val="16"/>
                <w:szCs w:val="16"/>
              </w:rPr>
            </w:pPr>
            <w:r w:rsidRPr="00A4335B">
              <w:rPr>
                <w:sz w:val="16"/>
                <w:szCs w:val="16"/>
              </w:rPr>
              <w:t xml:space="preserve">(a) Two or more positive monthly samples is a violation of </w:t>
            </w:r>
            <w:r w:rsidR="00EA3504" w:rsidRPr="00A4335B">
              <w:rPr>
                <w:sz w:val="16"/>
                <w:szCs w:val="16"/>
              </w:rPr>
              <w:t xml:space="preserve">the </w:t>
            </w:r>
            <w:r w:rsidRPr="00A4335B">
              <w:rPr>
                <w:sz w:val="16"/>
                <w:szCs w:val="16"/>
              </w:rPr>
              <w:t>MCL</w:t>
            </w:r>
          </w:p>
          <w:p w14:paraId="33985B1D" w14:textId="627D9181" w:rsidR="00172215" w:rsidRPr="00A4335B" w:rsidRDefault="00172215" w:rsidP="00D057C3">
            <w:pPr>
              <w:rPr>
                <w:sz w:val="16"/>
                <w:szCs w:val="16"/>
              </w:rPr>
            </w:pPr>
            <w:r w:rsidRPr="00A4335B">
              <w:rPr>
                <w:sz w:val="16"/>
                <w:szCs w:val="16"/>
              </w:rPr>
              <w:t>(</w:t>
            </w:r>
            <w:r w:rsidR="00945B59" w:rsidRPr="00A4335B">
              <w:rPr>
                <w:sz w:val="16"/>
                <w:szCs w:val="16"/>
              </w:rPr>
              <w:t>b</w:t>
            </w:r>
            <w:r w:rsidRPr="00A4335B">
              <w:rPr>
                <w:sz w:val="16"/>
                <w:szCs w:val="16"/>
              </w:rPr>
              <w:t xml:space="preserve">) Routine and repeat samples are total coliform-positive and either is </w:t>
            </w:r>
            <w:r w:rsidRPr="00A4335B">
              <w:rPr>
                <w:i/>
                <w:sz w:val="16"/>
                <w:szCs w:val="16"/>
              </w:rPr>
              <w:t>E. coli</w:t>
            </w:r>
            <w:r w:rsidRPr="00A4335B">
              <w:rPr>
                <w:sz w:val="16"/>
                <w:szCs w:val="16"/>
              </w:rPr>
              <w:t xml:space="preserve">-positive or system fails to take repeat samples following </w:t>
            </w:r>
            <w:r w:rsidRPr="00A4335B">
              <w:rPr>
                <w:i/>
                <w:sz w:val="16"/>
                <w:szCs w:val="16"/>
              </w:rPr>
              <w:t>E. coli</w:t>
            </w:r>
            <w:r w:rsidRPr="00A4335B">
              <w:rPr>
                <w:sz w:val="16"/>
                <w:szCs w:val="16"/>
              </w:rPr>
              <w:t xml:space="preserve">-positive routine sample or system fails to analyze total coliform-positive repeat sample for </w:t>
            </w:r>
            <w:r w:rsidRPr="00A4335B">
              <w:rPr>
                <w:i/>
                <w:sz w:val="16"/>
                <w:szCs w:val="16"/>
              </w:rPr>
              <w:t>E. coli</w:t>
            </w:r>
            <w:r w:rsidRPr="00A4335B">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688D09A2" w:rsidR="00B44817" w:rsidRPr="00F41F91" w:rsidRDefault="00A4335B" w:rsidP="00D057C3">
            <w:pPr>
              <w:jc w:val="center"/>
              <w:rPr>
                <w:sz w:val="18"/>
              </w:rPr>
            </w:pPr>
            <w:r>
              <w:rPr>
                <w:sz w:val="18"/>
              </w:rPr>
              <w:t>2017</w:t>
            </w:r>
          </w:p>
        </w:tc>
        <w:tc>
          <w:tcPr>
            <w:tcW w:w="991" w:type="dxa"/>
            <w:gridSpan w:val="2"/>
            <w:tcBorders>
              <w:top w:val="nil"/>
            </w:tcBorders>
          </w:tcPr>
          <w:p w14:paraId="2EB76238" w14:textId="05B77880" w:rsidR="00B44817" w:rsidRPr="00F41F91" w:rsidRDefault="00A4335B" w:rsidP="00D057C3">
            <w:pPr>
              <w:jc w:val="center"/>
              <w:rPr>
                <w:sz w:val="18"/>
              </w:rPr>
            </w:pPr>
            <w:r>
              <w:rPr>
                <w:sz w:val="18"/>
              </w:rPr>
              <w:t>5</w:t>
            </w:r>
          </w:p>
        </w:tc>
        <w:tc>
          <w:tcPr>
            <w:tcW w:w="990" w:type="dxa"/>
            <w:gridSpan w:val="2"/>
            <w:tcBorders>
              <w:top w:val="nil"/>
              <w:bottom w:val="nil"/>
            </w:tcBorders>
          </w:tcPr>
          <w:p w14:paraId="4C3FDB54" w14:textId="12EA22F4" w:rsidR="00B44817" w:rsidRPr="00F41F91" w:rsidRDefault="00A4335B" w:rsidP="00D057C3">
            <w:pPr>
              <w:jc w:val="center"/>
              <w:rPr>
                <w:sz w:val="18"/>
              </w:rPr>
            </w:pPr>
            <w:r>
              <w:rPr>
                <w:sz w:val="18"/>
              </w:rPr>
              <w:t>N/D</w:t>
            </w:r>
          </w:p>
        </w:tc>
        <w:tc>
          <w:tcPr>
            <w:tcW w:w="1080" w:type="dxa"/>
            <w:tcBorders>
              <w:top w:val="nil"/>
              <w:bottom w:val="nil"/>
            </w:tcBorders>
          </w:tcPr>
          <w:p w14:paraId="48CE0F50" w14:textId="3B4BB4D2" w:rsidR="00B44817" w:rsidRPr="00F41F91" w:rsidRDefault="00A4335B"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0C29AD94" w:rsidR="00B44817" w:rsidRPr="00F41F91" w:rsidRDefault="00A4335B" w:rsidP="00D057C3">
            <w:pPr>
              <w:jc w:val="center"/>
              <w:rPr>
                <w:sz w:val="18"/>
              </w:rPr>
            </w:pPr>
            <w:r>
              <w:rPr>
                <w:sz w:val="18"/>
              </w:rPr>
              <w:t>2017</w:t>
            </w:r>
          </w:p>
        </w:tc>
        <w:tc>
          <w:tcPr>
            <w:tcW w:w="991" w:type="dxa"/>
            <w:gridSpan w:val="2"/>
            <w:tcBorders>
              <w:bottom w:val="single" w:sz="18" w:space="0" w:color="auto"/>
            </w:tcBorders>
          </w:tcPr>
          <w:p w14:paraId="18011756" w14:textId="11E88F6F" w:rsidR="00B44817" w:rsidRPr="00F41F91" w:rsidRDefault="00A4335B" w:rsidP="00D057C3">
            <w:pPr>
              <w:jc w:val="center"/>
              <w:rPr>
                <w:sz w:val="18"/>
              </w:rPr>
            </w:pPr>
            <w:r>
              <w:rPr>
                <w:sz w:val="18"/>
              </w:rPr>
              <w:t>5</w:t>
            </w:r>
          </w:p>
        </w:tc>
        <w:tc>
          <w:tcPr>
            <w:tcW w:w="990" w:type="dxa"/>
            <w:gridSpan w:val="2"/>
            <w:tcBorders>
              <w:bottom w:val="single" w:sz="18" w:space="0" w:color="auto"/>
            </w:tcBorders>
          </w:tcPr>
          <w:p w14:paraId="7CE90126" w14:textId="70CD5FFE" w:rsidR="00B44817" w:rsidRPr="00F41F91" w:rsidRDefault="00A4335B" w:rsidP="00D057C3">
            <w:pPr>
              <w:jc w:val="center"/>
              <w:rPr>
                <w:sz w:val="18"/>
              </w:rPr>
            </w:pPr>
            <w:r>
              <w:rPr>
                <w:sz w:val="18"/>
              </w:rPr>
              <w:t>.22</w:t>
            </w:r>
          </w:p>
        </w:tc>
        <w:tc>
          <w:tcPr>
            <w:tcW w:w="1080" w:type="dxa"/>
            <w:tcBorders>
              <w:bottom w:val="single" w:sz="18" w:space="0" w:color="auto"/>
            </w:tcBorders>
          </w:tcPr>
          <w:p w14:paraId="11DE16E1" w14:textId="6264AF62" w:rsidR="00B44817" w:rsidRPr="00F41F91" w:rsidRDefault="00A4335B"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044D32B9" w:rsidR="00B3023D" w:rsidRPr="00F41F91" w:rsidRDefault="00A4335B" w:rsidP="009C6436">
            <w:pPr>
              <w:jc w:val="center"/>
              <w:rPr>
                <w:sz w:val="18"/>
              </w:rPr>
            </w:pPr>
            <w:r>
              <w:rPr>
                <w:sz w:val="18"/>
              </w:rPr>
              <w:t>N/A</w:t>
            </w:r>
          </w:p>
        </w:tc>
        <w:tc>
          <w:tcPr>
            <w:tcW w:w="1350" w:type="dxa"/>
            <w:tcBorders>
              <w:top w:val="nil"/>
              <w:bottom w:val="single" w:sz="4" w:space="0" w:color="auto"/>
            </w:tcBorders>
          </w:tcPr>
          <w:p w14:paraId="690B0D1C" w14:textId="77777777" w:rsidR="00B3023D" w:rsidRPr="00F41F91" w:rsidRDefault="00B3023D" w:rsidP="009C6436">
            <w:pPr>
              <w:jc w:val="center"/>
              <w:rPr>
                <w:sz w:val="18"/>
              </w:rPr>
            </w:pP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1E7B9C06" w:rsidR="00B3023D" w:rsidRPr="00F41F91" w:rsidRDefault="00A4335B" w:rsidP="009C6436">
            <w:pPr>
              <w:jc w:val="center"/>
              <w:rPr>
                <w:sz w:val="18"/>
              </w:rPr>
            </w:pPr>
            <w:r>
              <w:rPr>
                <w:sz w:val="18"/>
              </w:rPr>
              <w:t>N/A</w:t>
            </w:r>
          </w:p>
        </w:tc>
        <w:tc>
          <w:tcPr>
            <w:tcW w:w="1350" w:type="dxa"/>
            <w:tcBorders>
              <w:bottom w:val="single" w:sz="18" w:space="0" w:color="auto"/>
            </w:tcBorders>
          </w:tcPr>
          <w:p w14:paraId="5F571C45" w14:textId="77777777" w:rsidR="00B3023D" w:rsidRPr="00F41F91" w:rsidRDefault="00B3023D" w:rsidP="009C6436">
            <w:pPr>
              <w:jc w:val="center"/>
              <w:rPr>
                <w:sz w:val="18"/>
              </w:rPr>
            </w:pP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2A67E6D2" w:rsidR="00BC6327" w:rsidRPr="00F41F91" w:rsidRDefault="00DB0212" w:rsidP="00D057C3">
            <w:pPr>
              <w:ind w:left="180"/>
              <w:rPr>
                <w:sz w:val="18"/>
              </w:rPr>
            </w:pPr>
            <w:r>
              <w:rPr>
                <w:sz w:val="18"/>
              </w:rPr>
              <w:t>Barium (mg/L)</w:t>
            </w:r>
          </w:p>
        </w:tc>
        <w:tc>
          <w:tcPr>
            <w:tcW w:w="990" w:type="dxa"/>
            <w:tcBorders>
              <w:top w:val="nil"/>
            </w:tcBorders>
          </w:tcPr>
          <w:p w14:paraId="5D776A03" w14:textId="7EC0F339" w:rsidR="00BC6327" w:rsidRPr="00F41F91" w:rsidRDefault="00DB0212" w:rsidP="00D057C3">
            <w:pPr>
              <w:jc w:val="center"/>
              <w:rPr>
                <w:sz w:val="18"/>
              </w:rPr>
            </w:pPr>
            <w:r>
              <w:rPr>
                <w:sz w:val="18"/>
              </w:rPr>
              <w:t>2018</w:t>
            </w:r>
          </w:p>
        </w:tc>
        <w:tc>
          <w:tcPr>
            <w:tcW w:w="1350" w:type="dxa"/>
            <w:tcBorders>
              <w:top w:val="nil"/>
            </w:tcBorders>
          </w:tcPr>
          <w:p w14:paraId="492AEBB3" w14:textId="6B7B7CC5" w:rsidR="00BC6327" w:rsidRPr="00F41F91" w:rsidRDefault="00DB0212" w:rsidP="00D057C3">
            <w:pPr>
              <w:jc w:val="center"/>
              <w:rPr>
                <w:sz w:val="18"/>
              </w:rPr>
            </w:pPr>
            <w:r>
              <w:rPr>
                <w:sz w:val="18"/>
              </w:rPr>
              <w:t>23</w:t>
            </w:r>
          </w:p>
        </w:tc>
        <w:tc>
          <w:tcPr>
            <w:tcW w:w="1440" w:type="dxa"/>
            <w:tcBorders>
              <w:top w:val="nil"/>
            </w:tcBorders>
          </w:tcPr>
          <w:p w14:paraId="0EA1207A" w14:textId="595FC0F8" w:rsidR="00BC6327" w:rsidRPr="00F41F91" w:rsidRDefault="00DB0212" w:rsidP="00D057C3">
            <w:pPr>
              <w:jc w:val="center"/>
              <w:rPr>
                <w:sz w:val="18"/>
              </w:rPr>
            </w:pPr>
            <w:r>
              <w:rPr>
                <w:sz w:val="18"/>
              </w:rPr>
              <w:t>23</w:t>
            </w:r>
          </w:p>
        </w:tc>
        <w:tc>
          <w:tcPr>
            <w:tcW w:w="900" w:type="dxa"/>
            <w:tcBorders>
              <w:top w:val="nil"/>
            </w:tcBorders>
          </w:tcPr>
          <w:p w14:paraId="566791C1" w14:textId="3164B147" w:rsidR="00BC6327" w:rsidRPr="00F41F91" w:rsidRDefault="00DB0212" w:rsidP="00D057C3">
            <w:pPr>
              <w:jc w:val="center"/>
              <w:rPr>
                <w:sz w:val="18"/>
              </w:rPr>
            </w:pPr>
            <w:r>
              <w:rPr>
                <w:sz w:val="18"/>
              </w:rPr>
              <w:t>1000</w:t>
            </w:r>
          </w:p>
        </w:tc>
        <w:tc>
          <w:tcPr>
            <w:tcW w:w="1080" w:type="dxa"/>
            <w:tcBorders>
              <w:top w:val="nil"/>
            </w:tcBorders>
          </w:tcPr>
          <w:p w14:paraId="5E4F841C" w14:textId="7A8568D9" w:rsidR="00BC6327" w:rsidRPr="00F41F91" w:rsidRDefault="00DB0212" w:rsidP="00D057C3">
            <w:pPr>
              <w:jc w:val="center"/>
              <w:rPr>
                <w:sz w:val="18"/>
              </w:rPr>
            </w:pPr>
            <w:r>
              <w:rPr>
                <w:sz w:val="18"/>
              </w:rPr>
              <w:t>2000</w:t>
            </w:r>
          </w:p>
        </w:tc>
        <w:tc>
          <w:tcPr>
            <w:tcW w:w="2808" w:type="dxa"/>
            <w:tcBorders>
              <w:top w:val="nil"/>
              <w:right w:val="single" w:sz="6" w:space="0" w:color="auto"/>
            </w:tcBorders>
          </w:tcPr>
          <w:p w14:paraId="2B8C0EB3" w14:textId="17148254" w:rsidR="00BC6327" w:rsidRPr="00F41F91" w:rsidRDefault="00DB0212" w:rsidP="00D057C3">
            <w:pPr>
              <w:rPr>
                <w:sz w:val="18"/>
              </w:rPr>
            </w:pPr>
            <w:r>
              <w:rPr>
                <w:szCs w:val="22"/>
              </w:rPr>
              <w:t>Discharges of oil drilling wastes and from metal refineries; erosion of natural deposits</w:t>
            </w:r>
          </w:p>
        </w:tc>
      </w:tr>
      <w:tr w:rsidR="0031352A" w:rsidRPr="001F3468" w14:paraId="3D821D9B" w14:textId="77777777" w:rsidTr="002F1DD3">
        <w:trPr>
          <w:trHeight w:val="432"/>
          <w:jc w:val="center"/>
        </w:trPr>
        <w:tc>
          <w:tcPr>
            <w:tcW w:w="2268" w:type="dxa"/>
            <w:gridSpan w:val="2"/>
            <w:tcBorders>
              <w:top w:val="nil"/>
              <w:left w:val="single" w:sz="6" w:space="0" w:color="auto"/>
            </w:tcBorders>
          </w:tcPr>
          <w:p w14:paraId="0004DE55" w14:textId="1C77860E" w:rsidR="0031352A" w:rsidRPr="00F41F91" w:rsidRDefault="00DB0212" w:rsidP="00D057C3">
            <w:pPr>
              <w:ind w:left="180"/>
              <w:rPr>
                <w:sz w:val="18"/>
              </w:rPr>
            </w:pPr>
            <w:r>
              <w:rPr>
                <w:sz w:val="18"/>
              </w:rPr>
              <w:t>Nitrate as N (mg/L)</w:t>
            </w:r>
          </w:p>
        </w:tc>
        <w:tc>
          <w:tcPr>
            <w:tcW w:w="990" w:type="dxa"/>
            <w:tcBorders>
              <w:top w:val="nil"/>
            </w:tcBorders>
          </w:tcPr>
          <w:p w14:paraId="55D200A0" w14:textId="630044AB" w:rsidR="0031352A" w:rsidRPr="00F41F91" w:rsidRDefault="00DB0212" w:rsidP="00D057C3">
            <w:pPr>
              <w:jc w:val="center"/>
              <w:rPr>
                <w:sz w:val="18"/>
              </w:rPr>
            </w:pPr>
            <w:r>
              <w:rPr>
                <w:sz w:val="18"/>
              </w:rPr>
              <w:t>2019</w:t>
            </w:r>
          </w:p>
        </w:tc>
        <w:tc>
          <w:tcPr>
            <w:tcW w:w="1350" w:type="dxa"/>
            <w:tcBorders>
              <w:top w:val="nil"/>
            </w:tcBorders>
          </w:tcPr>
          <w:p w14:paraId="746ED83C" w14:textId="03DD60BB" w:rsidR="0031352A" w:rsidRPr="00F41F91" w:rsidRDefault="00DB0212" w:rsidP="00D057C3">
            <w:pPr>
              <w:jc w:val="center"/>
              <w:rPr>
                <w:sz w:val="18"/>
              </w:rPr>
            </w:pPr>
            <w:r>
              <w:rPr>
                <w:sz w:val="18"/>
              </w:rPr>
              <w:t>4.7</w:t>
            </w:r>
          </w:p>
        </w:tc>
        <w:tc>
          <w:tcPr>
            <w:tcW w:w="1440" w:type="dxa"/>
            <w:tcBorders>
              <w:top w:val="nil"/>
            </w:tcBorders>
          </w:tcPr>
          <w:p w14:paraId="5B6A62E4" w14:textId="67F2CFCF" w:rsidR="0031352A" w:rsidRPr="00F41F91" w:rsidRDefault="00DB0212" w:rsidP="00D057C3">
            <w:pPr>
              <w:jc w:val="center"/>
              <w:rPr>
                <w:sz w:val="18"/>
              </w:rPr>
            </w:pPr>
            <w:r>
              <w:rPr>
                <w:sz w:val="18"/>
              </w:rPr>
              <w:t>4.7</w:t>
            </w:r>
          </w:p>
        </w:tc>
        <w:tc>
          <w:tcPr>
            <w:tcW w:w="900" w:type="dxa"/>
            <w:tcBorders>
              <w:top w:val="nil"/>
            </w:tcBorders>
          </w:tcPr>
          <w:p w14:paraId="1B60B0A7" w14:textId="032FD75D" w:rsidR="0031352A" w:rsidRPr="00F41F91" w:rsidRDefault="00DB0212" w:rsidP="00D057C3">
            <w:pPr>
              <w:jc w:val="center"/>
              <w:rPr>
                <w:sz w:val="18"/>
              </w:rPr>
            </w:pPr>
            <w:r>
              <w:rPr>
                <w:sz w:val="18"/>
              </w:rPr>
              <w:t>10</w:t>
            </w:r>
          </w:p>
        </w:tc>
        <w:tc>
          <w:tcPr>
            <w:tcW w:w="1080" w:type="dxa"/>
            <w:tcBorders>
              <w:top w:val="nil"/>
            </w:tcBorders>
          </w:tcPr>
          <w:p w14:paraId="6765B8C1" w14:textId="2551CA38" w:rsidR="0031352A" w:rsidRPr="00F41F91" w:rsidRDefault="00DB0212" w:rsidP="00D057C3">
            <w:pPr>
              <w:jc w:val="center"/>
              <w:rPr>
                <w:sz w:val="18"/>
              </w:rPr>
            </w:pPr>
            <w:r>
              <w:rPr>
                <w:sz w:val="18"/>
              </w:rPr>
              <w:t>10</w:t>
            </w:r>
          </w:p>
        </w:tc>
        <w:tc>
          <w:tcPr>
            <w:tcW w:w="2808" w:type="dxa"/>
            <w:tcBorders>
              <w:top w:val="nil"/>
              <w:right w:val="single" w:sz="6" w:space="0" w:color="auto"/>
            </w:tcBorders>
          </w:tcPr>
          <w:p w14:paraId="446DA5E5" w14:textId="17D379CB" w:rsidR="0031352A" w:rsidRPr="00F41F91" w:rsidRDefault="00DB0212" w:rsidP="00D057C3">
            <w:pPr>
              <w:rPr>
                <w:sz w:val="18"/>
              </w:rPr>
            </w:pPr>
            <w:r>
              <w:rPr>
                <w:szCs w:val="22"/>
              </w:rPr>
              <w:t>Runoff and leaching from fertilizer use; leaching from septic tanks and sewage; erosion of natural deposits</w:t>
            </w:r>
          </w:p>
        </w:tc>
      </w:tr>
      <w:tr w:rsidR="00DB0212" w:rsidRPr="001F3468" w14:paraId="23C1A652" w14:textId="77777777" w:rsidTr="00AB0F1A">
        <w:trPr>
          <w:trHeight w:val="539"/>
          <w:jc w:val="center"/>
        </w:trPr>
        <w:tc>
          <w:tcPr>
            <w:tcW w:w="2268" w:type="dxa"/>
            <w:gridSpan w:val="2"/>
            <w:tcBorders>
              <w:top w:val="nil"/>
              <w:left w:val="single" w:sz="6" w:space="0" w:color="auto"/>
            </w:tcBorders>
          </w:tcPr>
          <w:p w14:paraId="5DDD881E" w14:textId="77777777" w:rsidR="00DB0212" w:rsidRDefault="00DB0212" w:rsidP="00D057C3">
            <w:pPr>
              <w:ind w:left="180"/>
              <w:rPr>
                <w:sz w:val="18"/>
              </w:rPr>
            </w:pPr>
            <w:r>
              <w:rPr>
                <w:sz w:val="18"/>
              </w:rPr>
              <w:t>Gross Alpha Particle</w:t>
            </w:r>
          </w:p>
          <w:p w14:paraId="2F4A6FCC" w14:textId="4F154922" w:rsidR="00DB0212" w:rsidRDefault="00DB0212" w:rsidP="00D057C3">
            <w:pPr>
              <w:ind w:left="180"/>
              <w:rPr>
                <w:sz w:val="18"/>
              </w:rPr>
            </w:pPr>
            <w:r>
              <w:rPr>
                <w:sz w:val="18"/>
              </w:rPr>
              <w:t>Activity (</w:t>
            </w:r>
            <w:proofErr w:type="spellStart"/>
            <w:r>
              <w:rPr>
                <w:sz w:val="18"/>
              </w:rPr>
              <w:t>pCi</w:t>
            </w:r>
            <w:proofErr w:type="spellEnd"/>
            <w:r>
              <w:rPr>
                <w:sz w:val="18"/>
              </w:rPr>
              <w:t>/L)</w:t>
            </w:r>
          </w:p>
        </w:tc>
        <w:tc>
          <w:tcPr>
            <w:tcW w:w="990" w:type="dxa"/>
            <w:tcBorders>
              <w:top w:val="nil"/>
            </w:tcBorders>
          </w:tcPr>
          <w:p w14:paraId="55AFC2FE" w14:textId="1BDE0E0B" w:rsidR="00DB0212" w:rsidRDefault="000E62AD" w:rsidP="00D057C3">
            <w:pPr>
              <w:jc w:val="center"/>
              <w:rPr>
                <w:sz w:val="18"/>
              </w:rPr>
            </w:pPr>
            <w:r>
              <w:rPr>
                <w:sz w:val="18"/>
              </w:rPr>
              <w:t>1/15/19</w:t>
            </w:r>
          </w:p>
        </w:tc>
        <w:tc>
          <w:tcPr>
            <w:tcW w:w="1350" w:type="dxa"/>
            <w:tcBorders>
              <w:top w:val="nil"/>
            </w:tcBorders>
          </w:tcPr>
          <w:p w14:paraId="52D87AF7" w14:textId="2E772975" w:rsidR="00DB0212" w:rsidRDefault="000E62AD" w:rsidP="00D057C3">
            <w:pPr>
              <w:jc w:val="center"/>
              <w:rPr>
                <w:sz w:val="18"/>
              </w:rPr>
            </w:pPr>
            <w:r>
              <w:rPr>
                <w:sz w:val="18"/>
              </w:rPr>
              <w:t>9.8</w:t>
            </w:r>
            <w:bookmarkStart w:id="0" w:name="_GoBack"/>
            <w:bookmarkEnd w:id="0"/>
          </w:p>
        </w:tc>
        <w:tc>
          <w:tcPr>
            <w:tcW w:w="1440" w:type="dxa"/>
            <w:tcBorders>
              <w:top w:val="nil"/>
            </w:tcBorders>
          </w:tcPr>
          <w:p w14:paraId="55F236C3" w14:textId="6F56046D" w:rsidR="00DB0212" w:rsidRDefault="00DB0212" w:rsidP="00D057C3">
            <w:pPr>
              <w:jc w:val="center"/>
              <w:rPr>
                <w:sz w:val="18"/>
              </w:rPr>
            </w:pPr>
            <w:r>
              <w:rPr>
                <w:sz w:val="18"/>
              </w:rPr>
              <w:t>7.3-9.5</w:t>
            </w:r>
          </w:p>
        </w:tc>
        <w:tc>
          <w:tcPr>
            <w:tcW w:w="900" w:type="dxa"/>
            <w:tcBorders>
              <w:top w:val="nil"/>
            </w:tcBorders>
          </w:tcPr>
          <w:p w14:paraId="482BB94C" w14:textId="3B81119E" w:rsidR="00DB0212" w:rsidRDefault="00DB0212" w:rsidP="00D057C3">
            <w:pPr>
              <w:jc w:val="center"/>
              <w:rPr>
                <w:sz w:val="18"/>
              </w:rPr>
            </w:pPr>
            <w:r>
              <w:rPr>
                <w:sz w:val="18"/>
              </w:rPr>
              <w:t>15</w:t>
            </w:r>
          </w:p>
        </w:tc>
        <w:tc>
          <w:tcPr>
            <w:tcW w:w="1080" w:type="dxa"/>
            <w:tcBorders>
              <w:top w:val="nil"/>
            </w:tcBorders>
          </w:tcPr>
          <w:p w14:paraId="50706602" w14:textId="63DEF485" w:rsidR="00DB0212" w:rsidRDefault="00DB0212" w:rsidP="00D057C3">
            <w:pPr>
              <w:jc w:val="center"/>
              <w:rPr>
                <w:sz w:val="18"/>
              </w:rPr>
            </w:pPr>
            <w:r>
              <w:rPr>
                <w:sz w:val="18"/>
              </w:rPr>
              <w:t>(0)</w:t>
            </w:r>
          </w:p>
        </w:tc>
        <w:tc>
          <w:tcPr>
            <w:tcW w:w="2808" w:type="dxa"/>
            <w:tcBorders>
              <w:top w:val="nil"/>
              <w:right w:val="single" w:sz="6" w:space="0" w:color="auto"/>
            </w:tcBorders>
          </w:tcPr>
          <w:p w14:paraId="03064CEC" w14:textId="2E6111E2" w:rsidR="00DB0212" w:rsidRDefault="00DB0212" w:rsidP="00D057C3">
            <w:pPr>
              <w:rPr>
                <w:szCs w:val="22"/>
              </w:rPr>
            </w:pPr>
            <w:r>
              <w:rPr>
                <w:szCs w:val="22"/>
              </w:rPr>
              <w:t>Erosion of natural deposits</w:t>
            </w:r>
          </w:p>
        </w:tc>
      </w:tr>
      <w:tr w:rsidR="00DB0212" w:rsidRPr="001F3468" w14:paraId="1DD2CA93" w14:textId="77777777" w:rsidTr="002F1DD3">
        <w:trPr>
          <w:trHeight w:val="432"/>
          <w:jc w:val="center"/>
        </w:trPr>
        <w:tc>
          <w:tcPr>
            <w:tcW w:w="2268" w:type="dxa"/>
            <w:gridSpan w:val="2"/>
            <w:tcBorders>
              <w:top w:val="nil"/>
              <w:left w:val="single" w:sz="6" w:space="0" w:color="auto"/>
            </w:tcBorders>
          </w:tcPr>
          <w:p w14:paraId="6AE1B89E" w14:textId="6E7E833F" w:rsidR="00DB0212" w:rsidRDefault="00DB0212" w:rsidP="00D057C3">
            <w:pPr>
              <w:ind w:left="180"/>
              <w:rPr>
                <w:sz w:val="18"/>
              </w:rPr>
            </w:pPr>
            <w:r>
              <w:rPr>
                <w:szCs w:val="22"/>
              </w:rPr>
              <w:t>Uranium (</w:t>
            </w:r>
            <w:proofErr w:type="spellStart"/>
            <w:r>
              <w:rPr>
                <w:szCs w:val="22"/>
              </w:rPr>
              <w:t>pCi</w:t>
            </w:r>
            <w:proofErr w:type="spellEnd"/>
            <w:r>
              <w:rPr>
                <w:szCs w:val="22"/>
              </w:rPr>
              <w:t>/L)</w:t>
            </w:r>
          </w:p>
        </w:tc>
        <w:tc>
          <w:tcPr>
            <w:tcW w:w="990" w:type="dxa"/>
            <w:tcBorders>
              <w:top w:val="nil"/>
            </w:tcBorders>
          </w:tcPr>
          <w:p w14:paraId="70748513" w14:textId="357939ED" w:rsidR="00DB0212" w:rsidRDefault="00DB0212" w:rsidP="00D057C3">
            <w:pPr>
              <w:jc w:val="center"/>
              <w:rPr>
                <w:sz w:val="18"/>
              </w:rPr>
            </w:pPr>
            <w:r>
              <w:rPr>
                <w:sz w:val="18"/>
              </w:rPr>
              <w:t>2019</w:t>
            </w:r>
          </w:p>
        </w:tc>
        <w:tc>
          <w:tcPr>
            <w:tcW w:w="1350" w:type="dxa"/>
            <w:tcBorders>
              <w:top w:val="nil"/>
            </w:tcBorders>
          </w:tcPr>
          <w:p w14:paraId="41221786" w14:textId="3C89F1AA" w:rsidR="00DB0212" w:rsidRDefault="00AB0F1A" w:rsidP="00D057C3">
            <w:pPr>
              <w:jc w:val="center"/>
              <w:rPr>
                <w:sz w:val="18"/>
              </w:rPr>
            </w:pPr>
            <w:r>
              <w:rPr>
                <w:sz w:val="18"/>
              </w:rPr>
              <w:t>10.72</w:t>
            </w:r>
          </w:p>
        </w:tc>
        <w:tc>
          <w:tcPr>
            <w:tcW w:w="1440" w:type="dxa"/>
            <w:tcBorders>
              <w:top w:val="nil"/>
            </w:tcBorders>
          </w:tcPr>
          <w:p w14:paraId="53ED3FA1" w14:textId="14EB2D50" w:rsidR="00DB0212" w:rsidRDefault="00AB0F1A" w:rsidP="00D057C3">
            <w:pPr>
              <w:jc w:val="center"/>
              <w:rPr>
                <w:sz w:val="18"/>
              </w:rPr>
            </w:pPr>
            <w:r>
              <w:rPr>
                <w:sz w:val="18"/>
              </w:rPr>
              <w:t>10.72</w:t>
            </w:r>
          </w:p>
        </w:tc>
        <w:tc>
          <w:tcPr>
            <w:tcW w:w="900" w:type="dxa"/>
            <w:tcBorders>
              <w:top w:val="nil"/>
            </w:tcBorders>
          </w:tcPr>
          <w:p w14:paraId="4FAED60F" w14:textId="2818396C" w:rsidR="00DB0212" w:rsidRDefault="00DB0212" w:rsidP="00D057C3">
            <w:pPr>
              <w:jc w:val="center"/>
              <w:rPr>
                <w:sz w:val="18"/>
              </w:rPr>
            </w:pPr>
            <w:r>
              <w:rPr>
                <w:sz w:val="18"/>
              </w:rPr>
              <w:t>20</w:t>
            </w:r>
          </w:p>
        </w:tc>
        <w:tc>
          <w:tcPr>
            <w:tcW w:w="1080" w:type="dxa"/>
            <w:tcBorders>
              <w:top w:val="nil"/>
            </w:tcBorders>
          </w:tcPr>
          <w:p w14:paraId="0156DDBC" w14:textId="00669A24" w:rsidR="00DB0212" w:rsidRDefault="00DB0212" w:rsidP="00D057C3">
            <w:pPr>
              <w:jc w:val="center"/>
              <w:rPr>
                <w:sz w:val="18"/>
              </w:rPr>
            </w:pPr>
            <w:r>
              <w:rPr>
                <w:sz w:val="18"/>
              </w:rPr>
              <w:t>0.43</w:t>
            </w:r>
          </w:p>
        </w:tc>
        <w:tc>
          <w:tcPr>
            <w:tcW w:w="2808" w:type="dxa"/>
            <w:tcBorders>
              <w:top w:val="nil"/>
              <w:right w:val="single" w:sz="6" w:space="0" w:color="auto"/>
            </w:tcBorders>
          </w:tcPr>
          <w:p w14:paraId="7C85386E" w14:textId="5CF7D73A" w:rsidR="00DB0212" w:rsidRDefault="00DB0212" w:rsidP="00D057C3">
            <w:pPr>
              <w:rPr>
                <w:szCs w:val="22"/>
              </w:rPr>
            </w:pPr>
            <w:r>
              <w:rPr>
                <w:szCs w:val="22"/>
              </w:rPr>
              <w:t>Erosion of natural deposits</w:t>
            </w:r>
          </w:p>
        </w:tc>
      </w:tr>
      <w:tr w:rsidR="00DB0212" w:rsidRPr="001F3468" w14:paraId="75661A3B" w14:textId="77777777" w:rsidTr="00AB0F1A">
        <w:trPr>
          <w:trHeight w:val="809"/>
          <w:jc w:val="center"/>
        </w:trPr>
        <w:tc>
          <w:tcPr>
            <w:tcW w:w="2268" w:type="dxa"/>
            <w:gridSpan w:val="2"/>
            <w:tcBorders>
              <w:top w:val="nil"/>
              <w:left w:val="single" w:sz="6" w:space="0" w:color="auto"/>
            </w:tcBorders>
          </w:tcPr>
          <w:p w14:paraId="3364F900" w14:textId="77777777" w:rsidR="00AB0F1A" w:rsidRDefault="00AB0F1A" w:rsidP="00D057C3">
            <w:pPr>
              <w:ind w:left="180"/>
              <w:rPr>
                <w:szCs w:val="22"/>
              </w:rPr>
            </w:pPr>
            <w:r>
              <w:rPr>
                <w:szCs w:val="22"/>
              </w:rPr>
              <w:t>Combined Radium</w:t>
            </w:r>
          </w:p>
          <w:p w14:paraId="53602C4E" w14:textId="6B63F55B" w:rsidR="00DB0212" w:rsidRDefault="00AB0F1A" w:rsidP="00D057C3">
            <w:pPr>
              <w:ind w:left="180"/>
              <w:rPr>
                <w:sz w:val="18"/>
              </w:rPr>
            </w:pPr>
            <w:r>
              <w:rPr>
                <w:szCs w:val="22"/>
              </w:rPr>
              <w:t>226+Radium 228 (</w:t>
            </w:r>
            <w:proofErr w:type="spellStart"/>
            <w:r>
              <w:rPr>
                <w:szCs w:val="22"/>
              </w:rPr>
              <w:t>pCi</w:t>
            </w:r>
            <w:proofErr w:type="spellEnd"/>
            <w:r>
              <w:rPr>
                <w:szCs w:val="22"/>
              </w:rPr>
              <w:t>/L)</w:t>
            </w:r>
          </w:p>
        </w:tc>
        <w:tc>
          <w:tcPr>
            <w:tcW w:w="990" w:type="dxa"/>
            <w:tcBorders>
              <w:top w:val="nil"/>
            </w:tcBorders>
          </w:tcPr>
          <w:p w14:paraId="2B9089EC" w14:textId="3C38A958" w:rsidR="00DB0212" w:rsidRDefault="00AB0F1A" w:rsidP="00D057C3">
            <w:pPr>
              <w:jc w:val="center"/>
              <w:rPr>
                <w:sz w:val="18"/>
              </w:rPr>
            </w:pPr>
            <w:r>
              <w:rPr>
                <w:sz w:val="18"/>
              </w:rPr>
              <w:t>2018</w:t>
            </w:r>
          </w:p>
        </w:tc>
        <w:tc>
          <w:tcPr>
            <w:tcW w:w="1350" w:type="dxa"/>
            <w:tcBorders>
              <w:top w:val="nil"/>
            </w:tcBorders>
          </w:tcPr>
          <w:p w14:paraId="6307F78D" w14:textId="7C40447F" w:rsidR="00DB0212" w:rsidRDefault="00AB0F1A" w:rsidP="00D057C3">
            <w:pPr>
              <w:jc w:val="center"/>
              <w:rPr>
                <w:sz w:val="18"/>
              </w:rPr>
            </w:pPr>
            <w:r>
              <w:rPr>
                <w:sz w:val="18"/>
              </w:rPr>
              <w:t>1.27</w:t>
            </w:r>
          </w:p>
        </w:tc>
        <w:tc>
          <w:tcPr>
            <w:tcW w:w="1440" w:type="dxa"/>
            <w:tcBorders>
              <w:top w:val="nil"/>
            </w:tcBorders>
          </w:tcPr>
          <w:p w14:paraId="43B0CDBD" w14:textId="162BF7F4" w:rsidR="00DB0212" w:rsidRDefault="00AB0F1A" w:rsidP="00D057C3">
            <w:pPr>
              <w:jc w:val="center"/>
              <w:rPr>
                <w:sz w:val="18"/>
              </w:rPr>
            </w:pPr>
            <w:r>
              <w:rPr>
                <w:sz w:val="18"/>
              </w:rPr>
              <w:t>1.27</w:t>
            </w:r>
          </w:p>
        </w:tc>
        <w:tc>
          <w:tcPr>
            <w:tcW w:w="900" w:type="dxa"/>
            <w:tcBorders>
              <w:top w:val="nil"/>
            </w:tcBorders>
          </w:tcPr>
          <w:p w14:paraId="70D1AC9D" w14:textId="05C34379" w:rsidR="00DB0212" w:rsidRDefault="00AB0F1A" w:rsidP="00D057C3">
            <w:pPr>
              <w:jc w:val="center"/>
              <w:rPr>
                <w:sz w:val="18"/>
              </w:rPr>
            </w:pPr>
            <w:r>
              <w:rPr>
                <w:sz w:val="18"/>
              </w:rPr>
              <w:t>5</w:t>
            </w:r>
          </w:p>
        </w:tc>
        <w:tc>
          <w:tcPr>
            <w:tcW w:w="1080" w:type="dxa"/>
            <w:tcBorders>
              <w:top w:val="nil"/>
            </w:tcBorders>
          </w:tcPr>
          <w:p w14:paraId="774FCB05" w14:textId="42A30984" w:rsidR="00AB0F1A" w:rsidRDefault="00AB0F1A" w:rsidP="00AB0F1A">
            <w:pPr>
              <w:jc w:val="center"/>
              <w:rPr>
                <w:szCs w:val="22"/>
              </w:rPr>
            </w:pPr>
            <w:r>
              <w:rPr>
                <w:szCs w:val="22"/>
              </w:rPr>
              <w:t>(0)</w:t>
            </w:r>
            <w:r>
              <w:rPr>
                <w:rStyle w:val="FootnoteReference"/>
                <w:szCs w:val="22"/>
              </w:rPr>
              <w:t>3</w:t>
            </w:r>
          </w:p>
          <w:p w14:paraId="36D804E3" w14:textId="5FE0E50E" w:rsidR="00DB0212" w:rsidRDefault="00DB0212" w:rsidP="00D057C3">
            <w:pPr>
              <w:jc w:val="center"/>
              <w:rPr>
                <w:sz w:val="18"/>
              </w:rPr>
            </w:pPr>
          </w:p>
        </w:tc>
        <w:tc>
          <w:tcPr>
            <w:tcW w:w="2808" w:type="dxa"/>
            <w:tcBorders>
              <w:top w:val="nil"/>
              <w:right w:val="single" w:sz="6" w:space="0" w:color="auto"/>
            </w:tcBorders>
          </w:tcPr>
          <w:p w14:paraId="1B603CCC" w14:textId="77777777" w:rsidR="00AB0F1A" w:rsidRDefault="00AB0F1A" w:rsidP="00AB0F1A">
            <w:pPr>
              <w:rPr>
                <w:szCs w:val="22"/>
              </w:rPr>
            </w:pPr>
            <w:r>
              <w:rPr>
                <w:szCs w:val="22"/>
              </w:rPr>
              <w:t>Erosion of natural deposits</w:t>
            </w:r>
          </w:p>
          <w:p w14:paraId="18404A11" w14:textId="77777777" w:rsidR="00DB0212" w:rsidRDefault="00DB0212" w:rsidP="00D057C3">
            <w:pPr>
              <w:rPr>
                <w:szCs w:val="22"/>
              </w:rPr>
            </w:pPr>
          </w:p>
        </w:tc>
      </w:tr>
      <w:tr w:rsidR="00AB0F1A" w:rsidRPr="001F3468" w14:paraId="0C56AF9A" w14:textId="77777777" w:rsidTr="00AB0F1A">
        <w:trPr>
          <w:trHeight w:val="791"/>
          <w:jc w:val="center"/>
        </w:trPr>
        <w:tc>
          <w:tcPr>
            <w:tcW w:w="2268" w:type="dxa"/>
            <w:gridSpan w:val="2"/>
            <w:tcBorders>
              <w:top w:val="nil"/>
              <w:left w:val="single" w:sz="6" w:space="0" w:color="auto"/>
            </w:tcBorders>
          </w:tcPr>
          <w:p w14:paraId="6A033C25" w14:textId="2FDCEB16" w:rsidR="00AB0F1A" w:rsidRDefault="00AB0F1A" w:rsidP="00D057C3">
            <w:pPr>
              <w:ind w:left="180"/>
              <w:rPr>
                <w:szCs w:val="22"/>
              </w:rPr>
            </w:pPr>
            <w:r>
              <w:rPr>
                <w:szCs w:val="22"/>
              </w:rPr>
              <w:t>TTHMs [Total Trihalomethanes] (</w:t>
            </w:r>
            <w:r>
              <w:t>µg/L</w:t>
            </w:r>
            <w:r>
              <w:rPr>
                <w:szCs w:val="22"/>
              </w:rPr>
              <w:t>)</w:t>
            </w:r>
          </w:p>
        </w:tc>
        <w:tc>
          <w:tcPr>
            <w:tcW w:w="990" w:type="dxa"/>
            <w:tcBorders>
              <w:top w:val="nil"/>
            </w:tcBorders>
          </w:tcPr>
          <w:p w14:paraId="19273C99" w14:textId="7F235976" w:rsidR="00AB0F1A" w:rsidRDefault="000E62AD" w:rsidP="00D057C3">
            <w:pPr>
              <w:jc w:val="center"/>
              <w:rPr>
                <w:sz w:val="18"/>
              </w:rPr>
            </w:pPr>
            <w:r>
              <w:rPr>
                <w:sz w:val="18"/>
              </w:rPr>
              <w:t>7/31/19</w:t>
            </w:r>
          </w:p>
        </w:tc>
        <w:tc>
          <w:tcPr>
            <w:tcW w:w="1350" w:type="dxa"/>
            <w:tcBorders>
              <w:top w:val="nil"/>
            </w:tcBorders>
          </w:tcPr>
          <w:p w14:paraId="114C754E" w14:textId="681183BF" w:rsidR="00AB0F1A" w:rsidRDefault="00AB0F1A" w:rsidP="00D057C3">
            <w:pPr>
              <w:jc w:val="center"/>
              <w:rPr>
                <w:sz w:val="18"/>
              </w:rPr>
            </w:pPr>
            <w:r>
              <w:rPr>
                <w:sz w:val="18"/>
              </w:rPr>
              <w:t>4</w:t>
            </w:r>
            <w:r w:rsidR="000E62AD">
              <w:rPr>
                <w:sz w:val="18"/>
              </w:rPr>
              <w:t>3</w:t>
            </w:r>
          </w:p>
        </w:tc>
        <w:tc>
          <w:tcPr>
            <w:tcW w:w="1440" w:type="dxa"/>
            <w:tcBorders>
              <w:top w:val="nil"/>
            </w:tcBorders>
          </w:tcPr>
          <w:p w14:paraId="3D3CDBE5" w14:textId="06A3B86C" w:rsidR="00AB0F1A" w:rsidRDefault="000E62AD" w:rsidP="00D057C3">
            <w:pPr>
              <w:jc w:val="center"/>
              <w:rPr>
                <w:sz w:val="18"/>
              </w:rPr>
            </w:pPr>
            <w:r>
              <w:rPr>
                <w:sz w:val="18"/>
              </w:rPr>
              <w:t>43</w:t>
            </w:r>
          </w:p>
        </w:tc>
        <w:tc>
          <w:tcPr>
            <w:tcW w:w="900" w:type="dxa"/>
            <w:tcBorders>
              <w:top w:val="nil"/>
            </w:tcBorders>
          </w:tcPr>
          <w:p w14:paraId="62CCC09F" w14:textId="33640BFB" w:rsidR="00AB0F1A" w:rsidRDefault="00AB0F1A" w:rsidP="00D057C3">
            <w:pPr>
              <w:jc w:val="center"/>
              <w:rPr>
                <w:sz w:val="18"/>
              </w:rPr>
            </w:pPr>
            <w:r>
              <w:rPr>
                <w:sz w:val="18"/>
              </w:rPr>
              <w:t>80</w:t>
            </w:r>
          </w:p>
        </w:tc>
        <w:tc>
          <w:tcPr>
            <w:tcW w:w="1080" w:type="dxa"/>
            <w:tcBorders>
              <w:top w:val="nil"/>
            </w:tcBorders>
          </w:tcPr>
          <w:p w14:paraId="64068B32" w14:textId="695E03E0" w:rsidR="00AB0F1A" w:rsidRDefault="00AB0F1A" w:rsidP="00AB0F1A">
            <w:pPr>
              <w:jc w:val="center"/>
              <w:rPr>
                <w:szCs w:val="22"/>
              </w:rPr>
            </w:pPr>
            <w:r>
              <w:rPr>
                <w:szCs w:val="22"/>
              </w:rPr>
              <w:t>N/A</w:t>
            </w:r>
          </w:p>
        </w:tc>
        <w:tc>
          <w:tcPr>
            <w:tcW w:w="2808" w:type="dxa"/>
            <w:tcBorders>
              <w:top w:val="nil"/>
              <w:right w:val="single" w:sz="6" w:space="0" w:color="auto"/>
            </w:tcBorders>
          </w:tcPr>
          <w:p w14:paraId="12EEAD9A" w14:textId="77777777" w:rsidR="00AB0F1A" w:rsidRDefault="00AB0F1A" w:rsidP="00AB0F1A">
            <w:pPr>
              <w:rPr>
                <w:szCs w:val="22"/>
              </w:rPr>
            </w:pPr>
            <w:r>
              <w:rPr>
                <w:szCs w:val="22"/>
              </w:rPr>
              <w:t>Byproduct of drinking water disinfection</w:t>
            </w:r>
          </w:p>
          <w:p w14:paraId="6A16EB88" w14:textId="77777777" w:rsidR="00AB0F1A" w:rsidRDefault="00AB0F1A" w:rsidP="00AB0F1A">
            <w:pPr>
              <w:rPr>
                <w:szCs w:val="22"/>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80FAEC8" w:rsidR="00BC6327" w:rsidRPr="00F41F91" w:rsidRDefault="00AB0F1A" w:rsidP="00D057C3">
            <w:pPr>
              <w:ind w:left="180"/>
              <w:rPr>
                <w:sz w:val="18"/>
              </w:rPr>
            </w:pPr>
            <w:r>
              <w:rPr>
                <w:szCs w:val="22"/>
              </w:rPr>
              <w:t xml:space="preserve">HAA5 [Sum of 5 </w:t>
            </w:r>
            <w:proofErr w:type="spellStart"/>
            <w:r>
              <w:rPr>
                <w:szCs w:val="22"/>
              </w:rPr>
              <w:t>Haloacetic</w:t>
            </w:r>
            <w:proofErr w:type="spellEnd"/>
            <w:r>
              <w:rPr>
                <w:szCs w:val="22"/>
              </w:rPr>
              <w:t xml:space="preserve"> Acids] (</w:t>
            </w:r>
            <w:r>
              <w:t>µg/L</w:t>
            </w:r>
            <w:r>
              <w:rPr>
                <w:szCs w:val="22"/>
              </w:rPr>
              <w:t>)</w:t>
            </w:r>
          </w:p>
        </w:tc>
        <w:tc>
          <w:tcPr>
            <w:tcW w:w="990" w:type="dxa"/>
            <w:tcBorders>
              <w:bottom w:val="single" w:sz="18" w:space="0" w:color="auto"/>
            </w:tcBorders>
          </w:tcPr>
          <w:p w14:paraId="3CD1FB67" w14:textId="79B52149" w:rsidR="00BC6327" w:rsidRPr="00F41F91" w:rsidRDefault="000E62AD" w:rsidP="00D057C3">
            <w:pPr>
              <w:jc w:val="center"/>
              <w:rPr>
                <w:sz w:val="18"/>
              </w:rPr>
            </w:pPr>
            <w:r>
              <w:rPr>
                <w:sz w:val="18"/>
              </w:rPr>
              <w:t>7/31/19</w:t>
            </w:r>
          </w:p>
        </w:tc>
        <w:tc>
          <w:tcPr>
            <w:tcW w:w="1350" w:type="dxa"/>
            <w:tcBorders>
              <w:bottom w:val="single" w:sz="18" w:space="0" w:color="auto"/>
            </w:tcBorders>
          </w:tcPr>
          <w:p w14:paraId="5EA66A78" w14:textId="206E6BC1" w:rsidR="00BC6327" w:rsidRPr="00F41F91" w:rsidRDefault="000E62AD" w:rsidP="00D057C3">
            <w:pPr>
              <w:jc w:val="center"/>
              <w:rPr>
                <w:sz w:val="18"/>
              </w:rPr>
            </w:pPr>
            <w:r>
              <w:rPr>
                <w:sz w:val="18"/>
              </w:rPr>
              <w:t>30</w:t>
            </w:r>
          </w:p>
        </w:tc>
        <w:tc>
          <w:tcPr>
            <w:tcW w:w="1440" w:type="dxa"/>
            <w:tcBorders>
              <w:bottom w:val="single" w:sz="18" w:space="0" w:color="auto"/>
            </w:tcBorders>
          </w:tcPr>
          <w:p w14:paraId="314F6572" w14:textId="79AC8015" w:rsidR="00BC6327" w:rsidRPr="00F41F91" w:rsidRDefault="000E62AD" w:rsidP="00D057C3">
            <w:pPr>
              <w:jc w:val="center"/>
              <w:rPr>
                <w:sz w:val="18"/>
              </w:rPr>
            </w:pPr>
            <w:r>
              <w:rPr>
                <w:sz w:val="18"/>
              </w:rPr>
              <w:t>30</w:t>
            </w:r>
          </w:p>
        </w:tc>
        <w:tc>
          <w:tcPr>
            <w:tcW w:w="900" w:type="dxa"/>
            <w:tcBorders>
              <w:bottom w:val="single" w:sz="18" w:space="0" w:color="auto"/>
            </w:tcBorders>
          </w:tcPr>
          <w:p w14:paraId="4DF396D0" w14:textId="61343374" w:rsidR="00BC6327" w:rsidRPr="00F41F91" w:rsidRDefault="00AB0F1A" w:rsidP="00D057C3">
            <w:pPr>
              <w:jc w:val="center"/>
              <w:rPr>
                <w:sz w:val="18"/>
              </w:rPr>
            </w:pPr>
            <w:r>
              <w:rPr>
                <w:sz w:val="18"/>
              </w:rPr>
              <w:t>60</w:t>
            </w:r>
          </w:p>
        </w:tc>
        <w:tc>
          <w:tcPr>
            <w:tcW w:w="1080" w:type="dxa"/>
            <w:tcBorders>
              <w:bottom w:val="single" w:sz="18" w:space="0" w:color="auto"/>
            </w:tcBorders>
          </w:tcPr>
          <w:p w14:paraId="14ED7F95" w14:textId="053B0E29" w:rsidR="00BC6327" w:rsidRPr="00F41F91" w:rsidRDefault="00AB0F1A" w:rsidP="00D057C3">
            <w:pPr>
              <w:jc w:val="center"/>
              <w:rPr>
                <w:sz w:val="18"/>
              </w:rPr>
            </w:pPr>
            <w:r>
              <w:rPr>
                <w:sz w:val="18"/>
              </w:rPr>
              <w:t>N/A</w:t>
            </w:r>
          </w:p>
        </w:tc>
        <w:tc>
          <w:tcPr>
            <w:tcW w:w="2808" w:type="dxa"/>
            <w:tcBorders>
              <w:bottom w:val="single" w:sz="18" w:space="0" w:color="auto"/>
              <w:right w:val="single" w:sz="6" w:space="0" w:color="auto"/>
            </w:tcBorders>
          </w:tcPr>
          <w:p w14:paraId="76443EAF" w14:textId="3AD2A074" w:rsidR="00BC6327" w:rsidRPr="00F41F91" w:rsidRDefault="00AB0F1A" w:rsidP="00D057C3">
            <w:pPr>
              <w:rPr>
                <w:sz w:val="18"/>
              </w:rPr>
            </w:pPr>
            <w:r>
              <w:rPr>
                <w:sz w:val="18"/>
              </w:rPr>
              <w:t>Byproduct of drinking water disinfection</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FE3AD11"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31904" w:rsidRPr="00C31904">
        <w:rPr>
          <w:rFonts w:ascii="Times New Roman" w:hAnsi="Times New Roman"/>
        </w:rPr>
        <w:t xml:space="preserve">Pacific Gas and electric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w:t>
      </w:r>
      <w:r w:rsidRPr="001F3468">
        <w:rPr>
          <w:rFonts w:ascii="Times New Roman" w:hAnsi="Times New Roman"/>
        </w:rPr>
        <w:lastRenderedPageBreak/>
        <w:t xml:space="preserve">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72ACFBC0" w14:textId="77777777" w:rsidR="00BE6564" w:rsidRPr="00DD7D18" w:rsidRDefault="00BE6564" w:rsidP="00C31904">
      <w:pPr>
        <w:pStyle w:val="BodyText"/>
        <w:keepNext/>
        <w:tabs>
          <w:tab w:val="left" w:pos="9900"/>
        </w:tabs>
        <w:spacing w:before="48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5F0F5" w14:textId="77777777" w:rsidR="0039218A" w:rsidRDefault="0039218A">
      <w:r>
        <w:separator/>
      </w:r>
    </w:p>
  </w:endnote>
  <w:endnote w:type="continuationSeparator" w:id="0">
    <w:p w14:paraId="6FD074CB" w14:textId="77777777" w:rsidR="0039218A" w:rsidRDefault="00392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A4335B">
      <w:rPr>
        <w:i/>
        <w:iCs/>
      </w:rPr>
      <w:t>Febr</w:t>
    </w:r>
    <w:r w:rsidR="00717191" w:rsidRPr="00A4335B">
      <w:rPr>
        <w:i/>
        <w:iCs/>
      </w:rPr>
      <w:t>uary 20</w:t>
    </w:r>
    <w:r w:rsidR="00E93D03" w:rsidRPr="00A4335B">
      <w:rPr>
        <w:i/>
        <w:iCs/>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DF52A" w14:textId="77777777" w:rsidR="0039218A" w:rsidRDefault="0039218A">
      <w:r>
        <w:separator/>
      </w:r>
    </w:p>
  </w:footnote>
  <w:footnote w:type="continuationSeparator" w:id="0">
    <w:p w14:paraId="7D70DE6C" w14:textId="77777777" w:rsidR="0039218A" w:rsidRDefault="00392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0E62AD">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0E62AD">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62AD"/>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3707"/>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1352A"/>
    <w:rsid w:val="003205C1"/>
    <w:rsid w:val="00322340"/>
    <w:rsid w:val="0033024B"/>
    <w:rsid w:val="00332A75"/>
    <w:rsid w:val="00335461"/>
    <w:rsid w:val="00340568"/>
    <w:rsid w:val="003415E2"/>
    <w:rsid w:val="00341671"/>
    <w:rsid w:val="00342536"/>
    <w:rsid w:val="0034785D"/>
    <w:rsid w:val="00357F0C"/>
    <w:rsid w:val="00365C7B"/>
    <w:rsid w:val="0037286B"/>
    <w:rsid w:val="00377086"/>
    <w:rsid w:val="00383730"/>
    <w:rsid w:val="00391089"/>
    <w:rsid w:val="00391E62"/>
    <w:rsid w:val="0039218A"/>
    <w:rsid w:val="00397893"/>
    <w:rsid w:val="003A5EB5"/>
    <w:rsid w:val="003B1F6B"/>
    <w:rsid w:val="003B3381"/>
    <w:rsid w:val="003C2FCC"/>
    <w:rsid w:val="003C7E02"/>
    <w:rsid w:val="003E7032"/>
    <w:rsid w:val="003F23AC"/>
    <w:rsid w:val="003F3A38"/>
    <w:rsid w:val="003F5E00"/>
    <w:rsid w:val="004053E9"/>
    <w:rsid w:val="004065F7"/>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4195"/>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47907"/>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335B"/>
    <w:rsid w:val="00A44246"/>
    <w:rsid w:val="00A72ADF"/>
    <w:rsid w:val="00A93A21"/>
    <w:rsid w:val="00A94D32"/>
    <w:rsid w:val="00A9766F"/>
    <w:rsid w:val="00AB01B0"/>
    <w:rsid w:val="00AB0F1A"/>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1904"/>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0212"/>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80478">
      <w:bodyDiv w:val="1"/>
      <w:marLeft w:val="0"/>
      <w:marRight w:val="0"/>
      <w:marTop w:val="0"/>
      <w:marBottom w:val="0"/>
      <w:divBdr>
        <w:top w:val="none" w:sz="0" w:space="0" w:color="auto"/>
        <w:left w:val="none" w:sz="0" w:space="0" w:color="auto"/>
        <w:bottom w:val="none" w:sz="0" w:space="0" w:color="auto"/>
        <w:right w:val="none" w:sz="0" w:space="0" w:color="auto"/>
      </w:divBdr>
    </w:div>
    <w:div w:id="801847850">
      <w:bodyDiv w:val="1"/>
      <w:marLeft w:val="0"/>
      <w:marRight w:val="0"/>
      <w:marTop w:val="0"/>
      <w:marBottom w:val="0"/>
      <w:divBdr>
        <w:top w:val="none" w:sz="0" w:space="0" w:color="auto"/>
        <w:left w:val="none" w:sz="0" w:space="0" w:color="auto"/>
        <w:bottom w:val="none" w:sz="0" w:space="0" w:color="auto"/>
        <w:right w:val="none" w:sz="0" w:space="0" w:color="auto"/>
      </w:divBdr>
    </w:div>
    <w:div w:id="194206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11183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jsherrell</cp:lastModifiedBy>
  <cp:revision>5</cp:revision>
  <cp:lastPrinted>2020-02-07T22:54:00Z</cp:lastPrinted>
  <dcterms:created xsi:type="dcterms:W3CDTF">2020-06-17T22:11:00Z</dcterms:created>
  <dcterms:modified xsi:type="dcterms:W3CDTF">2020-06-25T19:35:00Z</dcterms:modified>
</cp:coreProperties>
</file>