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3DFE872" w:rsidR="00BC6327" w:rsidRPr="008F7660" w:rsidRDefault="00B606D3"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F7660">
        <w:rPr>
          <w:sz w:val="32"/>
          <w:u w:val="none"/>
        </w:rPr>
        <w:t xml:space="preserve"> </w:t>
      </w:r>
      <w:r w:rsidR="00FC20F8">
        <w:rPr>
          <w:sz w:val="32"/>
          <w:u w:val="none"/>
        </w:rPr>
        <w:t>202</w:t>
      </w:r>
      <w:r w:rsidR="00544472">
        <w:rPr>
          <w:sz w:val="32"/>
          <w:u w:val="none"/>
        </w:rPr>
        <w:t>2</w:t>
      </w:r>
      <w:r w:rsidR="00FC20F8">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6EA1559" w:rsidR="00BC6327" w:rsidRPr="00412B2F" w:rsidRDefault="0031352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PG&amp;E </w:t>
            </w:r>
            <w:r w:rsidR="002A53EB">
              <w:rPr>
                <w:b/>
                <w:sz w:val="21"/>
                <w:szCs w:val="21"/>
              </w:rPr>
              <w:t>Helms Support Facility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EA6C1E1" w:rsidR="00BC6327" w:rsidRPr="00412B2F" w:rsidRDefault="00BF2844" w:rsidP="00BF2844">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 </w:t>
            </w:r>
            <w:r w:rsidR="00AC4A29">
              <w:rPr>
                <w:sz w:val="21"/>
                <w:szCs w:val="21"/>
              </w:rPr>
              <w:t>June</w:t>
            </w:r>
            <w:r w:rsidR="006B0916">
              <w:rPr>
                <w:sz w:val="21"/>
                <w:szCs w:val="21"/>
              </w:rPr>
              <w:t xml:space="preserve"> 1, 202</w:t>
            </w:r>
            <w:r w:rsidR="00544472">
              <w:rPr>
                <w:sz w:val="21"/>
                <w:szCs w:val="21"/>
              </w:rPr>
              <w:t>3</w:t>
            </w:r>
          </w:p>
        </w:tc>
      </w:tr>
    </w:tbl>
    <w:p w14:paraId="76F47AA3" w14:textId="3FD6946E" w:rsidR="006537F6" w:rsidRPr="00B42842"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proofErr w:type="gramStart"/>
      <w:r w:rsidRPr="0031352A">
        <w:rPr>
          <w:i/>
          <w:sz w:val="21"/>
          <w:szCs w:val="21"/>
        </w:rPr>
        <w:t>20</w:t>
      </w:r>
      <w:r w:rsidR="00AC4A29">
        <w:rPr>
          <w:i/>
          <w:sz w:val="21"/>
          <w:szCs w:val="21"/>
        </w:rPr>
        <w:t>2</w:t>
      </w:r>
      <w:r w:rsidR="00A714FD">
        <w:rPr>
          <w:i/>
          <w:sz w:val="21"/>
          <w:szCs w:val="21"/>
        </w:rPr>
        <w:t>2</w:t>
      </w:r>
      <w:proofErr w:type="gramEnd"/>
      <w:r w:rsidR="00D37E1F" w:rsidRPr="00412B2F">
        <w:rPr>
          <w:i/>
          <w:sz w:val="21"/>
          <w:szCs w:val="21"/>
        </w:rPr>
        <w:t xml:space="preserve"> and may include earlier monitoring data</w:t>
      </w:r>
      <w:r w:rsidRPr="00412B2F">
        <w:rPr>
          <w:i/>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286F2F2" w:rsidR="00BC6327" w:rsidRPr="00412B2F" w:rsidRDefault="0031352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8B45260" w:rsidR="00BC6327" w:rsidRPr="00412B2F" w:rsidRDefault="0031352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01,</w:t>
            </w:r>
            <w:r w:rsidR="002A53EB">
              <w:rPr>
                <w:sz w:val="21"/>
                <w:szCs w:val="21"/>
              </w:rPr>
              <w:t xml:space="preserve"> FCEH #8506 Helms Support Facility</w:t>
            </w:r>
          </w:p>
        </w:tc>
      </w:tr>
      <w:tr w:rsidR="00BC6327" w:rsidRPr="00412B2F" w14:paraId="07255395" w14:textId="77777777" w:rsidTr="008A5B6C">
        <w:tc>
          <w:tcPr>
            <w:tcW w:w="10800" w:type="dxa"/>
            <w:gridSpan w:val="8"/>
            <w:tcBorders>
              <w:bottom w:val="single" w:sz="4" w:space="0" w:color="auto"/>
            </w:tcBorders>
          </w:tcPr>
          <w:p w14:paraId="795D30C8" w14:textId="2A99FC91" w:rsidR="00BC6327" w:rsidRPr="00412B2F" w:rsidRDefault="002A53EB" w:rsidP="002A53EB">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67250 Helms Circle, Shaver Lake CA</w:t>
            </w:r>
            <w:r w:rsidR="00FF6ECC">
              <w:rPr>
                <w:sz w:val="21"/>
                <w:szCs w:val="21"/>
              </w:rPr>
              <w:t xml:space="preserve"> 93664</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A0834FA" w:rsidR="00BC6327" w:rsidRPr="00412B2F" w:rsidRDefault="0031352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A7B2824" w:rsidR="00BC6327" w:rsidRPr="00412B2F" w:rsidRDefault="0031352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D68939E" w:rsidR="00BC6327" w:rsidRPr="00412B2F" w:rsidRDefault="0031352A"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Michael Martin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690AFE0"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31352A">
              <w:rPr>
                <w:sz w:val="21"/>
                <w:szCs w:val="21"/>
              </w:rPr>
              <w:t>559</w:t>
            </w:r>
            <w:r w:rsidRPr="008E4080">
              <w:rPr>
                <w:sz w:val="21"/>
                <w:szCs w:val="21"/>
              </w:rPr>
              <w:t>)</w:t>
            </w:r>
            <w:r w:rsidR="0031352A">
              <w:rPr>
                <w:sz w:val="21"/>
                <w:szCs w:val="21"/>
              </w:rPr>
              <w:t xml:space="preserve"> 855-6119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419EB5AB" w:rsidR="00A4335B" w:rsidRPr="00A4335B" w:rsidRDefault="00A4335B" w:rsidP="00A4335B">
      <w:pPr>
        <w:rPr>
          <w:sz w:val="22"/>
        </w:rPr>
        <w:sectPr w:rsidR="00A4335B" w:rsidRPr="00A4335B"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93"/>
        <w:gridCol w:w="360"/>
        <w:gridCol w:w="540"/>
        <w:gridCol w:w="810"/>
        <w:gridCol w:w="180"/>
        <w:gridCol w:w="1080"/>
        <w:gridCol w:w="677"/>
        <w:gridCol w:w="677"/>
        <w:gridCol w:w="86"/>
        <w:gridCol w:w="1174"/>
        <w:gridCol w:w="2070"/>
      </w:tblGrid>
      <w:tr w:rsidR="00BC6327" w:rsidRPr="00A44246" w14:paraId="1369AC78" w14:textId="77777777" w:rsidTr="00AC4A29">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C4A29">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A4335B" w:rsidRDefault="00BC6327" w:rsidP="00383730">
            <w:pPr>
              <w:pStyle w:val="Heading7"/>
              <w:spacing w:line="240" w:lineRule="auto"/>
              <w:rPr>
                <w:rFonts w:ascii="Times New Roman" w:hAnsi="Times New Roman"/>
                <w:bCs w:val="0"/>
              </w:rPr>
            </w:pPr>
            <w:r w:rsidRPr="00A4335B">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AC4A29">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759EF01A" w:rsidR="00BC6327" w:rsidRPr="00F41F91" w:rsidRDefault="00A4335B"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A4335B" w:rsidRDefault="008F7660" w:rsidP="00383730">
            <w:pPr>
              <w:rPr>
                <w:sz w:val="18"/>
                <w:szCs w:val="18"/>
              </w:rPr>
            </w:pPr>
            <w:r w:rsidRPr="00A4335B">
              <w:rPr>
                <w:sz w:val="18"/>
                <w:szCs w:val="18"/>
              </w:rPr>
              <w:t>1</w:t>
            </w:r>
            <w:r w:rsidR="00BC6327" w:rsidRPr="00A4335B">
              <w:rPr>
                <w:sz w:val="18"/>
                <w:szCs w:val="18"/>
              </w:rPr>
              <w:t xml:space="preserve"> </w:t>
            </w:r>
            <w:r w:rsidRPr="00A4335B">
              <w:rPr>
                <w:sz w:val="18"/>
                <w:szCs w:val="18"/>
              </w:rPr>
              <w:t>positive monthly sample</w:t>
            </w:r>
            <w:r w:rsidR="00945B59" w:rsidRPr="00A4335B">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AC4A29">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6D6E1233" w:rsidR="008F7660" w:rsidRPr="00F41F91" w:rsidRDefault="00A4335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A4335B" w:rsidRDefault="005540D9" w:rsidP="00383730">
            <w:pPr>
              <w:rPr>
                <w:sz w:val="18"/>
                <w:szCs w:val="18"/>
              </w:rPr>
            </w:pPr>
            <w:r w:rsidRPr="00A4335B">
              <w:rPr>
                <w:sz w:val="18"/>
                <w:szCs w:val="18"/>
              </w:rPr>
              <w:t xml:space="preserve">A routine sample and a repeat sample are total coliform positive, and one of these is also fecal coliform or </w:t>
            </w:r>
            <w:r w:rsidRPr="00A4335B">
              <w:rPr>
                <w:i/>
                <w:sz w:val="18"/>
                <w:szCs w:val="18"/>
              </w:rPr>
              <w:t>E. coli</w:t>
            </w:r>
            <w:r w:rsidRPr="00A4335B">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AC4A29">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32BD1900" w:rsidR="005540D9" w:rsidRPr="00F41F91" w:rsidRDefault="00A4335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A4335B" w:rsidRDefault="00172215" w:rsidP="00383730">
            <w:pPr>
              <w:jc w:val="center"/>
              <w:rPr>
                <w:sz w:val="18"/>
                <w:szCs w:val="18"/>
              </w:rPr>
            </w:pPr>
            <w:r w:rsidRPr="00A4335B">
              <w:rPr>
                <w:sz w:val="18"/>
                <w:szCs w:val="18"/>
              </w:rPr>
              <w:t>(</w:t>
            </w:r>
            <w:r w:rsidR="00945B59" w:rsidRPr="00A4335B">
              <w:rPr>
                <w:sz w:val="18"/>
                <w:szCs w:val="18"/>
              </w:rPr>
              <w:t>b</w:t>
            </w:r>
            <w:r w:rsidRPr="00A4335B">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AC4A29">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A4335B" w:rsidRDefault="00945B59" w:rsidP="00D057C3">
            <w:pPr>
              <w:rPr>
                <w:sz w:val="16"/>
                <w:szCs w:val="16"/>
              </w:rPr>
            </w:pPr>
            <w:r w:rsidRPr="00A4335B">
              <w:rPr>
                <w:sz w:val="16"/>
                <w:szCs w:val="16"/>
              </w:rPr>
              <w:t xml:space="preserve">(a) Two or more positive monthly samples is a violation of </w:t>
            </w:r>
            <w:r w:rsidR="00EA3504" w:rsidRPr="00A4335B">
              <w:rPr>
                <w:sz w:val="16"/>
                <w:szCs w:val="16"/>
              </w:rPr>
              <w:t xml:space="preserve">the </w:t>
            </w:r>
            <w:r w:rsidRPr="00A4335B">
              <w:rPr>
                <w:sz w:val="16"/>
                <w:szCs w:val="16"/>
              </w:rPr>
              <w:t>MCL</w:t>
            </w:r>
          </w:p>
          <w:p w14:paraId="33985B1D" w14:textId="627D9181" w:rsidR="00172215" w:rsidRPr="00A4335B" w:rsidRDefault="00172215" w:rsidP="00D057C3">
            <w:pPr>
              <w:rPr>
                <w:sz w:val="16"/>
                <w:szCs w:val="16"/>
              </w:rPr>
            </w:pPr>
            <w:r w:rsidRPr="00A4335B">
              <w:rPr>
                <w:sz w:val="16"/>
                <w:szCs w:val="16"/>
              </w:rPr>
              <w:t>(</w:t>
            </w:r>
            <w:r w:rsidR="00945B59" w:rsidRPr="00A4335B">
              <w:rPr>
                <w:sz w:val="16"/>
                <w:szCs w:val="16"/>
              </w:rPr>
              <w:t>b</w:t>
            </w:r>
            <w:r w:rsidRPr="00A4335B">
              <w:rPr>
                <w:sz w:val="16"/>
                <w:szCs w:val="16"/>
              </w:rPr>
              <w:t xml:space="preserve">) Routine and repeat samples are total coliform-positive and either is </w:t>
            </w:r>
            <w:r w:rsidRPr="00A4335B">
              <w:rPr>
                <w:i/>
                <w:sz w:val="16"/>
                <w:szCs w:val="16"/>
              </w:rPr>
              <w:t>E. coli</w:t>
            </w:r>
            <w:r w:rsidRPr="00A4335B">
              <w:rPr>
                <w:sz w:val="16"/>
                <w:szCs w:val="16"/>
              </w:rPr>
              <w:t xml:space="preserve">-positive or system fails to take repeat samples following </w:t>
            </w:r>
            <w:r w:rsidRPr="00A4335B">
              <w:rPr>
                <w:i/>
                <w:sz w:val="16"/>
                <w:szCs w:val="16"/>
              </w:rPr>
              <w:t>E. coli</w:t>
            </w:r>
            <w:r w:rsidRPr="00A4335B">
              <w:rPr>
                <w:sz w:val="16"/>
                <w:szCs w:val="16"/>
              </w:rPr>
              <w:t xml:space="preserve">-positive routine sample or system fails to analyze total coliform-positive repeat sample for </w:t>
            </w:r>
            <w:r w:rsidRPr="00A4335B">
              <w:rPr>
                <w:i/>
                <w:sz w:val="16"/>
                <w:szCs w:val="16"/>
              </w:rPr>
              <w:t>E. coli</w:t>
            </w:r>
            <w:r w:rsidRPr="00A4335B">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AC4A29">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01"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AC4A29">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901" w:type="dxa"/>
            <w:gridSpan w:val="2"/>
            <w:tcBorders>
              <w:top w:val="nil"/>
            </w:tcBorders>
          </w:tcPr>
          <w:p w14:paraId="74C46DDB" w14:textId="13699745" w:rsidR="00B44817" w:rsidRPr="00F41F91" w:rsidRDefault="00AC4A29" w:rsidP="00E605DD">
            <w:pPr>
              <w:jc w:val="center"/>
              <w:rPr>
                <w:sz w:val="18"/>
              </w:rPr>
            </w:pPr>
            <w:r>
              <w:rPr>
                <w:sz w:val="18"/>
              </w:rPr>
              <w:t>9</w:t>
            </w:r>
            <w:r w:rsidR="00E605DD">
              <w:rPr>
                <w:sz w:val="18"/>
              </w:rPr>
              <w:t>/2</w:t>
            </w:r>
            <w:r>
              <w:rPr>
                <w:sz w:val="18"/>
              </w:rPr>
              <w:t>3</w:t>
            </w:r>
            <w:r w:rsidR="00E605DD">
              <w:rPr>
                <w:sz w:val="18"/>
              </w:rPr>
              <w:t>/</w:t>
            </w:r>
            <w:r>
              <w:rPr>
                <w:sz w:val="18"/>
              </w:rPr>
              <w:t>2021</w:t>
            </w:r>
          </w:p>
        </w:tc>
        <w:tc>
          <w:tcPr>
            <w:tcW w:w="900" w:type="dxa"/>
            <w:gridSpan w:val="2"/>
            <w:tcBorders>
              <w:top w:val="nil"/>
            </w:tcBorders>
          </w:tcPr>
          <w:p w14:paraId="2EB76238" w14:textId="05B77880" w:rsidR="00B44817" w:rsidRPr="00F41F91" w:rsidRDefault="00A4335B" w:rsidP="00D057C3">
            <w:pPr>
              <w:jc w:val="center"/>
              <w:rPr>
                <w:sz w:val="18"/>
              </w:rPr>
            </w:pPr>
            <w:r>
              <w:rPr>
                <w:sz w:val="18"/>
              </w:rPr>
              <w:t>5</w:t>
            </w:r>
          </w:p>
        </w:tc>
        <w:tc>
          <w:tcPr>
            <w:tcW w:w="990" w:type="dxa"/>
            <w:gridSpan w:val="2"/>
            <w:tcBorders>
              <w:top w:val="nil"/>
              <w:bottom w:val="nil"/>
            </w:tcBorders>
          </w:tcPr>
          <w:p w14:paraId="4C3FDB54" w14:textId="2B5AA539" w:rsidR="00B44817" w:rsidRPr="00F41F91" w:rsidRDefault="00AC4A29" w:rsidP="00D057C3">
            <w:pPr>
              <w:jc w:val="center"/>
              <w:rPr>
                <w:sz w:val="18"/>
              </w:rPr>
            </w:pPr>
            <w:r>
              <w:rPr>
                <w:sz w:val="18"/>
              </w:rPr>
              <w:t>.0013</w:t>
            </w:r>
          </w:p>
        </w:tc>
        <w:tc>
          <w:tcPr>
            <w:tcW w:w="1080" w:type="dxa"/>
            <w:tcBorders>
              <w:top w:val="nil"/>
              <w:bottom w:val="nil"/>
            </w:tcBorders>
          </w:tcPr>
          <w:p w14:paraId="48CE0F50" w14:textId="3B4BB4D2" w:rsidR="00B44817" w:rsidRPr="00F41F91" w:rsidRDefault="00A4335B"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AC4A29">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901" w:type="dxa"/>
            <w:gridSpan w:val="2"/>
            <w:tcBorders>
              <w:bottom w:val="single" w:sz="18" w:space="0" w:color="auto"/>
            </w:tcBorders>
          </w:tcPr>
          <w:p w14:paraId="192E15A5" w14:textId="659A8538" w:rsidR="00B44817" w:rsidRPr="00F41F91" w:rsidRDefault="00AC4A29" w:rsidP="00E605DD">
            <w:pPr>
              <w:jc w:val="center"/>
              <w:rPr>
                <w:sz w:val="18"/>
              </w:rPr>
            </w:pPr>
            <w:r>
              <w:rPr>
                <w:sz w:val="18"/>
              </w:rPr>
              <w:t>9</w:t>
            </w:r>
            <w:r w:rsidR="00E605DD">
              <w:rPr>
                <w:sz w:val="18"/>
              </w:rPr>
              <w:t>/2</w:t>
            </w:r>
            <w:r>
              <w:rPr>
                <w:sz w:val="18"/>
              </w:rPr>
              <w:t>3</w:t>
            </w:r>
            <w:r w:rsidR="00E605DD">
              <w:rPr>
                <w:sz w:val="18"/>
              </w:rPr>
              <w:t>/</w:t>
            </w:r>
            <w:r>
              <w:rPr>
                <w:sz w:val="18"/>
              </w:rPr>
              <w:t>2021</w:t>
            </w:r>
          </w:p>
        </w:tc>
        <w:tc>
          <w:tcPr>
            <w:tcW w:w="900" w:type="dxa"/>
            <w:gridSpan w:val="2"/>
            <w:tcBorders>
              <w:bottom w:val="single" w:sz="18" w:space="0" w:color="auto"/>
            </w:tcBorders>
          </w:tcPr>
          <w:p w14:paraId="18011756" w14:textId="11E88F6F" w:rsidR="00B44817" w:rsidRPr="00F41F91" w:rsidRDefault="00A4335B" w:rsidP="00D057C3">
            <w:pPr>
              <w:jc w:val="center"/>
              <w:rPr>
                <w:sz w:val="18"/>
              </w:rPr>
            </w:pPr>
            <w:r>
              <w:rPr>
                <w:sz w:val="18"/>
              </w:rPr>
              <w:t>5</w:t>
            </w:r>
          </w:p>
        </w:tc>
        <w:tc>
          <w:tcPr>
            <w:tcW w:w="990" w:type="dxa"/>
            <w:gridSpan w:val="2"/>
            <w:tcBorders>
              <w:bottom w:val="single" w:sz="18" w:space="0" w:color="auto"/>
            </w:tcBorders>
          </w:tcPr>
          <w:p w14:paraId="7CE90126" w14:textId="4E7A69A8" w:rsidR="00B44817" w:rsidRPr="00F41F91" w:rsidRDefault="00A4335B" w:rsidP="00D057C3">
            <w:pPr>
              <w:jc w:val="center"/>
              <w:rPr>
                <w:sz w:val="18"/>
              </w:rPr>
            </w:pPr>
            <w:r>
              <w:rPr>
                <w:sz w:val="18"/>
              </w:rPr>
              <w:t>.</w:t>
            </w:r>
            <w:r w:rsidR="00FF6ECC">
              <w:rPr>
                <w:sz w:val="18"/>
              </w:rPr>
              <w:t>0</w:t>
            </w:r>
            <w:r w:rsidR="00AC4A29">
              <w:rPr>
                <w:sz w:val="18"/>
              </w:rPr>
              <w:t>25</w:t>
            </w:r>
          </w:p>
        </w:tc>
        <w:tc>
          <w:tcPr>
            <w:tcW w:w="1080" w:type="dxa"/>
            <w:tcBorders>
              <w:bottom w:val="single" w:sz="18" w:space="0" w:color="auto"/>
            </w:tcBorders>
          </w:tcPr>
          <w:p w14:paraId="11DE16E1" w14:textId="6264AF62" w:rsidR="00B44817" w:rsidRPr="00F41F91" w:rsidRDefault="00A4335B"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0F41B86A" w:rsidR="00B3023D" w:rsidRPr="00F41F91" w:rsidRDefault="00544472" w:rsidP="009C6436">
            <w:pPr>
              <w:jc w:val="center"/>
              <w:rPr>
                <w:sz w:val="18"/>
              </w:rPr>
            </w:pPr>
            <w:r>
              <w:rPr>
                <w:sz w:val="18"/>
              </w:rPr>
              <w:t>11/22/22</w:t>
            </w:r>
          </w:p>
        </w:tc>
        <w:tc>
          <w:tcPr>
            <w:tcW w:w="1350" w:type="dxa"/>
            <w:tcBorders>
              <w:top w:val="nil"/>
              <w:bottom w:val="single" w:sz="4" w:space="0" w:color="auto"/>
            </w:tcBorders>
          </w:tcPr>
          <w:p w14:paraId="690B0D1C" w14:textId="7C0CD83B" w:rsidR="00B3023D" w:rsidRPr="00F41F91" w:rsidRDefault="006518E9" w:rsidP="009C6436">
            <w:pPr>
              <w:jc w:val="center"/>
              <w:rPr>
                <w:sz w:val="18"/>
              </w:rPr>
            </w:pPr>
            <w:r>
              <w:rPr>
                <w:sz w:val="18"/>
              </w:rPr>
              <w:t>2</w:t>
            </w:r>
            <w:r w:rsidR="00544472">
              <w:rPr>
                <w:sz w:val="18"/>
              </w:rPr>
              <w:t>7</w:t>
            </w:r>
          </w:p>
        </w:tc>
        <w:tc>
          <w:tcPr>
            <w:tcW w:w="1440" w:type="dxa"/>
            <w:tcBorders>
              <w:top w:val="nil"/>
              <w:bottom w:val="single" w:sz="4" w:space="0" w:color="auto"/>
            </w:tcBorders>
          </w:tcPr>
          <w:p w14:paraId="6802CC34" w14:textId="37F98411" w:rsidR="00B3023D" w:rsidRPr="00F41F91" w:rsidRDefault="006518E9" w:rsidP="009C6436">
            <w:pPr>
              <w:jc w:val="center"/>
              <w:rPr>
                <w:sz w:val="18"/>
              </w:rPr>
            </w:pPr>
            <w:r>
              <w:rPr>
                <w:sz w:val="18"/>
              </w:rPr>
              <w:t>2</w:t>
            </w:r>
            <w:r w:rsidR="00544472">
              <w:rPr>
                <w:sz w:val="18"/>
              </w:rPr>
              <w:t>7</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4EABCB9B" w:rsidR="00B3023D" w:rsidRPr="00F41F91" w:rsidRDefault="00E605DD" w:rsidP="009C6436">
            <w:pPr>
              <w:jc w:val="center"/>
              <w:rPr>
                <w:sz w:val="18"/>
              </w:rPr>
            </w:pPr>
            <w:r>
              <w:rPr>
                <w:sz w:val="18"/>
              </w:rPr>
              <w:t>9/26/19</w:t>
            </w:r>
          </w:p>
        </w:tc>
        <w:tc>
          <w:tcPr>
            <w:tcW w:w="1350" w:type="dxa"/>
            <w:tcBorders>
              <w:bottom w:val="single" w:sz="18" w:space="0" w:color="auto"/>
            </w:tcBorders>
          </w:tcPr>
          <w:p w14:paraId="5F571C45" w14:textId="2FAECA88" w:rsidR="00B3023D" w:rsidRPr="00F41F91" w:rsidRDefault="00E605DD" w:rsidP="009C6436">
            <w:pPr>
              <w:jc w:val="center"/>
              <w:rPr>
                <w:sz w:val="18"/>
              </w:rPr>
            </w:pPr>
            <w:r>
              <w:rPr>
                <w:sz w:val="18"/>
              </w:rPr>
              <w:t>14</w:t>
            </w:r>
          </w:p>
        </w:tc>
        <w:tc>
          <w:tcPr>
            <w:tcW w:w="1440" w:type="dxa"/>
            <w:tcBorders>
              <w:bottom w:val="single" w:sz="18" w:space="0" w:color="auto"/>
            </w:tcBorders>
          </w:tcPr>
          <w:p w14:paraId="2BE476FB" w14:textId="5F9C9959" w:rsidR="00B3023D" w:rsidRPr="00F41F91" w:rsidRDefault="00E605DD" w:rsidP="009C6436">
            <w:pPr>
              <w:jc w:val="center"/>
              <w:rPr>
                <w:sz w:val="18"/>
              </w:rPr>
            </w:pPr>
            <w:r>
              <w:rPr>
                <w:sz w:val="18"/>
              </w:rPr>
              <w:t>14</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8F13EF" w:rsidRPr="001F3468" w14:paraId="371CAB6A" w14:textId="77777777" w:rsidTr="008F13EF">
        <w:trPr>
          <w:trHeight w:val="458"/>
          <w:jc w:val="center"/>
        </w:trPr>
        <w:tc>
          <w:tcPr>
            <w:tcW w:w="2268" w:type="dxa"/>
            <w:gridSpan w:val="2"/>
            <w:tcBorders>
              <w:top w:val="nil"/>
              <w:left w:val="single" w:sz="6" w:space="0" w:color="auto"/>
            </w:tcBorders>
          </w:tcPr>
          <w:p w14:paraId="40E2F254" w14:textId="0899E197" w:rsidR="008F13EF" w:rsidRPr="00F41F91" w:rsidRDefault="008F13EF" w:rsidP="00D057C3">
            <w:pPr>
              <w:ind w:left="180"/>
              <w:rPr>
                <w:sz w:val="18"/>
              </w:rPr>
            </w:pPr>
            <w:r>
              <w:rPr>
                <w:sz w:val="18"/>
              </w:rPr>
              <w:t>Nitrate (mg/L)</w:t>
            </w:r>
          </w:p>
        </w:tc>
        <w:tc>
          <w:tcPr>
            <w:tcW w:w="990" w:type="dxa"/>
            <w:tcBorders>
              <w:top w:val="nil"/>
            </w:tcBorders>
          </w:tcPr>
          <w:p w14:paraId="5D776A03" w14:textId="12CC3A89" w:rsidR="008F13EF" w:rsidRPr="00F41F91" w:rsidRDefault="00544472" w:rsidP="00E605DD">
            <w:pPr>
              <w:jc w:val="center"/>
              <w:rPr>
                <w:sz w:val="18"/>
              </w:rPr>
            </w:pPr>
            <w:r>
              <w:rPr>
                <w:sz w:val="18"/>
              </w:rPr>
              <w:t>5/2/22</w:t>
            </w:r>
          </w:p>
        </w:tc>
        <w:tc>
          <w:tcPr>
            <w:tcW w:w="1350" w:type="dxa"/>
            <w:tcBorders>
              <w:top w:val="nil"/>
            </w:tcBorders>
          </w:tcPr>
          <w:p w14:paraId="492AEBB3" w14:textId="197051FD" w:rsidR="008F13EF" w:rsidRPr="00F41F91" w:rsidRDefault="008F13EF" w:rsidP="00D057C3">
            <w:pPr>
              <w:jc w:val="center"/>
              <w:rPr>
                <w:sz w:val="18"/>
              </w:rPr>
            </w:pPr>
            <w:r>
              <w:rPr>
                <w:sz w:val="18"/>
              </w:rPr>
              <w:t>ND</w:t>
            </w:r>
          </w:p>
        </w:tc>
        <w:tc>
          <w:tcPr>
            <w:tcW w:w="1440" w:type="dxa"/>
            <w:tcBorders>
              <w:top w:val="nil"/>
            </w:tcBorders>
          </w:tcPr>
          <w:p w14:paraId="0EA1207A" w14:textId="5425457F" w:rsidR="008F13EF" w:rsidRPr="00F41F91" w:rsidRDefault="008F13EF" w:rsidP="00D057C3">
            <w:pPr>
              <w:jc w:val="center"/>
              <w:rPr>
                <w:sz w:val="18"/>
              </w:rPr>
            </w:pPr>
            <w:r>
              <w:rPr>
                <w:sz w:val="18"/>
              </w:rPr>
              <w:t>ND</w:t>
            </w:r>
          </w:p>
        </w:tc>
        <w:tc>
          <w:tcPr>
            <w:tcW w:w="900" w:type="dxa"/>
            <w:tcBorders>
              <w:top w:val="nil"/>
            </w:tcBorders>
          </w:tcPr>
          <w:p w14:paraId="566791C1" w14:textId="5C0F86AC" w:rsidR="008F13EF" w:rsidRPr="00F41F91" w:rsidRDefault="008F13EF" w:rsidP="00D057C3">
            <w:pPr>
              <w:jc w:val="center"/>
              <w:rPr>
                <w:sz w:val="18"/>
              </w:rPr>
            </w:pPr>
            <w:r>
              <w:rPr>
                <w:sz w:val="18"/>
              </w:rPr>
              <w:t>10</w:t>
            </w:r>
          </w:p>
        </w:tc>
        <w:tc>
          <w:tcPr>
            <w:tcW w:w="1080" w:type="dxa"/>
            <w:tcBorders>
              <w:top w:val="nil"/>
            </w:tcBorders>
          </w:tcPr>
          <w:p w14:paraId="5E4F841C" w14:textId="6DD422BE" w:rsidR="008F13EF" w:rsidRPr="00F41F91" w:rsidRDefault="008F13EF" w:rsidP="00D057C3">
            <w:pPr>
              <w:jc w:val="center"/>
              <w:rPr>
                <w:sz w:val="18"/>
              </w:rPr>
            </w:pPr>
            <w:r>
              <w:rPr>
                <w:sz w:val="18"/>
              </w:rPr>
              <w:t>10</w:t>
            </w:r>
          </w:p>
        </w:tc>
        <w:tc>
          <w:tcPr>
            <w:tcW w:w="2808" w:type="dxa"/>
            <w:tcBorders>
              <w:top w:val="nil"/>
              <w:right w:val="single" w:sz="6" w:space="0" w:color="auto"/>
            </w:tcBorders>
          </w:tcPr>
          <w:p w14:paraId="2B8C0EB3" w14:textId="572FA1E2" w:rsidR="008F13EF" w:rsidRPr="00F41F91" w:rsidRDefault="008F13EF" w:rsidP="00D057C3">
            <w:pPr>
              <w:rPr>
                <w:sz w:val="18"/>
              </w:rPr>
            </w:pPr>
            <w:r>
              <w:rPr>
                <w:szCs w:val="22"/>
              </w:rPr>
              <w:t>Runoff and leaching from fertilizer use; leaching from septic tanks and sewage; erosion of natural deposits</w:t>
            </w:r>
          </w:p>
        </w:tc>
      </w:tr>
      <w:tr w:rsidR="008F13EF" w:rsidRPr="001F3468" w14:paraId="1D9E7371" w14:textId="77777777" w:rsidTr="008F13EF">
        <w:trPr>
          <w:trHeight w:val="225"/>
          <w:jc w:val="center"/>
        </w:trPr>
        <w:tc>
          <w:tcPr>
            <w:tcW w:w="2268" w:type="dxa"/>
            <w:gridSpan w:val="2"/>
            <w:tcBorders>
              <w:top w:val="nil"/>
              <w:left w:val="single" w:sz="6" w:space="0" w:color="auto"/>
            </w:tcBorders>
          </w:tcPr>
          <w:p w14:paraId="69FB4D7C" w14:textId="5BB300AA" w:rsidR="008F13EF" w:rsidRDefault="00894D37" w:rsidP="00D057C3">
            <w:pPr>
              <w:ind w:left="180"/>
              <w:rPr>
                <w:sz w:val="18"/>
              </w:rPr>
            </w:pPr>
            <w:r>
              <w:rPr>
                <w:sz w:val="18"/>
              </w:rPr>
              <w:t>Fluoride (mg/L)</w:t>
            </w:r>
          </w:p>
          <w:p w14:paraId="531BA9DB" w14:textId="77777777" w:rsidR="00894D37" w:rsidRDefault="00894D37" w:rsidP="00D057C3">
            <w:pPr>
              <w:ind w:left="180"/>
              <w:rPr>
                <w:sz w:val="18"/>
              </w:rPr>
            </w:pPr>
          </w:p>
          <w:p w14:paraId="32573D7E" w14:textId="68D8755F" w:rsidR="00894D37" w:rsidRDefault="00894D37" w:rsidP="00D057C3">
            <w:pPr>
              <w:ind w:left="180"/>
              <w:rPr>
                <w:sz w:val="18"/>
              </w:rPr>
            </w:pPr>
          </w:p>
        </w:tc>
        <w:tc>
          <w:tcPr>
            <w:tcW w:w="990" w:type="dxa"/>
          </w:tcPr>
          <w:p w14:paraId="57DEEA3C" w14:textId="338A90FF" w:rsidR="008F13EF" w:rsidRDefault="00894D37" w:rsidP="00E605DD">
            <w:pPr>
              <w:jc w:val="center"/>
              <w:rPr>
                <w:sz w:val="18"/>
              </w:rPr>
            </w:pPr>
            <w:r>
              <w:rPr>
                <w:sz w:val="18"/>
              </w:rPr>
              <w:t>07/6/2021</w:t>
            </w:r>
          </w:p>
        </w:tc>
        <w:tc>
          <w:tcPr>
            <w:tcW w:w="1350" w:type="dxa"/>
          </w:tcPr>
          <w:p w14:paraId="1DCCDA03" w14:textId="74395B42" w:rsidR="008F13EF" w:rsidRDefault="00894D37" w:rsidP="00D057C3">
            <w:pPr>
              <w:jc w:val="center"/>
              <w:rPr>
                <w:sz w:val="18"/>
              </w:rPr>
            </w:pPr>
            <w:r>
              <w:rPr>
                <w:sz w:val="18"/>
              </w:rPr>
              <w:t>1.0</w:t>
            </w:r>
          </w:p>
        </w:tc>
        <w:tc>
          <w:tcPr>
            <w:tcW w:w="1440" w:type="dxa"/>
          </w:tcPr>
          <w:p w14:paraId="56D4733D" w14:textId="51307BD9" w:rsidR="008F13EF" w:rsidRDefault="00894D37" w:rsidP="00D057C3">
            <w:pPr>
              <w:jc w:val="center"/>
              <w:rPr>
                <w:sz w:val="18"/>
              </w:rPr>
            </w:pPr>
            <w:r>
              <w:rPr>
                <w:sz w:val="18"/>
              </w:rPr>
              <w:t>1.0</w:t>
            </w:r>
          </w:p>
        </w:tc>
        <w:tc>
          <w:tcPr>
            <w:tcW w:w="900" w:type="dxa"/>
          </w:tcPr>
          <w:p w14:paraId="2F55D64F" w14:textId="273071CC" w:rsidR="008F13EF" w:rsidRDefault="00894D37" w:rsidP="00D057C3">
            <w:pPr>
              <w:jc w:val="center"/>
              <w:rPr>
                <w:sz w:val="18"/>
              </w:rPr>
            </w:pPr>
            <w:r>
              <w:rPr>
                <w:sz w:val="18"/>
              </w:rPr>
              <w:t>2.0</w:t>
            </w:r>
          </w:p>
        </w:tc>
        <w:tc>
          <w:tcPr>
            <w:tcW w:w="1080" w:type="dxa"/>
          </w:tcPr>
          <w:p w14:paraId="0B0B64CD" w14:textId="28B1A732" w:rsidR="008F13EF" w:rsidRDefault="00894D37" w:rsidP="00D057C3">
            <w:pPr>
              <w:jc w:val="center"/>
              <w:rPr>
                <w:sz w:val="18"/>
              </w:rPr>
            </w:pPr>
            <w:r>
              <w:rPr>
                <w:sz w:val="18"/>
              </w:rPr>
              <w:t>2.0</w:t>
            </w:r>
          </w:p>
        </w:tc>
        <w:tc>
          <w:tcPr>
            <w:tcW w:w="2808" w:type="dxa"/>
            <w:tcBorders>
              <w:right w:val="single" w:sz="6" w:space="0" w:color="auto"/>
            </w:tcBorders>
          </w:tcPr>
          <w:p w14:paraId="6D03478A" w14:textId="77777777" w:rsidR="00894D37" w:rsidRPr="00894D37" w:rsidRDefault="00894D37" w:rsidP="00894D37">
            <w:pPr>
              <w:rPr>
                <w:b/>
                <w:bCs/>
                <w:color w:val="000000"/>
                <w:sz w:val="18"/>
                <w:szCs w:val="18"/>
              </w:rPr>
            </w:pPr>
            <w:r w:rsidRPr="00894D37">
              <w:rPr>
                <w:sz w:val="18"/>
                <w:szCs w:val="18"/>
              </w:rPr>
              <w:t>Erosion of natural deposits; water additive that promotes strong teeth; discharge from fertilizer and aluminum factories</w:t>
            </w:r>
          </w:p>
          <w:p w14:paraId="4F26C69E" w14:textId="77777777" w:rsidR="008F13EF" w:rsidRDefault="008F13EF" w:rsidP="00D057C3">
            <w:pPr>
              <w:rPr>
                <w:szCs w:val="22"/>
              </w:rPr>
            </w:pPr>
          </w:p>
        </w:tc>
      </w:tr>
      <w:tr w:rsidR="0043202E" w:rsidRPr="001F3468" w14:paraId="3170C414" w14:textId="77777777" w:rsidTr="0043202E">
        <w:trPr>
          <w:trHeight w:val="428"/>
          <w:jc w:val="center"/>
        </w:trPr>
        <w:tc>
          <w:tcPr>
            <w:tcW w:w="2268" w:type="dxa"/>
            <w:gridSpan w:val="2"/>
            <w:tcBorders>
              <w:top w:val="nil"/>
              <w:left w:val="single" w:sz="6" w:space="0" w:color="auto"/>
            </w:tcBorders>
          </w:tcPr>
          <w:p w14:paraId="0951FF89" w14:textId="77777777" w:rsidR="0043202E" w:rsidRDefault="0043202E" w:rsidP="00D057C3">
            <w:pPr>
              <w:ind w:left="180"/>
              <w:rPr>
                <w:sz w:val="18"/>
              </w:rPr>
            </w:pPr>
          </w:p>
          <w:p w14:paraId="012FE152" w14:textId="6EF6DED2" w:rsidR="0043202E" w:rsidRDefault="0043202E" w:rsidP="00D057C3">
            <w:pPr>
              <w:ind w:left="180"/>
              <w:rPr>
                <w:sz w:val="18"/>
              </w:rPr>
            </w:pPr>
            <w:r>
              <w:rPr>
                <w:sz w:val="18"/>
              </w:rPr>
              <w:t>Aluminum (mg/L)</w:t>
            </w:r>
          </w:p>
          <w:p w14:paraId="368ADEEA" w14:textId="29C4E271" w:rsidR="0043202E" w:rsidRDefault="0043202E" w:rsidP="00D057C3">
            <w:pPr>
              <w:ind w:left="180"/>
              <w:rPr>
                <w:sz w:val="18"/>
              </w:rPr>
            </w:pPr>
          </w:p>
        </w:tc>
        <w:tc>
          <w:tcPr>
            <w:tcW w:w="990" w:type="dxa"/>
          </w:tcPr>
          <w:p w14:paraId="08969413" w14:textId="09D9809A" w:rsidR="0043202E" w:rsidRDefault="0043202E" w:rsidP="00E605DD">
            <w:pPr>
              <w:jc w:val="center"/>
              <w:rPr>
                <w:sz w:val="18"/>
              </w:rPr>
            </w:pPr>
            <w:r>
              <w:rPr>
                <w:sz w:val="18"/>
              </w:rPr>
              <w:t>07/6/2021</w:t>
            </w:r>
          </w:p>
        </w:tc>
        <w:tc>
          <w:tcPr>
            <w:tcW w:w="1350" w:type="dxa"/>
          </w:tcPr>
          <w:p w14:paraId="13BB40F2" w14:textId="72672419" w:rsidR="0043202E" w:rsidRDefault="0043202E" w:rsidP="00D057C3">
            <w:pPr>
              <w:jc w:val="center"/>
              <w:rPr>
                <w:sz w:val="18"/>
              </w:rPr>
            </w:pPr>
            <w:r>
              <w:rPr>
                <w:sz w:val="18"/>
              </w:rPr>
              <w:t>.004</w:t>
            </w:r>
          </w:p>
        </w:tc>
        <w:tc>
          <w:tcPr>
            <w:tcW w:w="1440" w:type="dxa"/>
          </w:tcPr>
          <w:p w14:paraId="11B7458E" w14:textId="48739A83" w:rsidR="0043202E" w:rsidRDefault="0043202E" w:rsidP="00D057C3">
            <w:pPr>
              <w:jc w:val="center"/>
              <w:rPr>
                <w:sz w:val="18"/>
              </w:rPr>
            </w:pPr>
            <w:r>
              <w:rPr>
                <w:sz w:val="18"/>
              </w:rPr>
              <w:t>.004</w:t>
            </w:r>
          </w:p>
        </w:tc>
        <w:tc>
          <w:tcPr>
            <w:tcW w:w="900" w:type="dxa"/>
          </w:tcPr>
          <w:p w14:paraId="3EF4108F" w14:textId="326A23E5" w:rsidR="0043202E" w:rsidRDefault="0043202E" w:rsidP="00D057C3">
            <w:pPr>
              <w:jc w:val="center"/>
              <w:rPr>
                <w:sz w:val="18"/>
              </w:rPr>
            </w:pPr>
            <w:r>
              <w:rPr>
                <w:sz w:val="18"/>
              </w:rPr>
              <w:t>1</w:t>
            </w:r>
          </w:p>
        </w:tc>
        <w:tc>
          <w:tcPr>
            <w:tcW w:w="1080" w:type="dxa"/>
          </w:tcPr>
          <w:p w14:paraId="342C0BBA" w14:textId="092F650C" w:rsidR="0043202E" w:rsidRDefault="0043202E" w:rsidP="00D057C3">
            <w:pPr>
              <w:jc w:val="center"/>
              <w:rPr>
                <w:sz w:val="18"/>
              </w:rPr>
            </w:pPr>
            <w:r>
              <w:rPr>
                <w:sz w:val="18"/>
              </w:rPr>
              <w:t>.6</w:t>
            </w:r>
          </w:p>
        </w:tc>
        <w:tc>
          <w:tcPr>
            <w:tcW w:w="2808" w:type="dxa"/>
            <w:tcBorders>
              <w:right w:val="single" w:sz="6" w:space="0" w:color="auto"/>
            </w:tcBorders>
          </w:tcPr>
          <w:p w14:paraId="3AE1AEA4" w14:textId="77777777" w:rsidR="0043202E" w:rsidRPr="0043202E" w:rsidRDefault="0043202E" w:rsidP="0043202E">
            <w:pPr>
              <w:rPr>
                <w:b/>
                <w:bCs/>
                <w:color w:val="000000"/>
                <w:sz w:val="18"/>
                <w:szCs w:val="18"/>
              </w:rPr>
            </w:pPr>
            <w:r w:rsidRPr="0043202E">
              <w:rPr>
                <w:sz w:val="18"/>
                <w:szCs w:val="18"/>
              </w:rPr>
              <w:t>Erosion of natural deposits; residue from some surface water treatment processes</w:t>
            </w:r>
          </w:p>
          <w:p w14:paraId="18CAA6E1" w14:textId="77777777" w:rsidR="0043202E" w:rsidRDefault="0043202E" w:rsidP="00D057C3">
            <w:pPr>
              <w:rPr>
                <w:szCs w:val="22"/>
              </w:rPr>
            </w:pPr>
          </w:p>
        </w:tc>
      </w:tr>
      <w:tr w:rsidR="0043202E" w:rsidRPr="001F3468" w14:paraId="2E92FACA" w14:textId="77777777" w:rsidTr="0043202E">
        <w:trPr>
          <w:trHeight w:val="308"/>
          <w:jc w:val="center"/>
        </w:trPr>
        <w:tc>
          <w:tcPr>
            <w:tcW w:w="2268" w:type="dxa"/>
            <w:gridSpan w:val="2"/>
            <w:tcBorders>
              <w:top w:val="nil"/>
              <w:left w:val="single" w:sz="6" w:space="0" w:color="auto"/>
            </w:tcBorders>
          </w:tcPr>
          <w:p w14:paraId="3DCDAF52" w14:textId="181AA726" w:rsidR="0043202E" w:rsidRDefault="0043202E" w:rsidP="0043202E">
            <w:pPr>
              <w:rPr>
                <w:sz w:val="18"/>
              </w:rPr>
            </w:pPr>
            <w:r>
              <w:rPr>
                <w:sz w:val="18"/>
              </w:rPr>
              <w:t xml:space="preserve">    Antimony (ug/L)</w:t>
            </w:r>
          </w:p>
        </w:tc>
        <w:tc>
          <w:tcPr>
            <w:tcW w:w="990" w:type="dxa"/>
          </w:tcPr>
          <w:p w14:paraId="16CBA818" w14:textId="247A707E" w:rsidR="0043202E" w:rsidRDefault="0043202E" w:rsidP="00E605DD">
            <w:pPr>
              <w:jc w:val="center"/>
              <w:rPr>
                <w:sz w:val="18"/>
              </w:rPr>
            </w:pPr>
            <w:r>
              <w:rPr>
                <w:sz w:val="18"/>
              </w:rPr>
              <w:t>07/6/2021</w:t>
            </w:r>
          </w:p>
        </w:tc>
        <w:tc>
          <w:tcPr>
            <w:tcW w:w="1350" w:type="dxa"/>
          </w:tcPr>
          <w:p w14:paraId="1DFC6940" w14:textId="0E145B60" w:rsidR="0043202E" w:rsidRDefault="0043202E" w:rsidP="00D057C3">
            <w:pPr>
              <w:jc w:val="center"/>
              <w:rPr>
                <w:sz w:val="18"/>
              </w:rPr>
            </w:pPr>
            <w:r>
              <w:rPr>
                <w:sz w:val="18"/>
              </w:rPr>
              <w:t>.0015</w:t>
            </w:r>
          </w:p>
        </w:tc>
        <w:tc>
          <w:tcPr>
            <w:tcW w:w="1440" w:type="dxa"/>
          </w:tcPr>
          <w:p w14:paraId="775E8F7E" w14:textId="6E2554A7" w:rsidR="0043202E" w:rsidRDefault="0043202E" w:rsidP="00D057C3">
            <w:pPr>
              <w:jc w:val="center"/>
              <w:rPr>
                <w:sz w:val="18"/>
              </w:rPr>
            </w:pPr>
            <w:r>
              <w:rPr>
                <w:sz w:val="18"/>
              </w:rPr>
              <w:t>1.5</w:t>
            </w:r>
          </w:p>
        </w:tc>
        <w:tc>
          <w:tcPr>
            <w:tcW w:w="900" w:type="dxa"/>
          </w:tcPr>
          <w:p w14:paraId="01B3CD6A" w14:textId="518B12C1" w:rsidR="0043202E" w:rsidRDefault="0043202E" w:rsidP="00D057C3">
            <w:pPr>
              <w:jc w:val="center"/>
              <w:rPr>
                <w:sz w:val="18"/>
              </w:rPr>
            </w:pPr>
            <w:r>
              <w:rPr>
                <w:sz w:val="18"/>
              </w:rPr>
              <w:t>6</w:t>
            </w:r>
          </w:p>
        </w:tc>
        <w:tc>
          <w:tcPr>
            <w:tcW w:w="1080" w:type="dxa"/>
          </w:tcPr>
          <w:p w14:paraId="69DBF9B4" w14:textId="5F5B478F" w:rsidR="0043202E" w:rsidRDefault="0043202E" w:rsidP="00D057C3">
            <w:pPr>
              <w:jc w:val="center"/>
              <w:rPr>
                <w:sz w:val="18"/>
              </w:rPr>
            </w:pPr>
            <w:r>
              <w:rPr>
                <w:sz w:val="18"/>
              </w:rPr>
              <w:t>1</w:t>
            </w:r>
          </w:p>
        </w:tc>
        <w:tc>
          <w:tcPr>
            <w:tcW w:w="2808" w:type="dxa"/>
            <w:tcBorders>
              <w:right w:val="single" w:sz="6" w:space="0" w:color="auto"/>
            </w:tcBorders>
          </w:tcPr>
          <w:p w14:paraId="37074FF3" w14:textId="1D86D2AE" w:rsidR="0043202E" w:rsidRPr="0043202E" w:rsidRDefault="0043202E" w:rsidP="0043202E">
            <w:pPr>
              <w:rPr>
                <w:sz w:val="18"/>
                <w:szCs w:val="18"/>
              </w:rPr>
            </w:pPr>
            <w:r w:rsidRPr="0043202E">
              <w:rPr>
                <w:sz w:val="18"/>
                <w:szCs w:val="18"/>
              </w:rPr>
              <w:t>Discharge from petroleum refineries; fire retardants; ceramics; electronics; solder</w:t>
            </w:r>
          </w:p>
        </w:tc>
      </w:tr>
      <w:tr w:rsidR="0043202E" w:rsidRPr="001F3468" w14:paraId="3AC3FE6C" w14:textId="77777777" w:rsidTr="00BF68A5">
        <w:trPr>
          <w:trHeight w:val="307"/>
          <w:jc w:val="center"/>
        </w:trPr>
        <w:tc>
          <w:tcPr>
            <w:tcW w:w="2268" w:type="dxa"/>
            <w:gridSpan w:val="2"/>
            <w:tcBorders>
              <w:top w:val="nil"/>
              <w:left w:val="single" w:sz="6" w:space="0" w:color="auto"/>
            </w:tcBorders>
          </w:tcPr>
          <w:p w14:paraId="4A4D824F" w14:textId="22997837" w:rsidR="0043202E" w:rsidRDefault="00AB09AE" w:rsidP="0043202E">
            <w:pPr>
              <w:rPr>
                <w:sz w:val="18"/>
              </w:rPr>
            </w:pPr>
            <w:r>
              <w:rPr>
                <w:sz w:val="18"/>
              </w:rPr>
              <w:t xml:space="preserve">    Mercury (ug/L)</w:t>
            </w:r>
          </w:p>
        </w:tc>
        <w:tc>
          <w:tcPr>
            <w:tcW w:w="990" w:type="dxa"/>
          </w:tcPr>
          <w:p w14:paraId="1A8CE226" w14:textId="3C6DFACC" w:rsidR="0043202E" w:rsidRDefault="00AB09AE" w:rsidP="00E605DD">
            <w:pPr>
              <w:jc w:val="center"/>
              <w:rPr>
                <w:sz w:val="18"/>
              </w:rPr>
            </w:pPr>
            <w:r>
              <w:rPr>
                <w:sz w:val="18"/>
              </w:rPr>
              <w:t>07/6/2021</w:t>
            </w:r>
          </w:p>
        </w:tc>
        <w:tc>
          <w:tcPr>
            <w:tcW w:w="1350" w:type="dxa"/>
          </w:tcPr>
          <w:p w14:paraId="29CC904A" w14:textId="7E819A72" w:rsidR="0043202E" w:rsidRDefault="00AB09AE" w:rsidP="00D057C3">
            <w:pPr>
              <w:jc w:val="center"/>
              <w:rPr>
                <w:sz w:val="18"/>
              </w:rPr>
            </w:pPr>
            <w:r>
              <w:rPr>
                <w:sz w:val="18"/>
              </w:rPr>
              <w:t>.00045</w:t>
            </w:r>
          </w:p>
        </w:tc>
        <w:tc>
          <w:tcPr>
            <w:tcW w:w="1440" w:type="dxa"/>
          </w:tcPr>
          <w:p w14:paraId="27C84179" w14:textId="2CC6FB57" w:rsidR="0043202E" w:rsidRDefault="00AB09AE" w:rsidP="00D057C3">
            <w:pPr>
              <w:jc w:val="center"/>
              <w:rPr>
                <w:sz w:val="18"/>
              </w:rPr>
            </w:pPr>
            <w:r>
              <w:rPr>
                <w:sz w:val="18"/>
              </w:rPr>
              <w:t>.00045</w:t>
            </w:r>
          </w:p>
        </w:tc>
        <w:tc>
          <w:tcPr>
            <w:tcW w:w="900" w:type="dxa"/>
          </w:tcPr>
          <w:p w14:paraId="48848996" w14:textId="0E851C57" w:rsidR="0043202E" w:rsidRDefault="00AB09AE" w:rsidP="00D057C3">
            <w:pPr>
              <w:jc w:val="center"/>
              <w:rPr>
                <w:sz w:val="18"/>
              </w:rPr>
            </w:pPr>
            <w:r>
              <w:rPr>
                <w:sz w:val="18"/>
              </w:rPr>
              <w:t>2</w:t>
            </w:r>
          </w:p>
        </w:tc>
        <w:tc>
          <w:tcPr>
            <w:tcW w:w="1080" w:type="dxa"/>
          </w:tcPr>
          <w:p w14:paraId="1F9F1609" w14:textId="08370E8E" w:rsidR="0043202E" w:rsidRDefault="00AB09AE" w:rsidP="00D057C3">
            <w:pPr>
              <w:jc w:val="center"/>
              <w:rPr>
                <w:sz w:val="18"/>
              </w:rPr>
            </w:pPr>
            <w:r>
              <w:rPr>
                <w:sz w:val="18"/>
              </w:rPr>
              <w:t>1.2</w:t>
            </w:r>
          </w:p>
        </w:tc>
        <w:tc>
          <w:tcPr>
            <w:tcW w:w="2808" w:type="dxa"/>
            <w:tcBorders>
              <w:right w:val="single" w:sz="6" w:space="0" w:color="auto"/>
            </w:tcBorders>
          </w:tcPr>
          <w:p w14:paraId="351D293E" w14:textId="42B48A98" w:rsidR="0043202E" w:rsidRPr="00AB09AE" w:rsidRDefault="00AB09AE" w:rsidP="0043202E">
            <w:pPr>
              <w:rPr>
                <w:sz w:val="18"/>
                <w:szCs w:val="18"/>
              </w:rPr>
            </w:pPr>
            <w:r w:rsidRPr="00AB09AE">
              <w:rPr>
                <w:sz w:val="18"/>
                <w:szCs w:val="18"/>
              </w:rPr>
              <w:t>Erosion of natural deposits; discharge from refineries and factories; runoff from landfills and cropland</w:t>
            </w:r>
          </w:p>
        </w:tc>
      </w:tr>
      <w:tr w:rsidR="00263FD8" w:rsidRPr="001F3468" w14:paraId="3D821D9B" w14:textId="77777777" w:rsidTr="00263FD8">
        <w:trPr>
          <w:trHeight w:val="1140"/>
          <w:jc w:val="center"/>
        </w:trPr>
        <w:tc>
          <w:tcPr>
            <w:tcW w:w="2268" w:type="dxa"/>
            <w:gridSpan w:val="2"/>
            <w:tcBorders>
              <w:top w:val="nil"/>
              <w:left w:val="single" w:sz="6" w:space="0" w:color="auto"/>
            </w:tcBorders>
          </w:tcPr>
          <w:p w14:paraId="0004DE55" w14:textId="54A28E37" w:rsidR="00263FD8" w:rsidRPr="00F41F91" w:rsidRDefault="00263FD8" w:rsidP="00D057C3">
            <w:pPr>
              <w:ind w:left="180"/>
              <w:rPr>
                <w:sz w:val="18"/>
              </w:rPr>
            </w:pPr>
            <w:r>
              <w:rPr>
                <w:szCs w:val="22"/>
              </w:rPr>
              <w:t>1,2,3-Trichloropropane [TCP] (</w:t>
            </w:r>
            <w:r>
              <w:t>µg/L</w:t>
            </w:r>
            <w:r>
              <w:rPr>
                <w:szCs w:val="22"/>
              </w:rPr>
              <w:t>)</w:t>
            </w:r>
          </w:p>
        </w:tc>
        <w:tc>
          <w:tcPr>
            <w:tcW w:w="990" w:type="dxa"/>
            <w:tcBorders>
              <w:top w:val="nil"/>
            </w:tcBorders>
          </w:tcPr>
          <w:p w14:paraId="55D200A0" w14:textId="0ADA1001" w:rsidR="00263FD8" w:rsidRPr="00F41F91" w:rsidRDefault="00263FD8" w:rsidP="00D057C3">
            <w:pPr>
              <w:jc w:val="center"/>
              <w:rPr>
                <w:sz w:val="18"/>
              </w:rPr>
            </w:pPr>
            <w:r>
              <w:rPr>
                <w:sz w:val="18"/>
              </w:rPr>
              <w:t>3/26</w:t>
            </w:r>
            <w:r w:rsidR="002E7655">
              <w:rPr>
                <w:sz w:val="18"/>
              </w:rPr>
              <w:t>/2019</w:t>
            </w:r>
          </w:p>
        </w:tc>
        <w:tc>
          <w:tcPr>
            <w:tcW w:w="1350" w:type="dxa"/>
            <w:tcBorders>
              <w:top w:val="nil"/>
            </w:tcBorders>
          </w:tcPr>
          <w:p w14:paraId="746ED83C" w14:textId="6560C972" w:rsidR="00263FD8" w:rsidRPr="00F41F91" w:rsidRDefault="00263FD8" w:rsidP="00D057C3">
            <w:pPr>
              <w:jc w:val="center"/>
              <w:rPr>
                <w:sz w:val="18"/>
              </w:rPr>
            </w:pPr>
            <w:r>
              <w:rPr>
                <w:sz w:val="18"/>
              </w:rPr>
              <w:t>ND</w:t>
            </w:r>
          </w:p>
        </w:tc>
        <w:tc>
          <w:tcPr>
            <w:tcW w:w="1440" w:type="dxa"/>
            <w:tcBorders>
              <w:top w:val="nil"/>
            </w:tcBorders>
          </w:tcPr>
          <w:p w14:paraId="4C3C55F2" w14:textId="77777777" w:rsidR="00263FD8" w:rsidRDefault="00263FD8" w:rsidP="00D057C3">
            <w:pPr>
              <w:jc w:val="center"/>
              <w:rPr>
                <w:sz w:val="18"/>
              </w:rPr>
            </w:pPr>
            <w:r>
              <w:rPr>
                <w:sz w:val="18"/>
              </w:rPr>
              <w:t>ND</w:t>
            </w:r>
          </w:p>
          <w:p w14:paraId="1985ABBC" w14:textId="77777777" w:rsidR="002E7655" w:rsidRPr="002E7655" w:rsidRDefault="002E7655" w:rsidP="002E7655">
            <w:pPr>
              <w:rPr>
                <w:sz w:val="18"/>
              </w:rPr>
            </w:pPr>
          </w:p>
          <w:p w14:paraId="585B4315" w14:textId="77777777" w:rsidR="002E7655" w:rsidRPr="002E7655" w:rsidRDefault="002E7655" w:rsidP="002E7655">
            <w:pPr>
              <w:rPr>
                <w:sz w:val="18"/>
              </w:rPr>
            </w:pPr>
          </w:p>
          <w:p w14:paraId="101D2648" w14:textId="77777777" w:rsidR="002E7655" w:rsidRPr="002E7655" w:rsidRDefault="002E7655" w:rsidP="002E7655">
            <w:pPr>
              <w:rPr>
                <w:sz w:val="18"/>
              </w:rPr>
            </w:pPr>
          </w:p>
          <w:p w14:paraId="76B345EF" w14:textId="77777777" w:rsidR="002E7655" w:rsidRPr="002E7655" w:rsidRDefault="002E7655" w:rsidP="002E7655">
            <w:pPr>
              <w:rPr>
                <w:sz w:val="18"/>
              </w:rPr>
            </w:pPr>
          </w:p>
          <w:p w14:paraId="3EEFE16A" w14:textId="77777777" w:rsidR="002E7655" w:rsidRPr="002E7655" w:rsidRDefault="002E7655" w:rsidP="002E7655">
            <w:pPr>
              <w:rPr>
                <w:sz w:val="18"/>
              </w:rPr>
            </w:pPr>
          </w:p>
          <w:p w14:paraId="1CCCE726" w14:textId="77777777" w:rsidR="002E7655" w:rsidRPr="002E7655" w:rsidRDefault="002E7655" w:rsidP="002E7655">
            <w:pPr>
              <w:rPr>
                <w:sz w:val="18"/>
              </w:rPr>
            </w:pPr>
          </w:p>
          <w:p w14:paraId="6CFC149B" w14:textId="77777777" w:rsidR="002E7655" w:rsidRDefault="002E7655" w:rsidP="002E7655">
            <w:pPr>
              <w:rPr>
                <w:sz w:val="18"/>
              </w:rPr>
            </w:pPr>
          </w:p>
          <w:p w14:paraId="5B6A62E4" w14:textId="7BCC7045" w:rsidR="002E7655" w:rsidRPr="002E7655" w:rsidRDefault="002E7655" w:rsidP="002E7655">
            <w:pPr>
              <w:rPr>
                <w:sz w:val="18"/>
              </w:rPr>
            </w:pPr>
          </w:p>
        </w:tc>
        <w:tc>
          <w:tcPr>
            <w:tcW w:w="900" w:type="dxa"/>
            <w:tcBorders>
              <w:top w:val="nil"/>
            </w:tcBorders>
          </w:tcPr>
          <w:p w14:paraId="1B60B0A7" w14:textId="083DD1D8" w:rsidR="00263FD8" w:rsidRPr="00F41F91" w:rsidRDefault="00263FD8" w:rsidP="00D057C3">
            <w:pPr>
              <w:jc w:val="center"/>
              <w:rPr>
                <w:sz w:val="18"/>
              </w:rPr>
            </w:pPr>
            <w:r>
              <w:rPr>
                <w:sz w:val="18"/>
              </w:rPr>
              <w:t>.005</w:t>
            </w:r>
          </w:p>
        </w:tc>
        <w:tc>
          <w:tcPr>
            <w:tcW w:w="1080" w:type="dxa"/>
            <w:tcBorders>
              <w:top w:val="nil"/>
            </w:tcBorders>
          </w:tcPr>
          <w:p w14:paraId="6765B8C1" w14:textId="31C5A738" w:rsidR="00263FD8" w:rsidRPr="00F41F91" w:rsidRDefault="00263FD8" w:rsidP="00D057C3">
            <w:pPr>
              <w:jc w:val="center"/>
              <w:rPr>
                <w:sz w:val="18"/>
              </w:rPr>
            </w:pPr>
            <w:r>
              <w:rPr>
                <w:sz w:val="18"/>
              </w:rPr>
              <w:t>.0007</w:t>
            </w:r>
          </w:p>
        </w:tc>
        <w:tc>
          <w:tcPr>
            <w:tcW w:w="2808" w:type="dxa"/>
            <w:tcBorders>
              <w:top w:val="nil"/>
              <w:right w:val="single" w:sz="6" w:space="0" w:color="auto"/>
            </w:tcBorders>
          </w:tcPr>
          <w:p w14:paraId="1229CE90" w14:textId="77777777" w:rsidR="00263FD8" w:rsidRDefault="00263FD8" w:rsidP="00FF6ECC">
            <w:pPr>
              <w:rPr>
                <w:szCs w:val="22"/>
              </w:rPr>
            </w:pPr>
            <w:r>
              <w:rPr>
                <w:szCs w:val="22"/>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p w14:paraId="446DA5E5" w14:textId="0B16F83A" w:rsidR="00263FD8" w:rsidRPr="00F41F91" w:rsidRDefault="00263FD8" w:rsidP="00D057C3">
            <w:pPr>
              <w:rPr>
                <w:sz w:val="18"/>
              </w:rPr>
            </w:pPr>
          </w:p>
        </w:tc>
      </w:tr>
      <w:tr w:rsidR="00263FD8" w:rsidRPr="001F3468" w14:paraId="30805815" w14:textId="77777777" w:rsidTr="00D71D2D">
        <w:trPr>
          <w:trHeight w:val="1140"/>
          <w:jc w:val="center"/>
        </w:trPr>
        <w:tc>
          <w:tcPr>
            <w:tcW w:w="2268" w:type="dxa"/>
            <w:gridSpan w:val="2"/>
            <w:tcBorders>
              <w:top w:val="nil"/>
              <w:left w:val="single" w:sz="6" w:space="0" w:color="auto"/>
            </w:tcBorders>
          </w:tcPr>
          <w:p w14:paraId="79C8DBF6" w14:textId="77777777" w:rsidR="00263FD8" w:rsidRDefault="00263FD8" w:rsidP="00D057C3">
            <w:pPr>
              <w:ind w:left="180"/>
              <w:rPr>
                <w:szCs w:val="22"/>
              </w:rPr>
            </w:pPr>
            <w:r>
              <w:rPr>
                <w:szCs w:val="22"/>
              </w:rPr>
              <w:t xml:space="preserve">Gross Alpha </w:t>
            </w:r>
          </w:p>
          <w:p w14:paraId="6C80FEE7" w14:textId="3322E959" w:rsidR="00263FD8" w:rsidRDefault="00263FD8" w:rsidP="00D057C3">
            <w:pPr>
              <w:ind w:left="180"/>
              <w:rPr>
                <w:szCs w:val="22"/>
              </w:rPr>
            </w:pPr>
            <w:r>
              <w:rPr>
                <w:szCs w:val="22"/>
              </w:rPr>
              <w:t>(</w:t>
            </w:r>
            <w:proofErr w:type="spellStart"/>
            <w:r>
              <w:rPr>
                <w:szCs w:val="22"/>
              </w:rPr>
              <w:t>pCi</w:t>
            </w:r>
            <w:proofErr w:type="spellEnd"/>
            <w:r>
              <w:rPr>
                <w:szCs w:val="22"/>
              </w:rPr>
              <w:t>/L)</w:t>
            </w:r>
          </w:p>
        </w:tc>
        <w:tc>
          <w:tcPr>
            <w:tcW w:w="990" w:type="dxa"/>
          </w:tcPr>
          <w:p w14:paraId="2BBFDF07" w14:textId="0F8B5903" w:rsidR="00263FD8" w:rsidRDefault="00544472" w:rsidP="00D057C3">
            <w:pPr>
              <w:jc w:val="center"/>
              <w:rPr>
                <w:sz w:val="18"/>
              </w:rPr>
            </w:pPr>
            <w:r>
              <w:rPr>
                <w:sz w:val="18"/>
              </w:rPr>
              <w:t>11/22/22</w:t>
            </w:r>
          </w:p>
        </w:tc>
        <w:tc>
          <w:tcPr>
            <w:tcW w:w="1350" w:type="dxa"/>
          </w:tcPr>
          <w:p w14:paraId="7ADBD3CD" w14:textId="5115FE04" w:rsidR="00263FD8" w:rsidRDefault="008F13EF" w:rsidP="00D057C3">
            <w:pPr>
              <w:jc w:val="center"/>
              <w:rPr>
                <w:sz w:val="18"/>
              </w:rPr>
            </w:pPr>
            <w:r>
              <w:rPr>
                <w:sz w:val="18"/>
              </w:rPr>
              <w:t>8.5</w:t>
            </w:r>
          </w:p>
        </w:tc>
        <w:tc>
          <w:tcPr>
            <w:tcW w:w="1440" w:type="dxa"/>
          </w:tcPr>
          <w:p w14:paraId="5E594B85" w14:textId="68677378" w:rsidR="00263FD8" w:rsidRDefault="00544472" w:rsidP="00D057C3">
            <w:pPr>
              <w:jc w:val="center"/>
              <w:rPr>
                <w:sz w:val="18"/>
              </w:rPr>
            </w:pPr>
            <w:r>
              <w:rPr>
                <w:sz w:val="18"/>
              </w:rPr>
              <w:t>8.5</w:t>
            </w:r>
          </w:p>
        </w:tc>
        <w:tc>
          <w:tcPr>
            <w:tcW w:w="900" w:type="dxa"/>
          </w:tcPr>
          <w:p w14:paraId="22B30476" w14:textId="49038080" w:rsidR="00263FD8" w:rsidRDefault="00263FD8" w:rsidP="00D057C3">
            <w:pPr>
              <w:jc w:val="center"/>
              <w:rPr>
                <w:sz w:val="18"/>
              </w:rPr>
            </w:pPr>
            <w:r>
              <w:rPr>
                <w:sz w:val="18"/>
              </w:rPr>
              <w:t>15</w:t>
            </w:r>
          </w:p>
        </w:tc>
        <w:tc>
          <w:tcPr>
            <w:tcW w:w="1080" w:type="dxa"/>
          </w:tcPr>
          <w:p w14:paraId="48BEDFDC" w14:textId="39FD8366" w:rsidR="00263FD8" w:rsidRDefault="006518E9" w:rsidP="00D057C3">
            <w:pPr>
              <w:jc w:val="center"/>
              <w:rPr>
                <w:sz w:val="18"/>
              </w:rPr>
            </w:pPr>
            <w:r>
              <w:rPr>
                <w:sz w:val="18"/>
              </w:rPr>
              <w:t>0</w:t>
            </w:r>
          </w:p>
        </w:tc>
        <w:tc>
          <w:tcPr>
            <w:tcW w:w="2808" w:type="dxa"/>
            <w:tcBorders>
              <w:right w:val="single" w:sz="6" w:space="0" w:color="auto"/>
            </w:tcBorders>
          </w:tcPr>
          <w:p w14:paraId="5D9ECF37" w14:textId="66359760" w:rsidR="00263FD8" w:rsidRDefault="006518E9" w:rsidP="00FF6ECC">
            <w:pPr>
              <w:rPr>
                <w:szCs w:val="22"/>
              </w:rPr>
            </w:pPr>
            <w:r w:rsidRPr="006518E9">
              <w:rPr>
                <w:szCs w:val="22"/>
              </w:rPr>
              <w:t>Erosion of natural deposits</w:t>
            </w:r>
          </w:p>
        </w:tc>
      </w:tr>
      <w:tr w:rsidR="00F41CB5" w:rsidRPr="001F3468" w14:paraId="0C56AF9A" w14:textId="77777777" w:rsidTr="00F41CB5">
        <w:trPr>
          <w:trHeight w:val="398"/>
          <w:jc w:val="center"/>
        </w:trPr>
        <w:tc>
          <w:tcPr>
            <w:tcW w:w="2268" w:type="dxa"/>
            <w:gridSpan w:val="2"/>
            <w:tcBorders>
              <w:top w:val="nil"/>
              <w:left w:val="single" w:sz="6" w:space="0" w:color="auto"/>
            </w:tcBorders>
          </w:tcPr>
          <w:p w14:paraId="6A033C25" w14:textId="2FDCEB16" w:rsidR="00F41CB5" w:rsidRDefault="00F41CB5" w:rsidP="00D057C3">
            <w:pPr>
              <w:ind w:left="180"/>
              <w:rPr>
                <w:szCs w:val="22"/>
              </w:rPr>
            </w:pPr>
            <w:r>
              <w:rPr>
                <w:szCs w:val="22"/>
              </w:rPr>
              <w:t>TTHMs [Total Trihalomethanes] (</w:t>
            </w:r>
            <w:r>
              <w:t>µg/L</w:t>
            </w:r>
            <w:r>
              <w:rPr>
                <w:szCs w:val="22"/>
              </w:rPr>
              <w:t>)</w:t>
            </w:r>
          </w:p>
        </w:tc>
        <w:tc>
          <w:tcPr>
            <w:tcW w:w="990" w:type="dxa"/>
            <w:tcBorders>
              <w:top w:val="nil"/>
            </w:tcBorders>
          </w:tcPr>
          <w:p w14:paraId="19273C99" w14:textId="1DF33683" w:rsidR="00F41CB5" w:rsidRDefault="00F41CB5" w:rsidP="00D057C3">
            <w:pPr>
              <w:jc w:val="center"/>
              <w:rPr>
                <w:sz w:val="18"/>
              </w:rPr>
            </w:pPr>
            <w:r>
              <w:rPr>
                <w:sz w:val="18"/>
              </w:rPr>
              <w:t>9/30/21</w:t>
            </w:r>
          </w:p>
        </w:tc>
        <w:tc>
          <w:tcPr>
            <w:tcW w:w="1350" w:type="dxa"/>
            <w:tcBorders>
              <w:top w:val="nil"/>
            </w:tcBorders>
          </w:tcPr>
          <w:p w14:paraId="114C754E" w14:textId="0DCCE1BC" w:rsidR="00F41CB5" w:rsidRDefault="00EC0A59" w:rsidP="00D057C3">
            <w:pPr>
              <w:jc w:val="center"/>
              <w:rPr>
                <w:sz w:val="18"/>
              </w:rPr>
            </w:pPr>
            <w:r>
              <w:rPr>
                <w:sz w:val="18"/>
              </w:rPr>
              <w:t>13</w:t>
            </w:r>
          </w:p>
        </w:tc>
        <w:tc>
          <w:tcPr>
            <w:tcW w:w="1440" w:type="dxa"/>
            <w:tcBorders>
              <w:top w:val="nil"/>
            </w:tcBorders>
          </w:tcPr>
          <w:p w14:paraId="3D3CDBE5" w14:textId="4FCF5CEE" w:rsidR="00F41CB5" w:rsidRDefault="00EC0A59" w:rsidP="00EC0A59">
            <w:pPr>
              <w:jc w:val="center"/>
              <w:rPr>
                <w:sz w:val="18"/>
              </w:rPr>
            </w:pPr>
            <w:r>
              <w:rPr>
                <w:sz w:val="18"/>
              </w:rPr>
              <w:t>13</w:t>
            </w:r>
          </w:p>
        </w:tc>
        <w:tc>
          <w:tcPr>
            <w:tcW w:w="900" w:type="dxa"/>
            <w:tcBorders>
              <w:top w:val="nil"/>
            </w:tcBorders>
          </w:tcPr>
          <w:p w14:paraId="62CCC09F" w14:textId="33640BFB" w:rsidR="00F41CB5" w:rsidRDefault="00F41CB5" w:rsidP="00D057C3">
            <w:pPr>
              <w:jc w:val="center"/>
              <w:rPr>
                <w:sz w:val="18"/>
              </w:rPr>
            </w:pPr>
            <w:r>
              <w:rPr>
                <w:sz w:val="18"/>
              </w:rPr>
              <w:t>80</w:t>
            </w:r>
          </w:p>
        </w:tc>
        <w:tc>
          <w:tcPr>
            <w:tcW w:w="1080" w:type="dxa"/>
            <w:tcBorders>
              <w:top w:val="nil"/>
            </w:tcBorders>
          </w:tcPr>
          <w:p w14:paraId="64068B32" w14:textId="695E03E0" w:rsidR="00F41CB5" w:rsidRDefault="00F41CB5" w:rsidP="00AB0F1A">
            <w:pPr>
              <w:jc w:val="center"/>
              <w:rPr>
                <w:szCs w:val="22"/>
              </w:rPr>
            </w:pPr>
            <w:r>
              <w:rPr>
                <w:szCs w:val="22"/>
              </w:rPr>
              <w:t>N/A</w:t>
            </w:r>
          </w:p>
        </w:tc>
        <w:tc>
          <w:tcPr>
            <w:tcW w:w="2808" w:type="dxa"/>
            <w:tcBorders>
              <w:top w:val="nil"/>
              <w:right w:val="single" w:sz="6" w:space="0" w:color="auto"/>
            </w:tcBorders>
          </w:tcPr>
          <w:p w14:paraId="12EEAD9A" w14:textId="77777777" w:rsidR="00F41CB5" w:rsidRDefault="00F41CB5" w:rsidP="00AB0F1A">
            <w:pPr>
              <w:rPr>
                <w:szCs w:val="22"/>
              </w:rPr>
            </w:pPr>
            <w:r>
              <w:rPr>
                <w:szCs w:val="22"/>
              </w:rPr>
              <w:t>Byproduct of drinking water disinfection</w:t>
            </w:r>
          </w:p>
          <w:p w14:paraId="6A16EB88" w14:textId="77777777" w:rsidR="00F41CB5" w:rsidRDefault="00F41CB5" w:rsidP="00AB0F1A">
            <w:pPr>
              <w:rPr>
                <w:szCs w:val="22"/>
              </w:rPr>
            </w:pPr>
          </w:p>
        </w:tc>
      </w:tr>
      <w:tr w:rsidR="00F41CB5" w:rsidRPr="001F3468" w14:paraId="7416DD9D" w14:textId="77777777" w:rsidTr="00E66EB7">
        <w:trPr>
          <w:trHeight w:val="397"/>
          <w:jc w:val="center"/>
        </w:trPr>
        <w:tc>
          <w:tcPr>
            <w:tcW w:w="2268" w:type="dxa"/>
            <w:gridSpan w:val="2"/>
            <w:tcBorders>
              <w:top w:val="nil"/>
              <w:left w:val="single" w:sz="6" w:space="0" w:color="auto"/>
            </w:tcBorders>
          </w:tcPr>
          <w:p w14:paraId="1107F1EE" w14:textId="4786450D" w:rsidR="00F41CB5" w:rsidRDefault="00F41CB5" w:rsidP="00D057C3">
            <w:pPr>
              <w:ind w:left="180"/>
              <w:rPr>
                <w:szCs w:val="22"/>
              </w:rPr>
            </w:pPr>
            <w:r>
              <w:rPr>
                <w:szCs w:val="22"/>
              </w:rPr>
              <w:t xml:space="preserve">HAA5 (sum of 5 </w:t>
            </w:r>
            <w:proofErr w:type="spellStart"/>
            <w:r>
              <w:rPr>
                <w:szCs w:val="22"/>
              </w:rPr>
              <w:t>haloacetic</w:t>
            </w:r>
            <w:proofErr w:type="spellEnd"/>
            <w:r>
              <w:rPr>
                <w:szCs w:val="22"/>
              </w:rPr>
              <w:t xml:space="preserve"> acids) ug/L</w:t>
            </w:r>
          </w:p>
        </w:tc>
        <w:tc>
          <w:tcPr>
            <w:tcW w:w="990" w:type="dxa"/>
          </w:tcPr>
          <w:p w14:paraId="78D8E191" w14:textId="7665AEC4" w:rsidR="00F41CB5" w:rsidRDefault="00F41CB5" w:rsidP="00D057C3">
            <w:pPr>
              <w:jc w:val="center"/>
              <w:rPr>
                <w:sz w:val="18"/>
              </w:rPr>
            </w:pPr>
            <w:r>
              <w:rPr>
                <w:sz w:val="18"/>
              </w:rPr>
              <w:t>9/30/2021</w:t>
            </w:r>
          </w:p>
        </w:tc>
        <w:tc>
          <w:tcPr>
            <w:tcW w:w="1350" w:type="dxa"/>
          </w:tcPr>
          <w:p w14:paraId="33527B07" w14:textId="23E9B09A" w:rsidR="00F41CB5" w:rsidRDefault="00EC0A59" w:rsidP="00D057C3">
            <w:pPr>
              <w:jc w:val="center"/>
              <w:rPr>
                <w:sz w:val="18"/>
              </w:rPr>
            </w:pPr>
            <w:r>
              <w:rPr>
                <w:sz w:val="18"/>
              </w:rPr>
              <w:t>2.0</w:t>
            </w:r>
          </w:p>
        </w:tc>
        <w:tc>
          <w:tcPr>
            <w:tcW w:w="1440" w:type="dxa"/>
          </w:tcPr>
          <w:p w14:paraId="7E467F0D" w14:textId="22C5ADD4" w:rsidR="00F41CB5" w:rsidRDefault="00EC0A59" w:rsidP="00D057C3">
            <w:pPr>
              <w:jc w:val="center"/>
              <w:rPr>
                <w:sz w:val="18"/>
              </w:rPr>
            </w:pPr>
            <w:r>
              <w:rPr>
                <w:sz w:val="18"/>
              </w:rPr>
              <w:t>2.0</w:t>
            </w:r>
          </w:p>
        </w:tc>
        <w:tc>
          <w:tcPr>
            <w:tcW w:w="900" w:type="dxa"/>
          </w:tcPr>
          <w:p w14:paraId="718508CF" w14:textId="51E33275" w:rsidR="00F41CB5" w:rsidRDefault="00EC0A59" w:rsidP="00D057C3">
            <w:pPr>
              <w:jc w:val="center"/>
              <w:rPr>
                <w:sz w:val="18"/>
              </w:rPr>
            </w:pPr>
            <w:r>
              <w:rPr>
                <w:sz w:val="18"/>
              </w:rPr>
              <w:t>60</w:t>
            </w:r>
          </w:p>
        </w:tc>
        <w:tc>
          <w:tcPr>
            <w:tcW w:w="1080" w:type="dxa"/>
          </w:tcPr>
          <w:p w14:paraId="17AFED68" w14:textId="77777777" w:rsidR="00F41CB5" w:rsidRDefault="00F41CB5" w:rsidP="00AB0F1A">
            <w:pPr>
              <w:jc w:val="center"/>
              <w:rPr>
                <w:szCs w:val="22"/>
              </w:rPr>
            </w:pPr>
          </w:p>
        </w:tc>
        <w:tc>
          <w:tcPr>
            <w:tcW w:w="2808" w:type="dxa"/>
            <w:tcBorders>
              <w:right w:val="single" w:sz="6" w:space="0" w:color="auto"/>
            </w:tcBorders>
          </w:tcPr>
          <w:p w14:paraId="51DEB1DF" w14:textId="77777777" w:rsidR="00EC0A59" w:rsidRDefault="00EC0A59" w:rsidP="00EC0A59">
            <w:pPr>
              <w:rPr>
                <w:szCs w:val="22"/>
              </w:rPr>
            </w:pPr>
            <w:r>
              <w:rPr>
                <w:szCs w:val="22"/>
              </w:rPr>
              <w:t>Byproduct of drinking water disinfection</w:t>
            </w:r>
          </w:p>
          <w:p w14:paraId="53335A2A" w14:textId="77777777" w:rsidR="00F41CB5" w:rsidRDefault="00F41CB5" w:rsidP="00AB0F1A">
            <w:pPr>
              <w:rPr>
                <w:szCs w:val="22"/>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01689563" w:rsidR="00BC6327" w:rsidRPr="00F41F91" w:rsidRDefault="00044437" w:rsidP="00D057C3">
            <w:pPr>
              <w:ind w:left="187"/>
              <w:rPr>
                <w:sz w:val="18"/>
              </w:rPr>
            </w:pPr>
            <w:r>
              <w:rPr>
                <w:sz w:val="22"/>
              </w:rPr>
              <w:lastRenderedPageBreak/>
              <w:t>Chloride (mg/L)</w:t>
            </w:r>
          </w:p>
        </w:tc>
        <w:tc>
          <w:tcPr>
            <w:tcW w:w="990" w:type="dxa"/>
          </w:tcPr>
          <w:p w14:paraId="5DB69A65" w14:textId="5A48BFCF" w:rsidR="00BC6327" w:rsidRDefault="00A714FD" w:rsidP="00D057C3">
            <w:pPr>
              <w:jc w:val="center"/>
              <w:rPr>
                <w:sz w:val="18"/>
              </w:rPr>
            </w:pPr>
            <w:r>
              <w:rPr>
                <w:sz w:val="18"/>
              </w:rPr>
              <w:t>11/22/22</w:t>
            </w:r>
          </w:p>
          <w:p w14:paraId="7B53609D" w14:textId="0BF5547B" w:rsidR="00E605DD" w:rsidRPr="00F41F91" w:rsidRDefault="00E605DD" w:rsidP="00D057C3">
            <w:pPr>
              <w:jc w:val="center"/>
              <w:rPr>
                <w:sz w:val="18"/>
              </w:rPr>
            </w:pPr>
          </w:p>
        </w:tc>
        <w:tc>
          <w:tcPr>
            <w:tcW w:w="1350" w:type="dxa"/>
          </w:tcPr>
          <w:p w14:paraId="48AE5CBF" w14:textId="64186DF2" w:rsidR="00BC6327" w:rsidRPr="00F41F91" w:rsidRDefault="00A714FD" w:rsidP="00D057C3">
            <w:pPr>
              <w:jc w:val="center"/>
              <w:rPr>
                <w:sz w:val="18"/>
              </w:rPr>
            </w:pPr>
            <w:r>
              <w:rPr>
                <w:sz w:val="18"/>
              </w:rPr>
              <w:t>19</w:t>
            </w:r>
          </w:p>
        </w:tc>
        <w:tc>
          <w:tcPr>
            <w:tcW w:w="1440" w:type="dxa"/>
          </w:tcPr>
          <w:p w14:paraId="6428F303" w14:textId="0F9FA477" w:rsidR="00BC6327" w:rsidRPr="00F41F91" w:rsidRDefault="00A714FD" w:rsidP="00D057C3">
            <w:pPr>
              <w:jc w:val="center"/>
              <w:rPr>
                <w:sz w:val="18"/>
              </w:rPr>
            </w:pPr>
            <w:r>
              <w:rPr>
                <w:sz w:val="18"/>
              </w:rPr>
              <w:t>19</w:t>
            </w:r>
          </w:p>
        </w:tc>
        <w:tc>
          <w:tcPr>
            <w:tcW w:w="900" w:type="dxa"/>
          </w:tcPr>
          <w:p w14:paraId="11FF9BF3" w14:textId="3DD654C5" w:rsidR="00BC6327" w:rsidRPr="00F41F91" w:rsidRDefault="00044437" w:rsidP="00D057C3">
            <w:pPr>
              <w:jc w:val="center"/>
              <w:rPr>
                <w:sz w:val="18"/>
              </w:rPr>
            </w:pPr>
            <w:r>
              <w:rPr>
                <w:sz w:val="18"/>
              </w:rPr>
              <w:t>500</w:t>
            </w:r>
          </w:p>
        </w:tc>
        <w:tc>
          <w:tcPr>
            <w:tcW w:w="1080" w:type="dxa"/>
          </w:tcPr>
          <w:p w14:paraId="160E754C" w14:textId="1D6C3D6E" w:rsidR="00BC6327" w:rsidRPr="00F41F91" w:rsidRDefault="00044437" w:rsidP="00D057C3">
            <w:pPr>
              <w:jc w:val="center"/>
              <w:rPr>
                <w:sz w:val="18"/>
              </w:rPr>
            </w:pPr>
            <w:r>
              <w:rPr>
                <w:sz w:val="18"/>
              </w:rPr>
              <w:t>N/A</w:t>
            </w:r>
          </w:p>
        </w:tc>
        <w:tc>
          <w:tcPr>
            <w:tcW w:w="2808" w:type="dxa"/>
            <w:tcBorders>
              <w:right w:val="single" w:sz="6" w:space="0" w:color="auto"/>
            </w:tcBorders>
          </w:tcPr>
          <w:p w14:paraId="7E29F8BF" w14:textId="77777777" w:rsidR="00044437" w:rsidRDefault="00044437" w:rsidP="00044437">
            <w:pPr>
              <w:spacing w:before="40" w:after="40"/>
              <w:rPr>
                <w:sz w:val="22"/>
              </w:rPr>
            </w:pPr>
            <w:r>
              <w:rPr>
                <w:sz w:val="22"/>
              </w:rPr>
              <w:t>Runoff/leaching from natural deposits; seawater influence</w:t>
            </w:r>
          </w:p>
          <w:p w14:paraId="43B6AB0B" w14:textId="77777777" w:rsidR="00BC6327" w:rsidRPr="00F41F91" w:rsidRDefault="00BC6327" w:rsidP="00D057C3">
            <w:pPr>
              <w:rPr>
                <w:sz w:val="18"/>
              </w:rPr>
            </w:pPr>
          </w:p>
        </w:tc>
      </w:tr>
      <w:tr w:rsidR="00044437" w:rsidRPr="001F3468" w14:paraId="08633EB5" w14:textId="77777777" w:rsidTr="002F1DD3">
        <w:trPr>
          <w:trHeight w:val="432"/>
          <w:jc w:val="center"/>
        </w:trPr>
        <w:tc>
          <w:tcPr>
            <w:tcW w:w="2268" w:type="dxa"/>
            <w:gridSpan w:val="2"/>
            <w:tcBorders>
              <w:left w:val="single" w:sz="6" w:space="0" w:color="auto"/>
            </w:tcBorders>
          </w:tcPr>
          <w:p w14:paraId="3568A97F" w14:textId="414DF8DF" w:rsidR="00044437" w:rsidRDefault="00044437" w:rsidP="00D057C3">
            <w:pPr>
              <w:ind w:left="187"/>
              <w:rPr>
                <w:sz w:val="18"/>
              </w:rPr>
            </w:pPr>
            <w:r>
              <w:rPr>
                <w:sz w:val="22"/>
              </w:rPr>
              <w:t>Sulfate (mg/L)</w:t>
            </w:r>
          </w:p>
        </w:tc>
        <w:tc>
          <w:tcPr>
            <w:tcW w:w="990" w:type="dxa"/>
          </w:tcPr>
          <w:p w14:paraId="0B3B337F" w14:textId="34391702" w:rsidR="00044437" w:rsidRDefault="00A714FD" w:rsidP="00D057C3">
            <w:pPr>
              <w:jc w:val="center"/>
              <w:rPr>
                <w:sz w:val="18"/>
              </w:rPr>
            </w:pPr>
            <w:r>
              <w:rPr>
                <w:sz w:val="18"/>
              </w:rPr>
              <w:t>11/22/22</w:t>
            </w:r>
          </w:p>
        </w:tc>
        <w:tc>
          <w:tcPr>
            <w:tcW w:w="1350" w:type="dxa"/>
          </w:tcPr>
          <w:p w14:paraId="7933581D" w14:textId="7E359272" w:rsidR="00044437" w:rsidRDefault="00A714FD" w:rsidP="00D057C3">
            <w:pPr>
              <w:jc w:val="center"/>
              <w:rPr>
                <w:sz w:val="18"/>
              </w:rPr>
            </w:pPr>
            <w:r>
              <w:rPr>
                <w:sz w:val="18"/>
              </w:rPr>
              <w:t>14</w:t>
            </w:r>
          </w:p>
        </w:tc>
        <w:tc>
          <w:tcPr>
            <w:tcW w:w="1440" w:type="dxa"/>
          </w:tcPr>
          <w:p w14:paraId="41C84D97" w14:textId="29008D6B" w:rsidR="00044437" w:rsidRDefault="00A714FD" w:rsidP="00D057C3">
            <w:pPr>
              <w:jc w:val="center"/>
              <w:rPr>
                <w:sz w:val="18"/>
              </w:rPr>
            </w:pPr>
            <w:r>
              <w:rPr>
                <w:sz w:val="18"/>
              </w:rPr>
              <w:t>14</w:t>
            </w:r>
          </w:p>
        </w:tc>
        <w:tc>
          <w:tcPr>
            <w:tcW w:w="900" w:type="dxa"/>
          </w:tcPr>
          <w:p w14:paraId="3C5579D7" w14:textId="745EE577" w:rsidR="00044437" w:rsidRDefault="00044437" w:rsidP="00D057C3">
            <w:pPr>
              <w:jc w:val="center"/>
              <w:rPr>
                <w:sz w:val="18"/>
              </w:rPr>
            </w:pPr>
            <w:r>
              <w:rPr>
                <w:sz w:val="18"/>
              </w:rPr>
              <w:t>500</w:t>
            </w:r>
          </w:p>
        </w:tc>
        <w:tc>
          <w:tcPr>
            <w:tcW w:w="1080" w:type="dxa"/>
          </w:tcPr>
          <w:p w14:paraId="362FFABB" w14:textId="7CE82702" w:rsidR="00044437" w:rsidRDefault="00044437" w:rsidP="00D057C3">
            <w:pPr>
              <w:jc w:val="center"/>
              <w:rPr>
                <w:sz w:val="18"/>
              </w:rPr>
            </w:pPr>
            <w:r>
              <w:rPr>
                <w:sz w:val="18"/>
              </w:rPr>
              <w:t>N/A</w:t>
            </w:r>
          </w:p>
        </w:tc>
        <w:tc>
          <w:tcPr>
            <w:tcW w:w="2808" w:type="dxa"/>
            <w:tcBorders>
              <w:right w:val="single" w:sz="6" w:space="0" w:color="auto"/>
            </w:tcBorders>
          </w:tcPr>
          <w:p w14:paraId="69B2B8AA" w14:textId="271ADE2F" w:rsidR="00044437" w:rsidRDefault="00044437" w:rsidP="00044437">
            <w:pPr>
              <w:spacing w:before="40" w:after="40"/>
              <w:rPr>
                <w:sz w:val="22"/>
              </w:rPr>
            </w:pPr>
            <w:r>
              <w:rPr>
                <w:sz w:val="22"/>
              </w:rPr>
              <w:t>Runoff/leaching from natural deposits; industrial wastes</w:t>
            </w:r>
          </w:p>
        </w:tc>
      </w:tr>
      <w:tr w:rsidR="00044437" w:rsidRPr="001F3468" w14:paraId="4C6BC1C3" w14:textId="77777777" w:rsidTr="002F1DD3">
        <w:trPr>
          <w:trHeight w:val="432"/>
          <w:jc w:val="center"/>
        </w:trPr>
        <w:tc>
          <w:tcPr>
            <w:tcW w:w="2268" w:type="dxa"/>
            <w:gridSpan w:val="2"/>
            <w:tcBorders>
              <w:left w:val="single" w:sz="6" w:space="0" w:color="auto"/>
            </w:tcBorders>
          </w:tcPr>
          <w:p w14:paraId="35B0880D" w14:textId="23EAA593" w:rsidR="00044437" w:rsidRDefault="00044437" w:rsidP="00D057C3">
            <w:pPr>
              <w:ind w:left="187"/>
              <w:rPr>
                <w:sz w:val="18"/>
              </w:rPr>
            </w:pPr>
            <w:r>
              <w:rPr>
                <w:sz w:val="22"/>
              </w:rPr>
              <w:t>Total Dissolved Solids [TDS]</w:t>
            </w:r>
          </w:p>
        </w:tc>
        <w:tc>
          <w:tcPr>
            <w:tcW w:w="990" w:type="dxa"/>
          </w:tcPr>
          <w:p w14:paraId="506020DB" w14:textId="3FADD570" w:rsidR="00044437" w:rsidRDefault="00A714FD" w:rsidP="00D057C3">
            <w:pPr>
              <w:jc w:val="center"/>
              <w:rPr>
                <w:sz w:val="18"/>
              </w:rPr>
            </w:pPr>
            <w:r>
              <w:rPr>
                <w:sz w:val="18"/>
              </w:rPr>
              <w:t>11/22/22</w:t>
            </w:r>
          </w:p>
        </w:tc>
        <w:tc>
          <w:tcPr>
            <w:tcW w:w="1350" w:type="dxa"/>
          </w:tcPr>
          <w:p w14:paraId="12D94C00" w14:textId="6AAFADC5" w:rsidR="00044437" w:rsidRDefault="00A714FD" w:rsidP="00D057C3">
            <w:pPr>
              <w:jc w:val="center"/>
              <w:rPr>
                <w:sz w:val="18"/>
              </w:rPr>
            </w:pPr>
            <w:r>
              <w:rPr>
                <w:sz w:val="18"/>
              </w:rPr>
              <w:t>170</w:t>
            </w:r>
          </w:p>
        </w:tc>
        <w:tc>
          <w:tcPr>
            <w:tcW w:w="1440" w:type="dxa"/>
          </w:tcPr>
          <w:p w14:paraId="354558B1" w14:textId="5A7CBC0C" w:rsidR="00044437" w:rsidRDefault="00A714FD" w:rsidP="00D057C3">
            <w:pPr>
              <w:jc w:val="center"/>
              <w:rPr>
                <w:sz w:val="18"/>
              </w:rPr>
            </w:pPr>
            <w:r>
              <w:rPr>
                <w:sz w:val="18"/>
              </w:rPr>
              <w:t>170</w:t>
            </w:r>
          </w:p>
        </w:tc>
        <w:tc>
          <w:tcPr>
            <w:tcW w:w="900" w:type="dxa"/>
          </w:tcPr>
          <w:p w14:paraId="40685D16" w14:textId="754AC9EE" w:rsidR="00044437" w:rsidRDefault="00044437" w:rsidP="00D057C3">
            <w:pPr>
              <w:jc w:val="center"/>
              <w:rPr>
                <w:sz w:val="18"/>
              </w:rPr>
            </w:pPr>
            <w:r>
              <w:rPr>
                <w:sz w:val="18"/>
              </w:rPr>
              <w:t>1000</w:t>
            </w:r>
          </w:p>
        </w:tc>
        <w:tc>
          <w:tcPr>
            <w:tcW w:w="1080" w:type="dxa"/>
          </w:tcPr>
          <w:p w14:paraId="7EC7E636" w14:textId="45A6081F" w:rsidR="00044437" w:rsidRDefault="00044437" w:rsidP="00D057C3">
            <w:pPr>
              <w:jc w:val="center"/>
              <w:rPr>
                <w:sz w:val="18"/>
              </w:rPr>
            </w:pPr>
            <w:r>
              <w:rPr>
                <w:sz w:val="18"/>
              </w:rPr>
              <w:t>N/A</w:t>
            </w:r>
          </w:p>
        </w:tc>
        <w:tc>
          <w:tcPr>
            <w:tcW w:w="2808" w:type="dxa"/>
            <w:tcBorders>
              <w:right w:val="single" w:sz="6" w:space="0" w:color="auto"/>
            </w:tcBorders>
          </w:tcPr>
          <w:p w14:paraId="20D3DD07" w14:textId="77777777" w:rsidR="00044437" w:rsidRDefault="00044437" w:rsidP="00044437">
            <w:pPr>
              <w:pStyle w:val="TOC1"/>
              <w:tabs>
                <w:tab w:val="left" w:pos="720"/>
              </w:tabs>
              <w:spacing w:before="40" w:after="40"/>
              <w:jc w:val="left"/>
              <w:rPr>
                <w:sz w:val="22"/>
              </w:rPr>
            </w:pPr>
            <w:r>
              <w:rPr>
                <w:sz w:val="22"/>
              </w:rPr>
              <w:t>Runoff/leaching from natural deposits</w:t>
            </w:r>
          </w:p>
          <w:p w14:paraId="55D7A1EC" w14:textId="77777777" w:rsidR="00044437" w:rsidRDefault="00044437" w:rsidP="00044437">
            <w:pPr>
              <w:spacing w:before="40" w:after="40"/>
              <w:rPr>
                <w:sz w:val="22"/>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2016EC0F" w:rsidR="00044437" w:rsidRPr="00044437" w:rsidRDefault="00044437" w:rsidP="00044437">
            <w:pPr>
              <w:ind w:left="187"/>
              <w:rPr>
                <w:sz w:val="22"/>
              </w:rPr>
            </w:pPr>
            <w:r>
              <w:rPr>
                <w:sz w:val="22"/>
              </w:rPr>
              <w:t>Specific Conductance</w:t>
            </w:r>
          </w:p>
        </w:tc>
        <w:tc>
          <w:tcPr>
            <w:tcW w:w="990" w:type="dxa"/>
            <w:tcBorders>
              <w:bottom w:val="single" w:sz="18" w:space="0" w:color="auto"/>
            </w:tcBorders>
          </w:tcPr>
          <w:p w14:paraId="741CA754" w14:textId="004F7E13" w:rsidR="00BC6327" w:rsidRPr="00F41F91" w:rsidRDefault="00A714FD" w:rsidP="00D057C3">
            <w:pPr>
              <w:jc w:val="center"/>
              <w:rPr>
                <w:sz w:val="18"/>
              </w:rPr>
            </w:pPr>
            <w:r>
              <w:rPr>
                <w:sz w:val="18"/>
              </w:rPr>
              <w:t>11/22/22</w:t>
            </w:r>
          </w:p>
        </w:tc>
        <w:tc>
          <w:tcPr>
            <w:tcW w:w="1350" w:type="dxa"/>
            <w:tcBorders>
              <w:bottom w:val="single" w:sz="18" w:space="0" w:color="auto"/>
              <w:right w:val="single" w:sz="6" w:space="0" w:color="auto"/>
            </w:tcBorders>
          </w:tcPr>
          <w:p w14:paraId="0A4C2B05" w14:textId="37289B81" w:rsidR="00BC6327" w:rsidRPr="00F41F91" w:rsidRDefault="00A714FD" w:rsidP="00D057C3">
            <w:pPr>
              <w:jc w:val="center"/>
              <w:rPr>
                <w:sz w:val="18"/>
              </w:rPr>
            </w:pPr>
            <w:r>
              <w:rPr>
                <w:sz w:val="18"/>
              </w:rPr>
              <w:t>150</w:t>
            </w:r>
          </w:p>
        </w:tc>
        <w:tc>
          <w:tcPr>
            <w:tcW w:w="1440" w:type="dxa"/>
            <w:tcBorders>
              <w:left w:val="single" w:sz="6" w:space="0" w:color="auto"/>
              <w:bottom w:val="single" w:sz="18" w:space="0" w:color="auto"/>
              <w:right w:val="single" w:sz="6" w:space="0" w:color="auto"/>
            </w:tcBorders>
          </w:tcPr>
          <w:p w14:paraId="271B08B4" w14:textId="245D976C" w:rsidR="00BC6327" w:rsidRPr="00F41F91" w:rsidRDefault="00A714FD" w:rsidP="00D057C3">
            <w:pPr>
              <w:jc w:val="center"/>
              <w:rPr>
                <w:sz w:val="18"/>
              </w:rPr>
            </w:pPr>
            <w:r>
              <w:rPr>
                <w:sz w:val="18"/>
              </w:rPr>
              <w:t>150</w:t>
            </w:r>
          </w:p>
        </w:tc>
        <w:tc>
          <w:tcPr>
            <w:tcW w:w="900" w:type="dxa"/>
            <w:tcBorders>
              <w:left w:val="single" w:sz="6" w:space="0" w:color="auto"/>
              <w:bottom w:val="single" w:sz="18" w:space="0" w:color="auto"/>
            </w:tcBorders>
          </w:tcPr>
          <w:p w14:paraId="5329A979" w14:textId="1A2F09D2" w:rsidR="00BC6327" w:rsidRPr="00F41F91" w:rsidRDefault="00044437" w:rsidP="00D057C3">
            <w:pPr>
              <w:jc w:val="center"/>
              <w:rPr>
                <w:sz w:val="18"/>
              </w:rPr>
            </w:pPr>
            <w:r>
              <w:rPr>
                <w:sz w:val="22"/>
                <w:szCs w:val="22"/>
              </w:rPr>
              <w:t>1,600 µS/cm</w:t>
            </w:r>
          </w:p>
        </w:tc>
        <w:tc>
          <w:tcPr>
            <w:tcW w:w="1080" w:type="dxa"/>
            <w:tcBorders>
              <w:bottom w:val="single" w:sz="18" w:space="0" w:color="auto"/>
            </w:tcBorders>
          </w:tcPr>
          <w:p w14:paraId="005756C3" w14:textId="634F7C83" w:rsidR="00BC6327" w:rsidRPr="00F41F91" w:rsidRDefault="00044437" w:rsidP="00D057C3">
            <w:pPr>
              <w:jc w:val="center"/>
              <w:rPr>
                <w:sz w:val="18"/>
              </w:rPr>
            </w:pPr>
            <w:r>
              <w:rPr>
                <w:sz w:val="18"/>
              </w:rPr>
              <w:t>N/A</w:t>
            </w:r>
          </w:p>
        </w:tc>
        <w:tc>
          <w:tcPr>
            <w:tcW w:w="2808" w:type="dxa"/>
            <w:tcBorders>
              <w:bottom w:val="single" w:sz="18" w:space="0" w:color="auto"/>
              <w:right w:val="single" w:sz="6" w:space="0" w:color="auto"/>
            </w:tcBorders>
          </w:tcPr>
          <w:p w14:paraId="31A8151D" w14:textId="13241AB5" w:rsidR="00BC6327" w:rsidRPr="00F41F91" w:rsidRDefault="00044437" w:rsidP="00D057C3">
            <w:pPr>
              <w:rPr>
                <w:sz w:val="18"/>
              </w:rPr>
            </w:pPr>
            <w:r>
              <w:rPr>
                <w:sz w:val="22"/>
              </w:rP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C5637CB"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F2844" w:rsidRPr="00BF2844">
        <w:rPr>
          <w:rFonts w:ascii="Times New Roman" w:hAnsi="Times New Roman"/>
        </w:rPr>
        <w:t>Pacific Gas and Electric</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9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10692"/>
        <w:gridCol w:w="108"/>
      </w:tblGrid>
      <w:tr w:rsidR="00BC6327" w:rsidRPr="001F3468" w14:paraId="59FE3673" w14:textId="77777777" w:rsidTr="00BF2844">
        <w:trPr>
          <w:gridBefore w:val="1"/>
          <w:wBefore w:w="108" w:type="dxa"/>
          <w:cantSplit/>
        </w:trPr>
        <w:tc>
          <w:tcPr>
            <w:tcW w:w="10800" w:type="dxa"/>
            <w:gridSpan w:val="2"/>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BF2844">
        <w:trPr>
          <w:gridBefore w:val="1"/>
          <w:wBefore w:w="108" w:type="dxa"/>
          <w:cantSplit/>
        </w:trPr>
        <w:tc>
          <w:tcPr>
            <w:tcW w:w="10800" w:type="dxa"/>
            <w:gridSpan w:val="2"/>
          </w:tcPr>
          <w:p w14:paraId="087BB3B2" w14:textId="77777777" w:rsidR="002B3B52" w:rsidRPr="001F3468" w:rsidRDefault="002B3B52">
            <w:pPr>
              <w:pStyle w:val="BodyText"/>
              <w:spacing w:before="0"/>
              <w:jc w:val="left"/>
              <w:rPr>
                <w:rFonts w:ascii="Times New Roman" w:hAnsi="Times New Roman"/>
              </w:rPr>
            </w:pPr>
          </w:p>
        </w:tc>
      </w:tr>
      <w:tr w:rsidR="008E4C3F" w:rsidRPr="00F41F91" w14:paraId="052B4D7B" w14:textId="77777777" w:rsidTr="00BF2844">
        <w:trPr>
          <w:gridAfter w:val="1"/>
          <w:wAfter w:w="108" w:type="dxa"/>
          <w:cantSplit/>
        </w:trPr>
        <w:tc>
          <w:tcPr>
            <w:tcW w:w="10800" w:type="dxa"/>
            <w:gridSpan w:val="2"/>
          </w:tcPr>
          <w:p w14:paraId="3C75903D" w14:textId="77777777" w:rsidR="008E4C3F" w:rsidRPr="00F41F91" w:rsidRDefault="008E4C3F" w:rsidP="00BF2844"/>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053DA41B" w:rsidR="00181F3E" w:rsidRPr="00F41F91" w:rsidRDefault="00AB0F1A" w:rsidP="00F75012">
            <w:pPr>
              <w:spacing w:before="20" w:after="20"/>
              <w:jc w:val="center"/>
              <w:rPr>
                <w:sz w:val="18"/>
              </w:rPr>
            </w:pPr>
            <w:r>
              <w:rPr>
                <w:sz w:val="18"/>
              </w:rPr>
              <w:t>0</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28CD6305" w:rsidR="00181F3E" w:rsidRPr="00F41F91" w:rsidRDefault="00AB0F1A" w:rsidP="00F75012">
            <w:pPr>
              <w:spacing w:before="20" w:after="20"/>
              <w:jc w:val="center"/>
              <w:rPr>
                <w:sz w:val="18"/>
              </w:rPr>
            </w:pPr>
            <w:r>
              <w:rPr>
                <w:sz w:val="18"/>
              </w:rPr>
              <w:t>0</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6A5C8E08" w:rsidR="00181F3E" w:rsidRPr="00F41F91" w:rsidRDefault="00AB0F1A" w:rsidP="00F75012">
            <w:pPr>
              <w:spacing w:before="20" w:after="20"/>
              <w:jc w:val="center"/>
              <w:rPr>
                <w:sz w:val="18"/>
              </w:rPr>
            </w:pPr>
            <w:r>
              <w:rPr>
                <w:sz w:val="18"/>
              </w:rPr>
              <w:t>0</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9278505" w:rsidR="002D429D" w:rsidRPr="00CC2F86" w:rsidRDefault="00044437" w:rsidP="00CC2F86">
            <w:pPr>
              <w:pStyle w:val="BodyText"/>
              <w:spacing w:before="0"/>
              <w:jc w:val="left"/>
              <w:rPr>
                <w:rFonts w:ascii="Times New Roman" w:hAnsi="Times New Roman"/>
              </w:rPr>
            </w:pPr>
            <w:r>
              <w:rPr>
                <w:rFonts w:ascii="Times New Roman" w:hAnsi="Times New Roman"/>
              </w:rPr>
              <w:t>The Helms Support Facility water system treats for Arsenic which is present in the ground water in concentrations</w:t>
            </w:r>
          </w:p>
        </w:tc>
      </w:tr>
      <w:tr w:rsidR="002D429D" w:rsidRPr="00A93A21" w14:paraId="6634964C" w14:textId="77777777" w:rsidTr="00836B2C">
        <w:trPr>
          <w:trHeight w:val="432"/>
        </w:trPr>
        <w:tc>
          <w:tcPr>
            <w:tcW w:w="10800" w:type="dxa"/>
            <w:shd w:val="clear" w:color="auto" w:fill="auto"/>
          </w:tcPr>
          <w:p w14:paraId="3E15D261" w14:textId="16314CFB" w:rsidR="002D429D" w:rsidRPr="00CC2F86" w:rsidRDefault="00B94B59" w:rsidP="00CC2F86">
            <w:pPr>
              <w:pStyle w:val="BodyText"/>
              <w:spacing w:before="0"/>
              <w:jc w:val="left"/>
              <w:rPr>
                <w:rFonts w:ascii="Times New Roman" w:hAnsi="Times New Roman"/>
              </w:rPr>
            </w:pPr>
            <w:r>
              <w:rPr>
                <w:rFonts w:ascii="Times New Roman" w:hAnsi="Times New Roman"/>
              </w:rPr>
              <w:t>Average to 35 parts per billion (ppb). The Maximum Contaminant Level (MCL) for Arsenic is 10 ppb. The system uses</w:t>
            </w:r>
          </w:p>
        </w:tc>
      </w:tr>
      <w:tr w:rsidR="002D429D" w:rsidRPr="00A93A21" w14:paraId="0B4676D2" w14:textId="77777777" w:rsidTr="00836B2C">
        <w:trPr>
          <w:trHeight w:val="432"/>
        </w:trPr>
        <w:tc>
          <w:tcPr>
            <w:tcW w:w="10800" w:type="dxa"/>
            <w:shd w:val="clear" w:color="auto" w:fill="auto"/>
          </w:tcPr>
          <w:p w14:paraId="0A76D142" w14:textId="023B2AC3" w:rsidR="002D429D" w:rsidRPr="00CC2F86" w:rsidRDefault="00B94B59" w:rsidP="00CC2F86">
            <w:pPr>
              <w:pStyle w:val="BodyText"/>
              <w:spacing w:before="0"/>
              <w:jc w:val="left"/>
              <w:rPr>
                <w:rFonts w:ascii="Times New Roman" w:hAnsi="Times New Roman"/>
              </w:rPr>
            </w:pPr>
            <w:r>
              <w:rPr>
                <w:rFonts w:ascii="Times New Roman" w:hAnsi="Times New Roman"/>
              </w:rPr>
              <w:t xml:space="preserve">An iron-based adsorption media which consistently removes Arsenic to levels which are non-detectable in water </w:t>
            </w:r>
          </w:p>
        </w:tc>
      </w:tr>
      <w:tr w:rsidR="002D429D" w:rsidRPr="00A93A21" w14:paraId="7078E7D9" w14:textId="77777777" w:rsidTr="00836B2C">
        <w:trPr>
          <w:trHeight w:val="432"/>
        </w:trPr>
        <w:tc>
          <w:tcPr>
            <w:tcW w:w="10800" w:type="dxa"/>
            <w:shd w:val="clear" w:color="auto" w:fill="auto"/>
          </w:tcPr>
          <w:p w14:paraId="2948FF5A" w14:textId="64AA9D4F" w:rsidR="002D429D" w:rsidRPr="00CC2F86" w:rsidRDefault="00B94B59" w:rsidP="00CC2F86">
            <w:pPr>
              <w:pStyle w:val="BodyText"/>
              <w:spacing w:before="0"/>
              <w:jc w:val="left"/>
              <w:rPr>
                <w:rFonts w:ascii="Times New Roman" w:hAnsi="Times New Roman"/>
              </w:rPr>
            </w:pPr>
            <w:r>
              <w:rPr>
                <w:rFonts w:ascii="Times New Roman" w:hAnsi="Times New Roman"/>
              </w:rPr>
              <w:t>Supplied to on site consumers. The water system is inspected multiple times a week to ensure that the treatment</w:t>
            </w:r>
          </w:p>
        </w:tc>
      </w:tr>
      <w:tr w:rsidR="002D429D" w:rsidRPr="00A93A21" w14:paraId="26580065" w14:textId="77777777" w:rsidTr="00836B2C">
        <w:trPr>
          <w:trHeight w:val="432"/>
        </w:trPr>
        <w:tc>
          <w:tcPr>
            <w:tcW w:w="10800" w:type="dxa"/>
            <w:shd w:val="clear" w:color="auto" w:fill="auto"/>
          </w:tcPr>
          <w:p w14:paraId="69636CF6" w14:textId="5AC1A396" w:rsidR="002D429D" w:rsidRPr="00CC2F86" w:rsidRDefault="00B94B59" w:rsidP="00CC2F86">
            <w:pPr>
              <w:pStyle w:val="BodyText"/>
              <w:spacing w:before="0"/>
              <w:jc w:val="left"/>
              <w:rPr>
                <w:rFonts w:ascii="Times New Roman" w:hAnsi="Times New Roman"/>
              </w:rPr>
            </w:pPr>
            <w:r>
              <w:rPr>
                <w:rFonts w:ascii="Times New Roman" w:hAnsi="Times New Roman"/>
              </w:rPr>
              <w:t xml:space="preserve">Techniques meet the MCL goal. Records of all lab results and testing are kept on file by PG&amp;E and are available to the </w:t>
            </w:r>
          </w:p>
        </w:tc>
      </w:tr>
      <w:tr w:rsidR="002D429D" w:rsidRPr="00A93A21" w14:paraId="2D646F3F" w14:textId="77777777" w:rsidTr="00836B2C">
        <w:trPr>
          <w:trHeight w:val="432"/>
        </w:trPr>
        <w:tc>
          <w:tcPr>
            <w:tcW w:w="10800" w:type="dxa"/>
            <w:shd w:val="clear" w:color="auto" w:fill="auto"/>
          </w:tcPr>
          <w:p w14:paraId="1913F32B" w14:textId="5868FAFA" w:rsidR="002D429D" w:rsidRPr="00CC2F86" w:rsidRDefault="00B94B59" w:rsidP="00CC2F86">
            <w:pPr>
              <w:pStyle w:val="BodyText"/>
              <w:spacing w:before="0"/>
              <w:jc w:val="left"/>
              <w:rPr>
                <w:rFonts w:ascii="Times New Roman" w:hAnsi="Times New Roman"/>
              </w:rPr>
            </w:pPr>
            <w:r>
              <w:rPr>
                <w:rFonts w:ascii="Times New Roman" w:hAnsi="Times New Roman"/>
              </w:rPr>
              <w:t>Consumer upon request. For questions or concerns you may contact Mike Martin at the number listed above.</w:t>
            </w: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72ACFBC0" w14:textId="77777777" w:rsidR="00BE6564" w:rsidRPr="00DD7D18" w:rsidRDefault="00BE6564" w:rsidP="00BF2844">
      <w:pPr>
        <w:spacing w:before="36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1FF92" w14:textId="77777777" w:rsidR="008F25A0" w:rsidRDefault="008F25A0">
      <w:r>
        <w:separator/>
      </w:r>
    </w:p>
  </w:endnote>
  <w:endnote w:type="continuationSeparator" w:id="0">
    <w:p w14:paraId="3F51A763" w14:textId="77777777" w:rsidR="008F25A0" w:rsidRDefault="008F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
    <w:altName w:val="Microsoft JhengHei"/>
    <w:panose1 w:val="00000000000000000000"/>
    <w:charset w:val="88"/>
    <w:family w:val="script"/>
    <w:notTrueType/>
    <w:pitch w:val="fixed"/>
    <w:sig w:usb0="00000001" w:usb1="08080000" w:usb2="00000010" w:usb3="00000000" w:csb0="001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779C1" w14:textId="3866D22E" w:rsidR="00A714FD"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A4335B">
      <w:rPr>
        <w:i/>
        <w:iCs/>
      </w:rPr>
      <w:t>Febr</w:t>
    </w:r>
    <w:r w:rsidR="00717191" w:rsidRPr="00A4335B">
      <w:rPr>
        <w:i/>
        <w:iCs/>
      </w:rPr>
      <w:t>uary 20</w:t>
    </w:r>
    <w:r w:rsidR="00E93D03" w:rsidRPr="00A4335B">
      <w:rPr>
        <w:i/>
        <w:iCs/>
      </w:rPr>
      <w:t>2</w:t>
    </w:r>
    <w:r w:rsidR="00A714FD">
      <w:rPr>
        <w:i/>
        <w:i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1465A" w14:textId="77777777" w:rsidR="008F25A0" w:rsidRDefault="008F25A0">
      <w:r>
        <w:separator/>
      </w:r>
    </w:p>
  </w:footnote>
  <w:footnote w:type="continuationSeparator" w:id="0">
    <w:p w14:paraId="7C19B198" w14:textId="77777777" w:rsidR="008F25A0" w:rsidRDefault="008F2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E605DD">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E605DD">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89798845">
    <w:abstractNumId w:val="2"/>
  </w:num>
  <w:num w:numId="2" w16cid:durableId="252515418">
    <w:abstractNumId w:val="0"/>
  </w:num>
  <w:num w:numId="3" w16cid:durableId="99799838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4437"/>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57BAD"/>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639A"/>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3FD8"/>
    <w:rsid w:val="00264941"/>
    <w:rsid w:val="00273001"/>
    <w:rsid w:val="002856B8"/>
    <w:rsid w:val="00293707"/>
    <w:rsid w:val="00294205"/>
    <w:rsid w:val="002A20BB"/>
    <w:rsid w:val="002A3636"/>
    <w:rsid w:val="002A53EB"/>
    <w:rsid w:val="002A5C9F"/>
    <w:rsid w:val="002A746D"/>
    <w:rsid w:val="002B0B02"/>
    <w:rsid w:val="002B3B52"/>
    <w:rsid w:val="002D15BC"/>
    <w:rsid w:val="002D429D"/>
    <w:rsid w:val="002D728F"/>
    <w:rsid w:val="002E43B8"/>
    <w:rsid w:val="002E72A5"/>
    <w:rsid w:val="002E7655"/>
    <w:rsid w:val="002F07E8"/>
    <w:rsid w:val="002F0A31"/>
    <w:rsid w:val="002F1DD3"/>
    <w:rsid w:val="002F6EC9"/>
    <w:rsid w:val="00301D86"/>
    <w:rsid w:val="00304873"/>
    <w:rsid w:val="0031352A"/>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202E"/>
    <w:rsid w:val="00435A3F"/>
    <w:rsid w:val="00441930"/>
    <w:rsid w:val="00442D66"/>
    <w:rsid w:val="00443509"/>
    <w:rsid w:val="004445E4"/>
    <w:rsid w:val="00446969"/>
    <w:rsid w:val="0045424E"/>
    <w:rsid w:val="00470811"/>
    <w:rsid w:val="0047086C"/>
    <w:rsid w:val="00472D17"/>
    <w:rsid w:val="00473411"/>
    <w:rsid w:val="00481C40"/>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4472"/>
    <w:rsid w:val="00546A68"/>
    <w:rsid w:val="00546FDB"/>
    <w:rsid w:val="00552D92"/>
    <w:rsid w:val="005540D9"/>
    <w:rsid w:val="0055419E"/>
    <w:rsid w:val="0056039D"/>
    <w:rsid w:val="00577793"/>
    <w:rsid w:val="005830FA"/>
    <w:rsid w:val="0058536C"/>
    <w:rsid w:val="00587296"/>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18E9"/>
    <w:rsid w:val="00652F8C"/>
    <w:rsid w:val="006537F6"/>
    <w:rsid w:val="0066456C"/>
    <w:rsid w:val="006672EF"/>
    <w:rsid w:val="00670FF4"/>
    <w:rsid w:val="0067168B"/>
    <w:rsid w:val="00680846"/>
    <w:rsid w:val="0068272C"/>
    <w:rsid w:val="00691186"/>
    <w:rsid w:val="00695A6F"/>
    <w:rsid w:val="006A04A9"/>
    <w:rsid w:val="006A482B"/>
    <w:rsid w:val="006B0916"/>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07C54"/>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4D37"/>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13EF"/>
    <w:rsid w:val="008F25A0"/>
    <w:rsid w:val="008F3BCE"/>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47907"/>
    <w:rsid w:val="00964DC6"/>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27487"/>
    <w:rsid w:val="00A4335B"/>
    <w:rsid w:val="00A44246"/>
    <w:rsid w:val="00A714FD"/>
    <w:rsid w:val="00A72ADF"/>
    <w:rsid w:val="00A93A21"/>
    <w:rsid w:val="00A94D32"/>
    <w:rsid w:val="00A9766F"/>
    <w:rsid w:val="00AB01B0"/>
    <w:rsid w:val="00AB09AE"/>
    <w:rsid w:val="00AB0F1A"/>
    <w:rsid w:val="00AB5E87"/>
    <w:rsid w:val="00AC41BE"/>
    <w:rsid w:val="00AC4A29"/>
    <w:rsid w:val="00AC6D1E"/>
    <w:rsid w:val="00AD4876"/>
    <w:rsid w:val="00AF0445"/>
    <w:rsid w:val="00AF2E38"/>
    <w:rsid w:val="00AF5724"/>
    <w:rsid w:val="00B0620C"/>
    <w:rsid w:val="00B1666D"/>
    <w:rsid w:val="00B2410E"/>
    <w:rsid w:val="00B3023D"/>
    <w:rsid w:val="00B30E79"/>
    <w:rsid w:val="00B42842"/>
    <w:rsid w:val="00B44817"/>
    <w:rsid w:val="00B45743"/>
    <w:rsid w:val="00B46FE7"/>
    <w:rsid w:val="00B51879"/>
    <w:rsid w:val="00B552D9"/>
    <w:rsid w:val="00B56F52"/>
    <w:rsid w:val="00B56F6C"/>
    <w:rsid w:val="00B606D3"/>
    <w:rsid w:val="00B646BC"/>
    <w:rsid w:val="00B67C49"/>
    <w:rsid w:val="00B76677"/>
    <w:rsid w:val="00B772E6"/>
    <w:rsid w:val="00B85CDA"/>
    <w:rsid w:val="00B86FE4"/>
    <w:rsid w:val="00B87C5D"/>
    <w:rsid w:val="00B917F2"/>
    <w:rsid w:val="00B94B59"/>
    <w:rsid w:val="00B96EC8"/>
    <w:rsid w:val="00BA6254"/>
    <w:rsid w:val="00BB3E43"/>
    <w:rsid w:val="00BB412C"/>
    <w:rsid w:val="00BC2F95"/>
    <w:rsid w:val="00BC4EA7"/>
    <w:rsid w:val="00BC6327"/>
    <w:rsid w:val="00BD55BB"/>
    <w:rsid w:val="00BD5F31"/>
    <w:rsid w:val="00BE4E5D"/>
    <w:rsid w:val="00BE555D"/>
    <w:rsid w:val="00BE6564"/>
    <w:rsid w:val="00BF1F49"/>
    <w:rsid w:val="00BF2844"/>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0923"/>
    <w:rsid w:val="00D47015"/>
    <w:rsid w:val="00D5320E"/>
    <w:rsid w:val="00D60888"/>
    <w:rsid w:val="00D7538B"/>
    <w:rsid w:val="00D77322"/>
    <w:rsid w:val="00D924EC"/>
    <w:rsid w:val="00D96789"/>
    <w:rsid w:val="00DA2871"/>
    <w:rsid w:val="00DB0212"/>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05DD"/>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C0A59"/>
    <w:rsid w:val="00ED2935"/>
    <w:rsid w:val="00EE7E33"/>
    <w:rsid w:val="00EF0F4D"/>
    <w:rsid w:val="00EF7091"/>
    <w:rsid w:val="00EF7F82"/>
    <w:rsid w:val="00F01B42"/>
    <w:rsid w:val="00F07AC1"/>
    <w:rsid w:val="00F1148C"/>
    <w:rsid w:val="00F27D20"/>
    <w:rsid w:val="00F41CB5"/>
    <w:rsid w:val="00F41F91"/>
    <w:rsid w:val="00F51B61"/>
    <w:rsid w:val="00F61DCB"/>
    <w:rsid w:val="00F67D55"/>
    <w:rsid w:val="00F75012"/>
    <w:rsid w:val="00F75418"/>
    <w:rsid w:val="00F82FE4"/>
    <w:rsid w:val="00F87E2C"/>
    <w:rsid w:val="00F91354"/>
    <w:rsid w:val="00F925AF"/>
    <w:rsid w:val="00F943FC"/>
    <w:rsid w:val="00FB67EC"/>
    <w:rsid w:val="00FC01B5"/>
    <w:rsid w:val="00FC20F8"/>
    <w:rsid w:val="00FC34F6"/>
    <w:rsid w:val="00FD4B98"/>
    <w:rsid w:val="00FF0C1D"/>
    <w:rsid w:val="00FF6578"/>
    <w:rsid w:val="00FF6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TOC1">
    <w:name w:val="toc 1"/>
    <w:basedOn w:val="Normal"/>
    <w:next w:val="Normal"/>
    <w:autoRedefine/>
    <w:uiPriority w:val="39"/>
    <w:unhideWhenUsed/>
    <w:rsid w:val="00044437"/>
    <w:pPr>
      <w:tabs>
        <w:tab w:val="left" w:pos="432"/>
        <w:tab w:val="right" w:leader="dot" w:pos="9350"/>
      </w:tabs>
      <w:spacing w:after="120"/>
      <w:jc w:val="both"/>
    </w:pPr>
    <w:rPr>
      <w:rFonts w:eastAsia="???"/>
      <w:noProof/>
      <w:kern w:val="2"/>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5543">
      <w:bodyDiv w:val="1"/>
      <w:marLeft w:val="0"/>
      <w:marRight w:val="0"/>
      <w:marTop w:val="0"/>
      <w:marBottom w:val="0"/>
      <w:divBdr>
        <w:top w:val="none" w:sz="0" w:space="0" w:color="auto"/>
        <w:left w:val="none" w:sz="0" w:space="0" w:color="auto"/>
        <w:bottom w:val="none" w:sz="0" w:space="0" w:color="auto"/>
        <w:right w:val="none" w:sz="0" w:space="0" w:color="auto"/>
      </w:divBdr>
    </w:div>
    <w:div w:id="284580478">
      <w:bodyDiv w:val="1"/>
      <w:marLeft w:val="0"/>
      <w:marRight w:val="0"/>
      <w:marTop w:val="0"/>
      <w:marBottom w:val="0"/>
      <w:divBdr>
        <w:top w:val="none" w:sz="0" w:space="0" w:color="auto"/>
        <w:left w:val="none" w:sz="0" w:space="0" w:color="auto"/>
        <w:bottom w:val="none" w:sz="0" w:space="0" w:color="auto"/>
        <w:right w:val="none" w:sz="0" w:space="0" w:color="auto"/>
      </w:divBdr>
    </w:div>
    <w:div w:id="652875662">
      <w:bodyDiv w:val="1"/>
      <w:marLeft w:val="0"/>
      <w:marRight w:val="0"/>
      <w:marTop w:val="0"/>
      <w:marBottom w:val="0"/>
      <w:divBdr>
        <w:top w:val="none" w:sz="0" w:space="0" w:color="auto"/>
        <w:left w:val="none" w:sz="0" w:space="0" w:color="auto"/>
        <w:bottom w:val="none" w:sz="0" w:space="0" w:color="auto"/>
        <w:right w:val="none" w:sz="0" w:space="0" w:color="auto"/>
      </w:divBdr>
    </w:div>
    <w:div w:id="708148833">
      <w:bodyDiv w:val="1"/>
      <w:marLeft w:val="0"/>
      <w:marRight w:val="0"/>
      <w:marTop w:val="0"/>
      <w:marBottom w:val="0"/>
      <w:divBdr>
        <w:top w:val="none" w:sz="0" w:space="0" w:color="auto"/>
        <w:left w:val="none" w:sz="0" w:space="0" w:color="auto"/>
        <w:bottom w:val="none" w:sz="0" w:space="0" w:color="auto"/>
        <w:right w:val="none" w:sz="0" w:space="0" w:color="auto"/>
      </w:divBdr>
    </w:div>
    <w:div w:id="801847850">
      <w:bodyDiv w:val="1"/>
      <w:marLeft w:val="0"/>
      <w:marRight w:val="0"/>
      <w:marTop w:val="0"/>
      <w:marBottom w:val="0"/>
      <w:divBdr>
        <w:top w:val="none" w:sz="0" w:space="0" w:color="auto"/>
        <w:left w:val="none" w:sz="0" w:space="0" w:color="auto"/>
        <w:bottom w:val="none" w:sz="0" w:space="0" w:color="auto"/>
        <w:right w:val="none" w:sz="0" w:space="0" w:color="auto"/>
      </w:divBdr>
    </w:div>
    <w:div w:id="1655332118">
      <w:bodyDiv w:val="1"/>
      <w:marLeft w:val="0"/>
      <w:marRight w:val="0"/>
      <w:marTop w:val="0"/>
      <w:marBottom w:val="0"/>
      <w:divBdr>
        <w:top w:val="none" w:sz="0" w:space="0" w:color="auto"/>
        <w:left w:val="none" w:sz="0" w:space="0" w:color="auto"/>
        <w:bottom w:val="none" w:sz="0" w:space="0" w:color="auto"/>
        <w:right w:val="none" w:sz="0" w:space="0" w:color="auto"/>
      </w:divBdr>
    </w:div>
    <w:div w:id="1852447788">
      <w:bodyDiv w:val="1"/>
      <w:marLeft w:val="0"/>
      <w:marRight w:val="0"/>
      <w:marTop w:val="0"/>
      <w:marBottom w:val="0"/>
      <w:divBdr>
        <w:top w:val="none" w:sz="0" w:space="0" w:color="auto"/>
        <w:left w:val="none" w:sz="0" w:space="0" w:color="auto"/>
        <w:bottom w:val="none" w:sz="0" w:space="0" w:color="auto"/>
        <w:right w:val="none" w:sz="0" w:space="0" w:color="auto"/>
      </w:divBdr>
    </w:div>
    <w:div w:id="194206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2035</Words>
  <Characters>11601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13609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Ben Litwack</cp:lastModifiedBy>
  <cp:revision>4</cp:revision>
  <cp:lastPrinted>2022-06-16T19:24:00Z</cp:lastPrinted>
  <dcterms:created xsi:type="dcterms:W3CDTF">2022-06-16T18:48:00Z</dcterms:created>
  <dcterms:modified xsi:type="dcterms:W3CDTF">2023-06-01T20:44:00Z</dcterms:modified>
</cp:coreProperties>
</file>