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CBDB09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C5F0F">
        <w:rPr>
          <w:rFonts w:ascii="Arial" w:hAnsi="Arial" w:cs="Arial"/>
          <w:sz w:val="24"/>
          <w:szCs w:val="24"/>
        </w:rPr>
        <w:t>U.C. Kearney Field Station</w:t>
      </w:r>
    </w:p>
    <w:p w14:paraId="65A99AB1" w14:textId="61B31D8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C5F0F">
        <w:rPr>
          <w:rFonts w:ascii="Arial" w:hAnsi="Arial" w:cs="Arial"/>
          <w:sz w:val="24"/>
          <w:szCs w:val="24"/>
        </w:rPr>
        <w:t>May 25, 2023</w:t>
      </w:r>
    </w:p>
    <w:p w14:paraId="21C05768" w14:textId="14ECB4A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C5F0F">
        <w:rPr>
          <w:rFonts w:ascii="Arial" w:hAnsi="Arial" w:cs="Arial"/>
          <w:sz w:val="24"/>
          <w:szCs w:val="24"/>
        </w:rPr>
        <w:t>Groundwater</w:t>
      </w:r>
    </w:p>
    <w:p w14:paraId="6AE5ED8C" w14:textId="1A1A956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C5F0F">
        <w:rPr>
          <w:rFonts w:ascii="Arial" w:hAnsi="Arial" w:cs="Arial"/>
          <w:sz w:val="24"/>
          <w:szCs w:val="24"/>
        </w:rPr>
        <w:t xml:space="preserve">Well #3 and </w:t>
      </w:r>
      <w:proofErr w:type="gramStart"/>
      <w:r w:rsidR="00CC5F0F">
        <w:rPr>
          <w:rFonts w:ascii="Arial" w:hAnsi="Arial" w:cs="Arial"/>
          <w:sz w:val="24"/>
          <w:szCs w:val="24"/>
        </w:rPr>
        <w:t>Well</w:t>
      </w:r>
      <w:proofErr w:type="gramEnd"/>
      <w:r w:rsidR="00CC5F0F">
        <w:rPr>
          <w:rFonts w:ascii="Arial" w:hAnsi="Arial" w:cs="Arial"/>
          <w:sz w:val="24"/>
          <w:szCs w:val="24"/>
        </w:rPr>
        <w:t xml:space="preserve"> #7</w:t>
      </w:r>
      <w:r w:rsidR="00563B3A">
        <w:rPr>
          <w:rFonts w:ascii="Arial" w:hAnsi="Arial" w:cs="Arial"/>
          <w:sz w:val="24"/>
          <w:szCs w:val="24"/>
        </w:rPr>
        <w:t xml:space="preserve"> at 9240 S. Riverbend Avenue, Parlier, CA  93648</w:t>
      </w:r>
    </w:p>
    <w:p w14:paraId="28365A99" w14:textId="7D6E67F6" w:rsidR="00CC5F0F" w:rsidRDefault="004263A6" w:rsidP="0092687A">
      <w:pPr>
        <w:spacing w:after="240"/>
        <w:rPr>
          <w:rFonts w:ascii="Arial" w:hAnsi="Arial" w:cs="Arial"/>
          <w:sz w:val="22"/>
          <w:szCs w:val="22"/>
          <w:lang w:val="es-ES"/>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C5F0F" w:rsidRPr="00CC5F0F">
        <w:rPr>
          <w:rFonts w:ascii="Arial" w:hAnsi="Arial" w:cs="Arial"/>
          <w:sz w:val="22"/>
          <w:szCs w:val="22"/>
          <w:lang w:val="es-ES"/>
        </w:rPr>
        <w:t xml:space="preserve">A </w:t>
      </w:r>
      <w:proofErr w:type="spellStart"/>
      <w:r w:rsidR="00CC5F0F" w:rsidRPr="00CC5F0F">
        <w:rPr>
          <w:rFonts w:ascii="Arial" w:hAnsi="Arial" w:cs="Arial"/>
          <w:sz w:val="22"/>
          <w:szCs w:val="22"/>
          <w:lang w:val="es-ES"/>
        </w:rPr>
        <w:t>Source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Water</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Assessment</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was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completed</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for</w:t>
      </w:r>
      <w:proofErr w:type="spellEnd"/>
      <w:r w:rsidR="00CC5F0F" w:rsidRPr="00CC5F0F">
        <w:rPr>
          <w:rFonts w:ascii="Arial" w:hAnsi="Arial" w:cs="Arial"/>
          <w:sz w:val="22"/>
          <w:szCs w:val="22"/>
          <w:lang w:val="es-ES"/>
        </w:rPr>
        <w:t xml:space="preserve"> Kearney </w:t>
      </w:r>
      <w:proofErr w:type="spellStart"/>
      <w:r w:rsidR="00CC5F0F" w:rsidRPr="00CC5F0F">
        <w:rPr>
          <w:rFonts w:ascii="Arial" w:hAnsi="Arial" w:cs="Arial"/>
          <w:sz w:val="22"/>
          <w:szCs w:val="22"/>
          <w:lang w:val="es-ES"/>
        </w:rPr>
        <w:t>Research</w:t>
      </w:r>
      <w:proofErr w:type="spellEnd"/>
      <w:r w:rsidR="00CC5F0F" w:rsidRPr="00CC5F0F">
        <w:rPr>
          <w:rFonts w:ascii="Arial" w:hAnsi="Arial" w:cs="Arial"/>
          <w:sz w:val="22"/>
          <w:szCs w:val="22"/>
          <w:lang w:val="es-ES"/>
        </w:rPr>
        <w:t xml:space="preserve"> &amp; </w:t>
      </w:r>
      <w:proofErr w:type="spellStart"/>
      <w:r w:rsidR="00CC5F0F" w:rsidRPr="00CC5F0F">
        <w:rPr>
          <w:rFonts w:ascii="Arial" w:hAnsi="Arial" w:cs="Arial"/>
          <w:sz w:val="22"/>
          <w:szCs w:val="22"/>
          <w:lang w:val="es-ES"/>
        </w:rPr>
        <w:t>Extension</w:t>
      </w:r>
      <w:proofErr w:type="spellEnd"/>
      <w:r w:rsidR="00CC5F0F" w:rsidRPr="00CC5F0F">
        <w:rPr>
          <w:rFonts w:ascii="Arial" w:hAnsi="Arial" w:cs="Arial"/>
          <w:sz w:val="22"/>
          <w:szCs w:val="22"/>
          <w:lang w:val="es-ES"/>
        </w:rPr>
        <w:t xml:space="preserve"> Center in 2001. </w:t>
      </w:r>
      <w:proofErr w:type="spellStart"/>
      <w:r w:rsidR="00CC5F0F" w:rsidRPr="00CC5F0F">
        <w:rPr>
          <w:rFonts w:ascii="Arial" w:hAnsi="Arial" w:cs="Arial"/>
          <w:sz w:val="22"/>
          <w:szCs w:val="22"/>
          <w:lang w:val="es-ES"/>
        </w:rPr>
        <w:t>This</w:t>
      </w:r>
      <w:proofErr w:type="spellEnd"/>
      <w:r w:rsidR="00CC5F0F" w:rsidRPr="00CC5F0F">
        <w:rPr>
          <w:rFonts w:ascii="Arial" w:hAnsi="Arial" w:cs="Arial"/>
          <w:sz w:val="22"/>
          <w:szCs w:val="22"/>
          <w:lang w:val="es-ES"/>
        </w:rPr>
        <w:t xml:space="preserve"> </w:t>
      </w:r>
      <w:proofErr w:type="spellStart"/>
      <w:r w:rsidR="00CC5F0F">
        <w:rPr>
          <w:rFonts w:ascii="Arial" w:hAnsi="Arial" w:cs="Arial"/>
          <w:sz w:val="22"/>
          <w:szCs w:val="22"/>
          <w:lang w:val="es-ES"/>
        </w:rPr>
        <w:t>s</w:t>
      </w:r>
      <w:r w:rsidR="00CC5F0F" w:rsidRPr="00CC5F0F">
        <w:rPr>
          <w:rFonts w:ascii="Arial" w:hAnsi="Arial" w:cs="Arial"/>
          <w:sz w:val="22"/>
          <w:szCs w:val="22"/>
          <w:lang w:val="es-ES"/>
        </w:rPr>
        <w:t>urvey</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indicated</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source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water</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is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most</w:t>
      </w:r>
      <w:proofErr w:type="spellEnd"/>
      <w:r w:rsidR="00CC5F0F" w:rsidRPr="00CC5F0F">
        <w:rPr>
          <w:rFonts w:ascii="Arial" w:hAnsi="Arial" w:cs="Arial"/>
          <w:sz w:val="22"/>
          <w:szCs w:val="22"/>
          <w:lang w:val="es-ES"/>
        </w:rPr>
        <w:t xml:space="preserve"> vulnerable </w:t>
      </w:r>
      <w:proofErr w:type="spellStart"/>
      <w:r w:rsidR="00CC5F0F" w:rsidRPr="00CC5F0F">
        <w:rPr>
          <w:rFonts w:ascii="Arial" w:hAnsi="Arial" w:cs="Arial"/>
          <w:sz w:val="22"/>
          <w:szCs w:val="22"/>
          <w:lang w:val="es-ES"/>
        </w:rPr>
        <w:t>to</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agricultural</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drainage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machinery</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repair</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activities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septic</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systems</w:t>
      </w:r>
      <w:proofErr w:type="spellEnd"/>
      <w:r w:rsidR="00CC5F0F" w:rsidRPr="00CC5F0F">
        <w:rPr>
          <w:rFonts w:ascii="Arial" w:hAnsi="Arial" w:cs="Arial"/>
          <w:sz w:val="22"/>
          <w:szCs w:val="22"/>
          <w:lang w:val="es-ES"/>
        </w:rPr>
        <w:t xml:space="preserve">, accidental </w:t>
      </w:r>
      <w:proofErr w:type="spellStart"/>
      <w:r w:rsidR="00CC5F0F" w:rsidRPr="00CC5F0F">
        <w:rPr>
          <w:rFonts w:ascii="Arial" w:hAnsi="Arial" w:cs="Arial"/>
          <w:sz w:val="22"/>
          <w:szCs w:val="22"/>
          <w:lang w:val="es-ES"/>
        </w:rPr>
        <w:t>chemical</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spills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known</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dibromochloropropane</w:t>
      </w:r>
      <w:proofErr w:type="spellEnd"/>
      <w:r w:rsidR="00CC5F0F" w:rsidRPr="00CC5F0F">
        <w:rPr>
          <w:rFonts w:ascii="Arial" w:hAnsi="Arial" w:cs="Arial"/>
          <w:sz w:val="22"/>
          <w:szCs w:val="22"/>
          <w:lang w:val="es-ES"/>
        </w:rPr>
        <w:t xml:space="preserve">, and 123 </w:t>
      </w:r>
      <w:proofErr w:type="spellStart"/>
      <w:r w:rsidR="00CC5F0F" w:rsidRPr="00CC5F0F">
        <w:rPr>
          <w:rFonts w:ascii="Arial" w:hAnsi="Arial" w:cs="Arial"/>
          <w:sz w:val="22"/>
          <w:szCs w:val="22"/>
          <w:lang w:val="es-ES"/>
        </w:rPr>
        <w:t>Trichloropropane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contaminant</w:t>
      </w:r>
      <w:proofErr w:type="spellEnd"/>
      <w:r w:rsidR="00CC5F0F" w:rsidRPr="00CC5F0F">
        <w:rPr>
          <w:rFonts w:ascii="Arial" w:hAnsi="Arial" w:cs="Arial"/>
          <w:sz w:val="22"/>
          <w:szCs w:val="22"/>
          <w:lang w:val="es-ES"/>
        </w:rPr>
        <w:t xml:space="preserve"> plumes. A copy of the </w:t>
      </w:r>
      <w:proofErr w:type="spellStart"/>
      <w:r w:rsidR="00CC5F0F" w:rsidRPr="00CC5F0F">
        <w:rPr>
          <w:rFonts w:ascii="Arial" w:hAnsi="Arial" w:cs="Arial"/>
          <w:sz w:val="22"/>
          <w:szCs w:val="22"/>
          <w:lang w:val="es-ES"/>
        </w:rPr>
        <w:t>Source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Water</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Assessment</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is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available</w:t>
      </w:r>
      <w:proofErr w:type="spellEnd"/>
      <w:r w:rsidR="00CC5F0F" w:rsidRPr="00CC5F0F">
        <w:rPr>
          <w:rFonts w:ascii="Arial" w:hAnsi="Arial" w:cs="Arial"/>
          <w:sz w:val="22"/>
          <w:szCs w:val="22"/>
          <w:lang w:val="es-ES"/>
        </w:rPr>
        <w:t xml:space="preserve"> at </w:t>
      </w:r>
      <w:proofErr w:type="spellStart"/>
      <w:r w:rsidR="00CC5F0F" w:rsidRPr="00CC5F0F">
        <w:rPr>
          <w:rFonts w:ascii="Arial" w:hAnsi="Arial" w:cs="Arial"/>
          <w:sz w:val="22"/>
          <w:szCs w:val="22"/>
          <w:lang w:val="es-ES"/>
        </w:rPr>
        <w:t>the</w:t>
      </w:r>
      <w:proofErr w:type="spellEnd"/>
      <w:r w:rsidR="00CC5F0F" w:rsidRPr="00CC5F0F">
        <w:rPr>
          <w:rFonts w:ascii="Arial" w:hAnsi="Arial" w:cs="Arial"/>
          <w:sz w:val="22"/>
          <w:szCs w:val="22"/>
          <w:lang w:val="es-ES"/>
        </w:rPr>
        <w:t xml:space="preserve"> Kearney </w:t>
      </w:r>
      <w:proofErr w:type="spellStart"/>
      <w:r w:rsidR="00CC5F0F" w:rsidRPr="00CC5F0F">
        <w:rPr>
          <w:rFonts w:ascii="Arial" w:hAnsi="Arial" w:cs="Arial"/>
          <w:sz w:val="22"/>
          <w:szCs w:val="22"/>
          <w:lang w:val="es-ES"/>
        </w:rPr>
        <w:t>Research</w:t>
      </w:r>
      <w:proofErr w:type="spellEnd"/>
      <w:r w:rsidR="00CC5F0F" w:rsidRPr="00CC5F0F">
        <w:rPr>
          <w:rFonts w:ascii="Arial" w:hAnsi="Arial" w:cs="Arial"/>
          <w:sz w:val="22"/>
          <w:szCs w:val="22"/>
          <w:lang w:val="es-ES"/>
        </w:rPr>
        <w:t xml:space="preserve"> &amp; </w:t>
      </w:r>
      <w:proofErr w:type="spellStart"/>
      <w:r w:rsidR="00CC5F0F" w:rsidRPr="00CC5F0F">
        <w:rPr>
          <w:rFonts w:ascii="Arial" w:hAnsi="Arial" w:cs="Arial"/>
          <w:sz w:val="22"/>
          <w:szCs w:val="22"/>
          <w:lang w:val="es-ES"/>
        </w:rPr>
        <w:t>Extension</w:t>
      </w:r>
      <w:proofErr w:type="spellEnd"/>
      <w:r w:rsidR="00CC5F0F" w:rsidRPr="00CC5F0F">
        <w:rPr>
          <w:rFonts w:ascii="Arial" w:hAnsi="Arial" w:cs="Arial"/>
          <w:sz w:val="22"/>
          <w:szCs w:val="22"/>
          <w:lang w:val="es-ES"/>
        </w:rPr>
        <w:t xml:space="preserve"> Center, 9240 S. Riverbend Ave. Parlier, CA 93648. You may request a copy of the Source Water Assessment </w:t>
      </w:r>
      <w:r w:rsidR="00563B3A">
        <w:rPr>
          <w:rFonts w:ascii="Arial" w:hAnsi="Arial" w:cs="Arial"/>
          <w:sz w:val="22"/>
          <w:szCs w:val="22"/>
          <w:lang w:val="es-ES"/>
        </w:rPr>
        <w:t>from the Fresno District of the SWRCB’s Division of Drinking Water at 559-447-3300.</w:t>
      </w:r>
    </w:p>
    <w:p w14:paraId="55CC3D7E" w14:textId="042C0AF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CC5F0F">
        <w:rPr>
          <w:rFonts w:ascii="Arial" w:hAnsi="Arial" w:cs="Arial"/>
          <w:sz w:val="24"/>
          <w:szCs w:val="24"/>
        </w:rPr>
        <w:t>: N/A</w:t>
      </w:r>
    </w:p>
    <w:p w14:paraId="175FE9EF" w14:textId="420F870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C5F0F">
        <w:rPr>
          <w:rFonts w:ascii="Arial" w:hAnsi="Arial" w:cs="Arial"/>
          <w:sz w:val="24"/>
          <w:szCs w:val="24"/>
        </w:rPr>
        <w:t>Patrick West at 559-647-6052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957F16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CC5F0F">
        <w:rPr>
          <w:rFonts w:ascii="Arial" w:hAnsi="Arial" w:cs="Arial"/>
          <w:sz w:val="24"/>
          <w:szCs w:val="24"/>
        </w:rPr>
        <w:t>U.C. Kearney Field Station</w:t>
      </w:r>
      <w:r w:rsidR="00442D66" w:rsidRPr="005162DE">
        <w:rPr>
          <w:rFonts w:ascii="Arial" w:hAnsi="Arial" w:cs="Arial"/>
          <w:sz w:val="24"/>
          <w:szCs w:val="24"/>
          <w:lang w:val="es-MX"/>
        </w:rPr>
        <w:t xml:space="preserve"> a </w:t>
      </w:r>
      <w:r w:rsidR="00CC5F0F" w:rsidRPr="00CC5F0F">
        <w:rPr>
          <w:rFonts w:ascii="Arial" w:hAnsi="Arial" w:cs="Arial"/>
          <w:sz w:val="22"/>
          <w:szCs w:val="22"/>
          <w:lang w:val="es-ES"/>
        </w:rPr>
        <w:t>9240 S. Riverbend Ave. Parlier, CA 93648</w:t>
      </w:r>
      <w:r w:rsidR="00442D66" w:rsidRPr="005162DE">
        <w:rPr>
          <w:rFonts w:ascii="Arial" w:hAnsi="Arial" w:cs="Arial"/>
          <w:sz w:val="24"/>
          <w:szCs w:val="24"/>
          <w:lang w:val="es-MX"/>
        </w:rPr>
        <w:t xml:space="preserve"> para asistirlo en español.</w:t>
      </w:r>
    </w:p>
    <w:p w14:paraId="5133FD46" w14:textId="1399358A" w:rsidR="00CC5F0F"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C5F0F">
        <w:rPr>
          <w:rFonts w:ascii="Arial" w:hAnsi="Arial" w:cs="Arial"/>
          <w:sz w:val="24"/>
          <w:szCs w:val="24"/>
        </w:rPr>
        <w:t xml:space="preserve">U.C. Kearney Field Station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C5F0F" w:rsidRPr="00CC5F0F">
        <w:rPr>
          <w:rFonts w:ascii="Arial" w:hAnsi="Arial" w:cs="Arial"/>
          <w:sz w:val="22"/>
          <w:szCs w:val="22"/>
          <w:lang w:val="es-ES"/>
        </w:rPr>
        <w:t>9240 S. Riverbend Ave. Parlier, CA 93648</w:t>
      </w:r>
      <w:r w:rsidR="006E0DCD">
        <w:rPr>
          <w:rFonts w:ascii="Arial" w:hAnsi="Arial" w:cs="Arial"/>
          <w:sz w:val="22"/>
          <w:szCs w:val="22"/>
          <w:lang w:val="es-ES"/>
        </w:rPr>
        <w:t>;</w:t>
      </w:r>
      <w:r w:rsidR="00CC5F0F" w:rsidRPr="005162DE">
        <w:rPr>
          <w:rFonts w:ascii="Arial" w:eastAsia="PMingLiU" w:hAnsi="Arial" w:cs="Arial"/>
          <w:sz w:val="24"/>
          <w:szCs w:val="24"/>
        </w:rPr>
        <w:t xml:space="preserve"> </w:t>
      </w:r>
      <w:r w:rsidR="00CC5F0F" w:rsidRPr="006E0DCD">
        <w:rPr>
          <w:rFonts w:ascii="Arial" w:hAnsi="Arial" w:cs="Arial"/>
          <w:sz w:val="22"/>
          <w:szCs w:val="22"/>
        </w:rPr>
        <w:t>559-647-6052</w:t>
      </w:r>
      <w:r w:rsidR="00CC5F0F">
        <w:rPr>
          <w:rFonts w:ascii="Arial" w:hAnsi="Arial" w:cs="Arial"/>
          <w:sz w:val="24"/>
          <w:szCs w:val="24"/>
        </w:rPr>
        <w:t>.</w:t>
      </w:r>
    </w:p>
    <w:p w14:paraId="7D3636E6" w14:textId="4811F3E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C5F0F">
        <w:rPr>
          <w:rFonts w:ascii="Arial" w:hAnsi="Arial" w:cs="Arial"/>
          <w:sz w:val="24"/>
          <w:szCs w:val="24"/>
        </w:rPr>
        <w:t>U.C. Kearney Field Station</w:t>
      </w:r>
      <w:r w:rsidR="00CC5F0F" w:rsidRPr="00CC5F0F">
        <w:rPr>
          <w:rFonts w:ascii="Arial" w:hAnsi="Arial" w:cs="Arial"/>
          <w:sz w:val="22"/>
          <w:szCs w:val="22"/>
          <w:lang w:val="es-ES"/>
        </w:rPr>
        <w:t xml:space="preserve"> 9240 S. Riverbend Ave. Parlier, CA 93648</w:t>
      </w:r>
      <w:r w:rsidR="006E0DCD">
        <w:rPr>
          <w:rFonts w:ascii="Arial" w:hAnsi="Arial" w:cs="Arial"/>
          <w:sz w:val="22"/>
          <w:szCs w:val="22"/>
          <w:lang w:val="es-ES"/>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E0DCD" w:rsidRPr="006E0DCD">
        <w:rPr>
          <w:rFonts w:ascii="Arial" w:hAnsi="Arial" w:cs="Arial"/>
          <w:sz w:val="22"/>
          <w:szCs w:val="22"/>
        </w:rPr>
        <w:t>559-647-6052</w:t>
      </w:r>
      <w:r w:rsidR="006E0DCD">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68735E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CC5F0F">
        <w:rPr>
          <w:rFonts w:ascii="Arial" w:hAnsi="Arial" w:cs="Arial"/>
          <w:sz w:val="24"/>
          <w:szCs w:val="24"/>
        </w:rPr>
        <w:t>U.C. Kearney Field Station</w:t>
      </w:r>
      <w:r w:rsidR="00CC5F0F" w:rsidRPr="0001391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CC5F0F" w:rsidRPr="00CC5F0F">
        <w:rPr>
          <w:rFonts w:ascii="Arial" w:hAnsi="Arial" w:cs="Arial"/>
          <w:sz w:val="22"/>
          <w:szCs w:val="22"/>
          <w:lang w:val="es-ES"/>
        </w:rPr>
        <w:t>9240 S. Riverbend Ave. Parlier, CA 93648</w:t>
      </w:r>
      <w:r w:rsidR="00CC5F0F">
        <w:rPr>
          <w:rFonts w:ascii="Arial" w:hAnsi="Arial" w:cs="Arial"/>
          <w:sz w:val="22"/>
          <w:szCs w:val="22"/>
          <w:lang w:val="es-ES"/>
        </w:rPr>
        <w:t xml:space="preserve"> </w:t>
      </w:r>
      <w:r w:rsidR="009D4211" w:rsidRPr="00013917">
        <w:rPr>
          <w:rFonts w:ascii="Arial" w:hAnsi="Arial" w:cs="Arial"/>
          <w:sz w:val="24"/>
          <w:szCs w:val="24"/>
          <w:lang w:val="vi-VN"/>
        </w:rPr>
        <w:t>để được hỗ trợ giúp bằng tiếng Việt.</w:t>
      </w:r>
    </w:p>
    <w:p w14:paraId="76F47AA3" w14:textId="095E63F7"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CC5F0F">
        <w:rPr>
          <w:rFonts w:ascii="Arial" w:hAnsi="Arial" w:cs="Arial"/>
          <w:sz w:val="24"/>
          <w:szCs w:val="24"/>
        </w:rPr>
        <w:t>U.C. Kearney Field Station</w:t>
      </w:r>
      <w:r w:rsidR="00CC5F0F" w:rsidRPr="005162DE">
        <w:rPr>
          <w:rFonts w:ascii="Arial" w:hAnsi="Arial" w:cs="Arial"/>
          <w:sz w:val="24"/>
          <w:szCs w:val="24"/>
        </w:rPr>
        <w:t xml:space="preserve"> </w:t>
      </w:r>
      <w:r w:rsidR="006537F6" w:rsidRPr="005162DE">
        <w:rPr>
          <w:rFonts w:ascii="Arial" w:hAnsi="Arial" w:cs="Arial"/>
          <w:sz w:val="24"/>
          <w:szCs w:val="24"/>
        </w:rPr>
        <w:t xml:space="preserve">ntawm </w:t>
      </w:r>
      <w:r w:rsidR="00CC5F0F" w:rsidRPr="00CC5F0F">
        <w:rPr>
          <w:rFonts w:ascii="Arial" w:hAnsi="Arial" w:cs="Arial"/>
          <w:sz w:val="22"/>
          <w:szCs w:val="22"/>
          <w:lang w:val="es-ES"/>
        </w:rPr>
        <w:t>9240 S. Riverbend Ave. Parlier, CA 93648</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0EF9FC13"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CC5F0F">
        <w:rPr>
          <w:rFonts w:ascii="Arial" w:hAnsi="Arial" w:cs="Arial"/>
          <w:bCs/>
          <w:sz w:val="24"/>
          <w:szCs w:val="24"/>
        </w:rPr>
        <w:t>and 6</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F5621C">
        <w:fldChar w:fldCharType="begin"/>
      </w:r>
      <w:r w:rsidR="00F5621C">
        <w:instrText xml:space="preserve"> SEQ Table \* ARABIC </w:instrText>
      </w:r>
      <w:r w:rsidR="00F5621C">
        <w:fldChar w:fldCharType="separate"/>
      </w:r>
      <w:r w:rsidR="00883E1D">
        <w:rPr>
          <w:noProof/>
        </w:rPr>
        <w:t>1</w:t>
      </w:r>
      <w:r w:rsidR="00F5621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024C9EE6"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 xml:space="preserve">(In </w:t>
            </w:r>
            <w:r w:rsidR="006E0DCD">
              <w:rPr>
                <w:rFonts w:ascii="Arial" w:hAnsi="Arial" w:cs="Arial"/>
                <w:sz w:val="24"/>
                <w:szCs w:val="24"/>
              </w:rPr>
              <w:t>2022</w:t>
            </w:r>
            <w:r w:rsidRPr="005162DE">
              <w:rPr>
                <w:rFonts w:ascii="Arial" w:hAnsi="Arial" w:cs="Arial"/>
                <w:sz w:val="24"/>
                <w:szCs w:val="24"/>
              </w:rPr>
              <w:t>)</w:t>
            </w:r>
          </w:p>
          <w:p w14:paraId="4A18E97C" w14:textId="3CDF2BE4" w:rsidR="008572DA" w:rsidRPr="005162DE" w:rsidRDefault="006E0DC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7FE91FA" w:rsidR="00095AAC" w:rsidRPr="005162DE" w:rsidRDefault="006E0DC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D8A664C" w14:textId="77777777" w:rsidR="00095AAC"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p w14:paraId="09A9CFD2" w14:textId="74A7C8EE" w:rsidR="009550D8" w:rsidRPr="009550D8" w:rsidRDefault="009550D8" w:rsidP="00827994">
            <w:pPr>
              <w:spacing w:before="40" w:after="40"/>
              <w:jc w:val="center"/>
              <w:rPr>
                <w:rFonts w:ascii="Arial" w:hAnsi="Arial" w:cs="Arial"/>
              </w:rPr>
            </w:pPr>
            <w:r w:rsidRPr="009550D8">
              <w:rPr>
                <w:rFonts w:ascii="Arial" w:hAnsi="Arial" w:cs="Arial"/>
              </w:rPr>
              <w:t>No coliform bacteria detected</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26193C0" w:rsidR="00095AAC" w:rsidRPr="009550D8" w:rsidRDefault="00BF6317" w:rsidP="009550D8">
      <w:pPr>
        <w:spacing w:before="120"/>
        <w:rPr>
          <w:rFonts w:ascii="Arial" w:hAnsi="Arial" w:cs="Arial"/>
        </w:rPr>
      </w:pPr>
      <w:r w:rsidRPr="009550D8">
        <w:rPr>
          <w:rFonts w:ascii="Arial" w:hAnsi="Arial" w:cs="Arial"/>
        </w:rPr>
        <w:t>(</w:t>
      </w:r>
      <w:r w:rsidR="00020032" w:rsidRPr="009550D8">
        <w:rPr>
          <w:rFonts w:ascii="Arial" w:hAnsi="Arial" w:cs="Arial"/>
        </w:rPr>
        <w:t>a</w:t>
      </w:r>
      <w:r w:rsidRPr="009550D8">
        <w:rPr>
          <w:rFonts w:ascii="Arial" w:hAnsi="Arial" w:cs="Arial"/>
        </w:rPr>
        <w:t xml:space="preserve">) </w:t>
      </w:r>
      <w:r w:rsidR="009550D8">
        <w:rPr>
          <w:rFonts w:ascii="Arial" w:hAnsi="Arial" w:cs="Arial"/>
        </w:rPr>
        <w:t>MCL is exceeded when r</w:t>
      </w:r>
      <w:r w:rsidRPr="009550D8">
        <w:rPr>
          <w:rFonts w:ascii="Arial" w:hAnsi="Arial" w:cs="Arial"/>
        </w:rPr>
        <w:t xml:space="preserve">outine and repeat samples are total coliform-positive and either is </w:t>
      </w:r>
      <w:r w:rsidRPr="009550D8">
        <w:rPr>
          <w:rFonts w:ascii="Arial" w:hAnsi="Arial" w:cs="Arial"/>
          <w:i/>
        </w:rPr>
        <w:t>E. coli</w:t>
      </w:r>
      <w:r w:rsidRPr="009550D8">
        <w:rPr>
          <w:rFonts w:ascii="Arial" w:hAnsi="Arial" w:cs="Arial"/>
        </w:rPr>
        <w:t xml:space="preserve">-positive or system fails to take repeat samples following </w:t>
      </w:r>
      <w:r w:rsidRPr="009550D8">
        <w:rPr>
          <w:rFonts w:ascii="Arial" w:hAnsi="Arial" w:cs="Arial"/>
          <w:i/>
        </w:rPr>
        <w:t>E. coli</w:t>
      </w:r>
      <w:r w:rsidRPr="009550D8">
        <w:rPr>
          <w:rFonts w:ascii="Arial" w:hAnsi="Arial" w:cs="Arial"/>
        </w:rPr>
        <w:t xml:space="preserve">-positive routine sample or system fails to analyze total coliform-positive repeat sample for </w:t>
      </w:r>
      <w:r w:rsidRPr="009550D8">
        <w:rPr>
          <w:rFonts w:ascii="Arial" w:hAnsi="Arial" w:cs="Arial"/>
          <w:i/>
        </w:rPr>
        <w:t>E. coli</w:t>
      </w:r>
      <w:r w:rsidRPr="009550D8">
        <w:rPr>
          <w:rFonts w:ascii="Arial" w:hAnsi="Arial" w:cs="Arial"/>
        </w:rPr>
        <w:t>.</w:t>
      </w:r>
    </w:p>
    <w:p w14:paraId="643E57A7" w14:textId="2A55430D" w:rsidR="005210D2" w:rsidRPr="005162DE" w:rsidRDefault="005210D2" w:rsidP="009550D8">
      <w:pPr>
        <w:pStyle w:val="Caption"/>
        <w:spacing w:before="120" w:after="0"/>
      </w:pPr>
      <w:r w:rsidRPr="005162DE">
        <w:t xml:space="preserve">Table </w:t>
      </w:r>
      <w:r w:rsidR="00F5621C">
        <w:fldChar w:fldCharType="begin"/>
      </w:r>
      <w:r w:rsidR="00F5621C">
        <w:instrText xml:space="preserve"> SEQ Table \* ARABIC </w:instrText>
      </w:r>
      <w:r w:rsidR="00F5621C">
        <w:fldChar w:fldCharType="separate"/>
      </w:r>
      <w:r w:rsidR="00883E1D">
        <w:rPr>
          <w:noProof/>
        </w:rPr>
        <w:t>2</w:t>
      </w:r>
      <w:r w:rsidR="00F5621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810"/>
        <w:gridCol w:w="1080"/>
        <w:gridCol w:w="900"/>
        <w:gridCol w:w="540"/>
        <w:gridCol w:w="540"/>
        <w:gridCol w:w="1350"/>
        <w:gridCol w:w="3240"/>
      </w:tblGrid>
      <w:tr w:rsidR="005162DE" w:rsidRPr="005162DE" w14:paraId="36B51181" w14:textId="77777777" w:rsidTr="006E0DCD">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08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6E0DCD">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6ACB7EBD" w:rsidR="008572DA" w:rsidRPr="005162DE" w:rsidRDefault="006E0DCD" w:rsidP="00960466">
            <w:pPr>
              <w:spacing w:before="40" w:after="40"/>
              <w:jc w:val="center"/>
              <w:rPr>
                <w:rFonts w:ascii="Arial" w:hAnsi="Arial" w:cs="Arial"/>
                <w:sz w:val="24"/>
                <w:szCs w:val="24"/>
              </w:rPr>
            </w:pPr>
            <w:r>
              <w:rPr>
                <w:rFonts w:ascii="Arial" w:hAnsi="Arial" w:cs="Arial"/>
                <w:sz w:val="24"/>
                <w:szCs w:val="24"/>
              </w:rPr>
              <w:t>5/17/2021</w:t>
            </w:r>
          </w:p>
        </w:tc>
        <w:tc>
          <w:tcPr>
            <w:tcW w:w="810" w:type="dxa"/>
            <w:tcMar>
              <w:left w:w="86" w:type="dxa"/>
              <w:right w:w="86" w:type="dxa"/>
            </w:tcMar>
          </w:tcPr>
          <w:p w14:paraId="102D5A02" w14:textId="0E09C335" w:rsidR="008572DA" w:rsidRPr="005162DE" w:rsidRDefault="006E0DCD" w:rsidP="00960466">
            <w:pPr>
              <w:spacing w:before="40" w:after="40"/>
              <w:jc w:val="center"/>
              <w:rPr>
                <w:rFonts w:ascii="Arial" w:hAnsi="Arial" w:cs="Arial"/>
                <w:sz w:val="24"/>
                <w:szCs w:val="24"/>
              </w:rPr>
            </w:pPr>
            <w:r>
              <w:rPr>
                <w:rFonts w:ascii="Arial" w:hAnsi="Arial" w:cs="Arial"/>
                <w:sz w:val="24"/>
                <w:szCs w:val="24"/>
              </w:rPr>
              <w:t>5</w:t>
            </w:r>
          </w:p>
        </w:tc>
        <w:tc>
          <w:tcPr>
            <w:tcW w:w="1080" w:type="dxa"/>
            <w:tcMar>
              <w:left w:w="86" w:type="dxa"/>
              <w:right w:w="86" w:type="dxa"/>
            </w:tcMar>
          </w:tcPr>
          <w:p w14:paraId="36E2A949" w14:textId="325C1346" w:rsidR="008572DA" w:rsidRPr="006E0DCD" w:rsidRDefault="006E0DCD" w:rsidP="00960466">
            <w:pPr>
              <w:spacing w:before="40" w:after="40"/>
              <w:jc w:val="center"/>
              <w:rPr>
                <w:rFonts w:ascii="Arial" w:hAnsi="Arial" w:cs="Arial"/>
                <w:sz w:val="22"/>
                <w:szCs w:val="22"/>
              </w:rPr>
            </w:pPr>
            <w:r w:rsidRPr="006E0DCD">
              <w:rPr>
                <w:rFonts w:ascii="Arial" w:hAnsi="Arial" w:cs="Arial"/>
                <w:sz w:val="22"/>
                <w:szCs w:val="22"/>
              </w:rPr>
              <w:t>Not Detected</w:t>
            </w:r>
          </w:p>
        </w:tc>
        <w:tc>
          <w:tcPr>
            <w:tcW w:w="900" w:type="dxa"/>
            <w:tcMar>
              <w:left w:w="86" w:type="dxa"/>
              <w:right w:w="86" w:type="dxa"/>
            </w:tcMar>
          </w:tcPr>
          <w:p w14:paraId="308535F4" w14:textId="1FF32406" w:rsidR="008572DA" w:rsidRPr="005162DE" w:rsidRDefault="006E0DCD" w:rsidP="00960466">
            <w:pPr>
              <w:spacing w:before="40" w:after="40"/>
              <w:jc w:val="center"/>
              <w:rPr>
                <w:rFonts w:ascii="Arial" w:hAnsi="Arial" w:cs="Arial"/>
                <w:sz w:val="24"/>
                <w:szCs w:val="24"/>
              </w:rPr>
            </w:pPr>
            <w:r>
              <w:rPr>
                <w:rFonts w:ascii="Arial" w:hAnsi="Arial" w:cs="Arial"/>
                <w:sz w:val="24"/>
                <w:szCs w:val="24"/>
              </w:rPr>
              <w:t>None</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34735E84" w:rsidR="008572DA" w:rsidRPr="005162DE" w:rsidRDefault="006E0DCD" w:rsidP="00960466">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8572DA" w:rsidRPr="009550D8" w:rsidRDefault="008572DA" w:rsidP="00960466">
            <w:pPr>
              <w:spacing w:before="40" w:after="40"/>
              <w:rPr>
                <w:rFonts w:ascii="Arial" w:hAnsi="Arial" w:cs="Arial"/>
              </w:rPr>
            </w:pPr>
            <w:r w:rsidRPr="009550D8">
              <w:rPr>
                <w:rFonts w:ascii="Arial" w:hAnsi="Arial" w:cs="Arial"/>
              </w:rPr>
              <w:t>Internal corrosion of household water plumbing systems; discharges from industrial manufacturers; erosion of natural deposits</w:t>
            </w:r>
          </w:p>
        </w:tc>
      </w:tr>
      <w:tr w:rsidR="005162DE" w:rsidRPr="005162DE" w14:paraId="3E0C72DE" w14:textId="77777777" w:rsidTr="006E0DCD">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A52613D" w:rsidR="00FC33C4" w:rsidRPr="005162DE" w:rsidRDefault="006E0DCD" w:rsidP="00FC33C4">
            <w:pPr>
              <w:spacing w:before="40" w:after="40"/>
              <w:jc w:val="center"/>
              <w:rPr>
                <w:rFonts w:ascii="Arial" w:hAnsi="Arial" w:cs="Arial"/>
                <w:sz w:val="24"/>
                <w:szCs w:val="24"/>
              </w:rPr>
            </w:pPr>
            <w:r>
              <w:rPr>
                <w:rFonts w:ascii="Arial" w:hAnsi="Arial" w:cs="Arial"/>
                <w:sz w:val="24"/>
                <w:szCs w:val="24"/>
              </w:rPr>
              <w:t>5/17/2021</w:t>
            </w:r>
          </w:p>
        </w:tc>
        <w:tc>
          <w:tcPr>
            <w:tcW w:w="810" w:type="dxa"/>
            <w:tcMar>
              <w:left w:w="86" w:type="dxa"/>
              <w:right w:w="86" w:type="dxa"/>
            </w:tcMar>
          </w:tcPr>
          <w:p w14:paraId="42CEE2F3" w14:textId="37BBBC76" w:rsidR="00FC33C4" w:rsidRPr="005162DE" w:rsidRDefault="006E0DCD" w:rsidP="00FC33C4">
            <w:pPr>
              <w:spacing w:before="40" w:after="40"/>
              <w:jc w:val="center"/>
              <w:rPr>
                <w:rFonts w:ascii="Arial" w:hAnsi="Arial" w:cs="Arial"/>
                <w:sz w:val="24"/>
                <w:szCs w:val="24"/>
              </w:rPr>
            </w:pPr>
            <w:r>
              <w:rPr>
                <w:rFonts w:ascii="Arial" w:hAnsi="Arial" w:cs="Arial"/>
                <w:sz w:val="24"/>
                <w:szCs w:val="24"/>
              </w:rPr>
              <w:t>5</w:t>
            </w:r>
          </w:p>
        </w:tc>
        <w:tc>
          <w:tcPr>
            <w:tcW w:w="1080" w:type="dxa"/>
            <w:tcMar>
              <w:left w:w="86" w:type="dxa"/>
              <w:right w:w="86" w:type="dxa"/>
            </w:tcMar>
          </w:tcPr>
          <w:p w14:paraId="15E55B1F" w14:textId="06DA0884" w:rsidR="00FC33C4" w:rsidRPr="006E0DCD" w:rsidRDefault="006E0DCD" w:rsidP="00FC33C4">
            <w:pPr>
              <w:spacing w:before="40" w:after="40"/>
              <w:jc w:val="center"/>
              <w:rPr>
                <w:rFonts w:ascii="Arial" w:hAnsi="Arial" w:cs="Arial"/>
                <w:sz w:val="22"/>
                <w:szCs w:val="22"/>
              </w:rPr>
            </w:pPr>
            <w:r w:rsidRPr="006E0DCD">
              <w:rPr>
                <w:rFonts w:ascii="Arial" w:hAnsi="Arial" w:cs="Arial"/>
                <w:sz w:val="22"/>
                <w:szCs w:val="22"/>
              </w:rPr>
              <w:t>Not Detected</w:t>
            </w:r>
          </w:p>
        </w:tc>
        <w:tc>
          <w:tcPr>
            <w:tcW w:w="900" w:type="dxa"/>
            <w:tcMar>
              <w:left w:w="86" w:type="dxa"/>
              <w:right w:w="86" w:type="dxa"/>
            </w:tcMar>
          </w:tcPr>
          <w:p w14:paraId="1AE57BBF" w14:textId="0F44250B" w:rsidR="00FC33C4" w:rsidRPr="005162DE" w:rsidRDefault="006E0DCD" w:rsidP="00FC33C4">
            <w:pPr>
              <w:spacing w:before="40" w:after="40"/>
              <w:jc w:val="center"/>
              <w:rPr>
                <w:rFonts w:ascii="Arial" w:hAnsi="Arial" w:cs="Arial"/>
                <w:sz w:val="24"/>
                <w:szCs w:val="24"/>
              </w:rPr>
            </w:pPr>
            <w:r>
              <w:rPr>
                <w:rFonts w:ascii="Arial" w:hAnsi="Arial" w:cs="Arial"/>
                <w:sz w:val="24"/>
                <w:szCs w:val="24"/>
              </w:rPr>
              <w:t>None</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9550D8" w:rsidRDefault="00FC33C4" w:rsidP="00FC33C4">
            <w:pPr>
              <w:spacing w:before="40" w:after="40"/>
              <w:rPr>
                <w:rFonts w:ascii="Arial" w:hAnsi="Arial" w:cs="Arial"/>
              </w:rPr>
            </w:pPr>
            <w:r w:rsidRPr="009550D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F5621C">
        <w:fldChar w:fldCharType="begin"/>
      </w:r>
      <w:r w:rsidR="00F5621C">
        <w:instrText xml:space="preserve"> SEQ Table \* ARABIC </w:instrText>
      </w:r>
      <w:r w:rsidR="00F5621C">
        <w:fldChar w:fldCharType="separate"/>
      </w:r>
      <w:r w:rsidR="00883E1D">
        <w:rPr>
          <w:noProof/>
        </w:rPr>
        <w:t>3</w:t>
      </w:r>
      <w:r w:rsidR="00F5621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1B68894" w14:textId="77777777" w:rsidR="001F778D" w:rsidRPr="006E1ADC" w:rsidRDefault="001F778D" w:rsidP="00684C7E">
            <w:pPr>
              <w:spacing w:before="40" w:after="40"/>
              <w:jc w:val="center"/>
              <w:rPr>
                <w:rFonts w:ascii="Arial" w:hAnsi="Arial" w:cs="Arial"/>
              </w:rPr>
            </w:pPr>
            <w:r w:rsidRPr="006E1ADC">
              <w:rPr>
                <w:rFonts w:ascii="Arial" w:hAnsi="Arial" w:cs="Arial"/>
              </w:rPr>
              <w:t>7/7/1998</w:t>
            </w:r>
          </w:p>
          <w:p w14:paraId="2DC49168" w14:textId="62A26556" w:rsidR="00684C7E" w:rsidRPr="005162DE" w:rsidRDefault="001F778D" w:rsidP="00684C7E">
            <w:pPr>
              <w:spacing w:before="40" w:after="40"/>
              <w:jc w:val="center"/>
              <w:rPr>
                <w:rFonts w:ascii="Arial" w:hAnsi="Arial" w:cs="Arial"/>
                <w:sz w:val="24"/>
                <w:szCs w:val="24"/>
              </w:rPr>
            </w:pPr>
            <w:r w:rsidRPr="006E1ADC">
              <w:rPr>
                <w:rFonts w:ascii="Arial" w:hAnsi="Arial" w:cs="Arial"/>
              </w:rPr>
              <w:t>7/24/2001</w:t>
            </w:r>
          </w:p>
        </w:tc>
        <w:tc>
          <w:tcPr>
            <w:tcW w:w="1260" w:type="dxa"/>
            <w:tcMar>
              <w:left w:w="58" w:type="dxa"/>
              <w:right w:w="58" w:type="dxa"/>
            </w:tcMar>
          </w:tcPr>
          <w:p w14:paraId="690B0D1C" w14:textId="14810350" w:rsidR="00684C7E" w:rsidRPr="005162DE" w:rsidRDefault="001F778D" w:rsidP="00684C7E">
            <w:pPr>
              <w:spacing w:before="40" w:after="40"/>
              <w:jc w:val="center"/>
              <w:rPr>
                <w:rFonts w:ascii="Arial" w:hAnsi="Arial" w:cs="Arial"/>
                <w:sz w:val="24"/>
                <w:szCs w:val="24"/>
              </w:rPr>
            </w:pPr>
            <w:r>
              <w:rPr>
                <w:rFonts w:ascii="Arial" w:hAnsi="Arial" w:cs="Arial"/>
                <w:sz w:val="24"/>
                <w:szCs w:val="24"/>
              </w:rPr>
              <w:t>13.9</w:t>
            </w:r>
          </w:p>
        </w:tc>
        <w:tc>
          <w:tcPr>
            <w:tcW w:w="1530" w:type="dxa"/>
            <w:tcMar>
              <w:left w:w="58" w:type="dxa"/>
              <w:right w:w="58" w:type="dxa"/>
            </w:tcMar>
          </w:tcPr>
          <w:p w14:paraId="6802CC34" w14:textId="738F3FE1" w:rsidR="00684C7E" w:rsidRPr="005162DE" w:rsidRDefault="001F778D" w:rsidP="00684C7E">
            <w:pPr>
              <w:spacing w:before="40" w:after="40"/>
              <w:jc w:val="center"/>
              <w:rPr>
                <w:rFonts w:ascii="Arial" w:hAnsi="Arial" w:cs="Arial"/>
                <w:sz w:val="24"/>
                <w:szCs w:val="24"/>
              </w:rPr>
            </w:pPr>
            <w:r>
              <w:rPr>
                <w:rFonts w:ascii="Arial" w:hAnsi="Arial" w:cs="Arial"/>
                <w:sz w:val="24"/>
                <w:szCs w:val="24"/>
              </w:rPr>
              <w:t>13.7-14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6E1ADC" w:rsidRDefault="00684C7E" w:rsidP="00684C7E">
            <w:pPr>
              <w:spacing w:before="40" w:after="40"/>
              <w:rPr>
                <w:rFonts w:ascii="Arial" w:hAnsi="Arial" w:cs="Arial"/>
              </w:rPr>
            </w:pPr>
            <w:r w:rsidRPr="006E1ADC">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FF1CD88" w14:textId="77777777" w:rsidR="001F778D" w:rsidRPr="006E1ADC" w:rsidRDefault="001F778D" w:rsidP="001F778D">
            <w:pPr>
              <w:spacing w:before="40" w:after="40"/>
              <w:jc w:val="center"/>
              <w:rPr>
                <w:rFonts w:ascii="Arial" w:hAnsi="Arial" w:cs="Arial"/>
              </w:rPr>
            </w:pPr>
            <w:r w:rsidRPr="006E1ADC">
              <w:rPr>
                <w:rFonts w:ascii="Arial" w:hAnsi="Arial" w:cs="Arial"/>
              </w:rPr>
              <w:t>7/7/1998</w:t>
            </w:r>
          </w:p>
          <w:p w14:paraId="7A81C45D" w14:textId="0A66C435" w:rsidR="00684C7E" w:rsidRPr="005162DE" w:rsidRDefault="001F778D" w:rsidP="001F778D">
            <w:pPr>
              <w:spacing w:before="40" w:after="40"/>
              <w:jc w:val="center"/>
              <w:rPr>
                <w:rFonts w:ascii="Arial" w:hAnsi="Arial" w:cs="Arial"/>
                <w:sz w:val="24"/>
                <w:szCs w:val="24"/>
              </w:rPr>
            </w:pPr>
            <w:r w:rsidRPr="006E1ADC">
              <w:rPr>
                <w:rFonts w:ascii="Arial" w:hAnsi="Arial" w:cs="Arial"/>
              </w:rPr>
              <w:t>7/24/2001</w:t>
            </w:r>
          </w:p>
        </w:tc>
        <w:tc>
          <w:tcPr>
            <w:tcW w:w="1260" w:type="dxa"/>
            <w:tcMar>
              <w:left w:w="58" w:type="dxa"/>
              <w:right w:w="58" w:type="dxa"/>
            </w:tcMar>
          </w:tcPr>
          <w:p w14:paraId="5F571C45" w14:textId="114ED3A3" w:rsidR="00684C7E" w:rsidRPr="005162DE" w:rsidRDefault="00277F35" w:rsidP="00684C7E">
            <w:pPr>
              <w:spacing w:before="40" w:after="40"/>
              <w:jc w:val="center"/>
              <w:rPr>
                <w:rFonts w:ascii="Arial" w:hAnsi="Arial" w:cs="Arial"/>
                <w:sz w:val="24"/>
                <w:szCs w:val="24"/>
              </w:rPr>
            </w:pPr>
            <w:r>
              <w:rPr>
                <w:rFonts w:ascii="Arial" w:hAnsi="Arial" w:cs="Arial"/>
                <w:sz w:val="24"/>
                <w:szCs w:val="24"/>
              </w:rPr>
              <w:t>77.2</w:t>
            </w:r>
          </w:p>
        </w:tc>
        <w:tc>
          <w:tcPr>
            <w:tcW w:w="1530" w:type="dxa"/>
            <w:tcMar>
              <w:left w:w="58" w:type="dxa"/>
              <w:right w:w="58" w:type="dxa"/>
            </w:tcMar>
          </w:tcPr>
          <w:p w14:paraId="2BE476FB" w14:textId="7637A99D" w:rsidR="00684C7E" w:rsidRPr="005162DE" w:rsidRDefault="00277F35" w:rsidP="00684C7E">
            <w:pPr>
              <w:spacing w:before="40" w:after="40"/>
              <w:jc w:val="center"/>
              <w:rPr>
                <w:rFonts w:ascii="Arial" w:hAnsi="Arial" w:cs="Arial"/>
                <w:sz w:val="24"/>
                <w:szCs w:val="24"/>
              </w:rPr>
            </w:pPr>
            <w:r>
              <w:rPr>
                <w:rFonts w:ascii="Arial" w:hAnsi="Arial" w:cs="Arial"/>
                <w:sz w:val="24"/>
                <w:szCs w:val="24"/>
              </w:rPr>
              <w:t>73.4-81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6E1ADC" w:rsidRDefault="00684C7E" w:rsidP="00684C7E">
            <w:pPr>
              <w:spacing w:before="40" w:after="40"/>
              <w:rPr>
                <w:rFonts w:ascii="Arial" w:hAnsi="Arial" w:cs="Arial"/>
              </w:rPr>
            </w:pPr>
            <w:r w:rsidRPr="006E1ADC">
              <w:rPr>
                <w:rFonts w:ascii="Arial" w:hAnsi="Arial" w:cs="Arial"/>
              </w:rPr>
              <w:t xml:space="preserve">Sum of polyvalent cations </w:t>
            </w:r>
            <w:proofErr w:type="gramStart"/>
            <w:r w:rsidRPr="006E1ADC">
              <w:rPr>
                <w:rFonts w:ascii="Arial" w:hAnsi="Arial" w:cs="Arial"/>
              </w:rPr>
              <w:t>present</w:t>
            </w:r>
            <w:proofErr w:type="gramEnd"/>
            <w:r w:rsidRPr="006E1ADC">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F5621C">
        <w:fldChar w:fldCharType="begin"/>
      </w:r>
      <w:r w:rsidR="00F5621C">
        <w:instrText xml:space="preserve"> SEQ Table \* ARABIC </w:instrText>
      </w:r>
      <w:r w:rsidR="00F5621C">
        <w:fldChar w:fldCharType="separate"/>
      </w:r>
      <w:r w:rsidR="00883E1D">
        <w:rPr>
          <w:noProof/>
        </w:rPr>
        <w:t>4</w:t>
      </w:r>
      <w:r w:rsidR="00F5621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605"/>
        <w:gridCol w:w="1350"/>
        <w:gridCol w:w="1170"/>
        <w:gridCol w:w="1530"/>
        <w:gridCol w:w="990"/>
        <w:gridCol w:w="1260"/>
        <w:gridCol w:w="1931"/>
      </w:tblGrid>
      <w:tr w:rsidR="005162DE" w:rsidRPr="005162DE" w14:paraId="4FC0937E" w14:textId="77777777" w:rsidTr="00BE0534">
        <w:trPr>
          <w:cantSplit/>
          <w:trHeight w:val="1511"/>
        </w:trPr>
        <w:tc>
          <w:tcPr>
            <w:tcW w:w="26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EAC0E0C" w14:textId="57E119EC" w:rsidR="005D3708" w:rsidRPr="005162DE" w:rsidRDefault="005D3708" w:rsidP="00BE0534">
            <w:pPr>
              <w:keepNext/>
              <w:keepLines/>
              <w:jc w:val="center"/>
              <w:rPr>
                <w:rFonts w:ascii="Arial" w:hAnsi="Arial" w:cs="Arial"/>
                <w:b/>
                <w:sz w:val="24"/>
                <w:szCs w:val="24"/>
              </w:rPr>
            </w:pPr>
            <w:r w:rsidRPr="005162DE">
              <w:rPr>
                <w:rFonts w:ascii="Arial" w:hAnsi="Arial" w:cs="Arial"/>
                <w:b/>
                <w:sz w:val="24"/>
                <w:szCs w:val="24"/>
              </w:rPr>
              <w:t>(reporting units)</w:t>
            </w:r>
          </w:p>
        </w:tc>
        <w:tc>
          <w:tcPr>
            <w:tcW w:w="135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99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BE0534">
              <w:rPr>
                <w:rFonts w:ascii="Arial" w:hAnsi="Arial" w:cs="Arial"/>
                <w:b/>
                <w:sz w:val="22"/>
                <w:szCs w:val="22"/>
              </w:rPr>
              <w:t>MCL</w:t>
            </w:r>
            <w:r w:rsidR="00624516" w:rsidRPr="00BE0534">
              <w:rPr>
                <w:rFonts w:ascii="Arial" w:hAnsi="Arial" w:cs="Arial"/>
                <w:b/>
                <w:sz w:val="22"/>
                <w:szCs w:val="22"/>
              </w:rPr>
              <w:t xml:space="preserve"> </w:t>
            </w:r>
            <w:r w:rsidRPr="00F5621C">
              <w:rPr>
                <w:rFonts w:ascii="Arial" w:hAnsi="Arial" w:cs="Arial"/>
                <w:b/>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E0534">
        <w:trPr>
          <w:trHeight w:val="432"/>
        </w:trPr>
        <w:tc>
          <w:tcPr>
            <w:tcW w:w="2605" w:type="dxa"/>
            <w:tcMar>
              <w:left w:w="58" w:type="dxa"/>
              <w:right w:w="58" w:type="dxa"/>
            </w:tcMar>
          </w:tcPr>
          <w:p w14:paraId="29E71AAC" w14:textId="053113F8" w:rsidR="00512D8C" w:rsidRPr="005162DE" w:rsidRDefault="00BE0534"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350" w:type="dxa"/>
          </w:tcPr>
          <w:p w14:paraId="21F7006B" w14:textId="4810CBF5" w:rsidR="00512D8C" w:rsidRPr="00BE0534" w:rsidRDefault="00BE0534" w:rsidP="00512D8C">
            <w:pPr>
              <w:keepNext/>
              <w:keepLines/>
              <w:spacing w:before="40" w:after="40"/>
              <w:jc w:val="center"/>
              <w:rPr>
                <w:rFonts w:ascii="Arial" w:hAnsi="Arial" w:cs="Arial"/>
                <w:sz w:val="22"/>
                <w:szCs w:val="22"/>
              </w:rPr>
            </w:pPr>
            <w:r w:rsidRPr="00BE0534">
              <w:rPr>
                <w:rFonts w:ascii="Arial" w:hAnsi="Arial" w:cs="Arial"/>
                <w:sz w:val="22"/>
                <w:szCs w:val="22"/>
              </w:rPr>
              <w:t>1/28/2022</w:t>
            </w:r>
          </w:p>
        </w:tc>
        <w:tc>
          <w:tcPr>
            <w:tcW w:w="1170" w:type="dxa"/>
          </w:tcPr>
          <w:p w14:paraId="1BD7CABC" w14:textId="66A3E8C1" w:rsidR="00512D8C" w:rsidRPr="005162DE" w:rsidRDefault="00BE0534" w:rsidP="00512D8C">
            <w:pPr>
              <w:keepNext/>
              <w:keepLines/>
              <w:spacing w:before="40" w:after="40"/>
              <w:jc w:val="center"/>
              <w:rPr>
                <w:rFonts w:ascii="Arial" w:hAnsi="Arial" w:cs="Arial"/>
                <w:sz w:val="24"/>
                <w:szCs w:val="24"/>
              </w:rPr>
            </w:pPr>
            <w:r>
              <w:rPr>
                <w:rFonts w:ascii="Arial" w:hAnsi="Arial" w:cs="Arial"/>
                <w:sz w:val="24"/>
                <w:szCs w:val="24"/>
              </w:rPr>
              <w:t>2.6</w:t>
            </w:r>
          </w:p>
        </w:tc>
        <w:tc>
          <w:tcPr>
            <w:tcW w:w="1530" w:type="dxa"/>
          </w:tcPr>
          <w:p w14:paraId="40895B2C" w14:textId="358E0584" w:rsidR="00512D8C" w:rsidRPr="005162DE" w:rsidRDefault="00BE0534" w:rsidP="00512D8C">
            <w:pPr>
              <w:keepNext/>
              <w:keepLines/>
              <w:spacing w:before="40" w:after="40"/>
              <w:jc w:val="center"/>
              <w:rPr>
                <w:rFonts w:ascii="Arial" w:hAnsi="Arial" w:cs="Arial"/>
                <w:sz w:val="24"/>
                <w:szCs w:val="24"/>
              </w:rPr>
            </w:pPr>
            <w:r>
              <w:rPr>
                <w:rFonts w:ascii="Arial" w:hAnsi="Arial" w:cs="Arial"/>
                <w:sz w:val="24"/>
                <w:szCs w:val="24"/>
              </w:rPr>
              <w:t>2.3-2.9</w:t>
            </w:r>
          </w:p>
        </w:tc>
        <w:tc>
          <w:tcPr>
            <w:tcW w:w="990" w:type="dxa"/>
          </w:tcPr>
          <w:p w14:paraId="707B8EC2" w14:textId="7636DB36" w:rsidR="00512D8C" w:rsidRPr="005162DE" w:rsidRDefault="00BE0534"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FA2AE20" w:rsidR="00512D8C" w:rsidRPr="005162DE" w:rsidRDefault="00BE0534"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5563FD59" w:rsidR="00512D8C" w:rsidRPr="00563B3A" w:rsidRDefault="00563B3A" w:rsidP="00563B3A">
            <w:pPr>
              <w:keepNext/>
              <w:keepLines/>
              <w:spacing w:before="40" w:after="40"/>
              <w:rPr>
                <w:rFonts w:ascii="Arial" w:hAnsi="Arial" w:cs="Arial"/>
              </w:rPr>
            </w:pPr>
            <w:r w:rsidRPr="00563B3A">
              <w:rPr>
                <w:rFonts w:ascii="Arial" w:hAnsi="Arial" w:cs="Arial"/>
                <w:color w:val="000000"/>
              </w:rPr>
              <w:t>Runoff and leaching from fertilizer use; leaching from septic tanks and sewage; erosion of natural deposits</w:t>
            </w:r>
          </w:p>
        </w:tc>
      </w:tr>
      <w:tr w:rsidR="005162DE" w:rsidRPr="005162DE" w14:paraId="7E778FAF" w14:textId="77777777" w:rsidTr="00BE0534">
        <w:trPr>
          <w:trHeight w:val="432"/>
        </w:trPr>
        <w:tc>
          <w:tcPr>
            <w:tcW w:w="2605" w:type="dxa"/>
            <w:tcMar>
              <w:left w:w="58" w:type="dxa"/>
              <w:right w:w="58" w:type="dxa"/>
            </w:tcMar>
          </w:tcPr>
          <w:p w14:paraId="2BC454A4" w14:textId="684753C1" w:rsidR="00244938" w:rsidRPr="005162DE" w:rsidRDefault="00BE0534" w:rsidP="00244938">
            <w:pPr>
              <w:spacing w:before="40" w:after="40"/>
              <w:ind w:left="30"/>
              <w:jc w:val="both"/>
              <w:rPr>
                <w:rFonts w:ascii="Arial" w:hAnsi="Arial" w:cs="Arial"/>
                <w:sz w:val="24"/>
                <w:szCs w:val="24"/>
              </w:rPr>
            </w:pPr>
            <w:r>
              <w:rPr>
                <w:rFonts w:ascii="Arial" w:hAnsi="Arial" w:cs="Arial"/>
                <w:sz w:val="24"/>
                <w:szCs w:val="24"/>
              </w:rPr>
              <w:t>Dibromochloropropane (µg/L)</w:t>
            </w:r>
          </w:p>
        </w:tc>
        <w:tc>
          <w:tcPr>
            <w:tcW w:w="1350" w:type="dxa"/>
          </w:tcPr>
          <w:p w14:paraId="25EFD446" w14:textId="39D7779E" w:rsidR="00244938" w:rsidRPr="00BE0534" w:rsidRDefault="00BE0534" w:rsidP="00244938">
            <w:pPr>
              <w:spacing w:before="40" w:after="40"/>
              <w:jc w:val="center"/>
              <w:rPr>
                <w:rFonts w:ascii="Arial" w:hAnsi="Arial" w:cs="Arial"/>
                <w:sz w:val="22"/>
                <w:szCs w:val="22"/>
              </w:rPr>
            </w:pPr>
            <w:r w:rsidRPr="00BE0534">
              <w:rPr>
                <w:rFonts w:ascii="Arial" w:hAnsi="Arial" w:cs="Arial"/>
                <w:sz w:val="22"/>
                <w:szCs w:val="22"/>
              </w:rPr>
              <w:t>1/28/2022</w:t>
            </w:r>
          </w:p>
        </w:tc>
        <w:tc>
          <w:tcPr>
            <w:tcW w:w="1170" w:type="dxa"/>
          </w:tcPr>
          <w:p w14:paraId="7CAF39D9" w14:textId="7B008E3F" w:rsidR="00244938" w:rsidRPr="005162DE" w:rsidRDefault="00BE0534" w:rsidP="00244938">
            <w:pPr>
              <w:spacing w:before="40" w:after="40"/>
              <w:jc w:val="center"/>
              <w:rPr>
                <w:rFonts w:ascii="Arial" w:hAnsi="Arial" w:cs="Arial"/>
                <w:sz w:val="24"/>
                <w:szCs w:val="24"/>
              </w:rPr>
            </w:pPr>
            <w:r>
              <w:rPr>
                <w:rFonts w:ascii="Arial" w:hAnsi="Arial" w:cs="Arial"/>
                <w:sz w:val="24"/>
                <w:szCs w:val="24"/>
              </w:rPr>
              <w:t>0.085</w:t>
            </w:r>
          </w:p>
        </w:tc>
        <w:tc>
          <w:tcPr>
            <w:tcW w:w="1530" w:type="dxa"/>
          </w:tcPr>
          <w:p w14:paraId="694B316A" w14:textId="3E89BD14" w:rsidR="00244938" w:rsidRPr="005162DE" w:rsidRDefault="00BE0534" w:rsidP="00244938">
            <w:pPr>
              <w:spacing w:before="40" w:after="40"/>
              <w:jc w:val="center"/>
              <w:rPr>
                <w:rFonts w:ascii="Arial" w:hAnsi="Arial" w:cs="Arial"/>
                <w:sz w:val="24"/>
                <w:szCs w:val="24"/>
              </w:rPr>
            </w:pPr>
            <w:r>
              <w:rPr>
                <w:rFonts w:ascii="Arial" w:hAnsi="Arial" w:cs="Arial"/>
                <w:sz w:val="24"/>
                <w:szCs w:val="24"/>
              </w:rPr>
              <w:t>0.072-0.097</w:t>
            </w:r>
          </w:p>
        </w:tc>
        <w:tc>
          <w:tcPr>
            <w:tcW w:w="990" w:type="dxa"/>
          </w:tcPr>
          <w:p w14:paraId="04B3ABD1" w14:textId="4DC341CC" w:rsidR="00244938" w:rsidRPr="005162DE" w:rsidRDefault="00BE0534" w:rsidP="00244938">
            <w:pPr>
              <w:spacing w:before="40" w:after="40"/>
              <w:jc w:val="center"/>
              <w:rPr>
                <w:rFonts w:ascii="Arial" w:hAnsi="Arial" w:cs="Arial"/>
                <w:sz w:val="24"/>
                <w:szCs w:val="24"/>
              </w:rPr>
            </w:pPr>
            <w:r>
              <w:rPr>
                <w:rFonts w:ascii="Arial" w:hAnsi="Arial" w:cs="Arial"/>
                <w:sz w:val="24"/>
                <w:szCs w:val="24"/>
              </w:rPr>
              <w:t>0.2</w:t>
            </w:r>
          </w:p>
        </w:tc>
        <w:tc>
          <w:tcPr>
            <w:tcW w:w="1260" w:type="dxa"/>
          </w:tcPr>
          <w:p w14:paraId="7BD33183" w14:textId="07C150FC" w:rsidR="00244938" w:rsidRPr="005162DE" w:rsidRDefault="00563B3A" w:rsidP="00244938">
            <w:pPr>
              <w:spacing w:before="40" w:after="40"/>
              <w:jc w:val="center"/>
              <w:rPr>
                <w:rFonts w:ascii="Arial" w:hAnsi="Arial" w:cs="Arial"/>
                <w:sz w:val="24"/>
                <w:szCs w:val="24"/>
              </w:rPr>
            </w:pPr>
            <w:r>
              <w:rPr>
                <w:rFonts w:ascii="Arial" w:hAnsi="Arial" w:cs="Arial"/>
                <w:sz w:val="24"/>
                <w:szCs w:val="24"/>
              </w:rPr>
              <w:t>0.0017</w:t>
            </w:r>
          </w:p>
        </w:tc>
        <w:tc>
          <w:tcPr>
            <w:tcW w:w="1931" w:type="dxa"/>
          </w:tcPr>
          <w:p w14:paraId="701F5E75" w14:textId="7E3878FA" w:rsidR="00244938" w:rsidRPr="00563B3A" w:rsidRDefault="00563B3A" w:rsidP="00563B3A">
            <w:pPr>
              <w:spacing w:before="40" w:after="40"/>
              <w:rPr>
                <w:rFonts w:ascii="Arial" w:hAnsi="Arial" w:cs="Arial"/>
              </w:rPr>
            </w:pPr>
            <w:r w:rsidRPr="00563B3A">
              <w:rPr>
                <w:rFonts w:ascii="Arial" w:hAnsi="Arial" w:cs="Arial"/>
                <w:color w:val="000000"/>
              </w:rPr>
              <w:t>Banned nematocide that may still be present in soils due to runoff/leaching from former use on soybeans, cotton, vineyards, tomatoes, and tree fruit</w:t>
            </w:r>
          </w:p>
        </w:tc>
      </w:tr>
      <w:tr w:rsidR="005162DE" w:rsidRPr="005162DE" w14:paraId="5A2E4EDA" w14:textId="77777777" w:rsidTr="00BE0534">
        <w:trPr>
          <w:trHeight w:val="432"/>
        </w:trPr>
        <w:tc>
          <w:tcPr>
            <w:tcW w:w="2605" w:type="dxa"/>
            <w:tcMar>
              <w:left w:w="58" w:type="dxa"/>
              <w:right w:w="58" w:type="dxa"/>
            </w:tcMar>
          </w:tcPr>
          <w:p w14:paraId="05789A04" w14:textId="77777777" w:rsidR="001F7181" w:rsidRDefault="00BE0534" w:rsidP="002A5101">
            <w:pPr>
              <w:spacing w:before="40" w:after="40"/>
              <w:ind w:left="30"/>
              <w:jc w:val="both"/>
              <w:rPr>
                <w:rFonts w:ascii="Arial" w:hAnsi="Arial" w:cs="Arial"/>
                <w:sz w:val="24"/>
                <w:szCs w:val="24"/>
              </w:rPr>
            </w:pPr>
            <w:r>
              <w:rPr>
                <w:rFonts w:ascii="Arial" w:hAnsi="Arial" w:cs="Arial"/>
                <w:sz w:val="24"/>
                <w:szCs w:val="24"/>
              </w:rPr>
              <w:t>1,2,3 Trichloropropane</w:t>
            </w:r>
          </w:p>
          <w:p w14:paraId="490802B3" w14:textId="30CA47B6" w:rsidR="00BE0534" w:rsidRPr="005162DE" w:rsidRDefault="00BE0534" w:rsidP="002A5101">
            <w:pPr>
              <w:spacing w:before="40" w:after="40"/>
              <w:ind w:left="30"/>
              <w:jc w:val="both"/>
              <w:rPr>
                <w:rFonts w:ascii="Arial" w:hAnsi="Arial" w:cs="Arial"/>
                <w:sz w:val="24"/>
                <w:szCs w:val="24"/>
              </w:rPr>
            </w:pPr>
            <w:r>
              <w:rPr>
                <w:rFonts w:ascii="Arial" w:hAnsi="Arial" w:cs="Arial"/>
                <w:sz w:val="24"/>
                <w:szCs w:val="24"/>
              </w:rPr>
              <w:t xml:space="preserve">(µg/L) </w:t>
            </w:r>
            <w:r w:rsidRPr="00344E1F">
              <w:rPr>
                <w:rFonts w:ascii="Arial" w:hAnsi="Arial" w:cs="Arial"/>
                <w:b/>
                <w:bCs/>
                <w:sz w:val="24"/>
                <w:szCs w:val="24"/>
              </w:rPr>
              <w:t>*T</w:t>
            </w:r>
            <w:r w:rsidR="00344E1F">
              <w:rPr>
                <w:rFonts w:ascii="Arial" w:hAnsi="Arial" w:cs="Arial"/>
                <w:b/>
                <w:bCs/>
                <w:sz w:val="24"/>
                <w:szCs w:val="24"/>
              </w:rPr>
              <w:t>reated</w:t>
            </w:r>
          </w:p>
        </w:tc>
        <w:tc>
          <w:tcPr>
            <w:tcW w:w="1350" w:type="dxa"/>
          </w:tcPr>
          <w:p w14:paraId="535C6478" w14:textId="2E2803E6" w:rsidR="001F7181" w:rsidRPr="00BE0534" w:rsidRDefault="00BE0534" w:rsidP="001F7181">
            <w:pPr>
              <w:spacing w:before="40" w:after="40"/>
              <w:jc w:val="center"/>
              <w:rPr>
                <w:rFonts w:ascii="Arial" w:hAnsi="Arial" w:cs="Arial"/>
                <w:sz w:val="22"/>
                <w:szCs w:val="22"/>
              </w:rPr>
            </w:pPr>
            <w:r>
              <w:rPr>
                <w:rFonts w:ascii="Arial" w:hAnsi="Arial" w:cs="Arial"/>
                <w:sz w:val="22"/>
                <w:szCs w:val="22"/>
              </w:rPr>
              <w:t>2022</w:t>
            </w:r>
          </w:p>
        </w:tc>
        <w:tc>
          <w:tcPr>
            <w:tcW w:w="1170" w:type="dxa"/>
          </w:tcPr>
          <w:p w14:paraId="1A872876" w14:textId="242C1D86" w:rsidR="001F7181" w:rsidRPr="005162DE" w:rsidRDefault="00BE0534" w:rsidP="001F7181">
            <w:pPr>
              <w:spacing w:before="40" w:after="40"/>
              <w:jc w:val="center"/>
              <w:rPr>
                <w:rFonts w:ascii="Arial" w:hAnsi="Arial" w:cs="Arial"/>
                <w:sz w:val="24"/>
                <w:szCs w:val="24"/>
              </w:rPr>
            </w:pPr>
            <w:r>
              <w:rPr>
                <w:rFonts w:ascii="Arial" w:hAnsi="Arial" w:cs="Arial"/>
                <w:sz w:val="24"/>
                <w:szCs w:val="24"/>
              </w:rPr>
              <w:t>0.0001</w:t>
            </w:r>
          </w:p>
        </w:tc>
        <w:tc>
          <w:tcPr>
            <w:tcW w:w="1530" w:type="dxa"/>
          </w:tcPr>
          <w:p w14:paraId="4E27FAAD" w14:textId="63B043A5" w:rsidR="001F7181" w:rsidRPr="005162DE" w:rsidRDefault="00BE0534" w:rsidP="001F7181">
            <w:pPr>
              <w:spacing w:before="40" w:after="40"/>
              <w:jc w:val="center"/>
              <w:rPr>
                <w:rFonts w:ascii="Arial" w:hAnsi="Arial" w:cs="Arial"/>
                <w:sz w:val="24"/>
                <w:szCs w:val="24"/>
              </w:rPr>
            </w:pPr>
            <w:r>
              <w:rPr>
                <w:rFonts w:ascii="Arial" w:hAnsi="Arial" w:cs="Arial"/>
                <w:sz w:val="24"/>
                <w:szCs w:val="24"/>
              </w:rPr>
              <w:t>0-0.0016</w:t>
            </w:r>
          </w:p>
        </w:tc>
        <w:tc>
          <w:tcPr>
            <w:tcW w:w="990" w:type="dxa"/>
          </w:tcPr>
          <w:p w14:paraId="6EC8A772" w14:textId="56EE89CD" w:rsidR="001F7181" w:rsidRPr="005162DE" w:rsidRDefault="00BE0534" w:rsidP="001F7181">
            <w:pPr>
              <w:spacing w:before="40" w:after="40"/>
              <w:jc w:val="center"/>
              <w:rPr>
                <w:rFonts w:ascii="Arial" w:hAnsi="Arial" w:cs="Arial"/>
                <w:sz w:val="24"/>
                <w:szCs w:val="24"/>
              </w:rPr>
            </w:pPr>
            <w:r>
              <w:rPr>
                <w:rFonts w:ascii="Arial" w:hAnsi="Arial" w:cs="Arial"/>
                <w:sz w:val="24"/>
                <w:szCs w:val="24"/>
              </w:rPr>
              <w:t>0.005</w:t>
            </w:r>
          </w:p>
        </w:tc>
        <w:tc>
          <w:tcPr>
            <w:tcW w:w="1260" w:type="dxa"/>
          </w:tcPr>
          <w:p w14:paraId="22CCB022" w14:textId="524653F3" w:rsidR="001F7181" w:rsidRPr="005162DE" w:rsidRDefault="00B92547" w:rsidP="001F7181">
            <w:pPr>
              <w:spacing w:before="40" w:after="40"/>
              <w:jc w:val="center"/>
              <w:rPr>
                <w:rFonts w:ascii="Arial" w:hAnsi="Arial" w:cs="Arial"/>
                <w:sz w:val="24"/>
                <w:szCs w:val="24"/>
              </w:rPr>
            </w:pPr>
            <w:r>
              <w:rPr>
                <w:rFonts w:ascii="Arial" w:hAnsi="Arial" w:cs="Arial"/>
                <w:sz w:val="24"/>
                <w:szCs w:val="24"/>
              </w:rPr>
              <w:t>0.0007</w:t>
            </w:r>
          </w:p>
        </w:tc>
        <w:tc>
          <w:tcPr>
            <w:tcW w:w="1931" w:type="dxa"/>
          </w:tcPr>
          <w:p w14:paraId="218DDB99" w14:textId="08E7F8A7" w:rsidR="001F7181" w:rsidRPr="00B92547" w:rsidRDefault="00B92547" w:rsidP="00B92547">
            <w:pPr>
              <w:spacing w:before="40" w:after="40"/>
              <w:rPr>
                <w:rFonts w:ascii="Arial" w:hAnsi="Arial" w:cs="Arial"/>
              </w:rPr>
            </w:pPr>
            <w:r w:rsidRPr="00B92547">
              <w:rPr>
                <w:rFonts w:ascii="Arial" w:hAnsi="Arial" w:cs="Arial"/>
                <w:color w:val="000000"/>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E0534" w:rsidRPr="005162DE" w14:paraId="35BA15BF" w14:textId="77777777" w:rsidTr="00BE0534">
        <w:trPr>
          <w:trHeight w:val="432"/>
        </w:trPr>
        <w:tc>
          <w:tcPr>
            <w:tcW w:w="2605" w:type="dxa"/>
            <w:tcMar>
              <w:left w:w="58" w:type="dxa"/>
              <w:right w:w="58" w:type="dxa"/>
            </w:tcMar>
          </w:tcPr>
          <w:p w14:paraId="2CEFBBDB" w14:textId="01563045" w:rsidR="00BE0534" w:rsidRDefault="00BE0534" w:rsidP="002A5101">
            <w:pPr>
              <w:spacing w:before="40" w:after="40"/>
              <w:ind w:left="30"/>
              <w:jc w:val="both"/>
              <w:rPr>
                <w:rFonts w:ascii="Arial" w:hAnsi="Arial" w:cs="Arial"/>
                <w:sz w:val="24"/>
                <w:szCs w:val="24"/>
              </w:rPr>
            </w:pPr>
            <w:r>
              <w:rPr>
                <w:rFonts w:ascii="Arial" w:hAnsi="Arial" w:cs="Arial"/>
                <w:sz w:val="24"/>
                <w:szCs w:val="24"/>
              </w:rPr>
              <w:t>Gross Alpha Particle Activity (pCi/L)</w:t>
            </w:r>
          </w:p>
        </w:tc>
        <w:tc>
          <w:tcPr>
            <w:tcW w:w="1350" w:type="dxa"/>
          </w:tcPr>
          <w:p w14:paraId="040687BF" w14:textId="39275AB4" w:rsidR="00BE0534" w:rsidRDefault="00BE0534" w:rsidP="001F7181">
            <w:pPr>
              <w:spacing w:before="40" w:after="40"/>
              <w:jc w:val="center"/>
              <w:rPr>
                <w:rFonts w:ascii="Arial" w:hAnsi="Arial" w:cs="Arial"/>
                <w:sz w:val="22"/>
                <w:szCs w:val="22"/>
              </w:rPr>
            </w:pPr>
            <w:r>
              <w:rPr>
                <w:rFonts w:ascii="Arial" w:hAnsi="Arial" w:cs="Arial"/>
                <w:sz w:val="22"/>
                <w:szCs w:val="22"/>
              </w:rPr>
              <w:t>1/28/2022</w:t>
            </w:r>
          </w:p>
        </w:tc>
        <w:tc>
          <w:tcPr>
            <w:tcW w:w="1170" w:type="dxa"/>
          </w:tcPr>
          <w:p w14:paraId="09924CEF" w14:textId="3A3B01C0" w:rsidR="00BE0534" w:rsidRDefault="00BE0534" w:rsidP="001F7181">
            <w:pPr>
              <w:spacing w:before="40" w:after="40"/>
              <w:jc w:val="center"/>
              <w:rPr>
                <w:rFonts w:ascii="Arial" w:hAnsi="Arial" w:cs="Arial"/>
                <w:sz w:val="24"/>
                <w:szCs w:val="24"/>
              </w:rPr>
            </w:pPr>
            <w:r>
              <w:rPr>
                <w:rFonts w:ascii="Arial" w:hAnsi="Arial" w:cs="Arial"/>
                <w:sz w:val="24"/>
                <w:szCs w:val="24"/>
              </w:rPr>
              <w:t>2.8</w:t>
            </w:r>
          </w:p>
        </w:tc>
        <w:tc>
          <w:tcPr>
            <w:tcW w:w="1530" w:type="dxa"/>
          </w:tcPr>
          <w:p w14:paraId="4C9E162F" w14:textId="2C1AC469" w:rsidR="00BE0534" w:rsidRDefault="00BE0534" w:rsidP="001F7181">
            <w:pPr>
              <w:spacing w:before="40" w:after="40"/>
              <w:jc w:val="center"/>
              <w:rPr>
                <w:rFonts w:ascii="Arial" w:hAnsi="Arial" w:cs="Arial"/>
                <w:sz w:val="24"/>
                <w:szCs w:val="24"/>
              </w:rPr>
            </w:pPr>
            <w:r>
              <w:rPr>
                <w:rFonts w:ascii="Arial" w:hAnsi="Arial" w:cs="Arial"/>
                <w:sz w:val="24"/>
                <w:szCs w:val="24"/>
              </w:rPr>
              <w:t>2.5-3.0</w:t>
            </w:r>
          </w:p>
        </w:tc>
        <w:tc>
          <w:tcPr>
            <w:tcW w:w="990" w:type="dxa"/>
          </w:tcPr>
          <w:p w14:paraId="67C5ED1A" w14:textId="57BB4B4C" w:rsidR="00BE0534" w:rsidRDefault="00344E1F"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F25EB18" w14:textId="1E517EFB" w:rsidR="00BE0534" w:rsidRPr="005162DE" w:rsidRDefault="00C97E56"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677CA7CF" w14:textId="2390F7F8" w:rsidR="00C97E56" w:rsidRPr="00B92547" w:rsidRDefault="00C97E56" w:rsidP="00C97E56">
            <w:pPr>
              <w:tabs>
                <w:tab w:val="left" w:pos="255"/>
              </w:tabs>
              <w:spacing w:before="40" w:after="40"/>
              <w:rPr>
                <w:rFonts w:ascii="Arial" w:hAnsi="Arial" w:cs="Arial"/>
              </w:rPr>
            </w:pPr>
            <w:r w:rsidRPr="00B92547">
              <w:rPr>
                <w:rFonts w:ascii="Arial" w:hAnsi="Arial" w:cs="Arial"/>
              </w:rPr>
              <w:t>Erosion of natural deposits</w:t>
            </w:r>
          </w:p>
          <w:p w14:paraId="5CB8B9BB" w14:textId="011A42AD" w:rsidR="00BE0534" w:rsidRPr="005162DE" w:rsidRDefault="00BE0534" w:rsidP="00C97E56">
            <w:pPr>
              <w:pStyle w:val="Default"/>
            </w:pPr>
          </w:p>
        </w:tc>
      </w:tr>
    </w:tbl>
    <w:p w14:paraId="7CEB1FE7" w14:textId="0D6B728A" w:rsidR="005D3708" w:rsidRPr="005162DE" w:rsidRDefault="005D3708" w:rsidP="00070C22">
      <w:pPr>
        <w:pStyle w:val="Caption"/>
      </w:pPr>
      <w:r w:rsidRPr="005162DE">
        <w:t xml:space="preserve">Table </w:t>
      </w:r>
      <w:r w:rsidR="00F5621C">
        <w:fldChar w:fldCharType="begin"/>
      </w:r>
      <w:r w:rsidR="00F5621C">
        <w:instrText xml:space="preserve"> SEQ Table \* ARABIC </w:instrText>
      </w:r>
      <w:r w:rsidR="00F5621C">
        <w:fldChar w:fldCharType="separate"/>
      </w:r>
      <w:r w:rsidR="00883E1D">
        <w:rPr>
          <w:noProof/>
        </w:rPr>
        <w:t>5</w:t>
      </w:r>
      <w:r w:rsidR="00F5621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3E62E75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A21F0B">
              <w:rPr>
                <w:rFonts w:ascii="Arial" w:hAnsi="Arial" w:cs="Arial"/>
                <w:b/>
                <w:sz w:val="24"/>
                <w:szCs w:val="24"/>
              </w:rPr>
              <w:t>*</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25B28D4D" w14:textId="77777777" w:rsidR="00086BEB" w:rsidRDefault="00344E1F" w:rsidP="00086BEB">
            <w:pPr>
              <w:spacing w:before="40" w:after="40"/>
              <w:ind w:left="187"/>
              <w:rPr>
                <w:rFonts w:ascii="Arial" w:hAnsi="Arial" w:cs="Arial"/>
                <w:sz w:val="24"/>
                <w:szCs w:val="24"/>
              </w:rPr>
            </w:pPr>
            <w:r>
              <w:rPr>
                <w:rFonts w:ascii="Arial" w:hAnsi="Arial" w:cs="Arial"/>
                <w:sz w:val="24"/>
                <w:szCs w:val="24"/>
              </w:rPr>
              <w:t>Conductivity</w:t>
            </w:r>
          </w:p>
          <w:p w14:paraId="04C2A80B" w14:textId="24631C01" w:rsidR="00344E1F" w:rsidRPr="005162DE" w:rsidRDefault="00344E1F" w:rsidP="00086BEB">
            <w:pPr>
              <w:spacing w:before="40" w:after="40"/>
              <w:ind w:left="187"/>
              <w:rPr>
                <w:rFonts w:ascii="Arial" w:hAnsi="Arial" w:cs="Arial"/>
                <w:sz w:val="24"/>
                <w:szCs w:val="24"/>
              </w:rPr>
            </w:pPr>
            <w:r>
              <w:rPr>
                <w:rFonts w:ascii="Arial" w:hAnsi="Arial" w:cs="Arial"/>
                <w:sz w:val="24"/>
                <w:szCs w:val="24"/>
              </w:rPr>
              <w:t>(µmhos/cm)</w:t>
            </w:r>
          </w:p>
        </w:tc>
        <w:tc>
          <w:tcPr>
            <w:tcW w:w="1440" w:type="dxa"/>
          </w:tcPr>
          <w:p w14:paraId="3AB56DE9" w14:textId="1B1EDFD4" w:rsidR="00086BEB" w:rsidRPr="005162DE" w:rsidRDefault="00344E1F" w:rsidP="004179E4">
            <w:pPr>
              <w:spacing w:before="40" w:after="40"/>
              <w:jc w:val="center"/>
              <w:rPr>
                <w:rFonts w:ascii="Arial" w:hAnsi="Arial" w:cs="Arial"/>
                <w:sz w:val="24"/>
                <w:szCs w:val="24"/>
              </w:rPr>
            </w:pPr>
            <w:r>
              <w:rPr>
                <w:rFonts w:ascii="Arial" w:hAnsi="Arial" w:cs="Arial"/>
                <w:sz w:val="24"/>
                <w:szCs w:val="24"/>
              </w:rPr>
              <w:t>1/22/2020</w:t>
            </w:r>
          </w:p>
        </w:tc>
        <w:tc>
          <w:tcPr>
            <w:tcW w:w="1260" w:type="dxa"/>
          </w:tcPr>
          <w:p w14:paraId="5D465B29" w14:textId="161278CE" w:rsidR="00086BEB" w:rsidRPr="005162DE" w:rsidRDefault="00344E1F" w:rsidP="004179E4">
            <w:pPr>
              <w:spacing w:before="40" w:after="40"/>
              <w:jc w:val="center"/>
              <w:rPr>
                <w:rFonts w:ascii="Arial" w:hAnsi="Arial" w:cs="Arial"/>
                <w:sz w:val="24"/>
                <w:szCs w:val="24"/>
              </w:rPr>
            </w:pPr>
            <w:r>
              <w:rPr>
                <w:rFonts w:ascii="Arial" w:hAnsi="Arial" w:cs="Arial"/>
                <w:sz w:val="24"/>
                <w:szCs w:val="24"/>
              </w:rPr>
              <w:t>245</w:t>
            </w:r>
          </w:p>
        </w:tc>
        <w:tc>
          <w:tcPr>
            <w:tcW w:w="1530" w:type="dxa"/>
          </w:tcPr>
          <w:p w14:paraId="6F2413BA" w14:textId="48EE1943" w:rsidR="00086BEB" w:rsidRPr="005162DE" w:rsidRDefault="00344E1F" w:rsidP="004179E4">
            <w:pPr>
              <w:spacing w:before="40" w:after="40"/>
              <w:jc w:val="center"/>
              <w:rPr>
                <w:rFonts w:ascii="Arial" w:hAnsi="Arial" w:cs="Arial"/>
                <w:sz w:val="24"/>
                <w:szCs w:val="24"/>
              </w:rPr>
            </w:pPr>
            <w:r>
              <w:rPr>
                <w:rFonts w:ascii="Arial" w:hAnsi="Arial" w:cs="Arial"/>
                <w:sz w:val="24"/>
                <w:szCs w:val="24"/>
              </w:rPr>
              <w:t>240-250</w:t>
            </w:r>
          </w:p>
        </w:tc>
        <w:tc>
          <w:tcPr>
            <w:tcW w:w="900" w:type="dxa"/>
          </w:tcPr>
          <w:p w14:paraId="5615AC9F" w14:textId="138A9FA0" w:rsidR="00086BEB" w:rsidRPr="005162DE" w:rsidRDefault="00C97E56"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45CAB67F" w:rsidR="00086BEB" w:rsidRPr="005162DE" w:rsidRDefault="00C97E5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0C716A4C" w:rsidR="00086BEB" w:rsidRPr="00B92547" w:rsidRDefault="00C97E56" w:rsidP="00086BEB">
            <w:pPr>
              <w:spacing w:before="40" w:after="40"/>
              <w:rPr>
                <w:rFonts w:ascii="Arial" w:hAnsi="Arial" w:cs="Arial"/>
              </w:rPr>
            </w:pPr>
            <w:r w:rsidRPr="00B92547">
              <w:rPr>
                <w:rFonts w:ascii="Arial" w:hAnsi="Arial" w:cs="Arial"/>
                <w:color w:val="000000"/>
              </w:rPr>
              <w:t>Substances that form ions when in water; seawater influence</w:t>
            </w:r>
          </w:p>
        </w:tc>
      </w:tr>
      <w:tr w:rsidR="00A21F0B" w:rsidRPr="005162DE" w14:paraId="6666BAA4" w14:textId="77777777" w:rsidTr="0005569E">
        <w:trPr>
          <w:trHeight w:val="432"/>
        </w:trPr>
        <w:tc>
          <w:tcPr>
            <w:tcW w:w="10836" w:type="dxa"/>
            <w:gridSpan w:val="7"/>
          </w:tcPr>
          <w:p w14:paraId="715509D2" w14:textId="1508B394" w:rsidR="00A21F0B" w:rsidRPr="00A21F0B" w:rsidRDefault="00A21F0B" w:rsidP="00086BEB">
            <w:pPr>
              <w:spacing w:before="40" w:after="40"/>
              <w:rPr>
                <w:rFonts w:ascii="Arial" w:hAnsi="Arial" w:cs="Arial"/>
                <w:b/>
                <w:bCs/>
              </w:rPr>
            </w:pPr>
            <w:r w:rsidRPr="00A21F0B">
              <w:rPr>
                <w:rFonts w:ascii="Arial" w:hAnsi="Arial" w:cs="Arial"/>
                <w:b/>
                <w:bCs/>
                <w:color w:val="000000"/>
              </w:rPr>
              <w:lastRenderedPageBreak/>
              <w:t>*Note: There are no PHGs, MCLGs, or mandatory standard health effects language for these constituents because secondary MCLs are set on the basis of aesthetic concerns</w:t>
            </w:r>
          </w:p>
        </w:tc>
      </w:tr>
    </w:tbl>
    <w:p w14:paraId="69D3A731" w14:textId="7ADAC1FE" w:rsidR="005D3708" w:rsidRPr="005162DE" w:rsidRDefault="005D3708" w:rsidP="00875407">
      <w:pPr>
        <w:pStyle w:val="Caption"/>
        <w:widowControl w:val="0"/>
      </w:pPr>
      <w:r w:rsidRPr="005162DE">
        <w:t xml:space="preserve">Table </w:t>
      </w:r>
      <w:r w:rsidR="00F5621C">
        <w:fldChar w:fldCharType="begin"/>
      </w:r>
      <w:r w:rsidR="00F5621C">
        <w:instrText xml:space="preserve"> SEQ Table \* ARABIC </w:instrText>
      </w:r>
      <w:r w:rsidR="00F5621C">
        <w:fldChar w:fldCharType="separate"/>
      </w:r>
      <w:r w:rsidR="00883E1D">
        <w:rPr>
          <w:noProof/>
        </w:rPr>
        <w:t>6</w:t>
      </w:r>
      <w:r w:rsidR="00F5621C">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55002F8" w:rsidR="00DA4F32" w:rsidRPr="005162DE" w:rsidRDefault="00344E1F"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16E33962" w:rsidR="00DA4F32" w:rsidRPr="005162DE" w:rsidRDefault="00344E1F"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7A25F4F" w:rsidR="00DA4F32" w:rsidRPr="005162DE" w:rsidRDefault="00344E1F"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4A826CE4" w:rsidR="00DA4F32" w:rsidRPr="005162DE" w:rsidRDefault="00344E1F"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7C475BEB" w:rsidR="00DA4F32" w:rsidRPr="005162DE" w:rsidRDefault="00344E1F"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3355FEBB" w:rsidR="00DA4F32" w:rsidRPr="005162DE" w:rsidRDefault="00344E1F"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BB633CE"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44E1F">
        <w:rPr>
          <w:rFonts w:ascii="Arial" w:hAnsi="Arial" w:cs="Arial"/>
          <w:bCs/>
          <w:sz w:val="24"/>
          <w:szCs w:val="24"/>
          <w:u w:val="single"/>
        </w:rPr>
        <w:t xml:space="preserve">U.C. Kearney Field Station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BBA18D1" w14:textId="70E4D201" w:rsidR="00344E1F" w:rsidRPr="00344E1F" w:rsidRDefault="00344E1F" w:rsidP="0025569C">
      <w:pPr>
        <w:spacing w:after="240"/>
        <w:rPr>
          <w:rFonts w:ascii="Arial" w:hAnsi="Arial" w:cs="Arial"/>
          <w:sz w:val="24"/>
          <w:szCs w:val="24"/>
        </w:rPr>
      </w:pPr>
      <w:r w:rsidRPr="00344E1F">
        <w:rPr>
          <w:rFonts w:ascii="Arial" w:hAnsi="Arial" w:cs="Arial"/>
          <w:b/>
          <w:bCs/>
          <w:sz w:val="24"/>
          <w:szCs w:val="24"/>
        </w:rPr>
        <w:t xml:space="preserve">*1,2,3-Trichloropropane (TCP) - </w:t>
      </w:r>
      <w:r w:rsidRPr="00344E1F">
        <w:rPr>
          <w:rFonts w:ascii="Arial" w:hAnsi="Arial" w:cs="Arial"/>
          <w:sz w:val="24"/>
          <w:szCs w:val="24"/>
        </w:rPr>
        <w:t xml:space="preserve">Some people who drink water containing 1,2,3-trichloropropane in excess of the MCL over many years may have an increased risk of getting cancer. Treatment to remove the 1,2,3-TCP has been installed, is now monitored </w:t>
      </w:r>
      <w:r w:rsidR="00F5621C">
        <w:rPr>
          <w:rFonts w:ascii="Arial" w:hAnsi="Arial" w:cs="Arial"/>
          <w:sz w:val="24"/>
          <w:szCs w:val="24"/>
        </w:rPr>
        <w:t>monthly</w:t>
      </w:r>
      <w:r w:rsidRPr="00344E1F">
        <w:rPr>
          <w:rFonts w:ascii="Arial" w:hAnsi="Arial" w:cs="Arial"/>
          <w:sz w:val="24"/>
          <w:szCs w:val="24"/>
        </w:rPr>
        <w:t xml:space="preserve"> and has been shown in Table 4 above to be successful in reducing the 1,2,3-TCP concentrations in the distribution system to acceptable levels.</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170"/>
        <w:gridCol w:w="2880"/>
        <w:gridCol w:w="2367"/>
      </w:tblGrid>
      <w:tr w:rsidR="005162DE" w:rsidRPr="005162DE" w14:paraId="5025737F" w14:textId="77777777" w:rsidTr="00C97E56">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17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88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C97E56">
        <w:trPr>
          <w:trHeight w:val="449"/>
        </w:trPr>
        <w:tc>
          <w:tcPr>
            <w:tcW w:w="1975" w:type="dxa"/>
            <w:tcMar>
              <w:left w:w="58" w:type="dxa"/>
              <w:right w:w="58" w:type="dxa"/>
            </w:tcMar>
          </w:tcPr>
          <w:p w14:paraId="47CCBF74" w14:textId="73525152" w:rsidR="001F503E" w:rsidRPr="009550D8" w:rsidRDefault="00344E1F" w:rsidP="001F503E">
            <w:pPr>
              <w:spacing w:before="40" w:after="40"/>
              <w:rPr>
                <w:rFonts w:ascii="Arial" w:hAnsi="Arial" w:cs="Arial"/>
                <w:b/>
                <w:bCs/>
                <w:sz w:val="22"/>
                <w:szCs w:val="22"/>
              </w:rPr>
            </w:pPr>
            <w:r w:rsidRPr="009550D8">
              <w:rPr>
                <w:rFonts w:ascii="Arial" w:hAnsi="Arial" w:cs="Arial"/>
                <w:b/>
                <w:bCs/>
                <w:sz w:val="22"/>
                <w:szCs w:val="22"/>
              </w:rPr>
              <w:t>1,2,3-Trichloropropane</w:t>
            </w:r>
          </w:p>
        </w:tc>
        <w:tc>
          <w:tcPr>
            <w:tcW w:w="2250" w:type="dxa"/>
            <w:tcMar>
              <w:left w:w="58" w:type="dxa"/>
              <w:right w:w="58" w:type="dxa"/>
            </w:tcMar>
          </w:tcPr>
          <w:p w14:paraId="14D9A9B3" w14:textId="1EB31A7C" w:rsidR="001F503E" w:rsidRPr="00C97E56" w:rsidRDefault="00344E1F" w:rsidP="001F503E">
            <w:pPr>
              <w:spacing w:before="40" w:after="40"/>
              <w:rPr>
                <w:rFonts w:ascii="Arial" w:hAnsi="Arial" w:cs="Arial"/>
                <w:sz w:val="22"/>
                <w:szCs w:val="22"/>
              </w:rPr>
            </w:pPr>
            <w:r w:rsidRPr="00C97E56">
              <w:rPr>
                <w:rFonts w:ascii="Arial" w:hAnsi="Arial" w:cs="Arial"/>
                <w:sz w:val="22"/>
                <w:szCs w:val="22"/>
              </w:rPr>
              <w:t xml:space="preserve">Well #3 and </w:t>
            </w:r>
            <w:proofErr w:type="gramStart"/>
            <w:r w:rsidRPr="00C97E56">
              <w:rPr>
                <w:rFonts w:ascii="Arial" w:hAnsi="Arial" w:cs="Arial"/>
                <w:sz w:val="22"/>
                <w:szCs w:val="22"/>
              </w:rPr>
              <w:t>Well</w:t>
            </w:r>
            <w:proofErr w:type="gramEnd"/>
            <w:r w:rsidRPr="00C97E56">
              <w:rPr>
                <w:rFonts w:ascii="Arial" w:hAnsi="Arial" w:cs="Arial"/>
                <w:sz w:val="22"/>
                <w:szCs w:val="22"/>
              </w:rPr>
              <w:t xml:space="preserve"> #7 produced 1,2,3-TCP levels above the MCL during 2022</w:t>
            </w:r>
          </w:p>
        </w:tc>
        <w:tc>
          <w:tcPr>
            <w:tcW w:w="1170" w:type="dxa"/>
            <w:tcMar>
              <w:left w:w="58" w:type="dxa"/>
              <w:right w:w="58" w:type="dxa"/>
            </w:tcMar>
          </w:tcPr>
          <w:p w14:paraId="7D4FE25C" w14:textId="113EF77C" w:rsidR="001F503E" w:rsidRPr="00C97E56" w:rsidRDefault="00344E1F" w:rsidP="001F503E">
            <w:pPr>
              <w:spacing w:before="40" w:after="40"/>
              <w:rPr>
                <w:rFonts w:ascii="Arial" w:hAnsi="Arial" w:cs="Arial"/>
                <w:sz w:val="22"/>
                <w:szCs w:val="22"/>
              </w:rPr>
            </w:pPr>
            <w:r w:rsidRPr="00C97E56">
              <w:rPr>
                <w:rFonts w:ascii="Arial" w:hAnsi="Arial" w:cs="Arial"/>
                <w:sz w:val="22"/>
                <w:szCs w:val="22"/>
              </w:rPr>
              <w:t>2022</w:t>
            </w:r>
          </w:p>
        </w:tc>
        <w:tc>
          <w:tcPr>
            <w:tcW w:w="2880" w:type="dxa"/>
            <w:tcMar>
              <w:left w:w="58" w:type="dxa"/>
              <w:right w:w="58" w:type="dxa"/>
            </w:tcMar>
          </w:tcPr>
          <w:p w14:paraId="7CABD54F" w14:textId="3E173F46" w:rsidR="001F503E" w:rsidRPr="00C97E56" w:rsidRDefault="009550D8" w:rsidP="001F503E">
            <w:pPr>
              <w:spacing w:before="40" w:after="40"/>
              <w:rPr>
                <w:rFonts w:ascii="Arial" w:hAnsi="Arial" w:cs="Arial"/>
                <w:sz w:val="22"/>
                <w:szCs w:val="22"/>
              </w:rPr>
            </w:pPr>
            <w:r>
              <w:rPr>
                <w:rFonts w:ascii="Arial" w:hAnsi="Arial" w:cs="Arial"/>
                <w:b/>
                <w:bCs/>
                <w:sz w:val="22"/>
                <w:szCs w:val="22"/>
              </w:rPr>
              <w:t>*</w:t>
            </w:r>
            <w:r w:rsidR="00344E1F" w:rsidRPr="009550D8">
              <w:rPr>
                <w:rFonts w:ascii="Arial" w:hAnsi="Arial" w:cs="Arial"/>
                <w:b/>
                <w:bCs/>
                <w:sz w:val="22"/>
                <w:szCs w:val="22"/>
              </w:rPr>
              <w:t xml:space="preserve">GAC treatment has been installed. </w:t>
            </w:r>
            <w:r w:rsidR="00C97E56" w:rsidRPr="009550D8">
              <w:rPr>
                <w:rFonts w:ascii="Arial" w:hAnsi="Arial" w:cs="Arial"/>
                <w:b/>
                <w:bCs/>
                <w:sz w:val="22"/>
                <w:szCs w:val="22"/>
              </w:rPr>
              <w:t>Quarterly monitoring results of the treated water shown in Table 4 demonstrate that the treatment system is effective at lowering 123TCP levels below the MCL</w:t>
            </w:r>
            <w:r w:rsidR="00C97E56">
              <w:rPr>
                <w:rFonts w:ascii="Arial" w:hAnsi="Arial" w:cs="Arial"/>
                <w:sz w:val="22"/>
                <w:szCs w:val="22"/>
              </w:rPr>
              <w:t>.</w:t>
            </w:r>
          </w:p>
        </w:tc>
        <w:tc>
          <w:tcPr>
            <w:tcW w:w="2367" w:type="dxa"/>
            <w:tcMar>
              <w:left w:w="58" w:type="dxa"/>
              <w:right w:w="58" w:type="dxa"/>
            </w:tcMar>
          </w:tcPr>
          <w:p w14:paraId="4CE54D86" w14:textId="77777777" w:rsidR="00C97E56" w:rsidRPr="00C97E56" w:rsidRDefault="00C97E56" w:rsidP="00C97E56">
            <w:pPr>
              <w:pStyle w:val="Default"/>
              <w:rPr>
                <w:sz w:val="22"/>
                <w:szCs w:val="22"/>
              </w:rPr>
            </w:pPr>
            <w:r w:rsidRPr="00C97E56">
              <w:rPr>
                <w:sz w:val="22"/>
                <w:szCs w:val="22"/>
              </w:rPr>
              <w:t xml:space="preserve">Some people who drink water containing 1,2,3-trichloropropane in excess of the MCL over many years may have an increased risk of getting cancer. </w:t>
            </w:r>
          </w:p>
          <w:p w14:paraId="67233B7F" w14:textId="204C6DD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6849259">
    <w:abstractNumId w:val="6"/>
  </w:num>
  <w:num w:numId="2" w16cid:durableId="1120492416">
    <w:abstractNumId w:val="1"/>
  </w:num>
  <w:num w:numId="3" w16cid:durableId="1529564304">
    <w:abstractNumId w:val="3"/>
  </w:num>
  <w:num w:numId="4" w16cid:durableId="335111594">
    <w:abstractNumId w:val="0"/>
  </w:num>
  <w:num w:numId="5" w16cid:durableId="1398435547">
    <w:abstractNumId w:val="2"/>
  </w:num>
  <w:num w:numId="6" w16cid:durableId="1539049230">
    <w:abstractNumId w:val="5"/>
  </w:num>
  <w:num w:numId="7" w16cid:durableId="1365310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1F778D"/>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7F35"/>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E1F"/>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B3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0DCD"/>
    <w:rsid w:val="006E11B6"/>
    <w:rsid w:val="006E1ADC"/>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0D8"/>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F0B"/>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547"/>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053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E56"/>
    <w:rsid w:val="00CA1B53"/>
    <w:rsid w:val="00CA483D"/>
    <w:rsid w:val="00CB5A7C"/>
    <w:rsid w:val="00CB6F44"/>
    <w:rsid w:val="00CB6FF7"/>
    <w:rsid w:val="00CC2F86"/>
    <w:rsid w:val="00CC5F0F"/>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21C"/>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C97E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2023-05-25T17:35:00Z</dcterms:created>
  <dcterms:modified xsi:type="dcterms:W3CDTF">2023-05-25T17:35:00Z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