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784D2A" w:rsidRDefault="00BC6327" w:rsidP="008E66E2">
      <w:pPr>
        <w:pStyle w:val="Heading1"/>
        <w:spacing w:before="0"/>
        <w:jc w:val="center"/>
        <w:rPr>
          <w:color w:val="4472C4" w:themeColor="accent1"/>
        </w:rPr>
      </w:pPr>
      <w:bookmarkStart w:id="0" w:name="_Toc58336712"/>
      <w:bookmarkStart w:id="1" w:name="_GoBack"/>
      <w:bookmarkEnd w:id="1"/>
      <w:r w:rsidRPr="00784D2A">
        <w:rPr>
          <w:color w:val="4472C4" w:themeColor="accent1"/>
        </w:rPr>
        <w:t>20</w:t>
      </w:r>
      <w:r w:rsidR="00587220" w:rsidRPr="00784D2A">
        <w:rPr>
          <w:color w:val="4472C4" w:themeColor="accent1"/>
        </w:rPr>
        <w:t>2</w:t>
      </w:r>
      <w:r w:rsidR="00081E81" w:rsidRPr="00784D2A">
        <w:rPr>
          <w:color w:val="4472C4" w:themeColor="accent1"/>
        </w:rPr>
        <w:t>3</w:t>
      </w:r>
      <w:r w:rsidR="00B606D3" w:rsidRPr="00784D2A">
        <w:rPr>
          <w:color w:val="4472C4" w:themeColor="accent1"/>
        </w:rPr>
        <w:t xml:space="preserve"> </w:t>
      </w:r>
      <w:r w:rsidRPr="00784D2A">
        <w:rPr>
          <w:color w:val="4472C4" w:themeColor="accent1"/>
        </w:rPr>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3B15D404" w:rsidR="00D9256E" w:rsidRPr="00784D2A" w:rsidRDefault="003A4CAA" w:rsidP="0092687A">
      <w:pPr>
        <w:spacing w:after="240"/>
        <w:rPr>
          <w:rFonts w:ascii="Arial" w:hAnsi="Arial" w:cs="Arial"/>
          <w:color w:val="4472C4" w:themeColor="accent1"/>
          <w:sz w:val="28"/>
          <w:szCs w:val="28"/>
        </w:rPr>
      </w:pPr>
      <w:r w:rsidRPr="005162DE">
        <w:rPr>
          <w:rFonts w:ascii="Arial" w:hAnsi="Arial" w:cs="Arial"/>
          <w:sz w:val="24"/>
          <w:szCs w:val="24"/>
        </w:rPr>
        <w:t>Water System Name:</w:t>
      </w:r>
      <w:r w:rsidR="00E95F4D">
        <w:rPr>
          <w:rFonts w:ascii="Arial" w:hAnsi="Arial" w:cs="Arial"/>
          <w:sz w:val="24"/>
          <w:szCs w:val="24"/>
        </w:rPr>
        <w:t xml:space="preserve">  </w:t>
      </w:r>
      <w:r w:rsidR="00E57470" w:rsidRPr="00784D2A">
        <w:rPr>
          <w:rFonts w:ascii="Arial" w:hAnsi="Arial" w:cs="Arial"/>
          <w:b/>
          <w:color w:val="4472C4" w:themeColor="accent1"/>
          <w:sz w:val="28"/>
          <w:szCs w:val="28"/>
        </w:rPr>
        <w:t>SANDY CREEK VILLAGE MHP</w:t>
      </w:r>
    </w:p>
    <w:p w14:paraId="65A99AB1" w14:textId="64EE6B7F" w:rsidR="003A4CAA" w:rsidRPr="00784D2A" w:rsidRDefault="00ED7919" w:rsidP="0092687A">
      <w:pPr>
        <w:spacing w:after="240"/>
        <w:rPr>
          <w:sz w:val="24"/>
          <w:szCs w:val="24"/>
        </w:rPr>
      </w:pPr>
      <w:r w:rsidRPr="005162DE">
        <w:rPr>
          <w:rFonts w:ascii="Arial" w:hAnsi="Arial" w:cs="Arial"/>
          <w:sz w:val="24"/>
          <w:szCs w:val="24"/>
        </w:rPr>
        <w:t>Rep</w:t>
      </w:r>
      <w:r w:rsidR="00AF6AC9">
        <w:rPr>
          <w:rFonts w:ascii="Arial" w:hAnsi="Arial" w:cs="Arial"/>
          <w:sz w:val="24"/>
          <w:szCs w:val="24"/>
        </w:rPr>
        <w:t>ort Date:</w:t>
      </w:r>
      <w:r w:rsidR="008C2CBA">
        <w:rPr>
          <w:rFonts w:ascii="Arial" w:hAnsi="Arial" w:cs="Arial"/>
          <w:sz w:val="24"/>
          <w:szCs w:val="24"/>
        </w:rPr>
        <w:t xml:space="preserve">   May</w:t>
      </w:r>
      <w:r w:rsidR="008C2CBA">
        <w:rPr>
          <w:sz w:val="24"/>
          <w:szCs w:val="24"/>
        </w:rPr>
        <w:t xml:space="preserve"> </w:t>
      </w:r>
      <w:r w:rsidR="00AF6AC9">
        <w:rPr>
          <w:sz w:val="24"/>
          <w:szCs w:val="24"/>
        </w:rPr>
        <w:t>17, 2024</w:t>
      </w:r>
    </w:p>
    <w:p w14:paraId="21C05768" w14:textId="43BF994F"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784D2A">
        <w:rPr>
          <w:rFonts w:ascii="Arial" w:hAnsi="Arial" w:cs="Arial"/>
          <w:sz w:val="24"/>
          <w:szCs w:val="24"/>
        </w:rPr>
        <w:t xml:space="preserve">ype of Water Source(s) in Use:  </w:t>
      </w:r>
      <w:r w:rsidR="00784D2A" w:rsidRPr="00784D2A">
        <w:rPr>
          <w:sz w:val="24"/>
          <w:szCs w:val="24"/>
        </w:rPr>
        <w:t>2 ground water wells</w:t>
      </w:r>
    </w:p>
    <w:p w14:paraId="09EF0756" w14:textId="0170FA8D" w:rsidR="007645A9" w:rsidRPr="007645A9" w:rsidRDefault="004263A6" w:rsidP="0092687A">
      <w:pPr>
        <w:spacing w:after="240"/>
        <w:rPr>
          <w:sz w:val="24"/>
          <w:szCs w:val="24"/>
        </w:rPr>
      </w:pPr>
      <w:r w:rsidRPr="005162DE">
        <w:rPr>
          <w:rFonts w:ascii="Arial" w:hAnsi="Arial" w:cs="Arial"/>
          <w:sz w:val="24"/>
          <w:szCs w:val="24"/>
        </w:rPr>
        <w:t xml:space="preserve">Name and </w:t>
      </w:r>
      <w:r w:rsidR="00784D2A">
        <w:rPr>
          <w:rFonts w:ascii="Arial" w:hAnsi="Arial" w:cs="Arial"/>
          <w:sz w:val="24"/>
          <w:szCs w:val="24"/>
        </w:rPr>
        <w:t xml:space="preserve">General Location of Source(s): </w:t>
      </w:r>
      <w:r w:rsidR="00456FED">
        <w:rPr>
          <w:rFonts w:ascii="Arial" w:hAnsi="Arial" w:cs="Arial"/>
          <w:sz w:val="24"/>
          <w:szCs w:val="24"/>
        </w:rPr>
        <w:t xml:space="preserve"> </w:t>
      </w:r>
      <w:r w:rsidR="007645A9">
        <w:rPr>
          <w:sz w:val="24"/>
          <w:szCs w:val="24"/>
        </w:rPr>
        <w:t xml:space="preserve">Well 1; </w:t>
      </w:r>
      <w:r w:rsidR="007645A9" w:rsidRPr="00456FED">
        <w:rPr>
          <w:sz w:val="24"/>
          <w:szCs w:val="24"/>
        </w:rPr>
        <w:t>standby</w:t>
      </w:r>
      <w:r w:rsidR="007645A9">
        <w:rPr>
          <w:sz w:val="24"/>
          <w:szCs w:val="24"/>
        </w:rPr>
        <w:t xml:space="preserve"> source, located in center of adjacent field</w:t>
      </w:r>
      <w:r w:rsidR="007645A9">
        <w:rPr>
          <w:sz w:val="24"/>
          <w:szCs w:val="24"/>
        </w:rPr>
        <w:br/>
        <w:t xml:space="preserve">                                                                           </w:t>
      </w:r>
      <w:r w:rsidR="00456FED">
        <w:rPr>
          <w:sz w:val="24"/>
          <w:szCs w:val="24"/>
        </w:rPr>
        <w:t xml:space="preserve"> </w:t>
      </w:r>
      <w:r w:rsidR="007645A9">
        <w:rPr>
          <w:sz w:val="24"/>
          <w:szCs w:val="24"/>
        </w:rPr>
        <w:t>Well 2; primary source, located north corner of adjacent field</w:t>
      </w:r>
    </w:p>
    <w:p w14:paraId="11D6F99D" w14:textId="5D672E1D" w:rsidR="004263A6" w:rsidRPr="00456FED" w:rsidRDefault="004263A6" w:rsidP="0092687A">
      <w:pPr>
        <w:spacing w:after="240"/>
        <w:rPr>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645A9">
        <w:rPr>
          <w:rFonts w:ascii="Arial" w:hAnsi="Arial" w:cs="Arial"/>
          <w:sz w:val="24"/>
          <w:szCs w:val="24"/>
        </w:rPr>
        <w:t>:</w:t>
      </w:r>
      <w:r w:rsidR="00456FED">
        <w:rPr>
          <w:rFonts w:ascii="Arial" w:hAnsi="Arial" w:cs="Arial"/>
          <w:sz w:val="24"/>
          <w:szCs w:val="24"/>
        </w:rPr>
        <w:t xml:space="preserve"> </w:t>
      </w:r>
      <w:r w:rsidR="008A6941">
        <w:rPr>
          <w:rFonts w:ascii="Arial" w:hAnsi="Arial" w:cs="Arial"/>
          <w:sz w:val="24"/>
          <w:szCs w:val="24"/>
        </w:rPr>
        <w:t xml:space="preserve"> </w:t>
      </w:r>
      <w:r w:rsidR="008A6941" w:rsidRPr="00456FED">
        <w:rPr>
          <w:sz w:val="24"/>
          <w:szCs w:val="24"/>
        </w:rPr>
        <w:t>The CA Drinking Water Resource Control Board</w:t>
      </w:r>
      <w:r w:rsidR="007645A9" w:rsidRPr="00456FED">
        <w:rPr>
          <w:sz w:val="24"/>
          <w:szCs w:val="24"/>
        </w:rPr>
        <w:t xml:space="preserve"> </w:t>
      </w:r>
      <w:r w:rsidR="008A6941" w:rsidRPr="00456FED">
        <w:rPr>
          <w:sz w:val="24"/>
          <w:szCs w:val="24"/>
        </w:rPr>
        <w:t>conducted a system inspection</w:t>
      </w:r>
      <w:r w:rsidR="000A30C8" w:rsidRPr="00456FED">
        <w:rPr>
          <w:sz w:val="24"/>
          <w:szCs w:val="24"/>
        </w:rPr>
        <w:t xml:space="preserve"> in</w:t>
      </w:r>
      <w:r w:rsidR="00CF1F54">
        <w:rPr>
          <w:sz w:val="24"/>
          <w:szCs w:val="24"/>
        </w:rPr>
        <w:t xml:space="preserve"> Nov</w:t>
      </w:r>
      <w:r w:rsidR="000A30C8" w:rsidRPr="00456FED">
        <w:rPr>
          <w:sz w:val="24"/>
          <w:szCs w:val="24"/>
        </w:rPr>
        <w:t xml:space="preserve"> </w:t>
      </w:r>
      <w:r w:rsidR="00DA7BDE">
        <w:rPr>
          <w:sz w:val="24"/>
          <w:szCs w:val="24"/>
        </w:rPr>
        <w:t>201</w:t>
      </w:r>
      <w:r w:rsidR="00CF1F54">
        <w:rPr>
          <w:sz w:val="24"/>
          <w:szCs w:val="24"/>
        </w:rPr>
        <w:t>8</w:t>
      </w:r>
      <w:r w:rsidR="000A30C8" w:rsidRPr="00456FED">
        <w:rPr>
          <w:sz w:val="24"/>
          <w:szCs w:val="24"/>
        </w:rPr>
        <w:t xml:space="preserve"> and a sanitary survey</w:t>
      </w:r>
      <w:r w:rsidR="00DA7BDE">
        <w:rPr>
          <w:sz w:val="24"/>
          <w:szCs w:val="24"/>
        </w:rPr>
        <w:t xml:space="preserve"> evaluation</w:t>
      </w:r>
      <w:r w:rsidR="000A30C8" w:rsidRPr="00456FED">
        <w:rPr>
          <w:sz w:val="24"/>
          <w:szCs w:val="24"/>
        </w:rPr>
        <w:t xml:space="preserve"> in 2015. </w:t>
      </w:r>
      <w:r w:rsidR="00DA7BDE">
        <w:rPr>
          <w:sz w:val="24"/>
          <w:szCs w:val="24"/>
        </w:rPr>
        <w:t>Both</w:t>
      </w:r>
      <w:r w:rsidR="000A30C8" w:rsidRPr="00456FED">
        <w:rPr>
          <w:sz w:val="24"/>
          <w:szCs w:val="24"/>
        </w:rPr>
        <w:t xml:space="preserve"> drinking water sources are considered most vulnerable to the following activities not associated with any detected contaminates; sewer septic systems – low density (&lt;</w:t>
      </w:r>
      <w:r w:rsidR="00456FED">
        <w:rPr>
          <w:sz w:val="24"/>
          <w:szCs w:val="24"/>
        </w:rPr>
        <w:t>1/</w:t>
      </w:r>
      <w:r w:rsidR="000A30C8" w:rsidRPr="00456FED">
        <w:rPr>
          <w:sz w:val="24"/>
          <w:szCs w:val="24"/>
        </w:rPr>
        <w:t>acre). For more information on system assessment or inspections contact DWRCB at 265 W. Bullard Ave Suite 101- Fresno, CA 93704 or WS Operator.</w:t>
      </w:r>
    </w:p>
    <w:p w14:paraId="55CC3D7E" w14:textId="20B573A3"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A30C8">
        <w:rPr>
          <w:rFonts w:ascii="Arial" w:hAnsi="Arial" w:cs="Arial"/>
          <w:sz w:val="24"/>
          <w:szCs w:val="24"/>
        </w:rPr>
        <w:t xml:space="preserve">ings for Public Participation:     </w:t>
      </w:r>
      <w:r w:rsidR="000A30C8" w:rsidRPr="000A30C8">
        <w:rPr>
          <w:sz w:val="24"/>
          <w:szCs w:val="24"/>
        </w:rPr>
        <w:t>N/A</w:t>
      </w:r>
    </w:p>
    <w:p w14:paraId="175FE9EF" w14:textId="336F452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95F4D">
        <w:rPr>
          <w:rFonts w:ascii="Arial" w:hAnsi="Arial" w:cs="Arial"/>
          <w:sz w:val="24"/>
          <w:szCs w:val="24"/>
        </w:rPr>
        <w:t xml:space="preserve">  </w:t>
      </w:r>
      <w:r w:rsidR="00E95F4D" w:rsidRPr="000A30C8">
        <w:rPr>
          <w:sz w:val="24"/>
          <w:szCs w:val="24"/>
        </w:rPr>
        <w:t xml:space="preserve">Mike Boland – </w:t>
      </w:r>
      <w:r w:rsidR="002356D8">
        <w:rPr>
          <w:sz w:val="24"/>
          <w:szCs w:val="24"/>
        </w:rPr>
        <w:t xml:space="preserve">Licensed </w:t>
      </w:r>
      <w:r w:rsidR="00E95F4D" w:rsidRPr="000A30C8">
        <w:rPr>
          <w:sz w:val="24"/>
          <w:szCs w:val="24"/>
        </w:rPr>
        <w:t xml:space="preserve">WS Operator -- </w:t>
      </w:r>
      <w:r w:rsidR="000A30C8" w:rsidRPr="000A30C8">
        <w:rPr>
          <w:sz w:val="24"/>
          <w:szCs w:val="24"/>
        </w:rPr>
        <w:t>ph.</w:t>
      </w:r>
      <w:r w:rsidR="00E95F4D" w:rsidRPr="000A30C8">
        <w:rPr>
          <w:sz w:val="24"/>
          <w:szCs w:val="24"/>
        </w:rPr>
        <w:t xml:space="preserve"> 559.855.6259</w:t>
      </w:r>
    </w:p>
    <w:p w14:paraId="291D569C" w14:textId="2A26D907" w:rsidR="00ED7919" w:rsidRPr="004F43AF" w:rsidRDefault="008404C1" w:rsidP="001F7181">
      <w:pPr>
        <w:pStyle w:val="Heading2"/>
        <w:rPr>
          <w:color w:val="4472C4" w:themeColor="accent1"/>
        </w:rPr>
      </w:pPr>
      <w:bookmarkStart w:id="3" w:name="_Toc58336714"/>
      <w:r w:rsidRPr="004F43AF">
        <w:rPr>
          <w:color w:val="4472C4" w:themeColor="accent1"/>
        </w:rPr>
        <w:t>About This Report</w:t>
      </w:r>
      <w:bookmarkEnd w:id="3"/>
    </w:p>
    <w:p w14:paraId="14AA4D8D" w14:textId="4C972EE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F6AC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r w:rsidR="00F165F7">
        <w:rPr>
          <w:rFonts w:ascii="Arial" w:hAnsi="Arial" w:cs="Arial"/>
          <w:sz w:val="24"/>
          <w:szCs w:val="24"/>
        </w:rPr>
        <w:t xml:space="preserve"> </w:t>
      </w:r>
      <w:r w:rsidR="008C2CBA">
        <w:rPr>
          <w:rFonts w:ascii="Arial" w:hAnsi="Arial" w:cs="Arial"/>
          <w:sz w:val="24"/>
          <w:szCs w:val="24"/>
        </w:rPr>
        <w:br/>
      </w:r>
      <w:r w:rsidR="00F165F7">
        <w:rPr>
          <w:rFonts w:ascii="Arial" w:hAnsi="Arial" w:cs="Arial"/>
          <w:sz w:val="24"/>
          <w:szCs w:val="24"/>
        </w:rPr>
        <w:t xml:space="preserve">                                                                                             </w:t>
      </w:r>
      <w:r w:rsidR="008C2CBA">
        <w:rPr>
          <w:rFonts w:ascii="Arial" w:hAnsi="Arial" w:cs="Arial"/>
          <w:sz w:val="24"/>
          <w:szCs w:val="24"/>
        </w:rPr>
        <w:t xml:space="preserve">                                                         </w:t>
      </w:r>
      <w:r w:rsidR="00F165F7">
        <w:rPr>
          <w:rFonts w:ascii="Arial" w:hAnsi="Arial" w:cs="Arial"/>
          <w:sz w:val="24"/>
          <w:szCs w:val="24"/>
        </w:rPr>
        <w:t xml:space="preserve">     </w:t>
      </w:r>
      <w:r w:rsidR="00F165F7" w:rsidRPr="00E22A51">
        <w:rPr>
          <w:rFonts w:ascii="Arial" w:hAnsi="Arial" w:cs="Arial"/>
          <w:sz w:val="24"/>
          <w:szCs w:val="24"/>
        </w:rPr>
        <w:t>Well 1</w:t>
      </w:r>
      <w:r w:rsidR="00E22A51">
        <w:rPr>
          <w:rFonts w:ascii="Arial" w:hAnsi="Arial" w:cs="Arial"/>
          <w:sz w:val="24"/>
          <w:szCs w:val="24"/>
        </w:rPr>
        <w:t xml:space="preserve"> our</w:t>
      </w:r>
      <w:r w:rsidR="00F165F7" w:rsidRPr="00E22A51">
        <w:rPr>
          <w:rFonts w:ascii="Arial" w:hAnsi="Arial" w:cs="Arial"/>
          <w:sz w:val="24"/>
          <w:szCs w:val="24"/>
        </w:rPr>
        <w:t xml:space="preserve"> “standby source” analysis is not recorded on this Report, but </w:t>
      </w:r>
      <w:r w:rsidR="00E22A51">
        <w:rPr>
          <w:rFonts w:ascii="Arial" w:hAnsi="Arial" w:cs="Arial"/>
          <w:sz w:val="24"/>
          <w:szCs w:val="24"/>
        </w:rPr>
        <w:t xml:space="preserve">the </w:t>
      </w:r>
      <w:r w:rsidR="00F165F7" w:rsidRPr="00E22A51">
        <w:rPr>
          <w:rFonts w:ascii="Arial" w:hAnsi="Arial" w:cs="Arial"/>
          <w:sz w:val="24"/>
          <w:szCs w:val="24"/>
        </w:rPr>
        <w:t>results are available</w:t>
      </w:r>
      <w:r w:rsidR="00E22A51">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A92055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D01CCA">
        <w:rPr>
          <w:rFonts w:ascii="Arial" w:hAnsi="Arial" w:cs="Arial"/>
          <w:sz w:val="24"/>
          <w:szCs w:val="24"/>
          <w:lang w:val="es-MX"/>
        </w:rPr>
        <w:t>a beber.  Favor de comunicarse Sandy Creek Village</w:t>
      </w:r>
      <w:r w:rsidR="008165FB">
        <w:rPr>
          <w:rFonts w:ascii="Arial" w:hAnsi="Arial" w:cs="Arial"/>
          <w:sz w:val="24"/>
          <w:szCs w:val="24"/>
          <w:lang w:val="es-MX"/>
        </w:rPr>
        <w:t xml:space="preserve"> MHP</w:t>
      </w:r>
      <w:r w:rsidR="00D01CCA">
        <w:rPr>
          <w:rFonts w:ascii="Arial" w:hAnsi="Arial" w:cs="Arial"/>
          <w:sz w:val="24"/>
          <w:szCs w:val="24"/>
          <w:lang w:val="es-MX"/>
        </w:rPr>
        <w:t xml:space="preserve"> </w:t>
      </w:r>
      <w:r w:rsidR="00F55374">
        <w:rPr>
          <w:rFonts w:ascii="Arial" w:hAnsi="Arial" w:cs="Arial"/>
          <w:sz w:val="24"/>
          <w:szCs w:val="24"/>
          <w:lang w:val="es-MX"/>
        </w:rPr>
        <w:t xml:space="preserve"> a 559.855.6259</w:t>
      </w:r>
      <w:r w:rsidR="00442D66" w:rsidRPr="005162DE">
        <w:rPr>
          <w:rFonts w:ascii="Arial" w:hAnsi="Arial" w:cs="Arial"/>
          <w:sz w:val="24"/>
          <w:szCs w:val="24"/>
          <w:lang w:val="es-MX"/>
        </w:rPr>
        <w:t xml:space="preserve"> para asistirlo en español.</w:t>
      </w:r>
    </w:p>
    <w:p w14:paraId="72C2ECD4" w14:textId="5B5537A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D01CCA">
        <w:rPr>
          <w:rFonts w:ascii="Arial" w:eastAsia="PMingLiU" w:hAnsi="Arial" w:cs="Arial"/>
          <w:sz w:val="24"/>
          <w:szCs w:val="24"/>
        </w:rPr>
        <w:t xml:space="preserve"> Sandy Creek Village MHP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D01CCA">
        <w:rPr>
          <w:rFonts w:ascii="Arial" w:eastAsia="PMingLiU" w:hAnsi="Arial" w:cs="Arial"/>
          <w:sz w:val="24"/>
          <w:szCs w:val="24"/>
        </w:rPr>
        <w:t>PO Box 12 Auberry, CA 93602  559.855.6259</w:t>
      </w:r>
      <w:r w:rsidR="00FB5ACE" w:rsidRPr="005162DE">
        <w:rPr>
          <w:rFonts w:ascii="Arial" w:eastAsia="PMingLiU" w:hAnsi="Arial" w:cs="Arial"/>
          <w:sz w:val="24"/>
          <w:szCs w:val="24"/>
        </w:rPr>
        <w:t>.</w:t>
      </w:r>
    </w:p>
    <w:p w14:paraId="7D3636E6" w14:textId="196BEF4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D01CCA">
        <w:rPr>
          <w:rFonts w:ascii="Arial" w:hAnsi="Arial" w:cs="Arial"/>
          <w:sz w:val="24"/>
          <w:szCs w:val="24"/>
        </w:rPr>
        <w:t xml:space="preserve"> Sandy Creek Village MHP – PO Box 12 Auberry, CA 93602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D01CCA">
        <w:rPr>
          <w:rFonts w:ascii="Arial" w:hAnsi="Arial" w:cs="Arial"/>
          <w:sz w:val="24"/>
          <w:szCs w:val="24"/>
        </w:rPr>
        <w:t xml:space="preserve"> 559.855.6259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174493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D01CCA">
        <w:rPr>
          <w:rFonts w:ascii="Arial" w:hAnsi="Arial" w:cs="Arial"/>
          <w:sz w:val="24"/>
          <w:szCs w:val="24"/>
        </w:rPr>
        <w:t>Sandy Creek Village MHP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01CCA">
        <w:rPr>
          <w:rFonts w:ascii="Arial" w:hAnsi="Arial" w:cs="Arial"/>
          <w:sz w:val="24"/>
          <w:szCs w:val="24"/>
        </w:rPr>
        <w:t>559.855.6259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6E9EAC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D01CCA">
        <w:rPr>
          <w:rFonts w:ascii="Arial" w:hAnsi="Arial" w:cs="Arial"/>
          <w:sz w:val="24"/>
          <w:szCs w:val="24"/>
        </w:rPr>
        <w:t>koj</w:t>
      </w:r>
      <w:proofErr w:type="spellEnd"/>
      <w:r w:rsidR="00D01CCA">
        <w:rPr>
          <w:rFonts w:ascii="Arial" w:hAnsi="Arial" w:cs="Arial"/>
          <w:sz w:val="24"/>
          <w:szCs w:val="24"/>
        </w:rPr>
        <w:t xml:space="preserve"> </w:t>
      </w:r>
      <w:proofErr w:type="spellStart"/>
      <w:r w:rsidR="00D01CCA">
        <w:rPr>
          <w:rFonts w:ascii="Arial" w:hAnsi="Arial" w:cs="Arial"/>
          <w:sz w:val="24"/>
          <w:szCs w:val="24"/>
        </w:rPr>
        <w:t>cov</w:t>
      </w:r>
      <w:proofErr w:type="spellEnd"/>
      <w:r w:rsidR="00D01CCA">
        <w:rPr>
          <w:rFonts w:ascii="Arial" w:hAnsi="Arial" w:cs="Arial"/>
          <w:sz w:val="24"/>
          <w:szCs w:val="24"/>
        </w:rPr>
        <w:t xml:space="preserve"> </w:t>
      </w:r>
      <w:proofErr w:type="spellStart"/>
      <w:r w:rsidR="00D01CCA">
        <w:rPr>
          <w:rFonts w:ascii="Arial" w:hAnsi="Arial" w:cs="Arial"/>
          <w:sz w:val="24"/>
          <w:szCs w:val="24"/>
        </w:rPr>
        <w:t>dej</w:t>
      </w:r>
      <w:proofErr w:type="spellEnd"/>
      <w:r w:rsidR="00D01CCA">
        <w:rPr>
          <w:rFonts w:ascii="Arial" w:hAnsi="Arial" w:cs="Arial"/>
          <w:sz w:val="24"/>
          <w:szCs w:val="24"/>
        </w:rPr>
        <w:t xml:space="preserve"> </w:t>
      </w:r>
      <w:proofErr w:type="spellStart"/>
      <w:r w:rsidR="00D01CCA">
        <w:rPr>
          <w:rFonts w:ascii="Arial" w:hAnsi="Arial" w:cs="Arial"/>
          <w:sz w:val="24"/>
          <w:szCs w:val="24"/>
        </w:rPr>
        <w:t>haus</w:t>
      </w:r>
      <w:proofErr w:type="spellEnd"/>
      <w:r w:rsidR="00D01CCA">
        <w:rPr>
          <w:rFonts w:ascii="Arial" w:hAnsi="Arial" w:cs="Arial"/>
          <w:sz w:val="24"/>
          <w:szCs w:val="24"/>
        </w:rPr>
        <w:t xml:space="preserve">.  </w:t>
      </w:r>
      <w:proofErr w:type="spellStart"/>
      <w:r w:rsidR="00D01CCA">
        <w:rPr>
          <w:rFonts w:ascii="Arial" w:hAnsi="Arial" w:cs="Arial"/>
          <w:sz w:val="24"/>
          <w:szCs w:val="24"/>
        </w:rPr>
        <w:t>Thov</w:t>
      </w:r>
      <w:proofErr w:type="spellEnd"/>
      <w:r w:rsidR="00D01CCA">
        <w:rPr>
          <w:rFonts w:ascii="Arial" w:hAnsi="Arial" w:cs="Arial"/>
          <w:sz w:val="24"/>
          <w:szCs w:val="24"/>
        </w:rPr>
        <w:t xml:space="preserve"> </w:t>
      </w:r>
      <w:proofErr w:type="spellStart"/>
      <w:r w:rsidR="00D01CCA">
        <w:rPr>
          <w:rFonts w:ascii="Arial" w:hAnsi="Arial" w:cs="Arial"/>
          <w:sz w:val="24"/>
          <w:szCs w:val="24"/>
        </w:rPr>
        <w:t>hu</w:t>
      </w:r>
      <w:proofErr w:type="spellEnd"/>
      <w:r w:rsidR="00D01CCA">
        <w:rPr>
          <w:rFonts w:ascii="Arial" w:hAnsi="Arial" w:cs="Arial"/>
          <w:sz w:val="24"/>
          <w:szCs w:val="24"/>
        </w:rPr>
        <w:t xml:space="preserve"> </w:t>
      </w:r>
      <w:proofErr w:type="spellStart"/>
      <w:r w:rsidR="00D01CCA">
        <w:rPr>
          <w:rFonts w:ascii="Arial" w:hAnsi="Arial" w:cs="Arial"/>
          <w:sz w:val="24"/>
          <w:szCs w:val="24"/>
        </w:rPr>
        <w:t>rau</w:t>
      </w:r>
      <w:proofErr w:type="spellEnd"/>
      <w:r w:rsidR="00D01CCA">
        <w:rPr>
          <w:rFonts w:ascii="Arial" w:hAnsi="Arial" w:cs="Arial"/>
          <w:sz w:val="24"/>
          <w:szCs w:val="24"/>
        </w:rPr>
        <w:t xml:space="preserve"> Sandy Creek Village MHP </w:t>
      </w:r>
      <w:proofErr w:type="spellStart"/>
      <w:r w:rsidR="00D01CCA">
        <w:rPr>
          <w:rFonts w:ascii="Arial" w:hAnsi="Arial" w:cs="Arial"/>
          <w:sz w:val="24"/>
          <w:szCs w:val="24"/>
        </w:rPr>
        <w:t>ntawm</w:t>
      </w:r>
      <w:proofErr w:type="spellEnd"/>
      <w:r w:rsidR="00D01CCA">
        <w:rPr>
          <w:rFonts w:ascii="Arial" w:hAnsi="Arial" w:cs="Arial"/>
          <w:sz w:val="24"/>
          <w:szCs w:val="24"/>
        </w:rPr>
        <w:t xml:space="preserve"> 559.855.6259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4F43AF" w:rsidRDefault="003C597D" w:rsidP="00D61A0E">
      <w:pPr>
        <w:pStyle w:val="Heading2"/>
        <w:rPr>
          <w:color w:val="4472C4" w:themeColor="accent1"/>
        </w:rPr>
      </w:pPr>
      <w:bookmarkStart w:id="6" w:name="_Toc58336717"/>
      <w:r w:rsidRPr="004F43AF">
        <w:rPr>
          <w:color w:val="4472C4" w:themeColor="accent1"/>
        </w:rPr>
        <w:t xml:space="preserve">About Your </w:t>
      </w:r>
      <w:r w:rsidR="00092955" w:rsidRPr="004F43AF">
        <w:rPr>
          <w:color w:val="4472C4" w:themeColor="accent1"/>
        </w:rPr>
        <w:t xml:space="preserve">Drinking </w:t>
      </w:r>
      <w:r w:rsidRPr="004F43AF">
        <w:rPr>
          <w:color w:val="4472C4" w:themeColor="accent1"/>
        </w:rPr>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C306E4" w:rsidRDefault="00095AAC" w:rsidP="00115004">
      <w:pPr>
        <w:pStyle w:val="Caption"/>
        <w:rPr>
          <w:color w:val="4472C4" w:themeColor="accent1"/>
        </w:rPr>
      </w:pPr>
      <w:r w:rsidRPr="00C306E4">
        <w:rPr>
          <w:color w:val="4472C4" w:themeColor="accent1"/>
        </w:rPr>
        <w:lastRenderedPageBreak/>
        <w:t xml:space="preserve">Table </w:t>
      </w:r>
      <w:r w:rsidR="009A35F8" w:rsidRPr="00C306E4">
        <w:rPr>
          <w:noProof/>
          <w:color w:val="4472C4" w:themeColor="accent1"/>
        </w:rPr>
        <w:fldChar w:fldCharType="begin"/>
      </w:r>
      <w:r w:rsidR="009A35F8" w:rsidRPr="00C306E4">
        <w:rPr>
          <w:noProof/>
          <w:color w:val="4472C4" w:themeColor="accent1"/>
        </w:rPr>
        <w:instrText xml:space="preserve"> SEQ Table \* ARABIC </w:instrText>
      </w:r>
      <w:r w:rsidR="009A35F8" w:rsidRPr="00C306E4">
        <w:rPr>
          <w:noProof/>
          <w:color w:val="4472C4" w:themeColor="accent1"/>
        </w:rPr>
        <w:fldChar w:fldCharType="separate"/>
      </w:r>
      <w:r w:rsidR="00163DB3">
        <w:rPr>
          <w:noProof/>
          <w:color w:val="4472C4" w:themeColor="accent1"/>
        </w:rPr>
        <w:t>1</w:t>
      </w:r>
      <w:r w:rsidR="009A35F8" w:rsidRPr="00C306E4">
        <w:rPr>
          <w:noProof/>
          <w:color w:val="4472C4" w:themeColor="accent1"/>
        </w:rPr>
        <w:fldChar w:fldCharType="end"/>
      </w:r>
      <w:r w:rsidRPr="00C306E4">
        <w:rPr>
          <w:color w:val="4472C4" w:themeColor="accent1"/>
        </w:rPr>
        <w:t>.  Samp</w:t>
      </w:r>
      <w:r w:rsidR="00DE240A" w:rsidRPr="00C306E4">
        <w:rPr>
          <w:color w:val="4472C4" w:themeColor="accent1"/>
        </w:rPr>
        <w:t>l</w:t>
      </w:r>
      <w:r w:rsidRPr="00C306E4">
        <w:rPr>
          <w:color w:val="4472C4" w:themeColor="accent1"/>
        </w:rPr>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C306E4">
        <w:rPr>
          <w:rFonts w:ascii="Arial" w:hAnsi="Arial" w:cs="Arial"/>
        </w:rPr>
        <w:t xml:space="preserve">Complete if bacteria </w:t>
      </w:r>
      <w:r w:rsidR="00174975" w:rsidRPr="00C306E4">
        <w:rPr>
          <w:rFonts w:ascii="Arial" w:hAnsi="Arial" w:cs="Arial"/>
        </w:rPr>
        <w:t xml:space="preserve">are </w:t>
      </w:r>
      <w:r w:rsidRPr="00C306E4">
        <w:rPr>
          <w:rFonts w:ascii="Arial" w:hAnsi="Arial" w:cs="Arial"/>
        </w:rPr>
        <w:t>detected</w:t>
      </w:r>
      <w:r w:rsidRPr="005162DE">
        <w:rPr>
          <w:rFonts w:ascii="Arial" w:hAnsi="Arial" w:cs="Arial"/>
          <w:sz w:val="24"/>
          <w:szCs w:val="24"/>
        </w:rPr>
        <w:t>.</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Microbiological Contaminants</w:t>
            </w:r>
            <w:r w:rsidR="00624516" w:rsidRPr="004B5A03">
              <w:rPr>
                <w:rFonts w:ascii="Arial" w:hAnsi="Arial" w:cs="Arial"/>
                <w:b/>
                <w:bCs/>
                <w:sz w:val="22"/>
                <w:szCs w:val="22"/>
              </w:rPr>
              <w:t xml:space="preserve"> </w:t>
            </w:r>
          </w:p>
        </w:tc>
        <w:tc>
          <w:tcPr>
            <w:tcW w:w="1617" w:type="dxa"/>
            <w:vAlign w:val="center"/>
          </w:tcPr>
          <w:p w14:paraId="2B0F6A6A" w14:textId="77777777"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Highest No. of Detections</w:t>
            </w:r>
          </w:p>
        </w:tc>
        <w:tc>
          <w:tcPr>
            <w:tcW w:w="1443" w:type="dxa"/>
            <w:vAlign w:val="center"/>
          </w:tcPr>
          <w:p w14:paraId="0972350F" w14:textId="77777777"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No. of Months in Violation</w:t>
            </w:r>
          </w:p>
        </w:tc>
        <w:tc>
          <w:tcPr>
            <w:tcW w:w="2610" w:type="dxa"/>
            <w:vAlign w:val="center"/>
          </w:tcPr>
          <w:p w14:paraId="7D6A3E09" w14:textId="77777777"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MCL</w:t>
            </w:r>
          </w:p>
        </w:tc>
        <w:tc>
          <w:tcPr>
            <w:tcW w:w="990" w:type="dxa"/>
            <w:vAlign w:val="center"/>
          </w:tcPr>
          <w:p w14:paraId="6FDAEB4F" w14:textId="77777777"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MCLG</w:t>
            </w:r>
          </w:p>
        </w:tc>
        <w:tc>
          <w:tcPr>
            <w:tcW w:w="2071" w:type="dxa"/>
            <w:vAlign w:val="center"/>
          </w:tcPr>
          <w:p w14:paraId="3C822245" w14:textId="77777777" w:rsidR="00095AAC" w:rsidRPr="004B5A03" w:rsidRDefault="00095AAC" w:rsidP="00F96FCF">
            <w:pPr>
              <w:spacing w:before="40" w:after="40"/>
              <w:jc w:val="center"/>
              <w:rPr>
                <w:rFonts w:ascii="Arial" w:hAnsi="Arial" w:cs="Arial"/>
                <w:b/>
                <w:bCs/>
                <w:sz w:val="22"/>
                <w:szCs w:val="22"/>
              </w:rPr>
            </w:pPr>
            <w:r w:rsidRPr="004B5A03">
              <w:rPr>
                <w:rFonts w:ascii="Arial" w:hAnsi="Arial" w:cs="Arial"/>
                <w:b/>
                <w:bCs/>
                <w:sz w:val="22"/>
                <w:szCs w:val="22"/>
              </w:rPr>
              <w:t>Typical Source of Bacteria</w:t>
            </w:r>
          </w:p>
        </w:tc>
      </w:tr>
      <w:tr w:rsidR="002D3FB5" w:rsidRPr="00C306E4" w14:paraId="6D5D8707" w14:textId="77777777" w:rsidTr="002D3FB5">
        <w:tc>
          <w:tcPr>
            <w:tcW w:w="2065" w:type="dxa"/>
          </w:tcPr>
          <w:p w14:paraId="4DCCEFD0" w14:textId="52AE50D9" w:rsidR="00095AAC" w:rsidRPr="004B5A03" w:rsidRDefault="00095AAC" w:rsidP="0073000F">
            <w:pPr>
              <w:spacing w:before="40" w:after="40"/>
              <w:rPr>
                <w:sz w:val="24"/>
                <w:szCs w:val="24"/>
              </w:rPr>
            </w:pPr>
            <w:r w:rsidRPr="004B5A03">
              <w:rPr>
                <w:i/>
                <w:sz w:val="24"/>
                <w:szCs w:val="24"/>
              </w:rPr>
              <w:t>E. coli</w:t>
            </w:r>
            <w:r w:rsidR="0073000F" w:rsidRPr="004B5A03">
              <w:rPr>
                <w:i/>
                <w:sz w:val="24"/>
                <w:szCs w:val="24"/>
              </w:rPr>
              <w:br/>
            </w:r>
          </w:p>
        </w:tc>
        <w:tc>
          <w:tcPr>
            <w:tcW w:w="1617" w:type="dxa"/>
          </w:tcPr>
          <w:p w14:paraId="54205FE5" w14:textId="001E58A3" w:rsidR="00095AAC" w:rsidRPr="004B5A03" w:rsidRDefault="00095AAC" w:rsidP="00AF6AC9">
            <w:pPr>
              <w:spacing w:before="40" w:after="40"/>
              <w:jc w:val="center"/>
              <w:rPr>
                <w:sz w:val="24"/>
                <w:szCs w:val="24"/>
              </w:rPr>
            </w:pPr>
            <w:r w:rsidRPr="004B5A03">
              <w:rPr>
                <w:sz w:val="24"/>
                <w:szCs w:val="24"/>
              </w:rPr>
              <w:t>(In the year)</w:t>
            </w:r>
          </w:p>
          <w:p w14:paraId="4A18E97C" w14:textId="286C7763" w:rsidR="008572DA" w:rsidRPr="004B5A03" w:rsidRDefault="00C306E4" w:rsidP="008572DA">
            <w:pPr>
              <w:spacing w:before="40" w:after="40"/>
              <w:jc w:val="center"/>
              <w:rPr>
                <w:sz w:val="24"/>
                <w:szCs w:val="24"/>
              </w:rPr>
            </w:pPr>
            <w:r w:rsidRPr="004B5A03">
              <w:rPr>
                <w:sz w:val="24"/>
                <w:szCs w:val="24"/>
              </w:rPr>
              <w:t>0</w:t>
            </w:r>
          </w:p>
        </w:tc>
        <w:tc>
          <w:tcPr>
            <w:tcW w:w="1443" w:type="dxa"/>
          </w:tcPr>
          <w:p w14:paraId="38C21B9B" w14:textId="1D7CE2C0" w:rsidR="00095AAC" w:rsidRPr="004B5A03" w:rsidRDefault="00C306E4" w:rsidP="008572DA">
            <w:pPr>
              <w:spacing w:before="40" w:after="40"/>
              <w:jc w:val="center"/>
              <w:rPr>
                <w:sz w:val="24"/>
                <w:szCs w:val="24"/>
              </w:rPr>
            </w:pPr>
            <w:r w:rsidRPr="004B5A03">
              <w:rPr>
                <w:sz w:val="24"/>
                <w:szCs w:val="24"/>
              </w:rPr>
              <w:t>0</w:t>
            </w:r>
          </w:p>
        </w:tc>
        <w:tc>
          <w:tcPr>
            <w:tcW w:w="2610" w:type="dxa"/>
          </w:tcPr>
          <w:p w14:paraId="09A9CFD2" w14:textId="0460835B" w:rsidR="00095AAC" w:rsidRPr="004B5A03" w:rsidRDefault="00095AAC" w:rsidP="00827994">
            <w:pPr>
              <w:spacing w:before="40" w:after="40"/>
              <w:jc w:val="center"/>
              <w:rPr>
                <w:sz w:val="24"/>
                <w:szCs w:val="24"/>
              </w:rPr>
            </w:pPr>
            <w:r w:rsidRPr="004B5A03">
              <w:rPr>
                <w:sz w:val="24"/>
                <w:szCs w:val="24"/>
              </w:rPr>
              <w:t>(</w:t>
            </w:r>
            <w:r w:rsidR="00020032" w:rsidRPr="004B5A03">
              <w:rPr>
                <w:sz w:val="24"/>
                <w:szCs w:val="24"/>
              </w:rPr>
              <w:t>a</w:t>
            </w:r>
            <w:r w:rsidRPr="004B5A03">
              <w:rPr>
                <w:sz w:val="24"/>
                <w:szCs w:val="24"/>
              </w:rPr>
              <w:t>)</w:t>
            </w:r>
          </w:p>
        </w:tc>
        <w:tc>
          <w:tcPr>
            <w:tcW w:w="990" w:type="dxa"/>
          </w:tcPr>
          <w:p w14:paraId="52965BD7" w14:textId="77777777" w:rsidR="00095AAC" w:rsidRPr="004B5A03" w:rsidRDefault="00095AAC" w:rsidP="008572DA">
            <w:pPr>
              <w:spacing w:before="40" w:after="40"/>
              <w:jc w:val="center"/>
              <w:rPr>
                <w:sz w:val="24"/>
                <w:szCs w:val="24"/>
              </w:rPr>
            </w:pPr>
            <w:r w:rsidRPr="004B5A03">
              <w:rPr>
                <w:sz w:val="24"/>
                <w:szCs w:val="24"/>
              </w:rPr>
              <w:t>0</w:t>
            </w:r>
          </w:p>
        </w:tc>
        <w:tc>
          <w:tcPr>
            <w:tcW w:w="2071" w:type="dxa"/>
          </w:tcPr>
          <w:p w14:paraId="6D4E3BEB" w14:textId="77777777" w:rsidR="00095AAC" w:rsidRPr="004B5A03" w:rsidRDefault="00095AAC" w:rsidP="005D3BD9">
            <w:pPr>
              <w:spacing w:before="40" w:after="40"/>
              <w:rPr>
                <w:sz w:val="24"/>
                <w:szCs w:val="24"/>
              </w:rPr>
            </w:pPr>
            <w:r w:rsidRPr="004B5A03">
              <w:rPr>
                <w:sz w:val="24"/>
                <w:szCs w:val="24"/>
              </w:rPr>
              <w:t>Human and animal fecal waste</w:t>
            </w:r>
          </w:p>
        </w:tc>
      </w:tr>
    </w:tbl>
    <w:p w14:paraId="5AF47EF1" w14:textId="059BEA77" w:rsidR="00BF6317" w:rsidRPr="00C306E4" w:rsidRDefault="00BF6317" w:rsidP="00E1732D">
      <w:pPr>
        <w:rPr>
          <w:rFonts w:ascii="Arial" w:hAnsi="Arial" w:cs="Arial"/>
          <w:sz w:val="22"/>
          <w:szCs w:val="22"/>
        </w:rPr>
      </w:pPr>
    </w:p>
    <w:p w14:paraId="0F753E9D" w14:textId="497E97BE" w:rsidR="00095AAC" w:rsidRPr="00743575" w:rsidRDefault="00BF6317" w:rsidP="00E1732D">
      <w:pPr>
        <w:rPr>
          <w:rFonts w:ascii="Arial" w:hAnsi="Arial" w:cs="Arial"/>
        </w:rPr>
      </w:pPr>
      <w:r w:rsidRPr="00743575">
        <w:rPr>
          <w:rFonts w:ascii="Arial" w:hAnsi="Arial" w:cs="Arial"/>
        </w:rPr>
        <w:t>(</w:t>
      </w:r>
      <w:r w:rsidR="00020032" w:rsidRPr="00743575">
        <w:rPr>
          <w:rFonts w:ascii="Arial" w:hAnsi="Arial" w:cs="Arial"/>
        </w:rPr>
        <w:t>a</w:t>
      </w:r>
      <w:r w:rsidRPr="00743575">
        <w:rPr>
          <w:rFonts w:ascii="Arial" w:hAnsi="Arial" w:cs="Arial"/>
        </w:rPr>
        <w:t xml:space="preserve">) Routine and repeat samples are total coliform-positive and either is </w:t>
      </w:r>
      <w:r w:rsidRPr="00743575">
        <w:rPr>
          <w:rFonts w:ascii="Arial" w:hAnsi="Arial" w:cs="Arial"/>
          <w:i/>
        </w:rPr>
        <w:t>E. coli</w:t>
      </w:r>
      <w:r w:rsidRPr="00743575">
        <w:rPr>
          <w:rFonts w:ascii="Arial" w:hAnsi="Arial" w:cs="Arial"/>
        </w:rPr>
        <w:t xml:space="preserve">-positive or system fails to take repeat samples following </w:t>
      </w:r>
      <w:r w:rsidRPr="00743575">
        <w:rPr>
          <w:rFonts w:ascii="Arial" w:hAnsi="Arial" w:cs="Arial"/>
          <w:i/>
        </w:rPr>
        <w:t>E. coli</w:t>
      </w:r>
      <w:r w:rsidRPr="00743575">
        <w:rPr>
          <w:rFonts w:ascii="Arial" w:hAnsi="Arial" w:cs="Arial"/>
        </w:rPr>
        <w:t xml:space="preserve">-positive routine sample or system fails to analyze total coliform-positive repeat sample for </w:t>
      </w:r>
      <w:r w:rsidRPr="00743575">
        <w:rPr>
          <w:rFonts w:ascii="Arial" w:hAnsi="Arial" w:cs="Arial"/>
          <w:i/>
        </w:rPr>
        <w:t>E. coli</w:t>
      </w:r>
      <w:r w:rsidRPr="00743575">
        <w:rPr>
          <w:rFonts w:ascii="Arial" w:hAnsi="Arial" w:cs="Arial"/>
        </w:rPr>
        <w:t>.</w:t>
      </w:r>
    </w:p>
    <w:p w14:paraId="643E57A7" w14:textId="2A55430D" w:rsidR="005210D2" w:rsidRPr="00AF548F" w:rsidRDefault="005210D2" w:rsidP="00070C22">
      <w:pPr>
        <w:pStyle w:val="Caption"/>
        <w:rPr>
          <w:color w:val="4472C4" w:themeColor="accent1"/>
        </w:rPr>
      </w:pPr>
      <w:r w:rsidRPr="00AF548F">
        <w:rPr>
          <w:color w:val="4472C4" w:themeColor="accent1"/>
        </w:rPr>
        <w:t xml:space="preserve">Table </w:t>
      </w:r>
      <w:r w:rsidR="009A35F8" w:rsidRPr="00AF548F">
        <w:rPr>
          <w:noProof/>
          <w:color w:val="4472C4" w:themeColor="accent1"/>
        </w:rPr>
        <w:fldChar w:fldCharType="begin"/>
      </w:r>
      <w:r w:rsidR="009A35F8" w:rsidRPr="00AF548F">
        <w:rPr>
          <w:noProof/>
          <w:color w:val="4472C4" w:themeColor="accent1"/>
        </w:rPr>
        <w:instrText xml:space="preserve"> SEQ Table \* ARABIC </w:instrText>
      </w:r>
      <w:r w:rsidR="009A35F8" w:rsidRPr="00AF548F">
        <w:rPr>
          <w:noProof/>
          <w:color w:val="4472C4" w:themeColor="accent1"/>
        </w:rPr>
        <w:fldChar w:fldCharType="separate"/>
      </w:r>
      <w:r w:rsidR="00163DB3">
        <w:rPr>
          <w:noProof/>
          <w:color w:val="4472C4" w:themeColor="accent1"/>
        </w:rPr>
        <w:t>2</w:t>
      </w:r>
      <w:r w:rsidR="009A35F8" w:rsidRPr="00AF548F">
        <w:rPr>
          <w:noProof/>
          <w:color w:val="4472C4" w:themeColor="accent1"/>
        </w:rPr>
        <w:fldChar w:fldCharType="end"/>
      </w:r>
      <w:r w:rsidRPr="00AF548F">
        <w:rPr>
          <w:color w:val="4472C4" w:themeColor="accent1"/>
        </w:rPr>
        <w:t>.  Sampling Results Showing the Detection of Lead and Copper</w:t>
      </w:r>
    </w:p>
    <w:p w14:paraId="7AC29736" w14:textId="302ED67B" w:rsidR="006B5CF2" w:rsidRPr="00AF548F" w:rsidRDefault="006B5CF2" w:rsidP="006B5CF2">
      <w:pPr>
        <w:rPr>
          <w:rFonts w:ascii="Arial" w:hAnsi="Arial" w:cs="Arial"/>
        </w:rPr>
      </w:pPr>
      <w:r w:rsidRPr="00AF548F">
        <w:rPr>
          <w:rFonts w:ascii="Arial" w:hAnsi="Arial" w:cs="Arial"/>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558"/>
        <w:gridCol w:w="720"/>
        <w:gridCol w:w="3623"/>
      </w:tblGrid>
      <w:tr w:rsidR="00D73637" w:rsidRPr="005162DE" w14:paraId="36B51181" w14:textId="77777777" w:rsidTr="00C306E4">
        <w:trPr>
          <w:cantSplit/>
          <w:trHeight w:val="1708"/>
          <w:tblHeader/>
        </w:trPr>
        <w:tc>
          <w:tcPr>
            <w:tcW w:w="1118" w:type="dxa"/>
            <w:tcMar>
              <w:left w:w="86" w:type="dxa"/>
              <w:right w:w="86" w:type="dxa"/>
            </w:tcMar>
            <w:vAlign w:val="center"/>
          </w:tcPr>
          <w:p w14:paraId="200AAF06" w14:textId="3C89A4DF"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 xml:space="preserve">Lead and Copper </w:t>
            </w:r>
          </w:p>
        </w:tc>
        <w:tc>
          <w:tcPr>
            <w:tcW w:w="1634" w:type="dxa"/>
            <w:tcMar>
              <w:left w:w="86" w:type="dxa"/>
              <w:right w:w="86" w:type="dxa"/>
            </w:tcMar>
            <w:vAlign w:val="center"/>
          </w:tcPr>
          <w:p w14:paraId="54E947A1" w14:textId="77777777"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90</w:t>
            </w:r>
            <w:r w:rsidRPr="004B5A03">
              <w:rPr>
                <w:rFonts w:ascii="Arial" w:hAnsi="Arial" w:cs="Arial"/>
                <w:b/>
                <w:bCs/>
                <w:sz w:val="22"/>
                <w:szCs w:val="22"/>
                <w:vertAlign w:val="superscript"/>
              </w:rPr>
              <w:t>th</w:t>
            </w:r>
            <w:r w:rsidRPr="004B5A03">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No. Sites Exceeding AL</w:t>
            </w:r>
          </w:p>
        </w:tc>
        <w:tc>
          <w:tcPr>
            <w:tcW w:w="558" w:type="dxa"/>
            <w:tcMar>
              <w:left w:w="86" w:type="dxa"/>
              <w:right w:w="86" w:type="dxa"/>
            </w:tcMar>
            <w:vAlign w:val="center"/>
          </w:tcPr>
          <w:p w14:paraId="3ED838B1" w14:textId="77777777"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AL</w:t>
            </w:r>
          </w:p>
        </w:tc>
        <w:tc>
          <w:tcPr>
            <w:tcW w:w="720" w:type="dxa"/>
            <w:tcMar>
              <w:left w:w="86" w:type="dxa"/>
              <w:right w:w="86" w:type="dxa"/>
            </w:tcMar>
            <w:vAlign w:val="center"/>
          </w:tcPr>
          <w:p w14:paraId="0803C2EF" w14:textId="77777777"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PHG</w:t>
            </w:r>
          </w:p>
        </w:tc>
        <w:tc>
          <w:tcPr>
            <w:tcW w:w="3623" w:type="dxa"/>
            <w:vAlign w:val="center"/>
          </w:tcPr>
          <w:p w14:paraId="2AA33393" w14:textId="1DB0A28B"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Typical Source of</w:t>
            </w:r>
          </w:p>
          <w:p w14:paraId="7E2A4564" w14:textId="38803CA4" w:rsidR="00D73637" w:rsidRPr="004B5A03" w:rsidRDefault="00D73637" w:rsidP="002A5101">
            <w:pPr>
              <w:jc w:val="center"/>
              <w:rPr>
                <w:rFonts w:ascii="Arial" w:hAnsi="Arial" w:cs="Arial"/>
                <w:b/>
                <w:bCs/>
                <w:sz w:val="22"/>
                <w:szCs w:val="22"/>
              </w:rPr>
            </w:pPr>
            <w:r w:rsidRPr="004B5A03">
              <w:rPr>
                <w:rFonts w:ascii="Arial" w:hAnsi="Arial" w:cs="Arial"/>
                <w:b/>
                <w:bCs/>
                <w:sz w:val="22"/>
                <w:szCs w:val="22"/>
              </w:rPr>
              <w:t>Contaminant</w:t>
            </w:r>
          </w:p>
        </w:tc>
      </w:tr>
      <w:tr w:rsidR="00D73637" w:rsidRPr="005162DE" w14:paraId="08D72929" w14:textId="77777777" w:rsidTr="00C306E4">
        <w:trPr>
          <w:trHeight w:val="1332"/>
        </w:trPr>
        <w:tc>
          <w:tcPr>
            <w:tcW w:w="1118" w:type="dxa"/>
            <w:tcMar>
              <w:left w:w="86" w:type="dxa"/>
              <w:right w:w="86" w:type="dxa"/>
            </w:tcMar>
          </w:tcPr>
          <w:p w14:paraId="5B6D4539" w14:textId="77777777" w:rsidR="00D73637" w:rsidRPr="008165FB" w:rsidRDefault="00D73637" w:rsidP="00960466">
            <w:pPr>
              <w:spacing w:before="40" w:after="40"/>
              <w:rPr>
                <w:sz w:val="22"/>
                <w:szCs w:val="22"/>
              </w:rPr>
            </w:pPr>
            <w:r w:rsidRPr="008165FB">
              <w:rPr>
                <w:sz w:val="22"/>
                <w:szCs w:val="22"/>
              </w:rPr>
              <w:t>Lead (ppb)</w:t>
            </w:r>
          </w:p>
        </w:tc>
        <w:tc>
          <w:tcPr>
            <w:tcW w:w="1634" w:type="dxa"/>
            <w:tcMar>
              <w:left w:w="86" w:type="dxa"/>
              <w:right w:w="86" w:type="dxa"/>
            </w:tcMar>
          </w:tcPr>
          <w:p w14:paraId="0A0580DD" w14:textId="283FEC08" w:rsidR="00D73637" w:rsidRPr="008165FB" w:rsidRDefault="00C306E4" w:rsidP="00960466">
            <w:pPr>
              <w:spacing w:before="40" w:after="40"/>
              <w:jc w:val="center"/>
              <w:rPr>
                <w:sz w:val="22"/>
                <w:szCs w:val="22"/>
              </w:rPr>
            </w:pPr>
            <w:r w:rsidRPr="008165FB">
              <w:rPr>
                <w:sz w:val="22"/>
                <w:szCs w:val="22"/>
              </w:rPr>
              <w:t>8/2021</w:t>
            </w:r>
          </w:p>
        </w:tc>
        <w:tc>
          <w:tcPr>
            <w:tcW w:w="1021" w:type="dxa"/>
            <w:tcMar>
              <w:left w:w="86" w:type="dxa"/>
              <w:right w:w="86" w:type="dxa"/>
            </w:tcMar>
          </w:tcPr>
          <w:p w14:paraId="102D5A02" w14:textId="6147BDC9" w:rsidR="00D73637" w:rsidRPr="008165FB" w:rsidRDefault="00C306E4" w:rsidP="00960466">
            <w:pPr>
              <w:spacing w:before="40" w:after="40"/>
              <w:jc w:val="center"/>
              <w:rPr>
                <w:sz w:val="22"/>
                <w:szCs w:val="22"/>
              </w:rPr>
            </w:pPr>
            <w:r w:rsidRPr="008165FB">
              <w:rPr>
                <w:sz w:val="22"/>
                <w:szCs w:val="22"/>
              </w:rPr>
              <w:t>5</w:t>
            </w:r>
          </w:p>
        </w:tc>
        <w:tc>
          <w:tcPr>
            <w:tcW w:w="1123" w:type="dxa"/>
            <w:tcMar>
              <w:left w:w="86" w:type="dxa"/>
              <w:right w:w="86" w:type="dxa"/>
            </w:tcMar>
          </w:tcPr>
          <w:p w14:paraId="36E2A949" w14:textId="385065BF" w:rsidR="00D73637" w:rsidRPr="008165FB" w:rsidRDefault="00C306E4" w:rsidP="00960466">
            <w:pPr>
              <w:spacing w:before="40" w:after="40"/>
              <w:jc w:val="center"/>
              <w:rPr>
                <w:sz w:val="22"/>
                <w:szCs w:val="22"/>
              </w:rPr>
            </w:pPr>
            <w:r w:rsidRPr="008165FB">
              <w:rPr>
                <w:sz w:val="22"/>
                <w:szCs w:val="22"/>
              </w:rPr>
              <w:t>ND</w:t>
            </w:r>
          </w:p>
        </w:tc>
        <w:tc>
          <w:tcPr>
            <w:tcW w:w="1021" w:type="dxa"/>
            <w:tcMar>
              <w:left w:w="86" w:type="dxa"/>
              <w:right w:w="86" w:type="dxa"/>
            </w:tcMar>
          </w:tcPr>
          <w:p w14:paraId="308535F4" w14:textId="69B1F9FB" w:rsidR="00D73637" w:rsidRPr="008165FB" w:rsidRDefault="00C306E4" w:rsidP="00960466">
            <w:pPr>
              <w:spacing w:before="40" w:after="40"/>
              <w:jc w:val="center"/>
              <w:rPr>
                <w:sz w:val="22"/>
                <w:szCs w:val="22"/>
              </w:rPr>
            </w:pPr>
            <w:r w:rsidRPr="008165FB">
              <w:rPr>
                <w:sz w:val="22"/>
                <w:szCs w:val="22"/>
              </w:rPr>
              <w:t>0</w:t>
            </w:r>
          </w:p>
        </w:tc>
        <w:tc>
          <w:tcPr>
            <w:tcW w:w="558" w:type="dxa"/>
            <w:tcMar>
              <w:left w:w="86" w:type="dxa"/>
              <w:right w:w="86" w:type="dxa"/>
            </w:tcMar>
          </w:tcPr>
          <w:p w14:paraId="0173A2B8" w14:textId="77777777" w:rsidR="00D73637" w:rsidRPr="008165FB" w:rsidRDefault="00D73637" w:rsidP="00960466">
            <w:pPr>
              <w:spacing w:before="40" w:after="40"/>
              <w:jc w:val="center"/>
              <w:rPr>
                <w:sz w:val="22"/>
                <w:szCs w:val="22"/>
              </w:rPr>
            </w:pPr>
            <w:r w:rsidRPr="008165FB">
              <w:rPr>
                <w:sz w:val="22"/>
                <w:szCs w:val="22"/>
              </w:rPr>
              <w:t>15</w:t>
            </w:r>
          </w:p>
        </w:tc>
        <w:tc>
          <w:tcPr>
            <w:tcW w:w="720" w:type="dxa"/>
            <w:tcMar>
              <w:left w:w="86" w:type="dxa"/>
              <w:right w:w="86" w:type="dxa"/>
            </w:tcMar>
          </w:tcPr>
          <w:p w14:paraId="4C360E7C" w14:textId="77777777" w:rsidR="00D73637" w:rsidRPr="008165FB" w:rsidRDefault="00D73637" w:rsidP="00960466">
            <w:pPr>
              <w:spacing w:before="40" w:after="40"/>
              <w:jc w:val="center"/>
              <w:rPr>
                <w:sz w:val="22"/>
                <w:szCs w:val="22"/>
              </w:rPr>
            </w:pPr>
            <w:r w:rsidRPr="008165FB">
              <w:rPr>
                <w:sz w:val="22"/>
                <w:szCs w:val="22"/>
              </w:rPr>
              <w:t>0.2</w:t>
            </w:r>
          </w:p>
        </w:tc>
        <w:tc>
          <w:tcPr>
            <w:tcW w:w="3623" w:type="dxa"/>
          </w:tcPr>
          <w:p w14:paraId="53E810BE" w14:textId="23D40162" w:rsidR="00D73637" w:rsidRPr="008165FB" w:rsidRDefault="00D73637" w:rsidP="00960466">
            <w:pPr>
              <w:spacing w:before="40" w:after="40"/>
              <w:rPr>
                <w:sz w:val="22"/>
                <w:szCs w:val="22"/>
              </w:rPr>
            </w:pPr>
            <w:r w:rsidRPr="008165FB">
              <w:rPr>
                <w:sz w:val="22"/>
                <w:szCs w:val="22"/>
              </w:rPr>
              <w:t>Internal corrosion of household water plumbing systems; discharges from industrial manufacturers; erosion of natural deposits</w:t>
            </w:r>
          </w:p>
        </w:tc>
      </w:tr>
      <w:tr w:rsidR="00D73637" w:rsidRPr="005162DE" w14:paraId="3E0C72DE" w14:textId="77777777" w:rsidTr="00C306E4">
        <w:trPr>
          <w:trHeight w:val="1342"/>
        </w:trPr>
        <w:tc>
          <w:tcPr>
            <w:tcW w:w="1118" w:type="dxa"/>
            <w:tcMar>
              <w:left w:w="86" w:type="dxa"/>
              <w:right w:w="86" w:type="dxa"/>
            </w:tcMar>
          </w:tcPr>
          <w:p w14:paraId="4152BF18" w14:textId="77777777" w:rsidR="00D73637" w:rsidRPr="008165FB" w:rsidRDefault="00D73637" w:rsidP="00FC33C4">
            <w:pPr>
              <w:spacing w:before="40" w:after="40"/>
              <w:rPr>
                <w:sz w:val="22"/>
                <w:szCs w:val="22"/>
              </w:rPr>
            </w:pPr>
            <w:r w:rsidRPr="008165FB">
              <w:rPr>
                <w:sz w:val="22"/>
                <w:szCs w:val="22"/>
              </w:rPr>
              <w:t>Copper (ppm)</w:t>
            </w:r>
          </w:p>
        </w:tc>
        <w:tc>
          <w:tcPr>
            <w:tcW w:w="1634" w:type="dxa"/>
            <w:tcMar>
              <w:left w:w="86" w:type="dxa"/>
              <w:right w:w="86" w:type="dxa"/>
            </w:tcMar>
          </w:tcPr>
          <w:p w14:paraId="1E79D436" w14:textId="374EB377" w:rsidR="00D73637" w:rsidRPr="008165FB" w:rsidRDefault="00C306E4" w:rsidP="00FC33C4">
            <w:pPr>
              <w:spacing w:before="40" w:after="40"/>
              <w:jc w:val="center"/>
              <w:rPr>
                <w:sz w:val="22"/>
                <w:szCs w:val="22"/>
              </w:rPr>
            </w:pPr>
            <w:r w:rsidRPr="008165FB">
              <w:rPr>
                <w:sz w:val="22"/>
                <w:szCs w:val="22"/>
              </w:rPr>
              <w:t>8/2021</w:t>
            </w:r>
          </w:p>
        </w:tc>
        <w:tc>
          <w:tcPr>
            <w:tcW w:w="1021" w:type="dxa"/>
            <w:tcMar>
              <w:left w:w="86" w:type="dxa"/>
              <w:right w:w="86" w:type="dxa"/>
            </w:tcMar>
          </w:tcPr>
          <w:p w14:paraId="42CEE2F3" w14:textId="1848B4E5" w:rsidR="00D73637" w:rsidRPr="008165FB" w:rsidRDefault="00C306E4" w:rsidP="00FC33C4">
            <w:pPr>
              <w:spacing w:before="40" w:after="40"/>
              <w:jc w:val="center"/>
              <w:rPr>
                <w:sz w:val="22"/>
                <w:szCs w:val="22"/>
              </w:rPr>
            </w:pPr>
            <w:r w:rsidRPr="008165FB">
              <w:rPr>
                <w:sz w:val="22"/>
                <w:szCs w:val="22"/>
              </w:rPr>
              <w:t>5</w:t>
            </w:r>
          </w:p>
        </w:tc>
        <w:tc>
          <w:tcPr>
            <w:tcW w:w="1123" w:type="dxa"/>
            <w:tcMar>
              <w:left w:w="86" w:type="dxa"/>
              <w:right w:w="86" w:type="dxa"/>
            </w:tcMar>
          </w:tcPr>
          <w:p w14:paraId="15E55B1F" w14:textId="7F5C1ED5" w:rsidR="00D73637" w:rsidRPr="008165FB" w:rsidRDefault="00C306E4" w:rsidP="00FC33C4">
            <w:pPr>
              <w:spacing w:before="40" w:after="40"/>
              <w:jc w:val="center"/>
              <w:rPr>
                <w:sz w:val="22"/>
                <w:szCs w:val="22"/>
              </w:rPr>
            </w:pPr>
            <w:r w:rsidRPr="008165FB">
              <w:rPr>
                <w:sz w:val="22"/>
                <w:szCs w:val="22"/>
              </w:rPr>
              <w:t>0.135</w:t>
            </w:r>
          </w:p>
        </w:tc>
        <w:tc>
          <w:tcPr>
            <w:tcW w:w="1021" w:type="dxa"/>
            <w:tcMar>
              <w:left w:w="86" w:type="dxa"/>
              <w:right w:w="86" w:type="dxa"/>
            </w:tcMar>
          </w:tcPr>
          <w:p w14:paraId="1AE57BBF" w14:textId="6BD01198" w:rsidR="00D73637" w:rsidRPr="008165FB" w:rsidRDefault="00C306E4" w:rsidP="00FC33C4">
            <w:pPr>
              <w:spacing w:before="40" w:after="40"/>
              <w:jc w:val="center"/>
              <w:rPr>
                <w:sz w:val="22"/>
                <w:szCs w:val="22"/>
              </w:rPr>
            </w:pPr>
            <w:r w:rsidRPr="008165FB">
              <w:rPr>
                <w:sz w:val="22"/>
                <w:szCs w:val="22"/>
              </w:rPr>
              <w:t>0</w:t>
            </w:r>
          </w:p>
        </w:tc>
        <w:tc>
          <w:tcPr>
            <w:tcW w:w="558" w:type="dxa"/>
            <w:tcMar>
              <w:left w:w="86" w:type="dxa"/>
              <w:right w:w="86" w:type="dxa"/>
            </w:tcMar>
          </w:tcPr>
          <w:p w14:paraId="70C90CCD" w14:textId="77777777" w:rsidR="00D73637" w:rsidRPr="008165FB" w:rsidRDefault="00D73637" w:rsidP="00FC33C4">
            <w:pPr>
              <w:spacing w:before="40" w:after="40"/>
              <w:jc w:val="center"/>
              <w:rPr>
                <w:sz w:val="22"/>
                <w:szCs w:val="22"/>
              </w:rPr>
            </w:pPr>
            <w:r w:rsidRPr="008165FB">
              <w:rPr>
                <w:sz w:val="22"/>
                <w:szCs w:val="22"/>
              </w:rPr>
              <w:t>1.3</w:t>
            </w:r>
          </w:p>
        </w:tc>
        <w:tc>
          <w:tcPr>
            <w:tcW w:w="720" w:type="dxa"/>
            <w:tcMar>
              <w:left w:w="86" w:type="dxa"/>
              <w:right w:w="86" w:type="dxa"/>
            </w:tcMar>
          </w:tcPr>
          <w:p w14:paraId="6BFCFA13" w14:textId="77777777" w:rsidR="00D73637" w:rsidRPr="008165FB" w:rsidRDefault="00D73637" w:rsidP="00FC33C4">
            <w:pPr>
              <w:spacing w:before="40" w:after="40"/>
              <w:jc w:val="center"/>
              <w:rPr>
                <w:sz w:val="22"/>
                <w:szCs w:val="22"/>
              </w:rPr>
            </w:pPr>
            <w:r w:rsidRPr="008165FB">
              <w:rPr>
                <w:sz w:val="22"/>
                <w:szCs w:val="22"/>
              </w:rPr>
              <w:t>0.3</w:t>
            </w:r>
          </w:p>
        </w:tc>
        <w:tc>
          <w:tcPr>
            <w:tcW w:w="3623" w:type="dxa"/>
          </w:tcPr>
          <w:p w14:paraId="5A3BAA98" w14:textId="4D55672D" w:rsidR="00D73637" w:rsidRPr="008165FB" w:rsidRDefault="00D73637" w:rsidP="00FC33C4">
            <w:pPr>
              <w:spacing w:before="40" w:after="40"/>
              <w:rPr>
                <w:sz w:val="22"/>
                <w:szCs w:val="22"/>
              </w:rPr>
            </w:pPr>
            <w:r w:rsidRPr="008165FB">
              <w:rPr>
                <w:sz w:val="22"/>
                <w:szCs w:val="22"/>
              </w:rPr>
              <w:t>Internal corrosion of household plumbing systems; erosion of natural deposits; leaching from wood preservatives</w:t>
            </w:r>
          </w:p>
        </w:tc>
      </w:tr>
    </w:tbl>
    <w:p w14:paraId="28CE577E" w14:textId="4BB7F82E" w:rsidR="005D3708" w:rsidRPr="005162DE" w:rsidRDefault="005D3708" w:rsidP="00070C22">
      <w:pPr>
        <w:pStyle w:val="Caption"/>
      </w:pPr>
      <w:r w:rsidRPr="00AF548F">
        <w:rPr>
          <w:color w:val="4472C4" w:themeColor="accent1"/>
        </w:rPr>
        <w:t xml:space="preserve">Table </w:t>
      </w:r>
      <w:r w:rsidR="009A35F8" w:rsidRPr="00AF548F">
        <w:rPr>
          <w:noProof/>
          <w:color w:val="4472C4" w:themeColor="accent1"/>
        </w:rPr>
        <w:fldChar w:fldCharType="begin"/>
      </w:r>
      <w:r w:rsidR="009A35F8" w:rsidRPr="00AF548F">
        <w:rPr>
          <w:noProof/>
          <w:color w:val="4472C4" w:themeColor="accent1"/>
        </w:rPr>
        <w:instrText xml:space="preserve"> SEQ Table \* ARABIC </w:instrText>
      </w:r>
      <w:r w:rsidR="009A35F8" w:rsidRPr="00AF548F">
        <w:rPr>
          <w:noProof/>
          <w:color w:val="4472C4" w:themeColor="accent1"/>
        </w:rPr>
        <w:fldChar w:fldCharType="separate"/>
      </w:r>
      <w:r w:rsidR="00163DB3">
        <w:rPr>
          <w:noProof/>
          <w:color w:val="4472C4" w:themeColor="accent1"/>
        </w:rPr>
        <w:t>3</w:t>
      </w:r>
      <w:r w:rsidR="009A35F8" w:rsidRPr="00AF548F">
        <w:rPr>
          <w:noProof/>
          <w:color w:val="4472C4" w:themeColor="accent1"/>
        </w:rPr>
        <w:fldChar w:fldCharType="end"/>
      </w:r>
      <w:r w:rsidRPr="00AF548F">
        <w:rPr>
          <w:color w:val="4472C4" w:themeColor="accent1"/>
        </w:rPr>
        <w:t>.  Sampling Results for Sodium and Hardness</w:t>
      </w:r>
      <w:r w:rsidR="004B5A03" w:rsidRPr="00AF548F">
        <w:rPr>
          <w:color w:val="4472C4" w:themeColor="accent1"/>
        </w:rPr>
        <w:t xml:space="preserve">                                                    </w:t>
      </w:r>
      <w:r w:rsidR="004B5A03" w:rsidRPr="004B5A03">
        <w:rPr>
          <w:color w:val="4472C4" w:themeColor="accent1"/>
          <w:sz w:val="20"/>
          <w:szCs w:val="20"/>
        </w:rPr>
        <w:t>Well 2</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Level</w:t>
            </w:r>
            <w:r w:rsidR="00624516" w:rsidRPr="004B5A03">
              <w:rPr>
                <w:rFonts w:ascii="Arial" w:hAnsi="Arial" w:cs="Arial"/>
                <w:b/>
                <w:sz w:val="22"/>
                <w:szCs w:val="22"/>
              </w:rPr>
              <w:t xml:space="preserve"> </w:t>
            </w:r>
            <w:r w:rsidRPr="004B5A03">
              <w:rPr>
                <w:rFonts w:ascii="Arial" w:hAnsi="Arial" w:cs="Arial"/>
                <w:b/>
                <w:sz w:val="22"/>
                <w:szCs w:val="22"/>
              </w:rPr>
              <w:t>Detected</w:t>
            </w:r>
          </w:p>
        </w:tc>
        <w:tc>
          <w:tcPr>
            <w:tcW w:w="1530" w:type="dxa"/>
            <w:tcMar>
              <w:left w:w="58" w:type="dxa"/>
              <w:right w:w="58" w:type="dxa"/>
            </w:tcMar>
            <w:vAlign w:val="center"/>
          </w:tcPr>
          <w:p w14:paraId="1799385A" w14:textId="77777777"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MCL</w:t>
            </w:r>
          </w:p>
        </w:tc>
        <w:tc>
          <w:tcPr>
            <w:tcW w:w="1080" w:type="dxa"/>
            <w:tcMar>
              <w:left w:w="58" w:type="dxa"/>
              <w:right w:w="58" w:type="dxa"/>
            </w:tcMar>
            <w:vAlign w:val="center"/>
          </w:tcPr>
          <w:p w14:paraId="43BDC445" w14:textId="0D468C53"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PHG</w:t>
            </w:r>
            <w:r w:rsidR="00624516" w:rsidRPr="004B5A03">
              <w:rPr>
                <w:rFonts w:ascii="Arial" w:hAnsi="Arial" w:cs="Arial"/>
                <w:b/>
                <w:sz w:val="22"/>
                <w:szCs w:val="22"/>
              </w:rPr>
              <w:t xml:space="preserve"> </w:t>
            </w:r>
            <w:r w:rsidRPr="004B5A03">
              <w:rPr>
                <w:rFonts w:ascii="Arial" w:hAnsi="Arial" w:cs="Arial"/>
                <w:b/>
                <w:sz w:val="22"/>
                <w:szCs w:val="22"/>
              </w:rPr>
              <w:t>(MCLG)</w:t>
            </w:r>
          </w:p>
        </w:tc>
        <w:tc>
          <w:tcPr>
            <w:tcW w:w="2561" w:type="dxa"/>
            <w:tcMar>
              <w:left w:w="58" w:type="dxa"/>
              <w:right w:w="58" w:type="dxa"/>
            </w:tcMar>
            <w:vAlign w:val="center"/>
          </w:tcPr>
          <w:p w14:paraId="621F6FB1" w14:textId="77777777" w:rsidR="00B3023D" w:rsidRPr="004B5A03" w:rsidRDefault="00B3023D" w:rsidP="006B5CF2">
            <w:pPr>
              <w:keepNext/>
              <w:spacing w:before="40" w:after="40"/>
              <w:jc w:val="center"/>
              <w:rPr>
                <w:rFonts w:ascii="Arial" w:hAnsi="Arial" w:cs="Arial"/>
                <w:b/>
                <w:sz w:val="22"/>
                <w:szCs w:val="22"/>
              </w:rPr>
            </w:pPr>
            <w:r w:rsidRPr="004B5A03">
              <w:rPr>
                <w:rFonts w:ascii="Arial" w:hAnsi="Arial" w:cs="Arial"/>
                <w:b/>
                <w:sz w:val="22"/>
                <w:szCs w:val="22"/>
              </w:rPr>
              <w:t>Typical Source of Contaminant</w:t>
            </w:r>
          </w:p>
        </w:tc>
      </w:tr>
      <w:tr w:rsidR="005162DE" w:rsidRPr="005162DE" w14:paraId="0E0C1E93" w14:textId="77777777" w:rsidTr="002D3FB5">
        <w:trPr>
          <w:trHeight w:val="432"/>
        </w:trPr>
        <w:tc>
          <w:tcPr>
            <w:tcW w:w="2250" w:type="dxa"/>
          </w:tcPr>
          <w:p w14:paraId="0018F91D" w14:textId="77777777" w:rsidR="00684C7E" w:rsidRDefault="00684C7E" w:rsidP="00684C7E">
            <w:pPr>
              <w:spacing w:before="40" w:after="40"/>
              <w:rPr>
                <w:sz w:val="22"/>
                <w:szCs w:val="22"/>
              </w:rPr>
            </w:pPr>
            <w:r w:rsidRPr="008165FB">
              <w:rPr>
                <w:sz w:val="22"/>
                <w:szCs w:val="22"/>
              </w:rPr>
              <w:t>Sodium (ppm)</w:t>
            </w:r>
          </w:p>
          <w:p w14:paraId="66AD9F49" w14:textId="77777777" w:rsidR="00AF548F" w:rsidRPr="008165FB" w:rsidRDefault="00AF548F" w:rsidP="00684C7E">
            <w:pPr>
              <w:spacing w:before="40" w:after="40"/>
              <w:rPr>
                <w:sz w:val="22"/>
                <w:szCs w:val="22"/>
              </w:rPr>
            </w:pPr>
          </w:p>
        </w:tc>
        <w:tc>
          <w:tcPr>
            <w:tcW w:w="1345" w:type="dxa"/>
            <w:tcMar>
              <w:left w:w="58" w:type="dxa"/>
              <w:right w:w="58" w:type="dxa"/>
            </w:tcMar>
          </w:tcPr>
          <w:p w14:paraId="2DC49168" w14:textId="6000DF3F" w:rsidR="00684C7E" w:rsidRPr="008165FB" w:rsidRDefault="00AF548F" w:rsidP="00684C7E">
            <w:pPr>
              <w:spacing w:before="40" w:after="40"/>
              <w:jc w:val="center"/>
              <w:rPr>
                <w:sz w:val="22"/>
                <w:szCs w:val="22"/>
              </w:rPr>
            </w:pPr>
            <w:r>
              <w:rPr>
                <w:sz w:val="22"/>
                <w:szCs w:val="22"/>
              </w:rPr>
              <w:t>2022</w:t>
            </w:r>
          </w:p>
        </w:tc>
        <w:tc>
          <w:tcPr>
            <w:tcW w:w="1260" w:type="dxa"/>
            <w:tcMar>
              <w:left w:w="58" w:type="dxa"/>
              <w:right w:w="58" w:type="dxa"/>
            </w:tcMar>
          </w:tcPr>
          <w:p w14:paraId="690B0D1C" w14:textId="14B4A030" w:rsidR="00684C7E" w:rsidRPr="008165FB" w:rsidRDefault="00AF548F" w:rsidP="00AF548F">
            <w:pPr>
              <w:spacing w:before="40" w:after="40"/>
              <w:jc w:val="center"/>
              <w:rPr>
                <w:sz w:val="22"/>
                <w:szCs w:val="22"/>
              </w:rPr>
            </w:pPr>
            <w:r>
              <w:rPr>
                <w:sz w:val="22"/>
                <w:szCs w:val="22"/>
              </w:rPr>
              <w:t>22</w:t>
            </w:r>
          </w:p>
        </w:tc>
        <w:tc>
          <w:tcPr>
            <w:tcW w:w="1530" w:type="dxa"/>
            <w:tcMar>
              <w:left w:w="58" w:type="dxa"/>
              <w:right w:w="58" w:type="dxa"/>
            </w:tcMar>
          </w:tcPr>
          <w:p w14:paraId="6802CC34" w14:textId="10EE80A5" w:rsidR="00684C7E" w:rsidRPr="008165FB" w:rsidRDefault="00AF548F" w:rsidP="00684C7E">
            <w:pPr>
              <w:spacing w:before="40" w:after="40"/>
              <w:jc w:val="center"/>
              <w:rPr>
                <w:sz w:val="22"/>
                <w:szCs w:val="22"/>
              </w:rPr>
            </w:pPr>
            <w:r>
              <w:rPr>
                <w:sz w:val="22"/>
                <w:szCs w:val="22"/>
              </w:rPr>
              <w:t>--</w:t>
            </w:r>
          </w:p>
        </w:tc>
        <w:tc>
          <w:tcPr>
            <w:tcW w:w="810" w:type="dxa"/>
            <w:tcMar>
              <w:left w:w="58" w:type="dxa"/>
              <w:right w:w="58" w:type="dxa"/>
            </w:tcMar>
          </w:tcPr>
          <w:p w14:paraId="4E60C959" w14:textId="77777777" w:rsidR="00684C7E" w:rsidRPr="008165FB" w:rsidRDefault="00684C7E" w:rsidP="00684C7E">
            <w:pPr>
              <w:spacing w:before="40" w:after="40"/>
              <w:jc w:val="center"/>
              <w:rPr>
                <w:sz w:val="22"/>
                <w:szCs w:val="22"/>
              </w:rPr>
            </w:pPr>
            <w:r w:rsidRPr="008165FB">
              <w:rPr>
                <w:sz w:val="22"/>
                <w:szCs w:val="22"/>
              </w:rPr>
              <w:t>None</w:t>
            </w:r>
          </w:p>
        </w:tc>
        <w:tc>
          <w:tcPr>
            <w:tcW w:w="1080" w:type="dxa"/>
            <w:tcMar>
              <w:left w:w="58" w:type="dxa"/>
              <w:right w:w="58" w:type="dxa"/>
            </w:tcMar>
          </w:tcPr>
          <w:p w14:paraId="721928BB" w14:textId="77777777" w:rsidR="00684C7E" w:rsidRPr="008165FB" w:rsidRDefault="00684C7E" w:rsidP="00684C7E">
            <w:pPr>
              <w:spacing w:before="40" w:after="40"/>
              <w:jc w:val="center"/>
              <w:rPr>
                <w:sz w:val="22"/>
                <w:szCs w:val="22"/>
              </w:rPr>
            </w:pPr>
            <w:r w:rsidRPr="008165FB">
              <w:rPr>
                <w:sz w:val="22"/>
                <w:szCs w:val="22"/>
              </w:rPr>
              <w:t>None</w:t>
            </w:r>
          </w:p>
        </w:tc>
        <w:tc>
          <w:tcPr>
            <w:tcW w:w="2561" w:type="dxa"/>
            <w:tcMar>
              <w:left w:w="58" w:type="dxa"/>
              <w:right w:w="58" w:type="dxa"/>
            </w:tcMar>
          </w:tcPr>
          <w:p w14:paraId="4A3C8020" w14:textId="77777777" w:rsidR="00684C7E" w:rsidRPr="008165FB" w:rsidRDefault="00684C7E" w:rsidP="00684C7E">
            <w:pPr>
              <w:spacing w:before="40" w:after="40"/>
              <w:rPr>
                <w:sz w:val="22"/>
                <w:szCs w:val="22"/>
              </w:rPr>
            </w:pPr>
            <w:r w:rsidRPr="008165FB">
              <w:rPr>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8165FB" w:rsidRDefault="00684C7E" w:rsidP="00684C7E">
            <w:pPr>
              <w:spacing w:before="40" w:after="40"/>
              <w:rPr>
                <w:sz w:val="22"/>
                <w:szCs w:val="22"/>
              </w:rPr>
            </w:pPr>
            <w:r w:rsidRPr="008165FB">
              <w:rPr>
                <w:sz w:val="22"/>
                <w:szCs w:val="22"/>
              </w:rPr>
              <w:t>Hardness (ppm)</w:t>
            </w:r>
          </w:p>
        </w:tc>
        <w:tc>
          <w:tcPr>
            <w:tcW w:w="1345" w:type="dxa"/>
            <w:tcMar>
              <w:left w:w="58" w:type="dxa"/>
              <w:right w:w="58" w:type="dxa"/>
            </w:tcMar>
          </w:tcPr>
          <w:p w14:paraId="7A81C45D" w14:textId="4EED558C" w:rsidR="00684C7E" w:rsidRPr="008165FB" w:rsidRDefault="00AF548F" w:rsidP="00684C7E">
            <w:pPr>
              <w:spacing w:before="40" w:after="40"/>
              <w:jc w:val="center"/>
              <w:rPr>
                <w:sz w:val="22"/>
                <w:szCs w:val="22"/>
              </w:rPr>
            </w:pPr>
            <w:r>
              <w:rPr>
                <w:sz w:val="22"/>
                <w:szCs w:val="22"/>
              </w:rPr>
              <w:t>2022</w:t>
            </w:r>
          </w:p>
        </w:tc>
        <w:tc>
          <w:tcPr>
            <w:tcW w:w="1260" w:type="dxa"/>
            <w:tcMar>
              <w:left w:w="58" w:type="dxa"/>
              <w:right w:w="58" w:type="dxa"/>
            </w:tcMar>
          </w:tcPr>
          <w:p w14:paraId="5F571C45" w14:textId="6A764710" w:rsidR="00684C7E" w:rsidRPr="008165FB" w:rsidRDefault="00AF548F" w:rsidP="00684C7E">
            <w:pPr>
              <w:spacing w:before="40" w:after="40"/>
              <w:jc w:val="center"/>
              <w:rPr>
                <w:sz w:val="22"/>
                <w:szCs w:val="22"/>
              </w:rPr>
            </w:pPr>
            <w:r>
              <w:rPr>
                <w:sz w:val="22"/>
                <w:szCs w:val="22"/>
              </w:rPr>
              <w:t>160</w:t>
            </w:r>
          </w:p>
        </w:tc>
        <w:tc>
          <w:tcPr>
            <w:tcW w:w="1530" w:type="dxa"/>
            <w:tcMar>
              <w:left w:w="58" w:type="dxa"/>
              <w:right w:w="58" w:type="dxa"/>
            </w:tcMar>
          </w:tcPr>
          <w:p w14:paraId="2BE476FB" w14:textId="7F86CF9F" w:rsidR="00684C7E" w:rsidRPr="008165FB" w:rsidRDefault="00AF548F" w:rsidP="00684C7E">
            <w:pPr>
              <w:spacing w:before="40" w:after="40"/>
              <w:jc w:val="center"/>
              <w:rPr>
                <w:sz w:val="22"/>
                <w:szCs w:val="22"/>
              </w:rPr>
            </w:pPr>
            <w:r>
              <w:rPr>
                <w:sz w:val="22"/>
                <w:szCs w:val="22"/>
              </w:rPr>
              <w:t>--</w:t>
            </w:r>
          </w:p>
        </w:tc>
        <w:tc>
          <w:tcPr>
            <w:tcW w:w="810" w:type="dxa"/>
            <w:tcMar>
              <w:left w:w="58" w:type="dxa"/>
              <w:right w:w="58" w:type="dxa"/>
            </w:tcMar>
          </w:tcPr>
          <w:p w14:paraId="76B554F2" w14:textId="77777777" w:rsidR="00684C7E" w:rsidRPr="008165FB" w:rsidRDefault="00684C7E" w:rsidP="00684C7E">
            <w:pPr>
              <w:spacing w:before="40" w:after="40"/>
              <w:jc w:val="center"/>
              <w:rPr>
                <w:sz w:val="22"/>
                <w:szCs w:val="22"/>
              </w:rPr>
            </w:pPr>
            <w:r w:rsidRPr="008165FB">
              <w:rPr>
                <w:sz w:val="22"/>
                <w:szCs w:val="22"/>
              </w:rPr>
              <w:t>None</w:t>
            </w:r>
          </w:p>
        </w:tc>
        <w:tc>
          <w:tcPr>
            <w:tcW w:w="1080" w:type="dxa"/>
            <w:tcMar>
              <w:left w:w="58" w:type="dxa"/>
              <w:right w:w="58" w:type="dxa"/>
            </w:tcMar>
          </w:tcPr>
          <w:p w14:paraId="2588B8FC" w14:textId="77777777" w:rsidR="00684C7E" w:rsidRPr="008165FB" w:rsidRDefault="00684C7E" w:rsidP="00684C7E">
            <w:pPr>
              <w:spacing w:before="40" w:after="40"/>
              <w:jc w:val="center"/>
              <w:rPr>
                <w:sz w:val="22"/>
                <w:szCs w:val="22"/>
              </w:rPr>
            </w:pPr>
            <w:r w:rsidRPr="008165FB">
              <w:rPr>
                <w:sz w:val="22"/>
                <w:szCs w:val="22"/>
              </w:rPr>
              <w:t>None</w:t>
            </w:r>
          </w:p>
        </w:tc>
        <w:tc>
          <w:tcPr>
            <w:tcW w:w="2561" w:type="dxa"/>
            <w:tcMar>
              <w:left w:w="58" w:type="dxa"/>
              <w:right w:w="58" w:type="dxa"/>
            </w:tcMar>
          </w:tcPr>
          <w:p w14:paraId="092D52C6" w14:textId="77777777" w:rsidR="00684C7E" w:rsidRPr="008165FB" w:rsidRDefault="00684C7E" w:rsidP="00684C7E">
            <w:pPr>
              <w:spacing w:before="40" w:after="40"/>
              <w:rPr>
                <w:sz w:val="22"/>
                <w:szCs w:val="22"/>
              </w:rPr>
            </w:pPr>
            <w:r w:rsidRPr="008165FB">
              <w:rPr>
                <w:sz w:val="22"/>
                <w:szCs w:val="22"/>
              </w:rPr>
              <w:t>Sum of polyvalent cations present in the water, generally magnesium and calcium, and are usually naturally occurring</w:t>
            </w:r>
          </w:p>
        </w:tc>
      </w:tr>
    </w:tbl>
    <w:p w14:paraId="26E86F03" w14:textId="5026429F" w:rsidR="005D3708" w:rsidRPr="005162DE" w:rsidRDefault="005D3708" w:rsidP="00070C22">
      <w:pPr>
        <w:pStyle w:val="Caption"/>
      </w:pPr>
      <w:r w:rsidRPr="00C04917">
        <w:rPr>
          <w:color w:val="4472C4" w:themeColor="accent1"/>
        </w:rPr>
        <w:lastRenderedPageBreak/>
        <w:t xml:space="preserve">Table </w:t>
      </w:r>
      <w:r w:rsidR="009A35F8" w:rsidRPr="00C04917">
        <w:rPr>
          <w:noProof/>
          <w:color w:val="4472C4" w:themeColor="accent1"/>
        </w:rPr>
        <w:fldChar w:fldCharType="begin"/>
      </w:r>
      <w:r w:rsidR="009A35F8" w:rsidRPr="00C04917">
        <w:rPr>
          <w:noProof/>
          <w:color w:val="4472C4" w:themeColor="accent1"/>
        </w:rPr>
        <w:instrText xml:space="preserve"> SEQ Table \* ARABIC </w:instrText>
      </w:r>
      <w:r w:rsidR="009A35F8" w:rsidRPr="00C04917">
        <w:rPr>
          <w:noProof/>
          <w:color w:val="4472C4" w:themeColor="accent1"/>
        </w:rPr>
        <w:fldChar w:fldCharType="separate"/>
      </w:r>
      <w:r w:rsidR="00163DB3">
        <w:rPr>
          <w:noProof/>
          <w:color w:val="4472C4" w:themeColor="accent1"/>
        </w:rPr>
        <w:t>4</w:t>
      </w:r>
      <w:r w:rsidR="009A35F8" w:rsidRPr="00C04917">
        <w:rPr>
          <w:noProof/>
          <w:color w:val="4472C4" w:themeColor="accent1"/>
        </w:rPr>
        <w:fldChar w:fldCharType="end"/>
      </w:r>
      <w:r w:rsidRPr="00C04917">
        <w:rPr>
          <w:color w:val="4472C4" w:themeColor="accent1"/>
        </w:rPr>
        <w:t>.  Detection of Contaminants with a Primary Drinking Water Standard</w:t>
      </w:r>
      <w:r w:rsidR="004B5A03" w:rsidRPr="00C04917">
        <w:rPr>
          <w:color w:val="4472C4" w:themeColor="accent1"/>
        </w:rPr>
        <w:t xml:space="preserve">             </w:t>
      </w:r>
      <w:r w:rsidR="004B5A03" w:rsidRPr="004B5A03">
        <w:rPr>
          <w:color w:val="4472C4" w:themeColor="accent1"/>
          <w:sz w:val="20"/>
          <w:szCs w:val="20"/>
        </w:rPr>
        <w:t>Well 2</w:t>
      </w:r>
    </w:p>
    <w:tbl>
      <w:tblPr>
        <w:tblStyle w:val="TableGrid"/>
        <w:tblW w:w="10836" w:type="dxa"/>
        <w:tblLayout w:type="fixed"/>
        <w:tblLook w:val="00A0" w:firstRow="1" w:lastRow="0" w:firstColumn="1" w:lastColumn="0" w:noHBand="0" w:noVBand="0"/>
      </w:tblPr>
      <w:tblGrid>
        <w:gridCol w:w="2245"/>
        <w:gridCol w:w="1080"/>
        <w:gridCol w:w="1080"/>
        <w:gridCol w:w="1350"/>
        <w:gridCol w:w="1080"/>
        <w:gridCol w:w="1170"/>
        <w:gridCol w:w="2831"/>
      </w:tblGrid>
      <w:tr w:rsidR="005162DE" w:rsidRPr="005162DE" w14:paraId="4FC0937E" w14:textId="77777777" w:rsidTr="002E1A37">
        <w:trPr>
          <w:cantSplit/>
          <w:trHeight w:val="1511"/>
        </w:trPr>
        <w:tc>
          <w:tcPr>
            <w:tcW w:w="2245" w:type="dxa"/>
            <w:vAlign w:val="center"/>
          </w:tcPr>
          <w:p w14:paraId="5D305F3C" w14:textId="77777777" w:rsidR="0024493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Chemical or Constituent</w:t>
            </w:r>
          </w:p>
          <w:p w14:paraId="5BD8AAE1" w14:textId="38A9E5D5" w:rsidR="0024493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(and</w:t>
            </w:r>
          </w:p>
          <w:p w14:paraId="5EAC0E0C" w14:textId="7515AE9D"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reporting units)</w:t>
            </w:r>
          </w:p>
        </w:tc>
        <w:tc>
          <w:tcPr>
            <w:tcW w:w="1080" w:type="dxa"/>
            <w:vAlign w:val="center"/>
          </w:tcPr>
          <w:p w14:paraId="09A3D0BB" w14:textId="77777777"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Sample Date</w:t>
            </w:r>
          </w:p>
        </w:tc>
        <w:tc>
          <w:tcPr>
            <w:tcW w:w="1080" w:type="dxa"/>
            <w:tcMar>
              <w:left w:w="72" w:type="dxa"/>
              <w:right w:w="72" w:type="dxa"/>
            </w:tcMar>
            <w:vAlign w:val="center"/>
          </w:tcPr>
          <w:p w14:paraId="6C8B5EC3" w14:textId="586D6E88"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Level</w:t>
            </w:r>
            <w:r w:rsidR="005D3BD9" w:rsidRPr="004B589D">
              <w:rPr>
                <w:rFonts w:ascii="Arial" w:hAnsi="Arial" w:cs="Arial"/>
                <w:b/>
                <w:sz w:val="22"/>
                <w:szCs w:val="22"/>
              </w:rPr>
              <w:t xml:space="preserve"> </w:t>
            </w:r>
            <w:r w:rsidRPr="004B589D">
              <w:rPr>
                <w:rFonts w:ascii="Arial" w:hAnsi="Arial" w:cs="Arial"/>
                <w:b/>
                <w:sz w:val="22"/>
                <w:szCs w:val="22"/>
              </w:rPr>
              <w:t>Detected</w:t>
            </w:r>
          </w:p>
        </w:tc>
        <w:tc>
          <w:tcPr>
            <w:tcW w:w="1350" w:type="dxa"/>
            <w:vAlign w:val="center"/>
          </w:tcPr>
          <w:p w14:paraId="39BF4DF6" w14:textId="77777777"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Range of Detections</w:t>
            </w:r>
          </w:p>
        </w:tc>
        <w:tc>
          <w:tcPr>
            <w:tcW w:w="1080" w:type="dxa"/>
            <w:vAlign w:val="center"/>
          </w:tcPr>
          <w:p w14:paraId="7B1E983A" w14:textId="3813232C"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MCL</w:t>
            </w:r>
            <w:r w:rsidR="00624516" w:rsidRPr="004B589D">
              <w:rPr>
                <w:rFonts w:ascii="Arial" w:hAnsi="Arial" w:cs="Arial"/>
                <w:b/>
                <w:sz w:val="22"/>
                <w:szCs w:val="22"/>
              </w:rPr>
              <w:t xml:space="preserve"> </w:t>
            </w:r>
            <w:r w:rsidRPr="004B589D">
              <w:rPr>
                <w:rFonts w:ascii="Arial" w:hAnsi="Arial" w:cs="Arial"/>
                <w:b/>
                <w:sz w:val="22"/>
                <w:szCs w:val="22"/>
              </w:rPr>
              <w:t>[MRDL]</w:t>
            </w:r>
          </w:p>
        </w:tc>
        <w:tc>
          <w:tcPr>
            <w:tcW w:w="1170" w:type="dxa"/>
            <w:vAlign w:val="center"/>
          </w:tcPr>
          <w:p w14:paraId="5FC2DC4F" w14:textId="302D51E1"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PHG</w:t>
            </w:r>
            <w:r w:rsidR="00624516" w:rsidRPr="004B589D">
              <w:rPr>
                <w:rFonts w:ascii="Arial" w:hAnsi="Arial" w:cs="Arial"/>
                <w:b/>
                <w:sz w:val="22"/>
                <w:szCs w:val="22"/>
              </w:rPr>
              <w:t xml:space="preserve"> </w:t>
            </w:r>
            <w:r w:rsidRPr="004B589D">
              <w:rPr>
                <w:rFonts w:ascii="Arial" w:hAnsi="Arial" w:cs="Arial"/>
                <w:b/>
                <w:sz w:val="22"/>
                <w:szCs w:val="22"/>
              </w:rPr>
              <w:t>(MCLG)</w:t>
            </w:r>
            <w:r w:rsidR="00624516" w:rsidRPr="004B589D">
              <w:rPr>
                <w:rFonts w:ascii="Arial" w:hAnsi="Arial" w:cs="Arial"/>
                <w:b/>
                <w:sz w:val="22"/>
                <w:szCs w:val="22"/>
              </w:rPr>
              <w:t xml:space="preserve"> </w:t>
            </w:r>
            <w:r w:rsidRPr="004B589D">
              <w:rPr>
                <w:rFonts w:ascii="Arial" w:hAnsi="Arial" w:cs="Arial"/>
                <w:b/>
                <w:sz w:val="22"/>
                <w:szCs w:val="22"/>
              </w:rPr>
              <w:t>[MRDLG]</w:t>
            </w:r>
          </w:p>
        </w:tc>
        <w:tc>
          <w:tcPr>
            <w:tcW w:w="2831" w:type="dxa"/>
            <w:vAlign w:val="center"/>
          </w:tcPr>
          <w:p w14:paraId="518AAAA0" w14:textId="77777777" w:rsidR="005D3708" w:rsidRPr="004B589D" w:rsidRDefault="005D3708" w:rsidP="002A5101">
            <w:pPr>
              <w:keepNext/>
              <w:keepLines/>
              <w:jc w:val="center"/>
              <w:rPr>
                <w:rFonts w:ascii="Arial" w:hAnsi="Arial" w:cs="Arial"/>
                <w:b/>
                <w:sz w:val="22"/>
                <w:szCs w:val="22"/>
              </w:rPr>
            </w:pPr>
            <w:r w:rsidRPr="004B589D">
              <w:rPr>
                <w:rFonts w:ascii="Arial" w:hAnsi="Arial" w:cs="Arial"/>
                <w:b/>
                <w:sz w:val="22"/>
                <w:szCs w:val="22"/>
              </w:rPr>
              <w:t>Typical Source of Contaminant</w:t>
            </w:r>
          </w:p>
        </w:tc>
      </w:tr>
      <w:tr w:rsidR="005162DE" w:rsidRPr="005162DE" w14:paraId="7C96DD6F" w14:textId="77777777" w:rsidTr="002E1A37">
        <w:trPr>
          <w:trHeight w:val="432"/>
        </w:trPr>
        <w:tc>
          <w:tcPr>
            <w:tcW w:w="2245" w:type="dxa"/>
            <w:tcMar>
              <w:left w:w="58" w:type="dxa"/>
              <w:right w:w="58" w:type="dxa"/>
            </w:tcMar>
          </w:tcPr>
          <w:p w14:paraId="29E71AAC" w14:textId="2F0E2EA4" w:rsidR="00512D8C" w:rsidRPr="004B5A03" w:rsidRDefault="004B589D" w:rsidP="00512D8C">
            <w:pPr>
              <w:keepNext/>
              <w:keepLines/>
              <w:spacing w:before="40" w:after="40"/>
              <w:ind w:left="30"/>
              <w:jc w:val="both"/>
              <w:rPr>
                <w:sz w:val="22"/>
                <w:szCs w:val="22"/>
              </w:rPr>
            </w:pPr>
            <w:r w:rsidRPr="004B5A03">
              <w:rPr>
                <w:sz w:val="22"/>
                <w:szCs w:val="22"/>
              </w:rPr>
              <w:t>Nitrate  (ppm)</w:t>
            </w:r>
          </w:p>
        </w:tc>
        <w:tc>
          <w:tcPr>
            <w:tcW w:w="1080" w:type="dxa"/>
          </w:tcPr>
          <w:p w14:paraId="21F7006B" w14:textId="53367DA5" w:rsidR="00512D8C" w:rsidRPr="004B5A03" w:rsidRDefault="003D4DC5" w:rsidP="00512D8C">
            <w:pPr>
              <w:keepNext/>
              <w:keepLines/>
              <w:spacing w:before="40" w:after="40"/>
              <w:jc w:val="center"/>
              <w:rPr>
                <w:sz w:val="22"/>
                <w:szCs w:val="22"/>
              </w:rPr>
            </w:pPr>
            <w:r w:rsidRPr="004B5A03">
              <w:rPr>
                <w:sz w:val="22"/>
                <w:szCs w:val="22"/>
              </w:rPr>
              <w:t>2023</w:t>
            </w:r>
          </w:p>
        </w:tc>
        <w:tc>
          <w:tcPr>
            <w:tcW w:w="1080" w:type="dxa"/>
          </w:tcPr>
          <w:p w14:paraId="1BD7CABC" w14:textId="28C9FBBB" w:rsidR="00512D8C" w:rsidRPr="004B5A03" w:rsidRDefault="00AF548F" w:rsidP="00512D8C">
            <w:pPr>
              <w:keepNext/>
              <w:keepLines/>
              <w:spacing w:before="40" w:after="40"/>
              <w:jc w:val="center"/>
              <w:rPr>
                <w:sz w:val="22"/>
                <w:szCs w:val="22"/>
              </w:rPr>
            </w:pPr>
            <w:r>
              <w:rPr>
                <w:sz w:val="22"/>
                <w:szCs w:val="22"/>
              </w:rPr>
              <w:t>9.5</w:t>
            </w:r>
          </w:p>
        </w:tc>
        <w:tc>
          <w:tcPr>
            <w:tcW w:w="1350" w:type="dxa"/>
          </w:tcPr>
          <w:p w14:paraId="40895B2C" w14:textId="67CAFAD7" w:rsidR="00512D8C" w:rsidRPr="004B5A03" w:rsidRDefault="00AF548F" w:rsidP="00512D8C">
            <w:pPr>
              <w:keepNext/>
              <w:keepLines/>
              <w:spacing w:before="40" w:after="40"/>
              <w:jc w:val="center"/>
              <w:rPr>
                <w:sz w:val="22"/>
                <w:szCs w:val="22"/>
              </w:rPr>
            </w:pPr>
            <w:r>
              <w:rPr>
                <w:sz w:val="22"/>
                <w:szCs w:val="22"/>
              </w:rPr>
              <w:t>--</w:t>
            </w:r>
          </w:p>
        </w:tc>
        <w:tc>
          <w:tcPr>
            <w:tcW w:w="1080" w:type="dxa"/>
          </w:tcPr>
          <w:p w14:paraId="707B8EC2" w14:textId="7105F600" w:rsidR="00512D8C" w:rsidRPr="004B5A03" w:rsidRDefault="00AF548F" w:rsidP="00512D8C">
            <w:pPr>
              <w:keepNext/>
              <w:keepLines/>
              <w:spacing w:before="40" w:after="40"/>
              <w:jc w:val="center"/>
              <w:rPr>
                <w:sz w:val="22"/>
                <w:szCs w:val="22"/>
              </w:rPr>
            </w:pPr>
            <w:r>
              <w:rPr>
                <w:sz w:val="22"/>
                <w:szCs w:val="22"/>
              </w:rPr>
              <w:t>10</w:t>
            </w:r>
          </w:p>
        </w:tc>
        <w:tc>
          <w:tcPr>
            <w:tcW w:w="1170" w:type="dxa"/>
          </w:tcPr>
          <w:p w14:paraId="4F209845" w14:textId="0CBB4D6C" w:rsidR="00512D8C" w:rsidRPr="004B5A03" w:rsidRDefault="00AF548F" w:rsidP="00512D8C">
            <w:pPr>
              <w:keepNext/>
              <w:keepLines/>
              <w:spacing w:before="40" w:after="40"/>
              <w:jc w:val="center"/>
              <w:rPr>
                <w:sz w:val="22"/>
                <w:szCs w:val="22"/>
              </w:rPr>
            </w:pPr>
            <w:r>
              <w:rPr>
                <w:sz w:val="22"/>
                <w:szCs w:val="22"/>
              </w:rPr>
              <w:t>10</w:t>
            </w:r>
          </w:p>
        </w:tc>
        <w:tc>
          <w:tcPr>
            <w:tcW w:w="2831" w:type="dxa"/>
          </w:tcPr>
          <w:p w14:paraId="307E6935" w14:textId="46689FCD" w:rsidR="00512D8C" w:rsidRPr="004B5A03" w:rsidRDefault="006E1D0F" w:rsidP="006E1D0F">
            <w:pPr>
              <w:keepNext/>
              <w:keepLines/>
              <w:spacing w:before="40" w:after="40"/>
              <w:rPr>
                <w:sz w:val="22"/>
                <w:szCs w:val="22"/>
              </w:rPr>
            </w:pPr>
            <w:r>
              <w:rPr>
                <w:sz w:val="22"/>
                <w:szCs w:val="22"/>
              </w:rPr>
              <w:t>Runoff &amp; leaching form fertilizer use; leaching from septic tanks &amp; sewage; erosion of natural deposits</w:t>
            </w:r>
          </w:p>
        </w:tc>
      </w:tr>
      <w:tr w:rsidR="003D4DC5" w:rsidRPr="005162DE" w14:paraId="628A24CB" w14:textId="77777777" w:rsidTr="002E1A37">
        <w:trPr>
          <w:trHeight w:val="432"/>
        </w:trPr>
        <w:tc>
          <w:tcPr>
            <w:tcW w:w="2245" w:type="dxa"/>
            <w:tcMar>
              <w:left w:w="58" w:type="dxa"/>
              <w:right w:w="58" w:type="dxa"/>
            </w:tcMar>
          </w:tcPr>
          <w:p w14:paraId="30BDF73F" w14:textId="403675FB" w:rsidR="003D4DC5" w:rsidRPr="004B5A03" w:rsidRDefault="003D4DC5" w:rsidP="00244938">
            <w:pPr>
              <w:spacing w:before="40" w:after="40"/>
              <w:ind w:left="30"/>
              <w:jc w:val="both"/>
              <w:rPr>
                <w:sz w:val="22"/>
                <w:szCs w:val="22"/>
              </w:rPr>
            </w:pPr>
            <w:r w:rsidRPr="004B5A03">
              <w:rPr>
                <w:sz w:val="22"/>
                <w:szCs w:val="22"/>
              </w:rPr>
              <w:t>Gross Alpha  (pCi/L)</w:t>
            </w:r>
          </w:p>
        </w:tc>
        <w:tc>
          <w:tcPr>
            <w:tcW w:w="1080" w:type="dxa"/>
          </w:tcPr>
          <w:p w14:paraId="02C2E912" w14:textId="1677EB08" w:rsidR="003D4DC5" w:rsidRPr="004B5A03" w:rsidRDefault="001A2493" w:rsidP="00244938">
            <w:pPr>
              <w:spacing w:before="40" w:after="40"/>
              <w:jc w:val="center"/>
              <w:rPr>
                <w:sz w:val="22"/>
                <w:szCs w:val="22"/>
              </w:rPr>
            </w:pPr>
            <w:r>
              <w:rPr>
                <w:sz w:val="22"/>
                <w:szCs w:val="22"/>
              </w:rPr>
              <w:t>202</w:t>
            </w:r>
            <w:r w:rsidR="00F165F7">
              <w:rPr>
                <w:sz w:val="22"/>
                <w:szCs w:val="22"/>
              </w:rPr>
              <w:t>1</w:t>
            </w:r>
          </w:p>
        </w:tc>
        <w:tc>
          <w:tcPr>
            <w:tcW w:w="1080" w:type="dxa"/>
          </w:tcPr>
          <w:p w14:paraId="0A7403B6" w14:textId="11804037" w:rsidR="003D4DC5" w:rsidRPr="004B5A03" w:rsidRDefault="00F165F7" w:rsidP="00244938">
            <w:pPr>
              <w:spacing w:before="40" w:after="40"/>
              <w:jc w:val="center"/>
              <w:rPr>
                <w:sz w:val="22"/>
                <w:szCs w:val="22"/>
              </w:rPr>
            </w:pPr>
            <w:r>
              <w:rPr>
                <w:sz w:val="22"/>
                <w:szCs w:val="22"/>
              </w:rPr>
              <w:t>6.79</w:t>
            </w:r>
          </w:p>
        </w:tc>
        <w:tc>
          <w:tcPr>
            <w:tcW w:w="1350" w:type="dxa"/>
          </w:tcPr>
          <w:p w14:paraId="1FBF26BD" w14:textId="32D4CCFC" w:rsidR="003D4DC5" w:rsidRPr="004B5A03" w:rsidRDefault="001A2493" w:rsidP="00244938">
            <w:pPr>
              <w:spacing w:before="40" w:after="40"/>
              <w:jc w:val="center"/>
              <w:rPr>
                <w:sz w:val="22"/>
                <w:szCs w:val="22"/>
              </w:rPr>
            </w:pPr>
            <w:r>
              <w:rPr>
                <w:sz w:val="22"/>
                <w:szCs w:val="22"/>
              </w:rPr>
              <w:t>--</w:t>
            </w:r>
          </w:p>
        </w:tc>
        <w:tc>
          <w:tcPr>
            <w:tcW w:w="1080" w:type="dxa"/>
          </w:tcPr>
          <w:p w14:paraId="033DE9AC" w14:textId="32FBFC6D" w:rsidR="003D4DC5" w:rsidRPr="004B5A03" w:rsidRDefault="006E1D0F" w:rsidP="00244938">
            <w:pPr>
              <w:spacing w:before="40" w:after="40"/>
              <w:jc w:val="center"/>
              <w:rPr>
                <w:sz w:val="22"/>
                <w:szCs w:val="22"/>
              </w:rPr>
            </w:pPr>
            <w:r>
              <w:rPr>
                <w:sz w:val="22"/>
                <w:szCs w:val="22"/>
              </w:rPr>
              <w:t>15</w:t>
            </w:r>
          </w:p>
        </w:tc>
        <w:tc>
          <w:tcPr>
            <w:tcW w:w="1170" w:type="dxa"/>
          </w:tcPr>
          <w:p w14:paraId="793A233A" w14:textId="5C2551BA" w:rsidR="003D4DC5" w:rsidRPr="004B5A03" w:rsidRDefault="006E1D0F" w:rsidP="00244938">
            <w:pPr>
              <w:spacing w:before="40" w:after="40"/>
              <w:jc w:val="center"/>
              <w:rPr>
                <w:sz w:val="22"/>
                <w:szCs w:val="22"/>
              </w:rPr>
            </w:pPr>
            <w:r>
              <w:rPr>
                <w:sz w:val="22"/>
                <w:szCs w:val="22"/>
              </w:rPr>
              <w:t>(0)</w:t>
            </w:r>
          </w:p>
        </w:tc>
        <w:tc>
          <w:tcPr>
            <w:tcW w:w="2831" w:type="dxa"/>
          </w:tcPr>
          <w:p w14:paraId="46666DAB" w14:textId="5D1AB1EA" w:rsidR="003D4DC5" w:rsidRPr="004B5A03" w:rsidRDefault="006E1D0F" w:rsidP="006E1D0F">
            <w:pPr>
              <w:spacing w:before="40" w:after="40"/>
              <w:rPr>
                <w:sz w:val="22"/>
                <w:szCs w:val="22"/>
              </w:rPr>
            </w:pPr>
            <w:r>
              <w:rPr>
                <w:sz w:val="22"/>
                <w:szCs w:val="22"/>
              </w:rPr>
              <w:t>Erosion of natural deposits</w:t>
            </w:r>
          </w:p>
        </w:tc>
      </w:tr>
      <w:tr w:rsidR="003D4DC5" w:rsidRPr="005162DE" w14:paraId="5204938F" w14:textId="77777777" w:rsidTr="002E1A37">
        <w:trPr>
          <w:trHeight w:val="432"/>
        </w:trPr>
        <w:tc>
          <w:tcPr>
            <w:tcW w:w="2245" w:type="dxa"/>
            <w:tcMar>
              <w:left w:w="58" w:type="dxa"/>
              <w:right w:w="58" w:type="dxa"/>
            </w:tcMar>
          </w:tcPr>
          <w:p w14:paraId="50976052" w14:textId="555529E3" w:rsidR="003D4DC5" w:rsidRPr="004B5A03" w:rsidRDefault="003D4DC5" w:rsidP="00244938">
            <w:pPr>
              <w:spacing w:before="40" w:after="40"/>
              <w:ind w:left="30"/>
              <w:jc w:val="both"/>
              <w:rPr>
                <w:sz w:val="22"/>
                <w:szCs w:val="22"/>
              </w:rPr>
            </w:pPr>
            <w:r w:rsidRPr="004B5A03">
              <w:rPr>
                <w:sz w:val="22"/>
                <w:szCs w:val="22"/>
              </w:rPr>
              <w:t>Arsenic  (ppb)</w:t>
            </w:r>
          </w:p>
        </w:tc>
        <w:tc>
          <w:tcPr>
            <w:tcW w:w="1080" w:type="dxa"/>
          </w:tcPr>
          <w:p w14:paraId="5A571370" w14:textId="7E26F29E" w:rsidR="003D4DC5" w:rsidRPr="004B5A03" w:rsidRDefault="001A2493" w:rsidP="00244938">
            <w:pPr>
              <w:spacing w:before="40" w:after="40"/>
              <w:jc w:val="center"/>
              <w:rPr>
                <w:sz w:val="22"/>
                <w:szCs w:val="22"/>
              </w:rPr>
            </w:pPr>
            <w:r>
              <w:rPr>
                <w:sz w:val="22"/>
                <w:szCs w:val="22"/>
              </w:rPr>
              <w:t>2022</w:t>
            </w:r>
          </w:p>
        </w:tc>
        <w:tc>
          <w:tcPr>
            <w:tcW w:w="1080" w:type="dxa"/>
          </w:tcPr>
          <w:p w14:paraId="59918DDF" w14:textId="7978D7CE" w:rsidR="003D4DC5" w:rsidRPr="004B5A03" w:rsidRDefault="001A2493" w:rsidP="00244938">
            <w:pPr>
              <w:spacing w:before="40" w:after="40"/>
              <w:jc w:val="center"/>
              <w:rPr>
                <w:sz w:val="22"/>
                <w:szCs w:val="22"/>
              </w:rPr>
            </w:pPr>
            <w:r>
              <w:rPr>
                <w:sz w:val="22"/>
                <w:szCs w:val="22"/>
              </w:rPr>
              <w:t>1.1</w:t>
            </w:r>
          </w:p>
        </w:tc>
        <w:tc>
          <w:tcPr>
            <w:tcW w:w="1350" w:type="dxa"/>
          </w:tcPr>
          <w:p w14:paraId="3FFC8A37" w14:textId="2BFC03B5" w:rsidR="003D4DC5" w:rsidRPr="004B5A03" w:rsidRDefault="001A2493" w:rsidP="00244938">
            <w:pPr>
              <w:spacing w:before="40" w:after="40"/>
              <w:jc w:val="center"/>
              <w:rPr>
                <w:sz w:val="22"/>
                <w:szCs w:val="22"/>
              </w:rPr>
            </w:pPr>
            <w:r>
              <w:rPr>
                <w:sz w:val="22"/>
                <w:szCs w:val="22"/>
              </w:rPr>
              <w:t>--</w:t>
            </w:r>
          </w:p>
        </w:tc>
        <w:tc>
          <w:tcPr>
            <w:tcW w:w="1080" w:type="dxa"/>
          </w:tcPr>
          <w:p w14:paraId="564F3087" w14:textId="363327C2" w:rsidR="003D4DC5" w:rsidRPr="004B5A03" w:rsidRDefault="00C04917" w:rsidP="00244938">
            <w:pPr>
              <w:spacing w:before="40" w:after="40"/>
              <w:jc w:val="center"/>
              <w:rPr>
                <w:sz w:val="22"/>
                <w:szCs w:val="22"/>
              </w:rPr>
            </w:pPr>
            <w:r>
              <w:rPr>
                <w:sz w:val="22"/>
                <w:szCs w:val="22"/>
              </w:rPr>
              <w:t>10</w:t>
            </w:r>
          </w:p>
        </w:tc>
        <w:tc>
          <w:tcPr>
            <w:tcW w:w="1170" w:type="dxa"/>
          </w:tcPr>
          <w:p w14:paraId="37058F00" w14:textId="63891CC9" w:rsidR="003D4DC5" w:rsidRPr="004B5A03" w:rsidRDefault="00C04917" w:rsidP="00244938">
            <w:pPr>
              <w:spacing w:before="40" w:after="40"/>
              <w:jc w:val="center"/>
              <w:rPr>
                <w:sz w:val="22"/>
                <w:szCs w:val="22"/>
              </w:rPr>
            </w:pPr>
            <w:r>
              <w:rPr>
                <w:sz w:val="22"/>
                <w:szCs w:val="22"/>
              </w:rPr>
              <w:t>0.004</w:t>
            </w:r>
          </w:p>
        </w:tc>
        <w:tc>
          <w:tcPr>
            <w:tcW w:w="2831" w:type="dxa"/>
          </w:tcPr>
          <w:p w14:paraId="6B4BB250" w14:textId="26A25E04" w:rsidR="003D4DC5" w:rsidRPr="004B5A03" w:rsidRDefault="006E1D0F" w:rsidP="006E1D0F">
            <w:pPr>
              <w:spacing w:before="40" w:after="40"/>
              <w:rPr>
                <w:sz w:val="22"/>
                <w:szCs w:val="22"/>
              </w:rPr>
            </w:pPr>
            <w:r>
              <w:rPr>
                <w:sz w:val="22"/>
                <w:szCs w:val="22"/>
              </w:rPr>
              <w:t>Erosion of natural deposits; runoff from orchards; glass &amp; electronics production wastes</w:t>
            </w:r>
          </w:p>
        </w:tc>
      </w:tr>
      <w:tr w:rsidR="003D4DC5" w:rsidRPr="005162DE" w14:paraId="17A6A019" w14:textId="77777777" w:rsidTr="002E1A37">
        <w:trPr>
          <w:trHeight w:val="432"/>
        </w:trPr>
        <w:tc>
          <w:tcPr>
            <w:tcW w:w="2245" w:type="dxa"/>
            <w:tcMar>
              <w:left w:w="58" w:type="dxa"/>
              <w:right w:w="58" w:type="dxa"/>
            </w:tcMar>
          </w:tcPr>
          <w:p w14:paraId="4489684B" w14:textId="3718BDED" w:rsidR="003D4DC5" w:rsidRPr="004B5A03" w:rsidRDefault="003D4DC5" w:rsidP="00244938">
            <w:pPr>
              <w:spacing w:before="40" w:after="40"/>
              <w:ind w:left="30"/>
              <w:jc w:val="both"/>
              <w:rPr>
                <w:sz w:val="22"/>
                <w:szCs w:val="22"/>
              </w:rPr>
            </w:pPr>
            <w:r w:rsidRPr="004B5A03">
              <w:rPr>
                <w:sz w:val="22"/>
                <w:szCs w:val="22"/>
              </w:rPr>
              <w:t>Barium  (ppm)</w:t>
            </w:r>
          </w:p>
        </w:tc>
        <w:tc>
          <w:tcPr>
            <w:tcW w:w="1080" w:type="dxa"/>
          </w:tcPr>
          <w:p w14:paraId="6672D6B1" w14:textId="4523581A" w:rsidR="003D4DC5" w:rsidRPr="004B5A03" w:rsidRDefault="001A2493" w:rsidP="00244938">
            <w:pPr>
              <w:spacing w:before="40" w:after="40"/>
              <w:jc w:val="center"/>
              <w:rPr>
                <w:sz w:val="22"/>
                <w:szCs w:val="22"/>
              </w:rPr>
            </w:pPr>
            <w:r>
              <w:rPr>
                <w:sz w:val="22"/>
                <w:szCs w:val="22"/>
              </w:rPr>
              <w:t>2022</w:t>
            </w:r>
          </w:p>
        </w:tc>
        <w:tc>
          <w:tcPr>
            <w:tcW w:w="1080" w:type="dxa"/>
          </w:tcPr>
          <w:p w14:paraId="5EA32F26" w14:textId="37369C9F" w:rsidR="003D4DC5" w:rsidRPr="004B5A03" w:rsidRDefault="001A2493" w:rsidP="00244938">
            <w:pPr>
              <w:spacing w:before="40" w:after="40"/>
              <w:jc w:val="center"/>
              <w:rPr>
                <w:sz w:val="22"/>
                <w:szCs w:val="22"/>
              </w:rPr>
            </w:pPr>
            <w:r>
              <w:rPr>
                <w:sz w:val="22"/>
                <w:szCs w:val="22"/>
              </w:rPr>
              <w:t>0.13</w:t>
            </w:r>
          </w:p>
        </w:tc>
        <w:tc>
          <w:tcPr>
            <w:tcW w:w="1350" w:type="dxa"/>
          </w:tcPr>
          <w:p w14:paraId="35549F65" w14:textId="36EF77FE" w:rsidR="003D4DC5" w:rsidRPr="004B5A03" w:rsidRDefault="001A2493" w:rsidP="00244938">
            <w:pPr>
              <w:spacing w:before="40" w:after="40"/>
              <w:jc w:val="center"/>
              <w:rPr>
                <w:sz w:val="22"/>
                <w:szCs w:val="22"/>
              </w:rPr>
            </w:pPr>
            <w:r>
              <w:rPr>
                <w:sz w:val="22"/>
                <w:szCs w:val="22"/>
              </w:rPr>
              <w:t>--</w:t>
            </w:r>
          </w:p>
        </w:tc>
        <w:tc>
          <w:tcPr>
            <w:tcW w:w="1080" w:type="dxa"/>
          </w:tcPr>
          <w:p w14:paraId="0A73B053" w14:textId="1E2226A9" w:rsidR="003D4DC5" w:rsidRPr="004B5A03" w:rsidRDefault="00C04917" w:rsidP="00244938">
            <w:pPr>
              <w:spacing w:before="40" w:after="40"/>
              <w:jc w:val="center"/>
              <w:rPr>
                <w:sz w:val="22"/>
                <w:szCs w:val="22"/>
              </w:rPr>
            </w:pPr>
            <w:r>
              <w:rPr>
                <w:sz w:val="22"/>
                <w:szCs w:val="22"/>
              </w:rPr>
              <w:t>1</w:t>
            </w:r>
          </w:p>
        </w:tc>
        <w:tc>
          <w:tcPr>
            <w:tcW w:w="1170" w:type="dxa"/>
          </w:tcPr>
          <w:p w14:paraId="13401056" w14:textId="1F31DA7E" w:rsidR="003D4DC5" w:rsidRPr="004B5A03" w:rsidRDefault="00C04917" w:rsidP="00244938">
            <w:pPr>
              <w:spacing w:before="40" w:after="40"/>
              <w:jc w:val="center"/>
              <w:rPr>
                <w:sz w:val="22"/>
                <w:szCs w:val="22"/>
              </w:rPr>
            </w:pPr>
            <w:r>
              <w:rPr>
                <w:sz w:val="22"/>
                <w:szCs w:val="22"/>
              </w:rPr>
              <w:t>2</w:t>
            </w:r>
          </w:p>
        </w:tc>
        <w:tc>
          <w:tcPr>
            <w:tcW w:w="2831" w:type="dxa"/>
          </w:tcPr>
          <w:p w14:paraId="1BBF5EDA" w14:textId="1F9ADE82" w:rsidR="003D4DC5" w:rsidRPr="004B5A03" w:rsidRDefault="006E1D0F" w:rsidP="006E1D0F">
            <w:pPr>
              <w:spacing w:before="40" w:after="40"/>
              <w:rPr>
                <w:sz w:val="22"/>
                <w:szCs w:val="22"/>
              </w:rPr>
            </w:pPr>
            <w:r>
              <w:rPr>
                <w:sz w:val="22"/>
                <w:szCs w:val="22"/>
              </w:rPr>
              <w:t>Discharge of oil drilling wastes &amp; from metal refineries; erosion of natural deposits</w:t>
            </w:r>
          </w:p>
        </w:tc>
      </w:tr>
      <w:tr w:rsidR="005162DE" w:rsidRPr="005162DE" w14:paraId="7E778FAF" w14:textId="77777777" w:rsidTr="002E1A37">
        <w:trPr>
          <w:trHeight w:val="432"/>
        </w:trPr>
        <w:tc>
          <w:tcPr>
            <w:tcW w:w="2245" w:type="dxa"/>
            <w:tcMar>
              <w:left w:w="58" w:type="dxa"/>
              <w:right w:w="58" w:type="dxa"/>
            </w:tcMar>
          </w:tcPr>
          <w:p w14:paraId="2BC454A4" w14:textId="5EE32A00" w:rsidR="00244938" w:rsidRPr="004B5A03" w:rsidRDefault="003D4DC5" w:rsidP="00244938">
            <w:pPr>
              <w:spacing w:before="40" w:after="40"/>
              <w:ind w:left="30"/>
              <w:jc w:val="both"/>
              <w:rPr>
                <w:sz w:val="22"/>
                <w:szCs w:val="22"/>
              </w:rPr>
            </w:pPr>
            <w:r w:rsidRPr="004B5A03">
              <w:rPr>
                <w:sz w:val="22"/>
                <w:szCs w:val="22"/>
              </w:rPr>
              <w:t>Fluoride  (ppm)</w:t>
            </w:r>
          </w:p>
        </w:tc>
        <w:tc>
          <w:tcPr>
            <w:tcW w:w="1080" w:type="dxa"/>
          </w:tcPr>
          <w:p w14:paraId="25EFD446" w14:textId="77F7BD33" w:rsidR="00244938" w:rsidRPr="004B5A03" w:rsidRDefault="001A2493" w:rsidP="00244938">
            <w:pPr>
              <w:spacing w:before="40" w:after="40"/>
              <w:jc w:val="center"/>
              <w:rPr>
                <w:sz w:val="22"/>
                <w:szCs w:val="22"/>
              </w:rPr>
            </w:pPr>
            <w:r>
              <w:rPr>
                <w:sz w:val="22"/>
                <w:szCs w:val="22"/>
              </w:rPr>
              <w:t>2022</w:t>
            </w:r>
          </w:p>
        </w:tc>
        <w:tc>
          <w:tcPr>
            <w:tcW w:w="1080" w:type="dxa"/>
          </w:tcPr>
          <w:p w14:paraId="7CAF39D9" w14:textId="762252F9" w:rsidR="00244938" w:rsidRPr="004B5A03" w:rsidRDefault="001A2493" w:rsidP="00244938">
            <w:pPr>
              <w:spacing w:before="40" w:after="40"/>
              <w:jc w:val="center"/>
              <w:rPr>
                <w:sz w:val="22"/>
                <w:szCs w:val="22"/>
              </w:rPr>
            </w:pPr>
            <w:r>
              <w:rPr>
                <w:sz w:val="22"/>
                <w:szCs w:val="22"/>
              </w:rPr>
              <w:t>0.14</w:t>
            </w:r>
          </w:p>
        </w:tc>
        <w:tc>
          <w:tcPr>
            <w:tcW w:w="1350" w:type="dxa"/>
          </w:tcPr>
          <w:p w14:paraId="694B316A" w14:textId="1DD607A1" w:rsidR="00244938" w:rsidRPr="004B5A03" w:rsidRDefault="001A2493" w:rsidP="00244938">
            <w:pPr>
              <w:spacing w:before="40" w:after="40"/>
              <w:jc w:val="center"/>
              <w:rPr>
                <w:sz w:val="22"/>
                <w:szCs w:val="22"/>
              </w:rPr>
            </w:pPr>
            <w:r>
              <w:rPr>
                <w:sz w:val="22"/>
                <w:szCs w:val="22"/>
              </w:rPr>
              <w:t>--</w:t>
            </w:r>
          </w:p>
        </w:tc>
        <w:tc>
          <w:tcPr>
            <w:tcW w:w="1080" w:type="dxa"/>
          </w:tcPr>
          <w:p w14:paraId="04B3ABD1" w14:textId="5697D6FC" w:rsidR="00244938" w:rsidRPr="004B5A03" w:rsidRDefault="00C04917" w:rsidP="00244938">
            <w:pPr>
              <w:spacing w:before="40" w:after="40"/>
              <w:jc w:val="center"/>
              <w:rPr>
                <w:sz w:val="22"/>
                <w:szCs w:val="22"/>
              </w:rPr>
            </w:pPr>
            <w:r>
              <w:rPr>
                <w:sz w:val="22"/>
                <w:szCs w:val="22"/>
              </w:rPr>
              <w:t>2.0</w:t>
            </w:r>
          </w:p>
        </w:tc>
        <w:tc>
          <w:tcPr>
            <w:tcW w:w="1170" w:type="dxa"/>
          </w:tcPr>
          <w:p w14:paraId="7BD33183" w14:textId="1A1F58C4" w:rsidR="00244938" w:rsidRPr="004B5A03" w:rsidRDefault="00C04917" w:rsidP="00244938">
            <w:pPr>
              <w:spacing w:before="40" w:after="40"/>
              <w:jc w:val="center"/>
              <w:rPr>
                <w:sz w:val="22"/>
                <w:szCs w:val="22"/>
              </w:rPr>
            </w:pPr>
            <w:r>
              <w:rPr>
                <w:sz w:val="22"/>
                <w:szCs w:val="22"/>
              </w:rPr>
              <w:t>1</w:t>
            </w:r>
          </w:p>
        </w:tc>
        <w:tc>
          <w:tcPr>
            <w:tcW w:w="2831" w:type="dxa"/>
          </w:tcPr>
          <w:p w14:paraId="701F5E75" w14:textId="3948BACD" w:rsidR="00244938" w:rsidRPr="004B5A03" w:rsidRDefault="00C04917" w:rsidP="006E1D0F">
            <w:pPr>
              <w:spacing w:before="40" w:after="40"/>
              <w:rPr>
                <w:sz w:val="22"/>
                <w:szCs w:val="22"/>
              </w:rPr>
            </w:pPr>
            <w:r>
              <w:rPr>
                <w:sz w:val="22"/>
                <w:szCs w:val="22"/>
              </w:rPr>
              <w:t>Erosion of natural deposits; water additive that promotes strong teeth; discharge from fertilizer &amp; aluminum factories</w:t>
            </w:r>
          </w:p>
        </w:tc>
      </w:tr>
    </w:tbl>
    <w:p w14:paraId="7CEB1FE7" w14:textId="66D6B5FC" w:rsidR="005D3708" w:rsidRPr="005162DE" w:rsidRDefault="005D3708" w:rsidP="00070C22">
      <w:pPr>
        <w:pStyle w:val="Caption"/>
      </w:pPr>
      <w:r w:rsidRPr="006E1D0F">
        <w:rPr>
          <w:color w:val="4472C4" w:themeColor="accent1"/>
        </w:rPr>
        <w:t xml:space="preserve">Table </w:t>
      </w:r>
      <w:r w:rsidR="009A35F8" w:rsidRPr="006E1D0F">
        <w:rPr>
          <w:noProof/>
          <w:color w:val="4472C4" w:themeColor="accent1"/>
        </w:rPr>
        <w:fldChar w:fldCharType="begin"/>
      </w:r>
      <w:r w:rsidR="009A35F8" w:rsidRPr="006E1D0F">
        <w:rPr>
          <w:noProof/>
          <w:color w:val="4472C4" w:themeColor="accent1"/>
        </w:rPr>
        <w:instrText xml:space="preserve"> SEQ Table \* ARABIC </w:instrText>
      </w:r>
      <w:r w:rsidR="009A35F8" w:rsidRPr="006E1D0F">
        <w:rPr>
          <w:noProof/>
          <w:color w:val="4472C4" w:themeColor="accent1"/>
        </w:rPr>
        <w:fldChar w:fldCharType="separate"/>
      </w:r>
      <w:r w:rsidR="00163DB3">
        <w:rPr>
          <w:noProof/>
          <w:color w:val="4472C4" w:themeColor="accent1"/>
        </w:rPr>
        <w:t>5</w:t>
      </w:r>
      <w:r w:rsidR="009A35F8" w:rsidRPr="006E1D0F">
        <w:rPr>
          <w:noProof/>
          <w:color w:val="4472C4" w:themeColor="accent1"/>
        </w:rPr>
        <w:fldChar w:fldCharType="end"/>
      </w:r>
      <w:r w:rsidRPr="006E1D0F">
        <w:rPr>
          <w:color w:val="4472C4" w:themeColor="accent1"/>
        </w:rPr>
        <w:t>.  Detection of Contaminants with a Secondary Drinking Water Standard</w:t>
      </w:r>
      <w:r w:rsidR="004B5A03" w:rsidRPr="006E1D0F">
        <w:rPr>
          <w:color w:val="4472C4" w:themeColor="accent1"/>
        </w:rPr>
        <w:t xml:space="preserve">        </w:t>
      </w:r>
      <w:r w:rsidR="004B5A03" w:rsidRPr="004B5A03">
        <w:rPr>
          <w:color w:val="4472C4" w:themeColor="accent1"/>
          <w:sz w:val="20"/>
          <w:szCs w:val="20"/>
        </w:rPr>
        <w:t>Well 2</w:t>
      </w:r>
    </w:p>
    <w:tbl>
      <w:tblPr>
        <w:tblStyle w:val="TableGrid"/>
        <w:tblW w:w="10836" w:type="dxa"/>
        <w:tblLayout w:type="fixed"/>
        <w:tblLook w:val="00A0" w:firstRow="1" w:lastRow="0" w:firstColumn="1" w:lastColumn="0" w:noHBand="0" w:noVBand="0"/>
      </w:tblPr>
      <w:tblGrid>
        <w:gridCol w:w="2245"/>
        <w:gridCol w:w="1080"/>
        <w:gridCol w:w="1080"/>
        <w:gridCol w:w="1350"/>
        <w:gridCol w:w="810"/>
        <w:gridCol w:w="990"/>
        <w:gridCol w:w="3281"/>
      </w:tblGrid>
      <w:tr w:rsidR="005162DE" w:rsidRPr="005162DE" w14:paraId="27E12E87" w14:textId="77777777" w:rsidTr="003F5959">
        <w:tc>
          <w:tcPr>
            <w:tcW w:w="2245" w:type="dxa"/>
            <w:tcMar>
              <w:left w:w="58" w:type="dxa"/>
              <w:right w:w="58" w:type="dxa"/>
            </w:tcMar>
            <w:vAlign w:val="center"/>
          </w:tcPr>
          <w:p w14:paraId="0D40CD83" w14:textId="2F8636A5" w:rsidR="005D3708" w:rsidRPr="003D4DC5" w:rsidRDefault="005D3708" w:rsidP="00DA4F32">
            <w:pPr>
              <w:keepNext/>
              <w:keepLines/>
              <w:spacing w:after="60" w:line="240" w:lineRule="exact"/>
              <w:jc w:val="center"/>
              <w:rPr>
                <w:rFonts w:ascii="Arial" w:hAnsi="Arial" w:cs="Arial"/>
                <w:b/>
                <w:sz w:val="22"/>
                <w:szCs w:val="22"/>
              </w:rPr>
            </w:pPr>
            <w:r w:rsidRPr="003D4DC5">
              <w:rPr>
                <w:rFonts w:ascii="Arial" w:hAnsi="Arial" w:cs="Arial"/>
                <w:b/>
                <w:sz w:val="22"/>
                <w:szCs w:val="22"/>
              </w:rPr>
              <w:t>Chemical or Constituent</w:t>
            </w:r>
            <w:r w:rsidR="00624516" w:rsidRPr="003D4DC5">
              <w:rPr>
                <w:rFonts w:ascii="Arial" w:hAnsi="Arial" w:cs="Arial"/>
                <w:b/>
                <w:sz w:val="22"/>
                <w:szCs w:val="22"/>
              </w:rPr>
              <w:t xml:space="preserve"> </w:t>
            </w:r>
            <w:r w:rsidRPr="003D4DC5">
              <w:rPr>
                <w:rFonts w:ascii="Arial" w:hAnsi="Arial" w:cs="Arial"/>
                <w:b/>
                <w:sz w:val="22"/>
                <w:szCs w:val="22"/>
              </w:rPr>
              <w:t>(and reporting units)</w:t>
            </w:r>
          </w:p>
        </w:tc>
        <w:tc>
          <w:tcPr>
            <w:tcW w:w="1080" w:type="dxa"/>
            <w:tcMar>
              <w:left w:w="58" w:type="dxa"/>
              <w:right w:w="58" w:type="dxa"/>
            </w:tcMar>
            <w:vAlign w:val="center"/>
          </w:tcPr>
          <w:p w14:paraId="0A18D8EF" w14:textId="77777777" w:rsidR="005D3708" w:rsidRPr="003D4DC5" w:rsidRDefault="005D3708" w:rsidP="00DA4F32">
            <w:pPr>
              <w:keepNext/>
              <w:keepLines/>
              <w:spacing w:after="60"/>
              <w:jc w:val="center"/>
              <w:rPr>
                <w:rFonts w:ascii="Arial" w:hAnsi="Arial" w:cs="Arial"/>
                <w:b/>
                <w:sz w:val="22"/>
                <w:szCs w:val="22"/>
              </w:rPr>
            </w:pPr>
            <w:r w:rsidRPr="003D4DC5">
              <w:rPr>
                <w:rFonts w:ascii="Arial" w:hAnsi="Arial" w:cs="Arial"/>
                <w:b/>
                <w:sz w:val="22"/>
                <w:szCs w:val="22"/>
              </w:rPr>
              <w:t>Sample Date</w:t>
            </w:r>
          </w:p>
        </w:tc>
        <w:tc>
          <w:tcPr>
            <w:tcW w:w="1080" w:type="dxa"/>
            <w:tcMar>
              <w:left w:w="58" w:type="dxa"/>
              <w:right w:w="58" w:type="dxa"/>
            </w:tcMar>
            <w:vAlign w:val="center"/>
          </w:tcPr>
          <w:p w14:paraId="76470118" w14:textId="77777777" w:rsidR="005D3708" w:rsidRPr="003D4DC5" w:rsidRDefault="005D3708" w:rsidP="00DA4F32">
            <w:pPr>
              <w:keepNext/>
              <w:keepLines/>
              <w:spacing w:after="60"/>
              <w:jc w:val="center"/>
              <w:rPr>
                <w:rFonts w:ascii="Arial" w:hAnsi="Arial" w:cs="Arial"/>
                <w:b/>
                <w:sz w:val="22"/>
                <w:szCs w:val="22"/>
              </w:rPr>
            </w:pPr>
            <w:r w:rsidRPr="003D4DC5">
              <w:rPr>
                <w:rFonts w:ascii="Arial" w:hAnsi="Arial" w:cs="Arial"/>
                <w:b/>
                <w:sz w:val="22"/>
                <w:szCs w:val="22"/>
              </w:rPr>
              <w:t>Level Detected</w:t>
            </w:r>
          </w:p>
        </w:tc>
        <w:tc>
          <w:tcPr>
            <w:tcW w:w="1350" w:type="dxa"/>
            <w:tcMar>
              <w:left w:w="58" w:type="dxa"/>
              <w:right w:w="58" w:type="dxa"/>
            </w:tcMar>
            <w:vAlign w:val="center"/>
          </w:tcPr>
          <w:p w14:paraId="1D01DF5F" w14:textId="77777777" w:rsidR="005D3708" w:rsidRPr="003D4DC5" w:rsidRDefault="005D3708" w:rsidP="00DA4F32">
            <w:pPr>
              <w:keepNext/>
              <w:keepLines/>
              <w:spacing w:after="60"/>
              <w:jc w:val="center"/>
              <w:rPr>
                <w:rFonts w:ascii="Arial" w:hAnsi="Arial" w:cs="Arial"/>
                <w:b/>
                <w:sz w:val="22"/>
                <w:szCs w:val="22"/>
              </w:rPr>
            </w:pPr>
            <w:r w:rsidRPr="003D4DC5">
              <w:rPr>
                <w:rFonts w:ascii="Arial" w:hAnsi="Arial" w:cs="Arial"/>
                <w:b/>
                <w:sz w:val="22"/>
                <w:szCs w:val="22"/>
              </w:rPr>
              <w:t>Range of Detections</w:t>
            </w:r>
          </w:p>
        </w:tc>
        <w:tc>
          <w:tcPr>
            <w:tcW w:w="810" w:type="dxa"/>
            <w:tcMar>
              <w:left w:w="58" w:type="dxa"/>
              <w:right w:w="58" w:type="dxa"/>
            </w:tcMar>
            <w:vAlign w:val="center"/>
          </w:tcPr>
          <w:p w14:paraId="6BE2F77B" w14:textId="77777777" w:rsidR="005D3708" w:rsidRPr="003D4DC5" w:rsidRDefault="005D3708" w:rsidP="00DA4F32">
            <w:pPr>
              <w:keepNext/>
              <w:keepLines/>
              <w:spacing w:after="60"/>
              <w:jc w:val="center"/>
              <w:rPr>
                <w:rFonts w:ascii="Arial" w:hAnsi="Arial" w:cs="Arial"/>
                <w:b/>
                <w:sz w:val="22"/>
                <w:szCs w:val="22"/>
              </w:rPr>
            </w:pPr>
            <w:r w:rsidRPr="003D4DC5">
              <w:rPr>
                <w:rFonts w:ascii="Arial" w:hAnsi="Arial" w:cs="Arial"/>
                <w:b/>
                <w:sz w:val="22"/>
                <w:szCs w:val="22"/>
              </w:rPr>
              <w:t>SMCL</w:t>
            </w:r>
          </w:p>
        </w:tc>
        <w:tc>
          <w:tcPr>
            <w:tcW w:w="990" w:type="dxa"/>
            <w:tcMar>
              <w:left w:w="58" w:type="dxa"/>
              <w:right w:w="58" w:type="dxa"/>
            </w:tcMar>
            <w:vAlign w:val="center"/>
          </w:tcPr>
          <w:p w14:paraId="7D3D1DD2" w14:textId="06EF2D22" w:rsidR="005D3708" w:rsidRPr="003D4DC5" w:rsidRDefault="005D3708" w:rsidP="00DA4F32">
            <w:pPr>
              <w:keepNext/>
              <w:keepLines/>
              <w:spacing w:after="60"/>
              <w:jc w:val="center"/>
              <w:rPr>
                <w:rFonts w:ascii="Arial" w:hAnsi="Arial" w:cs="Arial"/>
                <w:b/>
                <w:sz w:val="22"/>
                <w:szCs w:val="22"/>
              </w:rPr>
            </w:pPr>
            <w:r w:rsidRPr="003D4DC5">
              <w:rPr>
                <w:rFonts w:ascii="Arial" w:hAnsi="Arial" w:cs="Arial"/>
                <w:b/>
                <w:sz w:val="22"/>
                <w:szCs w:val="22"/>
              </w:rPr>
              <w:t>PHG</w:t>
            </w:r>
            <w:r w:rsidR="00624516" w:rsidRPr="003D4DC5">
              <w:rPr>
                <w:rFonts w:ascii="Arial" w:hAnsi="Arial" w:cs="Arial"/>
                <w:b/>
                <w:sz w:val="22"/>
                <w:szCs w:val="22"/>
              </w:rPr>
              <w:t xml:space="preserve"> </w:t>
            </w:r>
            <w:r w:rsidRPr="003D4DC5">
              <w:rPr>
                <w:rFonts w:ascii="Arial" w:hAnsi="Arial" w:cs="Arial"/>
                <w:b/>
                <w:sz w:val="22"/>
                <w:szCs w:val="22"/>
              </w:rPr>
              <w:t>(MCLG)</w:t>
            </w:r>
          </w:p>
        </w:tc>
        <w:tc>
          <w:tcPr>
            <w:tcW w:w="3281" w:type="dxa"/>
            <w:tcMar>
              <w:left w:w="58" w:type="dxa"/>
              <w:right w:w="58" w:type="dxa"/>
            </w:tcMar>
            <w:vAlign w:val="center"/>
          </w:tcPr>
          <w:p w14:paraId="2D03CB52" w14:textId="77777777" w:rsidR="00DA4F32" w:rsidRPr="003D4DC5" w:rsidRDefault="005D3708" w:rsidP="00640D92">
            <w:pPr>
              <w:jc w:val="center"/>
              <w:rPr>
                <w:rFonts w:ascii="Arial" w:hAnsi="Arial" w:cs="Arial"/>
                <w:b/>
                <w:sz w:val="22"/>
                <w:szCs w:val="22"/>
              </w:rPr>
            </w:pPr>
            <w:r w:rsidRPr="003D4DC5">
              <w:rPr>
                <w:rFonts w:ascii="Arial" w:hAnsi="Arial" w:cs="Arial"/>
                <w:b/>
                <w:sz w:val="22"/>
                <w:szCs w:val="22"/>
              </w:rPr>
              <w:t>Typical Source</w:t>
            </w:r>
          </w:p>
          <w:p w14:paraId="443BBB3C" w14:textId="25C6E3B7" w:rsidR="00DA4F32" w:rsidRPr="003D4DC5" w:rsidRDefault="005D3708" w:rsidP="00640D92">
            <w:pPr>
              <w:jc w:val="center"/>
              <w:rPr>
                <w:rFonts w:ascii="Arial" w:hAnsi="Arial" w:cs="Arial"/>
                <w:b/>
                <w:sz w:val="22"/>
                <w:szCs w:val="22"/>
              </w:rPr>
            </w:pPr>
            <w:r w:rsidRPr="003D4DC5">
              <w:rPr>
                <w:rFonts w:ascii="Arial" w:hAnsi="Arial" w:cs="Arial"/>
                <w:b/>
                <w:sz w:val="22"/>
                <w:szCs w:val="22"/>
              </w:rPr>
              <w:t>of</w:t>
            </w:r>
          </w:p>
          <w:p w14:paraId="2CADF01C" w14:textId="5A1A9887" w:rsidR="005D3708" w:rsidRPr="003D4DC5" w:rsidRDefault="005D3708" w:rsidP="00640D92">
            <w:pPr>
              <w:spacing w:after="60"/>
              <w:jc w:val="center"/>
              <w:rPr>
                <w:rFonts w:ascii="Arial" w:hAnsi="Arial" w:cs="Arial"/>
                <w:b/>
                <w:sz w:val="22"/>
                <w:szCs w:val="22"/>
              </w:rPr>
            </w:pPr>
            <w:r w:rsidRPr="003D4DC5">
              <w:rPr>
                <w:rFonts w:ascii="Arial" w:hAnsi="Arial" w:cs="Arial"/>
                <w:b/>
                <w:sz w:val="22"/>
                <w:szCs w:val="22"/>
              </w:rPr>
              <w:t>Contaminant</w:t>
            </w:r>
          </w:p>
        </w:tc>
      </w:tr>
      <w:tr w:rsidR="003F5959" w:rsidRPr="005162DE" w14:paraId="029A4A7D" w14:textId="77777777" w:rsidTr="003F5959">
        <w:trPr>
          <w:trHeight w:val="432"/>
        </w:trPr>
        <w:tc>
          <w:tcPr>
            <w:tcW w:w="2245" w:type="dxa"/>
          </w:tcPr>
          <w:p w14:paraId="04C2A80B" w14:textId="7B2FE570" w:rsidR="003F5959" w:rsidRPr="004B5A03" w:rsidRDefault="003F5959" w:rsidP="003F5959">
            <w:pPr>
              <w:spacing w:before="40" w:after="40"/>
              <w:ind w:left="187"/>
              <w:rPr>
                <w:sz w:val="22"/>
                <w:szCs w:val="22"/>
              </w:rPr>
            </w:pPr>
            <w:r w:rsidRPr="004B5A03">
              <w:rPr>
                <w:sz w:val="22"/>
                <w:szCs w:val="22"/>
              </w:rPr>
              <w:t>Chloride  (ppm)</w:t>
            </w:r>
          </w:p>
        </w:tc>
        <w:tc>
          <w:tcPr>
            <w:tcW w:w="1080" w:type="dxa"/>
          </w:tcPr>
          <w:p w14:paraId="3AB56DE9" w14:textId="74171848" w:rsidR="003F5959" w:rsidRPr="004B5A03" w:rsidRDefault="003F5959" w:rsidP="003F5959">
            <w:pPr>
              <w:spacing w:before="40" w:after="40"/>
              <w:jc w:val="center"/>
              <w:rPr>
                <w:sz w:val="22"/>
                <w:szCs w:val="22"/>
              </w:rPr>
            </w:pPr>
            <w:r>
              <w:rPr>
                <w:sz w:val="22"/>
                <w:szCs w:val="22"/>
              </w:rPr>
              <w:t>2022</w:t>
            </w:r>
          </w:p>
        </w:tc>
        <w:tc>
          <w:tcPr>
            <w:tcW w:w="1080" w:type="dxa"/>
          </w:tcPr>
          <w:p w14:paraId="5D465B29" w14:textId="39B51C9A" w:rsidR="003F5959" w:rsidRPr="004B5A03" w:rsidRDefault="003F5959" w:rsidP="003F5959">
            <w:pPr>
              <w:spacing w:before="40" w:after="40"/>
              <w:jc w:val="center"/>
              <w:rPr>
                <w:sz w:val="22"/>
                <w:szCs w:val="22"/>
              </w:rPr>
            </w:pPr>
            <w:r>
              <w:rPr>
                <w:sz w:val="22"/>
                <w:szCs w:val="22"/>
              </w:rPr>
              <w:t>41</w:t>
            </w:r>
          </w:p>
        </w:tc>
        <w:tc>
          <w:tcPr>
            <w:tcW w:w="1350" w:type="dxa"/>
          </w:tcPr>
          <w:p w14:paraId="6F2413BA" w14:textId="350B8847" w:rsidR="003F5959" w:rsidRPr="004B5A03" w:rsidRDefault="003F5959" w:rsidP="003F5959">
            <w:pPr>
              <w:spacing w:before="40" w:after="40"/>
              <w:jc w:val="center"/>
              <w:rPr>
                <w:sz w:val="22"/>
                <w:szCs w:val="22"/>
              </w:rPr>
            </w:pPr>
            <w:r>
              <w:rPr>
                <w:sz w:val="22"/>
                <w:szCs w:val="22"/>
              </w:rPr>
              <w:t>--</w:t>
            </w:r>
          </w:p>
        </w:tc>
        <w:tc>
          <w:tcPr>
            <w:tcW w:w="810" w:type="dxa"/>
          </w:tcPr>
          <w:p w14:paraId="5615AC9F" w14:textId="75075739" w:rsidR="003F5959" w:rsidRPr="004B5A03" w:rsidRDefault="006E1D0F" w:rsidP="003F5959">
            <w:pPr>
              <w:spacing w:before="40" w:after="40"/>
              <w:jc w:val="center"/>
              <w:rPr>
                <w:sz w:val="22"/>
                <w:szCs w:val="22"/>
              </w:rPr>
            </w:pPr>
            <w:r>
              <w:rPr>
                <w:sz w:val="22"/>
                <w:szCs w:val="22"/>
              </w:rPr>
              <w:t>500</w:t>
            </w:r>
          </w:p>
        </w:tc>
        <w:tc>
          <w:tcPr>
            <w:tcW w:w="990" w:type="dxa"/>
          </w:tcPr>
          <w:p w14:paraId="188C38E4" w14:textId="4B21BD5F" w:rsidR="003F5959" w:rsidRPr="004B5A03" w:rsidRDefault="003F5959" w:rsidP="003F5959">
            <w:pPr>
              <w:spacing w:before="40" w:after="40"/>
              <w:jc w:val="center"/>
              <w:rPr>
                <w:sz w:val="22"/>
                <w:szCs w:val="22"/>
              </w:rPr>
            </w:pPr>
            <w:r>
              <w:rPr>
                <w:sz w:val="22"/>
                <w:szCs w:val="22"/>
              </w:rPr>
              <w:t>--</w:t>
            </w:r>
          </w:p>
        </w:tc>
        <w:tc>
          <w:tcPr>
            <w:tcW w:w="3281" w:type="dxa"/>
          </w:tcPr>
          <w:p w14:paraId="566F303C" w14:textId="5F4EB7FD" w:rsidR="003F5959" w:rsidRPr="004B5A03" w:rsidRDefault="003F5959" w:rsidP="003F5959">
            <w:pPr>
              <w:spacing w:before="40" w:after="40"/>
              <w:rPr>
                <w:sz w:val="22"/>
                <w:szCs w:val="22"/>
              </w:rPr>
            </w:pPr>
            <w:r>
              <w:rPr>
                <w:sz w:val="22"/>
                <w:szCs w:val="22"/>
              </w:rPr>
              <w:t>Runoff/leaching from natural deposits; seawater influence</w:t>
            </w:r>
          </w:p>
        </w:tc>
      </w:tr>
      <w:tr w:rsidR="003F5959" w:rsidRPr="005162DE" w14:paraId="6ABABBB7" w14:textId="77777777" w:rsidTr="003F5959">
        <w:trPr>
          <w:trHeight w:val="432"/>
        </w:trPr>
        <w:tc>
          <w:tcPr>
            <w:tcW w:w="2245" w:type="dxa"/>
          </w:tcPr>
          <w:p w14:paraId="702BC1BF" w14:textId="73663FC7" w:rsidR="003F5959" w:rsidRPr="004B5A03" w:rsidRDefault="003F5959" w:rsidP="003F5959">
            <w:pPr>
              <w:spacing w:before="40" w:after="40"/>
              <w:ind w:left="187"/>
              <w:rPr>
                <w:sz w:val="22"/>
                <w:szCs w:val="22"/>
              </w:rPr>
            </w:pPr>
            <w:r w:rsidRPr="004B5A03">
              <w:rPr>
                <w:sz w:val="22"/>
                <w:szCs w:val="22"/>
              </w:rPr>
              <w:t>Sulfate  (ppm)</w:t>
            </w:r>
          </w:p>
        </w:tc>
        <w:tc>
          <w:tcPr>
            <w:tcW w:w="1080" w:type="dxa"/>
          </w:tcPr>
          <w:p w14:paraId="59B4A9DB" w14:textId="5A10F8F0" w:rsidR="003F5959" w:rsidRPr="004B5A03" w:rsidRDefault="003F5959" w:rsidP="003F5959">
            <w:pPr>
              <w:spacing w:before="40" w:after="40"/>
              <w:jc w:val="center"/>
              <w:rPr>
                <w:sz w:val="22"/>
                <w:szCs w:val="22"/>
              </w:rPr>
            </w:pPr>
            <w:r>
              <w:rPr>
                <w:sz w:val="22"/>
                <w:szCs w:val="22"/>
              </w:rPr>
              <w:t>2022</w:t>
            </w:r>
          </w:p>
        </w:tc>
        <w:tc>
          <w:tcPr>
            <w:tcW w:w="1080" w:type="dxa"/>
          </w:tcPr>
          <w:p w14:paraId="02E51EF0" w14:textId="51A5A0A7" w:rsidR="003F5959" w:rsidRPr="004B5A03" w:rsidRDefault="003F5959" w:rsidP="003F5959">
            <w:pPr>
              <w:spacing w:before="40" w:after="40"/>
              <w:jc w:val="center"/>
              <w:rPr>
                <w:sz w:val="22"/>
                <w:szCs w:val="22"/>
              </w:rPr>
            </w:pPr>
            <w:r>
              <w:rPr>
                <w:sz w:val="22"/>
                <w:szCs w:val="22"/>
              </w:rPr>
              <w:t>12</w:t>
            </w:r>
          </w:p>
        </w:tc>
        <w:tc>
          <w:tcPr>
            <w:tcW w:w="1350" w:type="dxa"/>
          </w:tcPr>
          <w:p w14:paraId="2AE091A4" w14:textId="582AF9F6" w:rsidR="003F5959" w:rsidRPr="004B5A03" w:rsidRDefault="003F5959" w:rsidP="003F5959">
            <w:pPr>
              <w:spacing w:before="40" w:after="40"/>
              <w:jc w:val="center"/>
              <w:rPr>
                <w:sz w:val="22"/>
                <w:szCs w:val="22"/>
              </w:rPr>
            </w:pPr>
            <w:r>
              <w:rPr>
                <w:sz w:val="22"/>
                <w:szCs w:val="22"/>
              </w:rPr>
              <w:t>--</w:t>
            </w:r>
          </w:p>
        </w:tc>
        <w:tc>
          <w:tcPr>
            <w:tcW w:w="810" w:type="dxa"/>
          </w:tcPr>
          <w:p w14:paraId="043FF9C1" w14:textId="35AA0B9C" w:rsidR="003F5959" w:rsidRPr="004B5A03" w:rsidRDefault="006E1D0F" w:rsidP="003F5959">
            <w:pPr>
              <w:spacing w:before="40" w:after="40"/>
              <w:jc w:val="center"/>
              <w:rPr>
                <w:sz w:val="22"/>
                <w:szCs w:val="22"/>
              </w:rPr>
            </w:pPr>
            <w:r>
              <w:rPr>
                <w:sz w:val="22"/>
                <w:szCs w:val="22"/>
              </w:rPr>
              <w:t>500</w:t>
            </w:r>
          </w:p>
        </w:tc>
        <w:tc>
          <w:tcPr>
            <w:tcW w:w="990" w:type="dxa"/>
          </w:tcPr>
          <w:p w14:paraId="255D1BEF" w14:textId="686AC8DD" w:rsidR="003F5959" w:rsidRPr="004B5A03" w:rsidRDefault="003F5959" w:rsidP="003F5959">
            <w:pPr>
              <w:spacing w:before="40" w:after="40"/>
              <w:jc w:val="center"/>
              <w:rPr>
                <w:sz w:val="22"/>
                <w:szCs w:val="22"/>
              </w:rPr>
            </w:pPr>
            <w:r>
              <w:rPr>
                <w:sz w:val="22"/>
                <w:szCs w:val="22"/>
              </w:rPr>
              <w:t>--</w:t>
            </w:r>
          </w:p>
        </w:tc>
        <w:tc>
          <w:tcPr>
            <w:tcW w:w="3281" w:type="dxa"/>
          </w:tcPr>
          <w:p w14:paraId="000569DC" w14:textId="09A211AC" w:rsidR="003F5959" w:rsidRPr="004B5A03" w:rsidRDefault="003F5959" w:rsidP="003F5959">
            <w:pPr>
              <w:spacing w:before="40" w:after="40"/>
              <w:rPr>
                <w:sz w:val="22"/>
                <w:szCs w:val="22"/>
              </w:rPr>
            </w:pPr>
            <w:r>
              <w:rPr>
                <w:sz w:val="22"/>
                <w:szCs w:val="22"/>
              </w:rPr>
              <w:t>Runoff/leaching from natural deposits; industrial wastes</w:t>
            </w:r>
          </w:p>
        </w:tc>
      </w:tr>
      <w:tr w:rsidR="003F5959" w:rsidRPr="005162DE" w14:paraId="62F87363" w14:textId="77777777" w:rsidTr="003F5959">
        <w:trPr>
          <w:trHeight w:val="432"/>
        </w:trPr>
        <w:tc>
          <w:tcPr>
            <w:tcW w:w="2245" w:type="dxa"/>
          </w:tcPr>
          <w:p w14:paraId="28AB00F3" w14:textId="506F3510" w:rsidR="003F5959" w:rsidRPr="004B5A03" w:rsidRDefault="003F5959" w:rsidP="003F5959">
            <w:pPr>
              <w:spacing w:before="40" w:after="40"/>
              <w:rPr>
                <w:sz w:val="22"/>
                <w:szCs w:val="22"/>
              </w:rPr>
            </w:pPr>
            <w:r w:rsidRPr="004B5A03">
              <w:rPr>
                <w:sz w:val="22"/>
                <w:szCs w:val="22"/>
              </w:rPr>
              <w:t>Total Dissolved Solids</w:t>
            </w:r>
            <w:r>
              <w:rPr>
                <w:sz w:val="22"/>
                <w:szCs w:val="22"/>
              </w:rPr>
              <w:br/>
              <w:t xml:space="preserve">       TDS  (ppm)</w:t>
            </w:r>
          </w:p>
        </w:tc>
        <w:tc>
          <w:tcPr>
            <w:tcW w:w="1080" w:type="dxa"/>
          </w:tcPr>
          <w:p w14:paraId="43502A0B" w14:textId="69F75C87" w:rsidR="003F5959" w:rsidRPr="004B5A03" w:rsidRDefault="003F5959" w:rsidP="003F5959">
            <w:pPr>
              <w:spacing w:before="40" w:after="40"/>
              <w:jc w:val="center"/>
              <w:rPr>
                <w:sz w:val="22"/>
                <w:szCs w:val="22"/>
              </w:rPr>
            </w:pPr>
            <w:r>
              <w:rPr>
                <w:sz w:val="22"/>
                <w:szCs w:val="22"/>
              </w:rPr>
              <w:t>2022</w:t>
            </w:r>
          </w:p>
        </w:tc>
        <w:tc>
          <w:tcPr>
            <w:tcW w:w="1080" w:type="dxa"/>
          </w:tcPr>
          <w:p w14:paraId="7569B193" w14:textId="2D010C5A" w:rsidR="003F5959" w:rsidRPr="004B5A03" w:rsidRDefault="003F5959" w:rsidP="003F5959">
            <w:pPr>
              <w:spacing w:before="40" w:after="40"/>
              <w:jc w:val="center"/>
              <w:rPr>
                <w:sz w:val="22"/>
                <w:szCs w:val="22"/>
              </w:rPr>
            </w:pPr>
            <w:r>
              <w:rPr>
                <w:sz w:val="22"/>
                <w:szCs w:val="22"/>
              </w:rPr>
              <w:t>310</w:t>
            </w:r>
          </w:p>
        </w:tc>
        <w:tc>
          <w:tcPr>
            <w:tcW w:w="1350" w:type="dxa"/>
          </w:tcPr>
          <w:p w14:paraId="72CE3C7A" w14:textId="1C43A400" w:rsidR="003F5959" w:rsidRPr="004B5A03" w:rsidRDefault="003F5959" w:rsidP="003F5959">
            <w:pPr>
              <w:spacing w:before="40" w:after="40"/>
              <w:jc w:val="center"/>
              <w:rPr>
                <w:sz w:val="22"/>
                <w:szCs w:val="22"/>
              </w:rPr>
            </w:pPr>
            <w:r>
              <w:rPr>
                <w:sz w:val="22"/>
                <w:szCs w:val="22"/>
              </w:rPr>
              <w:t>--</w:t>
            </w:r>
          </w:p>
        </w:tc>
        <w:tc>
          <w:tcPr>
            <w:tcW w:w="810" w:type="dxa"/>
          </w:tcPr>
          <w:p w14:paraId="6CF2F9B2" w14:textId="578C3AB5" w:rsidR="003F5959" w:rsidRPr="004B5A03" w:rsidRDefault="006E1D0F" w:rsidP="003F5959">
            <w:pPr>
              <w:spacing w:before="40" w:after="40"/>
              <w:jc w:val="center"/>
              <w:rPr>
                <w:sz w:val="22"/>
                <w:szCs w:val="22"/>
              </w:rPr>
            </w:pPr>
            <w:r>
              <w:rPr>
                <w:sz w:val="22"/>
                <w:szCs w:val="22"/>
              </w:rPr>
              <w:t>1000</w:t>
            </w:r>
          </w:p>
        </w:tc>
        <w:tc>
          <w:tcPr>
            <w:tcW w:w="990" w:type="dxa"/>
          </w:tcPr>
          <w:p w14:paraId="406218BA" w14:textId="63A8C0F1" w:rsidR="003F5959" w:rsidRPr="004B5A03" w:rsidRDefault="003F5959" w:rsidP="003F5959">
            <w:pPr>
              <w:spacing w:before="40" w:after="40"/>
              <w:jc w:val="center"/>
              <w:rPr>
                <w:sz w:val="22"/>
                <w:szCs w:val="22"/>
              </w:rPr>
            </w:pPr>
            <w:r>
              <w:rPr>
                <w:sz w:val="22"/>
                <w:szCs w:val="22"/>
              </w:rPr>
              <w:t>--</w:t>
            </w:r>
          </w:p>
        </w:tc>
        <w:tc>
          <w:tcPr>
            <w:tcW w:w="3281" w:type="dxa"/>
          </w:tcPr>
          <w:p w14:paraId="0E5B632D" w14:textId="3B0F2208" w:rsidR="003F5959" w:rsidRPr="004B5A03" w:rsidRDefault="003F5959" w:rsidP="003F5959">
            <w:pPr>
              <w:spacing w:before="40" w:after="40"/>
              <w:rPr>
                <w:sz w:val="22"/>
                <w:szCs w:val="22"/>
              </w:rPr>
            </w:pPr>
            <w:r>
              <w:rPr>
                <w:sz w:val="22"/>
                <w:szCs w:val="22"/>
              </w:rPr>
              <w:t>Runoff/leaching from natural deposits</w:t>
            </w:r>
          </w:p>
        </w:tc>
      </w:tr>
      <w:tr w:rsidR="003F5959" w:rsidRPr="005162DE" w14:paraId="681AEA9E" w14:textId="77777777" w:rsidTr="003F5959">
        <w:trPr>
          <w:trHeight w:val="432"/>
        </w:trPr>
        <w:tc>
          <w:tcPr>
            <w:tcW w:w="2245" w:type="dxa"/>
          </w:tcPr>
          <w:p w14:paraId="3AF6CF66" w14:textId="6A74EBA5" w:rsidR="003F5959" w:rsidRPr="004B5A03" w:rsidRDefault="003F5959" w:rsidP="003F5959">
            <w:pPr>
              <w:spacing w:before="40" w:after="40"/>
              <w:rPr>
                <w:sz w:val="22"/>
                <w:szCs w:val="22"/>
              </w:rPr>
            </w:pPr>
            <w:r>
              <w:rPr>
                <w:sz w:val="22"/>
                <w:szCs w:val="22"/>
              </w:rPr>
              <w:t>Specific Conductance</w:t>
            </w:r>
            <w:r>
              <w:rPr>
                <w:sz w:val="22"/>
                <w:szCs w:val="22"/>
              </w:rPr>
              <w:br/>
              <w:t xml:space="preserve">        (µS/cm)</w:t>
            </w:r>
          </w:p>
        </w:tc>
        <w:tc>
          <w:tcPr>
            <w:tcW w:w="1080" w:type="dxa"/>
          </w:tcPr>
          <w:p w14:paraId="297F4DA7" w14:textId="63350E8F" w:rsidR="003F5959" w:rsidRPr="004B5A03" w:rsidRDefault="003F5959" w:rsidP="003F5959">
            <w:pPr>
              <w:spacing w:before="40" w:after="40"/>
              <w:jc w:val="center"/>
              <w:rPr>
                <w:sz w:val="22"/>
                <w:szCs w:val="22"/>
              </w:rPr>
            </w:pPr>
            <w:r>
              <w:rPr>
                <w:sz w:val="22"/>
                <w:szCs w:val="22"/>
              </w:rPr>
              <w:t>2022</w:t>
            </w:r>
          </w:p>
        </w:tc>
        <w:tc>
          <w:tcPr>
            <w:tcW w:w="1080" w:type="dxa"/>
          </w:tcPr>
          <w:p w14:paraId="13D2D218" w14:textId="057C7FCF" w:rsidR="003F5959" w:rsidRPr="004B5A03" w:rsidRDefault="003F5959" w:rsidP="003F5959">
            <w:pPr>
              <w:spacing w:before="40" w:after="40"/>
              <w:jc w:val="center"/>
              <w:rPr>
                <w:sz w:val="22"/>
                <w:szCs w:val="22"/>
              </w:rPr>
            </w:pPr>
            <w:r>
              <w:rPr>
                <w:sz w:val="22"/>
                <w:szCs w:val="22"/>
              </w:rPr>
              <w:t>420</w:t>
            </w:r>
          </w:p>
        </w:tc>
        <w:tc>
          <w:tcPr>
            <w:tcW w:w="1350" w:type="dxa"/>
          </w:tcPr>
          <w:p w14:paraId="19D28EB4" w14:textId="143FE558" w:rsidR="003F5959" w:rsidRPr="004B5A03" w:rsidRDefault="003F5959" w:rsidP="003F5959">
            <w:pPr>
              <w:spacing w:before="40" w:after="40"/>
              <w:jc w:val="center"/>
              <w:rPr>
                <w:sz w:val="22"/>
                <w:szCs w:val="22"/>
              </w:rPr>
            </w:pPr>
            <w:r>
              <w:rPr>
                <w:sz w:val="22"/>
                <w:szCs w:val="22"/>
              </w:rPr>
              <w:t>--</w:t>
            </w:r>
          </w:p>
        </w:tc>
        <w:tc>
          <w:tcPr>
            <w:tcW w:w="810" w:type="dxa"/>
          </w:tcPr>
          <w:p w14:paraId="3DB95AC5" w14:textId="6A55B4D6" w:rsidR="003F5959" w:rsidRPr="004B5A03" w:rsidRDefault="006E1D0F" w:rsidP="003F5959">
            <w:pPr>
              <w:spacing w:before="40" w:after="40"/>
              <w:jc w:val="center"/>
              <w:rPr>
                <w:sz w:val="22"/>
                <w:szCs w:val="22"/>
              </w:rPr>
            </w:pPr>
            <w:r>
              <w:rPr>
                <w:sz w:val="22"/>
                <w:szCs w:val="22"/>
              </w:rPr>
              <w:t>1600</w:t>
            </w:r>
          </w:p>
        </w:tc>
        <w:tc>
          <w:tcPr>
            <w:tcW w:w="990" w:type="dxa"/>
          </w:tcPr>
          <w:p w14:paraId="0ADC0712" w14:textId="5BFEC4A7" w:rsidR="003F5959" w:rsidRPr="004B5A03" w:rsidRDefault="003F5959" w:rsidP="003F5959">
            <w:pPr>
              <w:spacing w:before="40" w:after="40"/>
              <w:jc w:val="center"/>
              <w:rPr>
                <w:sz w:val="22"/>
                <w:szCs w:val="22"/>
              </w:rPr>
            </w:pPr>
            <w:r>
              <w:rPr>
                <w:sz w:val="22"/>
                <w:szCs w:val="22"/>
              </w:rPr>
              <w:t>--</w:t>
            </w:r>
          </w:p>
        </w:tc>
        <w:tc>
          <w:tcPr>
            <w:tcW w:w="3281" w:type="dxa"/>
          </w:tcPr>
          <w:p w14:paraId="3607E64D" w14:textId="7E0E5494" w:rsidR="003F5959" w:rsidRPr="004B5A03" w:rsidRDefault="003F5959" w:rsidP="003F5959">
            <w:pPr>
              <w:spacing w:before="40" w:after="40"/>
              <w:rPr>
                <w:sz w:val="22"/>
                <w:szCs w:val="22"/>
              </w:rPr>
            </w:pPr>
            <w:r>
              <w:rPr>
                <w:sz w:val="22"/>
                <w:szCs w:val="22"/>
              </w:rPr>
              <w:t xml:space="preserve">Substances that form ions when in water; </w:t>
            </w:r>
            <w:r w:rsidR="006E1D0F">
              <w:rPr>
                <w:sz w:val="22"/>
                <w:szCs w:val="22"/>
              </w:rPr>
              <w:t>seawater influence</w:t>
            </w:r>
          </w:p>
        </w:tc>
      </w:tr>
      <w:tr w:rsidR="003F5959" w:rsidRPr="005162DE" w14:paraId="43BA6B8D" w14:textId="77777777" w:rsidTr="003F5959">
        <w:trPr>
          <w:trHeight w:val="432"/>
        </w:trPr>
        <w:tc>
          <w:tcPr>
            <w:tcW w:w="2245" w:type="dxa"/>
          </w:tcPr>
          <w:p w14:paraId="581AB298" w14:textId="6F881AF7" w:rsidR="003F5959" w:rsidRPr="004B5A03" w:rsidRDefault="003F5959" w:rsidP="003F5959">
            <w:pPr>
              <w:spacing w:before="40" w:after="40"/>
              <w:ind w:left="187"/>
              <w:rPr>
                <w:sz w:val="22"/>
                <w:szCs w:val="22"/>
              </w:rPr>
            </w:pPr>
            <w:r>
              <w:rPr>
                <w:sz w:val="22"/>
                <w:szCs w:val="22"/>
              </w:rPr>
              <w:t>Odor-Threshold</w:t>
            </w:r>
            <w:r>
              <w:rPr>
                <w:sz w:val="22"/>
                <w:szCs w:val="22"/>
              </w:rPr>
              <w:br/>
              <w:t xml:space="preserve">        (Units)</w:t>
            </w:r>
          </w:p>
        </w:tc>
        <w:tc>
          <w:tcPr>
            <w:tcW w:w="1080" w:type="dxa"/>
          </w:tcPr>
          <w:p w14:paraId="13425507" w14:textId="16F229AA" w:rsidR="003F5959" w:rsidRPr="004B5A03" w:rsidRDefault="003F5959" w:rsidP="003F5959">
            <w:pPr>
              <w:spacing w:before="40" w:after="40"/>
              <w:jc w:val="center"/>
              <w:rPr>
                <w:sz w:val="22"/>
                <w:szCs w:val="22"/>
              </w:rPr>
            </w:pPr>
            <w:r>
              <w:rPr>
                <w:sz w:val="22"/>
                <w:szCs w:val="22"/>
              </w:rPr>
              <w:t>2022</w:t>
            </w:r>
          </w:p>
        </w:tc>
        <w:tc>
          <w:tcPr>
            <w:tcW w:w="1080" w:type="dxa"/>
          </w:tcPr>
          <w:p w14:paraId="72C49EEB" w14:textId="03C425FE" w:rsidR="003F5959" w:rsidRPr="004B5A03" w:rsidRDefault="003F5959" w:rsidP="003F5959">
            <w:pPr>
              <w:spacing w:before="40" w:after="40"/>
              <w:jc w:val="center"/>
              <w:rPr>
                <w:sz w:val="22"/>
                <w:szCs w:val="22"/>
              </w:rPr>
            </w:pPr>
            <w:r>
              <w:rPr>
                <w:sz w:val="22"/>
                <w:szCs w:val="22"/>
              </w:rPr>
              <w:t>1.0</w:t>
            </w:r>
          </w:p>
        </w:tc>
        <w:tc>
          <w:tcPr>
            <w:tcW w:w="1350" w:type="dxa"/>
          </w:tcPr>
          <w:p w14:paraId="7C11921B" w14:textId="724E1CD5" w:rsidR="003F5959" w:rsidRPr="004B5A03" w:rsidRDefault="003F5959" w:rsidP="003F5959">
            <w:pPr>
              <w:spacing w:before="40" w:after="40"/>
              <w:jc w:val="center"/>
              <w:rPr>
                <w:sz w:val="22"/>
                <w:szCs w:val="22"/>
              </w:rPr>
            </w:pPr>
            <w:r>
              <w:rPr>
                <w:sz w:val="22"/>
                <w:szCs w:val="22"/>
              </w:rPr>
              <w:t>--</w:t>
            </w:r>
          </w:p>
        </w:tc>
        <w:tc>
          <w:tcPr>
            <w:tcW w:w="810" w:type="dxa"/>
          </w:tcPr>
          <w:p w14:paraId="491F1603" w14:textId="39B52631" w:rsidR="003F5959" w:rsidRPr="004B5A03" w:rsidRDefault="006E1D0F" w:rsidP="003F5959">
            <w:pPr>
              <w:spacing w:before="40" w:after="40"/>
              <w:jc w:val="center"/>
              <w:rPr>
                <w:sz w:val="22"/>
                <w:szCs w:val="22"/>
              </w:rPr>
            </w:pPr>
            <w:r>
              <w:rPr>
                <w:sz w:val="22"/>
                <w:szCs w:val="22"/>
              </w:rPr>
              <w:t>3.0</w:t>
            </w:r>
          </w:p>
        </w:tc>
        <w:tc>
          <w:tcPr>
            <w:tcW w:w="990" w:type="dxa"/>
          </w:tcPr>
          <w:p w14:paraId="489C42D6" w14:textId="57CB121C" w:rsidR="003F5959" w:rsidRPr="004B5A03" w:rsidRDefault="003F5959" w:rsidP="003F5959">
            <w:pPr>
              <w:spacing w:before="40" w:after="40"/>
              <w:jc w:val="center"/>
              <w:rPr>
                <w:sz w:val="22"/>
                <w:szCs w:val="22"/>
              </w:rPr>
            </w:pPr>
            <w:r>
              <w:rPr>
                <w:sz w:val="22"/>
                <w:szCs w:val="22"/>
              </w:rPr>
              <w:t>--</w:t>
            </w:r>
          </w:p>
        </w:tc>
        <w:tc>
          <w:tcPr>
            <w:tcW w:w="3281" w:type="dxa"/>
          </w:tcPr>
          <w:p w14:paraId="2DBCEC1A" w14:textId="63FBB528" w:rsidR="003F5959" w:rsidRPr="004B5A03" w:rsidRDefault="003F5959" w:rsidP="003F5959">
            <w:pPr>
              <w:spacing w:before="40" w:after="40"/>
              <w:rPr>
                <w:sz w:val="22"/>
                <w:szCs w:val="22"/>
              </w:rPr>
            </w:pPr>
            <w:r>
              <w:rPr>
                <w:sz w:val="22"/>
                <w:szCs w:val="22"/>
              </w:rPr>
              <w:t>Naturally-occurring organic materials</w:t>
            </w:r>
          </w:p>
        </w:tc>
      </w:tr>
      <w:tr w:rsidR="003F5959" w:rsidRPr="005162DE" w14:paraId="44D6C58E" w14:textId="77777777" w:rsidTr="003F5959">
        <w:trPr>
          <w:trHeight w:val="432"/>
        </w:trPr>
        <w:tc>
          <w:tcPr>
            <w:tcW w:w="2245" w:type="dxa"/>
          </w:tcPr>
          <w:p w14:paraId="74FDC9CD" w14:textId="47083082" w:rsidR="003F5959" w:rsidRPr="004B5A03" w:rsidRDefault="003F5959" w:rsidP="00163DB3">
            <w:pPr>
              <w:spacing w:before="240" w:after="40"/>
              <w:ind w:left="187"/>
              <w:rPr>
                <w:sz w:val="22"/>
                <w:szCs w:val="22"/>
              </w:rPr>
            </w:pPr>
            <w:r>
              <w:rPr>
                <w:sz w:val="22"/>
                <w:szCs w:val="22"/>
              </w:rPr>
              <w:t>Copper</w:t>
            </w:r>
            <w:r w:rsidR="00163DB3">
              <w:rPr>
                <w:sz w:val="22"/>
                <w:szCs w:val="22"/>
              </w:rPr>
              <w:t xml:space="preserve">  (ppm)</w:t>
            </w:r>
          </w:p>
        </w:tc>
        <w:tc>
          <w:tcPr>
            <w:tcW w:w="1080" w:type="dxa"/>
          </w:tcPr>
          <w:p w14:paraId="4733B056" w14:textId="59020A04" w:rsidR="003F5959" w:rsidRPr="004B5A03" w:rsidRDefault="003F5959" w:rsidP="003F5959">
            <w:pPr>
              <w:spacing w:before="40" w:after="40"/>
              <w:jc w:val="center"/>
              <w:rPr>
                <w:sz w:val="22"/>
                <w:szCs w:val="22"/>
              </w:rPr>
            </w:pPr>
            <w:r>
              <w:rPr>
                <w:sz w:val="22"/>
                <w:szCs w:val="22"/>
              </w:rPr>
              <w:t>2022</w:t>
            </w:r>
          </w:p>
        </w:tc>
        <w:tc>
          <w:tcPr>
            <w:tcW w:w="1080" w:type="dxa"/>
          </w:tcPr>
          <w:p w14:paraId="2500BE9E" w14:textId="3E472806" w:rsidR="003F5959" w:rsidRPr="004B5A03" w:rsidRDefault="003F5959" w:rsidP="003F5959">
            <w:pPr>
              <w:spacing w:before="40" w:after="40"/>
              <w:jc w:val="center"/>
              <w:rPr>
                <w:sz w:val="22"/>
                <w:szCs w:val="22"/>
              </w:rPr>
            </w:pPr>
            <w:r>
              <w:rPr>
                <w:sz w:val="22"/>
                <w:szCs w:val="22"/>
              </w:rPr>
              <w:t>0.0091</w:t>
            </w:r>
          </w:p>
        </w:tc>
        <w:tc>
          <w:tcPr>
            <w:tcW w:w="1350" w:type="dxa"/>
          </w:tcPr>
          <w:p w14:paraId="289D720A" w14:textId="1DC0D446" w:rsidR="003F5959" w:rsidRPr="004B5A03" w:rsidRDefault="003F5959" w:rsidP="003F5959">
            <w:pPr>
              <w:spacing w:before="40" w:after="40"/>
              <w:jc w:val="center"/>
              <w:rPr>
                <w:sz w:val="22"/>
                <w:szCs w:val="22"/>
              </w:rPr>
            </w:pPr>
            <w:r>
              <w:rPr>
                <w:sz w:val="22"/>
                <w:szCs w:val="22"/>
              </w:rPr>
              <w:t>--</w:t>
            </w:r>
          </w:p>
        </w:tc>
        <w:tc>
          <w:tcPr>
            <w:tcW w:w="810" w:type="dxa"/>
          </w:tcPr>
          <w:p w14:paraId="3B2CBDC7" w14:textId="0E2E3556" w:rsidR="003F5959" w:rsidRPr="004B5A03" w:rsidRDefault="003F5959" w:rsidP="003F5959">
            <w:pPr>
              <w:spacing w:before="40" w:after="40"/>
              <w:jc w:val="center"/>
              <w:rPr>
                <w:sz w:val="22"/>
                <w:szCs w:val="22"/>
              </w:rPr>
            </w:pPr>
            <w:r>
              <w:rPr>
                <w:sz w:val="22"/>
                <w:szCs w:val="22"/>
              </w:rPr>
              <w:t>1.0</w:t>
            </w:r>
          </w:p>
        </w:tc>
        <w:tc>
          <w:tcPr>
            <w:tcW w:w="990" w:type="dxa"/>
          </w:tcPr>
          <w:p w14:paraId="3E795475" w14:textId="099C4578" w:rsidR="003F5959" w:rsidRPr="004B5A03" w:rsidRDefault="003F5959" w:rsidP="003F5959">
            <w:pPr>
              <w:spacing w:before="40" w:after="40"/>
              <w:jc w:val="center"/>
              <w:rPr>
                <w:sz w:val="22"/>
                <w:szCs w:val="22"/>
              </w:rPr>
            </w:pPr>
            <w:r>
              <w:rPr>
                <w:sz w:val="22"/>
                <w:szCs w:val="22"/>
              </w:rPr>
              <w:t>--</w:t>
            </w:r>
          </w:p>
        </w:tc>
        <w:tc>
          <w:tcPr>
            <w:tcW w:w="3281" w:type="dxa"/>
          </w:tcPr>
          <w:p w14:paraId="4FA9EC30" w14:textId="65EAEF55" w:rsidR="003F5959" w:rsidRPr="004B5A03" w:rsidRDefault="003F5959" w:rsidP="003F5959">
            <w:pPr>
              <w:spacing w:before="40" w:after="40"/>
              <w:rPr>
                <w:sz w:val="22"/>
                <w:szCs w:val="22"/>
              </w:rPr>
            </w:pPr>
            <w:r>
              <w:rPr>
                <w:sz w:val="22"/>
                <w:szCs w:val="22"/>
              </w:rPr>
              <w:t>Internal corrosion of household plumbing systems; erosion of natural deposits; leaching from wood preservatives</w:t>
            </w:r>
          </w:p>
        </w:tc>
      </w:tr>
      <w:tr w:rsidR="003F5959" w:rsidRPr="005162DE" w14:paraId="18FA2C38" w14:textId="77777777" w:rsidTr="003F5959">
        <w:trPr>
          <w:trHeight w:val="432"/>
        </w:trPr>
        <w:tc>
          <w:tcPr>
            <w:tcW w:w="2245" w:type="dxa"/>
          </w:tcPr>
          <w:p w14:paraId="39D2E538" w14:textId="186694BD" w:rsidR="003F5959" w:rsidRPr="004B5A03" w:rsidRDefault="003F5959" w:rsidP="003F5959">
            <w:pPr>
              <w:spacing w:before="40" w:after="40"/>
              <w:ind w:left="187"/>
              <w:rPr>
                <w:sz w:val="22"/>
                <w:szCs w:val="22"/>
              </w:rPr>
            </w:pPr>
            <w:r>
              <w:rPr>
                <w:sz w:val="22"/>
                <w:szCs w:val="22"/>
              </w:rPr>
              <w:t>Zinc  (ppm)</w:t>
            </w:r>
          </w:p>
        </w:tc>
        <w:tc>
          <w:tcPr>
            <w:tcW w:w="1080" w:type="dxa"/>
          </w:tcPr>
          <w:p w14:paraId="6AB05BED" w14:textId="409C6471" w:rsidR="003F5959" w:rsidRPr="004B5A03" w:rsidRDefault="003F5959" w:rsidP="003F5959">
            <w:pPr>
              <w:spacing w:before="40" w:after="40"/>
              <w:jc w:val="center"/>
              <w:rPr>
                <w:sz w:val="22"/>
                <w:szCs w:val="22"/>
              </w:rPr>
            </w:pPr>
            <w:r>
              <w:rPr>
                <w:sz w:val="22"/>
                <w:szCs w:val="22"/>
              </w:rPr>
              <w:t>2022</w:t>
            </w:r>
          </w:p>
        </w:tc>
        <w:tc>
          <w:tcPr>
            <w:tcW w:w="1080" w:type="dxa"/>
          </w:tcPr>
          <w:p w14:paraId="0AC370FD" w14:textId="4AC62BA6" w:rsidR="003F5959" w:rsidRPr="004B5A03" w:rsidRDefault="003F5959" w:rsidP="003F5959">
            <w:pPr>
              <w:spacing w:before="40" w:after="40"/>
              <w:jc w:val="center"/>
              <w:rPr>
                <w:sz w:val="22"/>
                <w:szCs w:val="22"/>
              </w:rPr>
            </w:pPr>
            <w:r>
              <w:rPr>
                <w:sz w:val="22"/>
                <w:szCs w:val="22"/>
              </w:rPr>
              <w:t>0.32</w:t>
            </w:r>
          </w:p>
        </w:tc>
        <w:tc>
          <w:tcPr>
            <w:tcW w:w="1350" w:type="dxa"/>
          </w:tcPr>
          <w:p w14:paraId="06D23DE1" w14:textId="2F856F06" w:rsidR="003F5959" w:rsidRPr="004B5A03" w:rsidRDefault="003F5959" w:rsidP="003F5959">
            <w:pPr>
              <w:spacing w:before="40" w:after="40"/>
              <w:jc w:val="center"/>
              <w:rPr>
                <w:sz w:val="22"/>
                <w:szCs w:val="22"/>
              </w:rPr>
            </w:pPr>
            <w:r>
              <w:rPr>
                <w:sz w:val="22"/>
                <w:szCs w:val="22"/>
              </w:rPr>
              <w:t>--</w:t>
            </w:r>
          </w:p>
        </w:tc>
        <w:tc>
          <w:tcPr>
            <w:tcW w:w="810" w:type="dxa"/>
          </w:tcPr>
          <w:p w14:paraId="4A9C9B68" w14:textId="758709FA" w:rsidR="003F5959" w:rsidRPr="004B5A03" w:rsidRDefault="006E1D0F" w:rsidP="003F5959">
            <w:pPr>
              <w:spacing w:before="40" w:after="40"/>
              <w:jc w:val="center"/>
              <w:rPr>
                <w:sz w:val="22"/>
                <w:szCs w:val="22"/>
              </w:rPr>
            </w:pPr>
            <w:r>
              <w:rPr>
                <w:sz w:val="22"/>
                <w:szCs w:val="22"/>
              </w:rPr>
              <w:t>5.0</w:t>
            </w:r>
          </w:p>
        </w:tc>
        <w:tc>
          <w:tcPr>
            <w:tcW w:w="990" w:type="dxa"/>
          </w:tcPr>
          <w:p w14:paraId="7502C73C" w14:textId="2482950A" w:rsidR="003F5959" w:rsidRPr="004B5A03" w:rsidRDefault="003F5959" w:rsidP="003F5959">
            <w:pPr>
              <w:spacing w:before="40" w:after="40"/>
              <w:jc w:val="center"/>
              <w:rPr>
                <w:sz w:val="22"/>
                <w:szCs w:val="22"/>
              </w:rPr>
            </w:pPr>
            <w:r>
              <w:rPr>
                <w:sz w:val="22"/>
                <w:szCs w:val="22"/>
              </w:rPr>
              <w:t>--</w:t>
            </w:r>
          </w:p>
        </w:tc>
        <w:tc>
          <w:tcPr>
            <w:tcW w:w="3281" w:type="dxa"/>
          </w:tcPr>
          <w:p w14:paraId="06A23C91" w14:textId="20AF7BDF" w:rsidR="003F5959" w:rsidRPr="004B5A03" w:rsidRDefault="003F5959" w:rsidP="003F5959">
            <w:pPr>
              <w:spacing w:before="40" w:after="40"/>
              <w:rPr>
                <w:sz w:val="22"/>
                <w:szCs w:val="22"/>
              </w:rPr>
            </w:pPr>
            <w:r>
              <w:rPr>
                <w:sz w:val="22"/>
                <w:szCs w:val="22"/>
              </w:rPr>
              <w:t>Runoff/leaching from natural deposits; industrial wastes</w:t>
            </w:r>
          </w:p>
        </w:tc>
      </w:tr>
    </w:tbl>
    <w:p w14:paraId="69D3A731" w14:textId="7ADAC1FE" w:rsidR="005D3708" w:rsidRPr="006E1D0F" w:rsidRDefault="005D3708" w:rsidP="00875407">
      <w:pPr>
        <w:pStyle w:val="Caption"/>
        <w:widowControl w:val="0"/>
        <w:rPr>
          <w:color w:val="4472C4" w:themeColor="accent1"/>
        </w:rPr>
      </w:pPr>
      <w:r w:rsidRPr="006E1D0F">
        <w:rPr>
          <w:color w:val="4472C4" w:themeColor="accent1"/>
        </w:rPr>
        <w:lastRenderedPageBreak/>
        <w:t xml:space="preserve">Table </w:t>
      </w:r>
      <w:r w:rsidR="009A35F8" w:rsidRPr="006E1D0F">
        <w:rPr>
          <w:noProof/>
          <w:color w:val="4472C4" w:themeColor="accent1"/>
        </w:rPr>
        <w:fldChar w:fldCharType="begin"/>
      </w:r>
      <w:r w:rsidR="009A35F8" w:rsidRPr="006E1D0F">
        <w:rPr>
          <w:noProof/>
          <w:color w:val="4472C4" w:themeColor="accent1"/>
        </w:rPr>
        <w:instrText xml:space="preserve"> SEQ Table \* ARABIC </w:instrText>
      </w:r>
      <w:r w:rsidR="009A35F8" w:rsidRPr="006E1D0F">
        <w:rPr>
          <w:noProof/>
          <w:color w:val="4472C4" w:themeColor="accent1"/>
        </w:rPr>
        <w:fldChar w:fldCharType="separate"/>
      </w:r>
      <w:r w:rsidR="00163DB3">
        <w:rPr>
          <w:noProof/>
          <w:color w:val="4472C4" w:themeColor="accent1"/>
        </w:rPr>
        <w:t>6</w:t>
      </w:r>
      <w:r w:rsidR="009A35F8" w:rsidRPr="006E1D0F">
        <w:rPr>
          <w:noProof/>
          <w:color w:val="4472C4" w:themeColor="accent1"/>
        </w:rPr>
        <w:fldChar w:fldCharType="end"/>
      </w:r>
      <w:r w:rsidRPr="006E1D0F">
        <w:rPr>
          <w:color w:val="4472C4" w:themeColor="accent1"/>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Chemical or Constituent</w:t>
            </w:r>
            <w:r w:rsidR="006727C0" w:rsidRPr="004B5A03">
              <w:rPr>
                <w:rFonts w:ascii="Arial" w:hAnsi="Arial" w:cs="Arial"/>
                <w:b/>
                <w:sz w:val="22"/>
                <w:szCs w:val="22"/>
              </w:rPr>
              <w:t xml:space="preserve"> </w:t>
            </w:r>
            <w:r w:rsidRPr="004B5A03">
              <w:rPr>
                <w:rFonts w:ascii="Arial" w:hAnsi="Arial" w:cs="Arial"/>
                <w:b/>
                <w:sz w:val="22"/>
                <w:szCs w:val="22"/>
              </w:rPr>
              <w:t>(and reporting units)</w:t>
            </w:r>
          </w:p>
        </w:tc>
        <w:tc>
          <w:tcPr>
            <w:tcW w:w="1440" w:type="dxa"/>
            <w:vAlign w:val="center"/>
          </w:tcPr>
          <w:p w14:paraId="5A93A988" w14:textId="77777777"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Sample Date</w:t>
            </w:r>
          </w:p>
        </w:tc>
        <w:tc>
          <w:tcPr>
            <w:tcW w:w="1350" w:type="dxa"/>
            <w:vAlign w:val="center"/>
          </w:tcPr>
          <w:p w14:paraId="6DDBAAA8" w14:textId="77777777"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Level Detected</w:t>
            </w:r>
          </w:p>
        </w:tc>
        <w:tc>
          <w:tcPr>
            <w:tcW w:w="1530" w:type="dxa"/>
            <w:vAlign w:val="center"/>
          </w:tcPr>
          <w:p w14:paraId="1F2EF096" w14:textId="77777777"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Range of Detections</w:t>
            </w:r>
          </w:p>
        </w:tc>
        <w:tc>
          <w:tcPr>
            <w:tcW w:w="1800" w:type="dxa"/>
            <w:vAlign w:val="center"/>
          </w:tcPr>
          <w:p w14:paraId="66D06037" w14:textId="77777777"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Notification Level</w:t>
            </w:r>
          </w:p>
        </w:tc>
        <w:tc>
          <w:tcPr>
            <w:tcW w:w="2471" w:type="dxa"/>
            <w:vAlign w:val="center"/>
          </w:tcPr>
          <w:p w14:paraId="630800E2" w14:textId="07B37302" w:rsidR="005D3708" w:rsidRPr="004B5A03" w:rsidRDefault="005D3708" w:rsidP="00875407">
            <w:pPr>
              <w:keepNext/>
              <w:widowControl w:val="0"/>
              <w:spacing w:before="40" w:after="40"/>
              <w:jc w:val="center"/>
              <w:rPr>
                <w:rFonts w:ascii="Arial" w:hAnsi="Arial" w:cs="Arial"/>
                <w:b/>
                <w:sz w:val="22"/>
                <w:szCs w:val="22"/>
              </w:rPr>
            </w:pPr>
            <w:r w:rsidRPr="004B5A03">
              <w:rPr>
                <w:rFonts w:ascii="Arial" w:hAnsi="Arial" w:cs="Arial"/>
                <w:b/>
                <w:sz w:val="22"/>
                <w:szCs w:val="22"/>
              </w:rPr>
              <w:t xml:space="preserve">Health Effects </w:t>
            </w:r>
          </w:p>
        </w:tc>
      </w:tr>
      <w:tr w:rsidR="005162DE" w:rsidRPr="005162DE" w14:paraId="09116D09" w14:textId="77777777" w:rsidTr="002D3FB5">
        <w:trPr>
          <w:trHeight w:val="432"/>
        </w:trPr>
        <w:tc>
          <w:tcPr>
            <w:tcW w:w="2245" w:type="dxa"/>
          </w:tcPr>
          <w:p w14:paraId="18023788" w14:textId="2EC37194" w:rsidR="00DA4F32" w:rsidRPr="004B5A03" w:rsidRDefault="008C2CBA" w:rsidP="00DA4F32">
            <w:pPr>
              <w:spacing w:before="40" w:after="40"/>
              <w:rPr>
                <w:sz w:val="24"/>
                <w:szCs w:val="24"/>
              </w:rPr>
            </w:pPr>
            <w:r>
              <w:rPr>
                <w:sz w:val="24"/>
                <w:szCs w:val="24"/>
              </w:rPr>
              <w:t xml:space="preserve">  </w:t>
            </w:r>
            <w:r w:rsidR="006E1D0F">
              <w:rPr>
                <w:sz w:val="24"/>
                <w:szCs w:val="24"/>
              </w:rPr>
              <w:t xml:space="preserve">  </w:t>
            </w:r>
            <w:r w:rsidR="00163DB3">
              <w:rPr>
                <w:sz w:val="24"/>
                <w:szCs w:val="24"/>
              </w:rPr>
              <w:t xml:space="preserve">  </w:t>
            </w:r>
            <w:r w:rsidR="006E1D0F">
              <w:rPr>
                <w:sz w:val="24"/>
                <w:szCs w:val="24"/>
              </w:rPr>
              <w:t>none</w:t>
            </w:r>
          </w:p>
        </w:tc>
        <w:tc>
          <w:tcPr>
            <w:tcW w:w="1440" w:type="dxa"/>
          </w:tcPr>
          <w:p w14:paraId="28190B3D" w14:textId="6D5B3F05" w:rsidR="00DA4F32" w:rsidRPr="004B5A03" w:rsidRDefault="00DA4F32" w:rsidP="00DA4F32">
            <w:pPr>
              <w:spacing w:before="40" w:after="40"/>
              <w:jc w:val="center"/>
              <w:rPr>
                <w:sz w:val="24"/>
                <w:szCs w:val="24"/>
              </w:rPr>
            </w:pPr>
          </w:p>
        </w:tc>
        <w:tc>
          <w:tcPr>
            <w:tcW w:w="1350" w:type="dxa"/>
          </w:tcPr>
          <w:p w14:paraId="63D0EACA" w14:textId="1279FFE9" w:rsidR="00DA4F32" w:rsidRPr="004B5A03" w:rsidRDefault="00DA4F32" w:rsidP="00DA4F32">
            <w:pPr>
              <w:spacing w:before="40" w:after="40"/>
              <w:rPr>
                <w:sz w:val="24"/>
                <w:szCs w:val="24"/>
              </w:rPr>
            </w:pPr>
          </w:p>
        </w:tc>
        <w:tc>
          <w:tcPr>
            <w:tcW w:w="1530" w:type="dxa"/>
          </w:tcPr>
          <w:p w14:paraId="60CC3A19" w14:textId="1D8856E3" w:rsidR="00DA4F32" w:rsidRPr="004B5A03" w:rsidRDefault="00DA4F32" w:rsidP="00DA4F32">
            <w:pPr>
              <w:spacing w:before="40" w:after="40"/>
              <w:jc w:val="center"/>
              <w:rPr>
                <w:sz w:val="24"/>
                <w:szCs w:val="24"/>
              </w:rPr>
            </w:pPr>
          </w:p>
        </w:tc>
        <w:tc>
          <w:tcPr>
            <w:tcW w:w="1800" w:type="dxa"/>
          </w:tcPr>
          <w:p w14:paraId="15DDAE72" w14:textId="3071EC70" w:rsidR="00DA4F32" w:rsidRPr="004B5A03" w:rsidRDefault="00DA4F32" w:rsidP="00DA4F32">
            <w:pPr>
              <w:spacing w:before="40" w:after="40"/>
              <w:jc w:val="center"/>
              <w:rPr>
                <w:sz w:val="24"/>
                <w:szCs w:val="24"/>
              </w:rPr>
            </w:pPr>
          </w:p>
        </w:tc>
        <w:tc>
          <w:tcPr>
            <w:tcW w:w="2471" w:type="dxa"/>
          </w:tcPr>
          <w:p w14:paraId="747A0B53" w14:textId="246777F6" w:rsidR="00DA4F32" w:rsidRPr="004B5A03" w:rsidRDefault="00DA4F32" w:rsidP="00DA4F32">
            <w:pPr>
              <w:spacing w:before="40" w:after="40"/>
              <w:rPr>
                <w:sz w:val="24"/>
                <w:szCs w:val="24"/>
              </w:rPr>
            </w:pPr>
          </w:p>
        </w:tc>
      </w:tr>
    </w:tbl>
    <w:p w14:paraId="7A9AE016" w14:textId="77777777" w:rsidR="00715F2C" w:rsidRDefault="00715F2C" w:rsidP="00715F2C">
      <w:pPr>
        <w:pStyle w:val="Heading3"/>
        <w:jc w:val="center"/>
        <w:rPr>
          <w:color w:val="auto"/>
        </w:rPr>
      </w:pPr>
      <w:bookmarkStart w:id="9" w:name="_Toc58336719"/>
    </w:p>
    <w:p w14:paraId="4ED6FC3F" w14:textId="77777777" w:rsidR="0020216E" w:rsidRPr="00C04917" w:rsidRDefault="0020216E" w:rsidP="00715F2C">
      <w:pPr>
        <w:pStyle w:val="Heading3"/>
        <w:jc w:val="center"/>
        <w:rPr>
          <w:color w:val="4472C4" w:themeColor="accent1"/>
        </w:rPr>
      </w:pPr>
      <w:r w:rsidRPr="00C04917">
        <w:rPr>
          <w:color w:val="4472C4" w:themeColor="accent1"/>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BA0B1F7" w:rsidR="0020216E" w:rsidRPr="00C43E3E" w:rsidRDefault="0020216E" w:rsidP="0025569C">
      <w:pPr>
        <w:spacing w:after="240"/>
        <w:rPr>
          <w:rFonts w:ascii="Arial" w:hAnsi="Arial" w:cs="Arial"/>
          <w:i/>
          <w:sz w:val="24"/>
          <w:szCs w:val="24"/>
        </w:rPr>
      </w:pPr>
      <w:r w:rsidRPr="005162DE">
        <w:rPr>
          <w:rFonts w:ascii="Arial" w:hAnsi="Arial" w:cs="Arial"/>
          <w:bCs/>
          <w:sz w:val="24"/>
          <w:szCs w:val="24"/>
        </w:rPr>
        <w:t xml:space="preserve">Lead-Specific Language:  </w:t>
      </w:r>
      <w:r w:rsidRPr="00C43E3E">
        <w:rPr>
          <w:rFonts w:ascii="Arial" w:hAnsi="Arial" w:cs="Arial"/>
          <w:bCs/>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743575" w:rsidRPr="00C43E3E">
        <w:rPr>
          <w:rFonts w:ascii="Arial" w:hAnsi="Arial" w:cs="Arial"/>
          <w:bCs/>
          <w:i/>
          <w:color w:val="4472C4" w:themeColor="accent1"/>
          <w:sz w:val="24"/>
          <w:szCs w:val="24"/>
        </w:rPr>
        <w:t xml:space="preserve">Sandy Creek Village MHP </w:t>
      </w:r>
      <w:r w:rsidR="00743575" w:rsidRPr="00C43E3E">
        <w:rPr>
          <w:rFonts w:ascii="Arial" w:hAnsi="Arial" w:cs="Arial"/>
          <w:bCs/>
          <w:i/>
          <w:sz w:val="24"/>
          <w:szCs w:val="24"/>
        </w:rPr>
        <w:t>water system</w:t>
      </w:r>
      <w:r w:rsidRPr="00C43E3E">
        <w:rPr>
          <w:rFonts w:ascii="Arial" w:hAnsi="Arial" w:cs="Arial"/>
          <w:bCs/>
          <w:i/>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w:t>
      </w:r>
      <w:r w:rsidR="00163DB3">
        <w:rPr>
          <w:rFonts w:ascii="Arial" w:hAnsi="Arial" w:cs="Arial"/>
          <w:bCs/>
          <w:i/>
          <w:sz w:val="24"/>
          <w:szCs w:val="24"/>
        </w:rPr>
        <w:t xml:space="preserve">ater for drinking or cooking. </w:t>
      </w:r>
      <w:r w:rsidRPr="00C43E3E">
        <w:rPr>
          <w:rFonts w:ascii="Arial" w:hAnsi="Arial" w:cs="Arial"/>
          <w:bCs/>
          <w:i/>
          <w:sz w:val="24"/>
          <w:szCs w:val="24"/>
        </w:rPr>
        <w:t xml:space="preserve"> If you do so, you may wish to collect</w:t>
      </w:r>
      <w:r w:rsidRPr="00C43E3E">
        <w:rPr>
          <w:rFonts w:ascii="Arial" w:hAnsi="Arial" w:cs="Arial"/>
          <w:i/>
          <w:sz w:val="24"/>
          <w:szCs w:val="24"/>
        </w:rPr>
        <w:t xml:space="preserve"> the flushed water and reuse it for another beneficial pu</w:t>
      </w:r>
      <w:r w:rsidR="00C04917" w:rsidRPr="00C43E3E">
        <w:rPr>
          <w:rFonts w:ascii="Arial" w:hAnsi="Arial" w:cs="Arial"/>
          <w:i/>
          <w:sz w:val="24"/>
          <w:szCs w:val="24"/>
        </w:rPr>
        <w:t>rpose, such as watering plants.</w:t>
      </w:r>
      <w:r w:rsidRPr="00C43E3E">
        <w:rPr>
          <w:rFonts w:ascii="Arial" w:hAnsi="Arial" w:cs="Arial"/>
          <w:i/>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43E3E">
          <w:rPr>
            <w:rStyle w:val="Hyperlink"/>
            <w:rFonts w:ascii="Arial" w:hAnsi="Arial" w:cs="Arial"/>
            <w:i/>
            <w:color w:val="auto"/>
            <w:sz w:val="24"/>
            <w:szCs w:val="24"/>
          </w:rPr>
          <w:t>http://www.epa.gov/lead</w:t>
        </w:r>
      </w:hyperlink>
      <w:r w:rsidRPr="00C43E3E">
        <w:rPr>
          <w:rFonts w:ascii="Arial" w:hAnsi="Arial" w:cs="Arial"/>
          <w:i/>
          <w:sz w:val="24"/>
          <w:szCs w:val="24"/>
        </w:rPr>
        <w:t>.</w:t>
      </w:r>
    </w:p>
    <w:p w14:paraId="1EBCD8A8" w14:textId="5B65AF9A" w:rsidR="00A32EB0" w:rsidRPr="0057184E" w:rsidRDefault="00A32EB0" w:rsidP="00A32EB0">
      <w:pPr>
        <w:spacing w:after="240"/>
        <w:rPr>
          <w:rFonts w:ascii="Arial" w:hAnsi="Arial" w:cs="Arial"/>
          <w:bCs/>
          <w:i/>
          <w:sz w:val="24"/>
        </w:rPr>
      </w:pPr>
      <w:r w:rsidRPr="005162DE">
        <w:rPr>
          <w:rFonts w:ascii="Arial" w:hAnsi="Arial" w:cs="Arial"/>
          <w:bCs/>
          <w:sz w:val="24"/>
        </w:rPr>
        <w:t xml:space="preserve">Additional Special Language for </w:t>
      </w:r>
      <w:r w:rsidRPr="00465B96">
        <w:rPr>
          <w:rFonts w:ascii="Arial" w:hAnsi="Arial" w:cs="Arial"/>
          <w:bCs/>
          <w:sz w:val="24"/>
        </w:rPr>
        <w:t>Nitrate</w:t>
      </w:r>
      <w:r w:rsidRPr="000147C4">
        <w:rPr>
          <w:rFonts w:ascii="Arial" w:hAnsi="Arial" w:cs="Arial"/>
          <w:b/>
          <w:bCs/>
          <w:sz w:val="24"/>
        </w:rPr>
        <w:t>,</w:t>
      </w:r>
      <w:r w:rsidRPr="005162DE">
        <w:rPr>
          <w:rFonts w:ascii="Arial" w:hAnsi="Arial" w:cs="Arial"/>
          <w:bCs/>
          <w:sz w:val="24"/>
        </w:rPr>
        <w:t xml:space="preserve"> </w:t>
      </w:r>
      <w:r w:rsidRPr="004F43AF">
        <w:rPr>
          <w:rFonts w:ascii="Arial" w:hAnsi="Arial" w:cs="Arial"/>
          <w:bCs/>
          <w:sz w:val="22"/>
          <w:szCs w:val="22"/>
        </w:rPr>
        <w:t xml:space="preserve">Arsenic, Lead, Radon, and </w:t>
      </w:r>
      <w:r w:rsidRPr="004F43AF">
        <w:rPr>
          <w:rFonts w:ascii="Arial" w:hAnsi="Arial" w:cs="Arial"/>
          <w:bCs/>
          <w:i/>
          <w:sz w:val="22"/>
          <w:szCs w:val="22"/>
        </w:rPr>
        <w:t>Cryptosporidium</w:t>
      </w:r>
      <w:r w:rsidRPr="005162DE">
        <w:rPr>
          <w:rFonts w:ascii="Arial" w:hAnsi="Arial" w:cs="Arial"/>
          <w:bCs/>
          <w:sz w:val="24"/>
        </w:rPr>
        <w:t xml:space="preserve">: </w:t>
      </w:r>
      <w:r w:rsidR="00465B96">
        <w:rPr>
          <w:rFonts w:ascii="Arial" w:hAnsi="Arial" w:cs="Arial"/>
          <w:bCs/>
          <w:sz w:val="24"/>
        </w:rPr>
        <w:br/>
      </w:r>
      <w:r w:rsidR="00465B96">
        <w:rPr>
          <w:rFonts w:ascii="Arial" w:hAnsi="Arial" w:cs="Arial"/>
          <w:bCs/>
          <w:sz w:val="24"/>
        </w:rPr>
        <w:br/>
      </w:r>
      <w:r w:rsidR="00465B96" w:rsidRPr="00465B96">
        <w:rPr>
          <w:rFonts w:ascii="Arial" w:hAnsi="Arial" w:cs="Arial"/>
          <w:bCs/>
          <w:sz w:val="24"/>
          <w:u w:val="single"/>
        </w:rPr>
        <w:t>Nitrate</w:t>
      </w:r>
      <w:r w:rsidR="00465B96">
        <w:rPr>
          <w:rFonts w:ascii="Arial" w:hAnsi="Arial" w:cs="Arial"/>
          <w:bCs/>
          <w:sz w:val="24"/>
        </w:rPr>
        <w:t xml:space="preserve"> was detected at 9.5 ppm from well 2 during the year and the MCL is 10 ppm. Even though we did not exceed the MCL we provide the following health language.</w:t>
      </w:r>
      <w:r w:rsidR="00465B96">
        <w:rPr>
          <w:rFonts w:ascii="Arial" w:hAnsi="Arial" w:cs="Arial"/>
          <w:bCs/>
          <w:sz w:val="24"/>
        </w:rPr>
        <w:br/>
      </w:r>
      <w:r w:rsidR="00465B96" w:rsidRPr="0057184E">
        <w:rPr>
          <w:rFonts w:ascii="Arial" w:hAnsi="Arial" w:cs="Arial"/>
          <w:bCs/>
          <w:i/>
          <w:sz w:val="24"/>
        </w:rPr>
        <w:t xml:space="preserve">Nitrate in drinking water at levels above 10 ppm (mg/L) is a health risk for infants of less than six months of age. Such nitrate levels in drinking water can interfere with the capacity of the infant’s blood to carry oxygen, resulting in serious illness; </w:t>
      </w:r>
      <w:r w:rsidR="0057184E" w:rsidRPr="0057184E">
        <w:rPr>
          <w:rFonts w:ascii="Arial" w:hAnsi="Arial" w:cs="Arial"/>
          <w:bCs/>
          <w:i/>
          <w:sz w:val="24"/>
        </w:rPr>
        <w:t>symptoms</w:t>
      </w:r>
      <w:r w:rsidR="00465B96" w:rsidRPr="0057184E">
        <w:rPr>
          <w:rFonts w:ascii="Arial" w:hAnsi="Arial" w:cs="Arial"/>
          <w:bCs/>
          <w:i/>
          <w:sz w:val="24"/>
        </w:rPr>
        <w:t xml:space="preserve"> include shortness of </w:t>
      </w:r>
      <w:r w:rsidR="0057184E" w:rsidRPr="0057184E">
        <w:rPr>
          <w:rFonts w:ascii="Arial" w:hAnsi="Arial" w:cs="Arial"/>
          <w:bCs/>
          <w:i/>
          <w:sz w:val="24"/>
        </w:rPr>
        <w:t>breath and</w:t>
      </w:r>
      <w:r w:rsidR="00465B96" w:rsidRPr="0057184E">
        <w:rPr>
          <w:rFonts w:ascii="Arial" w:hAnsi="Arial" w:cs="Arial"/>
          <w:bCs/>
          <w:i/>
          <w:sz w:val="24"/>
        </w:rPr>
        <w:t xml:space="preserve"> blueness of the skin.  Nitrate levels</w:t>
      </w:r>
      <w:r w:rsidR="0057184E" w:rsidRPr="0057184E">
        <w:rPr>
          <w:rFonts w:ascii="Arial" w:hAnsi="Arial" w:cs="Arial"/>
          <w:bCs/>
          <w:i/>
          <w:sz w:val="24"/>
        </w:rPr>
        <w:t xml:space="preserve"> above 10 ppm (mg/L)</w:t>
      </w:r>
      <w:r w:rsidR="0057184E">
        <w:rPr>
          <w:rFonts w:ascii="Arial" w:hAnsi="Arial" w:cs="Arial"/>
          <w:bCs/>
          <w:i/>
          <w:sz w:val="24"/>
        </w:rPr>
        <w:t xml:space="preserve"> may also affect the ability of the blood to carry oxygen in other individuals, such as pregnant women and those with specific enzyme deficiencies. If you are caring for an infant, or you are pregnant, you should ask advice from your health care provider.</w:t>
      </w:r>
      <w:r w:rsidR="002356D8">
        <w:rPr>
          <w:rFonts w:ascii="Arial" w:hAnsi="Arial" w:cs="Arial"/>
          <w:bCs/>
          <w:i/>
          <w:sz w:val="24"/>
        </w:rPr>
        <w:t xml:space="preserve"> Nitrate levels may rise quickly for short periods of time because of rainfall or agricultural activities.</w:t>
      </w:r>
    </w:p>
    <w:p w14:paraId="5F63B5CB" w14:textId="77777777" w:rsidR="00465B96" w:rsidRPr="005162DE" w:rsidRDefault="00465B96" w:rsidP="00A32EB0">
      <w:pPr>
        <w:spacing w:after="240"/>
        <w:rPr>
          <w:rFonts w:ascii="Arial" w:hAnsi="Arial" w:cs="Arial"/>
          <w:bCs/>
          <w:sz w:val="24"/>
        </w:rPr>
      </w:pPr>
    </w:p>
    <w:p w14:paraId="2E24F456" w14:textId="052DC3E6"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465B96">
        <w:rPr>
          <w:rFonts w:ascii="Arial" w:hAnsi="Arial" w:cs="Arial"/>
          <w:sz w:val="24"/>
          <w:szCs w:val="24"/>
        </w:rPr>
        <w:t xml:space="preserve">ed Total Coliform Rule (RTCR): </w:t>
      </w:r>
      <w:r w:rsidR="004F43AF">
        <w:rPr>
          <w:rFonts w:ascii="Arial" w:hAnsi="Arial" w:cs="Arial"/>
          <w:sz w:val="24"/>
          <w:szCs w:val="24"/>
        </w:rPr>
        <w:t xml:space="preserve">      </w:t>
      </w:r>
      <w:r w:rsidR="00465B96">
        <w:rPr>
          <w:rFonts w:ascii="Arial" w:hAnsi="Arial" w:cs="Arial"/>
          <w:sz w:val="24"/>
          <w:szCs w:val="24"/>
        </w:rPr>
        <w:t xml:space="preserve"> no exceedance of Rule </w:t>
      </w:r>
    </w:p>
    <w:p w14:paraId="1AE90339" w14:textId="77777777" w:rsidR="00163DB3" w:rsidRPr="005162DE" w:rsidRDefault="00163DB3" w:rsidP="716DD2B1">
      <w:pPr>
        <w:spacing w:after="240"/>
        <w:rPr>
          <w:rFonts w:ascii="Arial" w:hAnsi="Arial" w:cs="Arial"/>
          <w:sz w:val="24"/>
          <w:szCs w:val="24"/>
        </w:rPr>
      </w:pPr>
    </w:p>
    <w:p w14:paraId="6E67C9E1" w14:textId="77777777" w:rsidR="0087640F"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1FA42B50" w14:textId="77777777" w:rsidR="00465B96" w:rsidRDefault="00465B96" w:rsidP="00465B96"/>
    <w:p w14:paraId="781E669D" w14:textId="77777777" w:rsidR="00465B96" w:rsidRPr="00465B96" w:rsidRDefault="00465B96" w:rsidP="00465B96"/>
    <w:p w14:paraId="0026A5AB" w14:textId="567CFE9C" w:rsidR="0087640F" w:rsidRPr="004F43AF" w:rsidRDefault="0087640F" w:rsidP="0087640F">
      <w:pPr>
        <w:pStyle w:val="Caption"/>
        <w:spacing w:before="100" w:beforeAutospacing="1"/>
        <w:rPr>
          <w:color w:val="4472C4" w:themeColor="accent1"/>
        </w:rPr>
      </w:pPr>
      <w:r w:rsidRPr="004F43AF">
        <w:rPr>
          <w:color w:val="4472C4" w:themeColor="accent1"/>
        </w:rPr>
        <w:t xml:space="preserve">Table </w:t>
      </w:r>
      <w:r w:rsidR="00B704C3" w:rsidRPr="004F43AF">
        <w:rPr>
          <w:color w:val="4472C4" w:themeColor="accent1"/>
        </w:rPr>
        <w:t>7</w:t>
      </w:r>
      <w:r w:rsidRPr="004F43AF">
        <w:rPr>
          <w:color w:val="4472C4" w:themeColor="accent1"/>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4F43AF" w:rsidRDefault="001F503E" w:rsidP="000B13FC">
            <w:pPr>
              <w:spacing w:before="40" w:after="40"/>
              <w:jc w:val="center"/>
              <w:rPr>
                <w:rFonts w:ascii="Arial" w:hAnsi="Arial" w:cs="Arial"/>
                <w:b/>
                <w:sz w:val="22"/>
                <w:szCs w:val="22"/>
              </w:rPr>
            </w:pPr>
            <w:r w:rsidRPr="004F43AF">
              <w:rPr>
                <w:rFonts w:ascii="Arial" w:hAnsi="Arial" w:cs="Arial"/>
                <w:b/>
                <w:sz w:val="22"/>
                <w:szCs w:val="22"/>
              </w:rPr>
              <w:t>Violation</w:t>
            </w:r>
          </w:p>
        </w:tc>
        <w:tc>
          <w:tcPr>
            <w:tcW w:w="2250" w:type="dxa"/>
            <w:tcMar>
              <w:left w:w="58" w:type="dxa"/>
              <w:right w:w="58" w:type="dxa"/>
            </w:tcMar>
            <w:vAlign w:val="center"/>
          </w:tcPr>
          <w:p w14:paraId="18F4CBF4" w14:textId="77777777" w:rsidR="001F503E" w:rsidRPr="004F43AF" w:rsidRDefault="001F503E" w:rsidP="000B13FC">
            <w:pPr>
              <w:spacing w:before="40" w:after="40"/>
              <w:jc w:val="center"/>
              <w:rPr>
                <w:rFonts w:ascii="Arial" w:hAnsi="Arial" w:cs="Arial"/>
                <w:b/>
                <w:sz w:val="22"/>
                <w:szCs w:val="22"/>
              </w:rPr>
            </w:pPr>
            <w:r w:rsidRPr="004F43AF">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4F43AF" w:rsidRDefault="001F503E" w:rsidP="000B13FC">
            <w:pPr>
              <w:spacing w:before="40" w:after="40"/>
              <w:jc w:val="center"/>
              <w:rPr>
                <w:rFonts w:ascii="Arial" w:hAnsi="Arial" w:cs="Arial"/>
                <w:b/>
                <w:sz w:val="22"/>
                <w:szCs w:val="22"/>
              </w:rPr>
            </w:pPr>
            <w:r w:rsidRPr="004F43AF">
              <w:rPr>
                <w:rFonts w:ascii="Arial" w:hAnsi="Arial" w:cs="Arial"/>
                <w:b/>
                <w:sz w:val="22"/>
                <w:szCs w:val="22"/>
              </w:rPr>
              <w:t>Duration</w:t>
            </w:r>
          </w:p>
        </w:tc>
        <w:tc>
          <w:tcPr>
            <w:tcW w:w="2160" w:type="dxa"/>
            <w:tcMar>
              <w:left w:w="58" w:type="dxa"/>
              <w:right w:w="58" w:type="dxa"/>
            </w:tcMar>
            <w:vAlign w:val="center"/>
          </w:tcPr>
          <w:p w14:paraId="17A213B7" w14:textId="77777777" w:rsidR="001F503E" w:rsidRPr="004F43AF" w:rsidRDefault="001F503E" w:rsidP="000B13FC">
            <w:pPr>
              <w:spacing w:before="40" w:after="40"/>
              <w:jc w:val="center"/>
              <w:rPr>
                <w:rFonts w:ascii="Arial" w:hAnsi="Arial" w:cs="Arial"/>
                <w:b/>
                <w:sz w:val="22"/>
                <w:szCs w:val="22"/>
              </w:rPr>
            </w:pPr>
            <w:r w:rsidRPr="004F43AF">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4F43AF" w:rsidRDefault="001F503E" w:rsidP="000B13FC">
            <w:pPr>
              <w:spacing w:before="40" w:after="40"/>
              <w:jc w:val="center"/>
              <w:rPr>
                <w:rFonts w:ascii="Arial" w:hAnsi="Arial" w:cs="Arial"/>
                <w:b/>
                <w:sz w:val="22"/>
                <w:szCs w:val="22"/>
              </w:rPr>
            </w:pPr>
            <w:r w:rsidRPr="004F43AF">
              <w:rPr>
                <w:rFonts w:ascii="Arial" w:hAnsi="Arial" w:cs="Arial"/>
                <w:b/>
                <w:sz w:val="22"/>
                <w:szCs w:val="22"/>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32B8D8C" w:rsidR="001F503E" w:rsidRPr="005162DE" w:rsidRDefault="004F43AF" w:rsidP="004F43AF">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015D4B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38E2B0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164654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06C9A32"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1C600A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B9C2F0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B77BD0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898080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54AFB4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6A156DE5" w14:textId="77777777" w:rsidR="00715F2C" w:rsidRDefault="00715F2C" w:rsidP="00715F2C"/>
    <w:p w14:paraId="5325D5DD" w14:textId="77777777" w:rsidR="00715F2C" w:rsidRDefault="00715F2C" w:rsidP="00715F2C"/>
    <w:p w14:paraId="6D8A59CC" w14:textId="77777777" w:rsidR="00715F2C" w:rsidRDefault="00715F2C" w:rsidP="00715F2C"/>
    <w:p w14:paraId="6FA3D121" w14:textId="77777777" w:rsidR="00715F2C" w:rsidRPr="00715F2C" w:rsidRDefault="00715F2C" w:rsidP="00715F2C"/>
    <w:p w14:paraId="293EB833" w14:textId="7672FF91" w:rsidR="00E036DF" w:rsidRPr="004F43AF" w:rsidRDefault="00E036DF" w:rsidP="001909F2">
      <w:pPr>
        <w:pStyle w:val="Caption"/>
        <w:keepNext w:val="0"/>
        <w:spacing w:before="0"/>
        <w:rPr>
          <w:color w:val="4472C4" w:themeColor="accent1"/>
        </w:rPr>
      </w:pPr>
      <w:r w:rsidRPr="004F43AF">
        <w:rPr>
          <w:color w:val="4472C4" w:themeColor="accent1"/>
        </w:rPr>
        <w:t>Table</w:t>
      </w:r>
      <w:r w:rsidR="00B704C3" w:rsidRPr="004F43AF">
        <w:rPr>
          <w:color w:val="4472C4" w:themeColor="accent1"/>
        </w:rPr>
        <w:t xml:space="preserve"> 8</w:t>
      </w:r>
      <w:r w:rsidRPr="004F43AF">
        <w:rPr>
          <w:color w:val="4472C4" w:themeColor="accent1"/>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4F43AF" w:rsidRDefault="00181F3E" w:rsidP="0087640F">
            <w:pPr>
              <w:spacing w:before="40" w:after="40"/>
              <w:jc w:val="center"/>
              <w:rPr>
                <w:rFonts w:ascii="Arial" w:hAnsi="Arial" w:cs="Arial"/>
                <w:b/>
                <w:sz w:val="22"/>
                <w:szCs w:val="22"/>
              </w:rPr>
            </w:pPr>
            <w:r w:rsidRPr="004F43AF">
              <w:rPr>
                <w:rFonts w:ascii="Arial" w:hAnsi="Arial" w:cs="Arial"/>
                <w:b/>
                <w:sz w:val="22"/>
                <w:szCs w:val="22"/>
              </w:rPr>
              <w:t>Microbiological Contaminants</w:t>
            </w:r>
            <w:r w:rsidR="00624516" w:rsidRPr="004F43AF">
              <w:rPr>
                <w:rFonts w:ascii="Arial" w:hAnsi="Arial" w:cs="Arial"/>
                <w:b/>
                <w:sz w:val="22"/>
                <w:szCs w:val="22"/>
              </w:rPr>
              <w:t xml:space="preserve"> </w:t>
            </w:r>
            <w:r w:rsidRPr="004F43AF">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4F43AF" w:rsidRDefault="00181F3E" w:rsidP="0087640F">
            <w:pPr>
              <w:spacing w:before="40" w:after="40" w:line="220" w:lineRule="exact"/>
              <w:ind w:left="-108" w:right="-90"/>
              <w:jc w:val="center"/>
              <w:rPr>
                <w:rFonts w:ascii="Arial" w:hAnsi="Arial" w:cs="Arial"/>
                <w:b/>
                <w:sz w:val="22"/>
                <w:szCs w:val="22"/>
              </w:rPr>
            </w:pPr>
            <w:r w:rsidRPr="004F43AF">
              <w:rPr>
                <w:rFonts w:ascii="Arial" w:hAnsi="Arial" w:cs="Arial"/>
                <w:b/>
                <w:sz w:val="22"/>
                <w:szCs w:val="22"/>
              </w:rPr>
              <w:t>Total No. of</w:t>
            </w:r>
            <w:r w:rsidR="006727C0" w:rsidRPr="004F43AF">
              <w:rPr>
                <w:rFonts w:ascii="Arial" w:hAnsi="Arial" w:cs="Arial"/>
                <w:b/>
                <w:sz w:val="22"/>
                <w:szCs w:val="22"/>
              </w:rPr>
              <w:t xml:space="preserve"> </w:t>
            </w:r>
            <w:r w:rsidRPr="004F43AF">
              <w:rPr>
                <w:rFonts w:ascii="Arial" w:hAnsi="Arial" w:cs="Arial"/>
                <w:b/>
                <w:sz w:val="22"/>
                <w:szCs w:val="22"/>
              </w:rPr>
              <w:t>Detections</w:t>
            </w:r>
          </w:p>
        </w:tc>
        <w:tc>
          <w:tcPr>
            <w:tcW w:w="1440" w:type="dxa"/>
            <w:tcMar>
              <w:left w:w="58" w:type="dxa"/>
              <w:right w:w="58" w:type="dxa"/>
            </w:tcMar>
            <w:vAlign w:val="center"/>
          </w:tcPr>
          <w:p w14:paraId="1621D919" w14:textId="77777777" w:rsidR="00181F3E" w:rsidRPr="004F43AF" w:rsidRDefault="00181F3E" w:rsidP="0087640F">
            <w:pPr>
              <w:spacing w:before="40" w:after="40"/>
              <w:jc w:val="center"/>
              <w:rPr>
                <w:rFonts w:ascii="Arial" w:hAnsi="Arial" w:cs="Arial"/>
                <w:b/>
                <w:sz w:val="22"/>
                <w:szCs w:val="22"/>
              </w:rPr>
            </w:pPr>
            <w:r w:rsidRPr="004F43AF">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4F43AF" w:rsidRDefault="00181F3E" w:rsidP="0087640F">
            <w:pPr>
              <w:spacing w:before="40" w:after="40"/>
              <w:jc w:val="center"/>
              <w:rPr>
                <w:rFonts w:ascii="Arial" w:hAnsi="Arial" w:cs="Arial"/>
                <w:b/>
                <w:sz w:val="22"/>
                <w:szCs w:val="22"/>
              </w:rPr>
            </w:pPr>
            <w:r w:rsidRPr="004F43AF">
              <w:rPr>
                <w:rFonts w:ascii="Arial" w:hAnsi="Arial" w:cs="Arial"/>
                <w:b/>
                <w:sz w:val="22"/>
                <w:szCs w:val="22"/>
              </w:rPr>
              <w:t>MCL</w:t>
            </w:r>
            <w:r w:rsidR="00624516" w:rsidRPr="004F43AF">
              <w:rPr>
                <w:rFonts w:ascii="Arial" w:hAnsi="Arial" w:cs="Arial"/>
                <w:b/>
                <w:sz w:val="22"/>
                <w:szCs w:val="22"/>
              </w:rPr>
              <w:t xml:space="preserve"> </w:t>
            </w:r>
            <w:r w:rsidRPr="004F43AF">
              <w:rPr>
                <w:rFonts w:ascii="Arial" w:hAnsi="Arial" w:cs="Arial"/>
                <w:b/>
                <w:sz w:val="22"/>
                <w:szCs w:val="22"/>
              </w:rPr>
              <w:t>[MRDL]</w:t>
            </w:r>
          </w:p>
        </w:tc>
        <w:tc>
          <w:tcPr>
            <w:tcW w:w="1440" w:type="dxa"/>
            <w:tcMar>
              <w:left w:w="58" w:type="dxa"/>
              <w:right w:w="58" w:type="dxa"/>
            </w:tcMar>
            <w:vAlign w:val="center"/>
          </w:tcPr>
          <w:p w14:paraId="261DA722" w14:textId="47FB94F8" w:rsidR="00181F3E" w:rsidRPr="004F43AF" w:rsidRDefault="00181F3E" w:rsidP="0087640F">
            <w:pPr>
              <w:spacing w:before="40" w:after="40"/>
              <w:jc w:val="center"/>
              <w:rPr>
                <w:rFonts w:ascii="Arial" w:hAnsi="Arial" w:cs="Arial"/>
                <w:b/>
                <w:sz w:val="22"/>
                <w:szCs w:val="22"/>
              </w:rPr>
            </w:pPr>
            <w:r w:rsidRPr="004F43AF">
              <w:rPr>
                <w:rFonts w:ascii="Arial" w:hAnsi="Arial" w:cs="Arial"/>
                <w:b/>
                <w:sz w:val="22"/>
                <w:szCs w:val="22"/>
              </w:rPr>
              <w:t>PHG</w:t>
            </w:r>
            <w:r w:rsidR="00624516" w:rsidRPr="004F43AF">
              <w:rPr>
                <w:rFonts w:ascii="Arial" w:hAnsi="Arial" w:cs="Arial"/>
                <w:b/>
                <w:sz w:val="22"/>
                <w:szCs w:val="22"/>
              </w:rPr>
              <w:t xml:space="preserve"> </w:t>
            </w:r>
            <w:r w:rsidRPr="004F43AF">
              <w:rPr>
                <w:rFonts w:ascii="Arial" w:hAnsi="Arial" w:cs="Arial"/>
                <w:b/>
                <w:sz w:val="22"/>
                <w:szCs w:val="22"/>
              </w:rPr>
              <w:t>(MCLG)</w:t>
            </w:r>
            <w:r w:rsidR="00624516" w:rsidRPr="004F43AF">
              <w:rPr>
                <w:rFonts w:ascii="Arial" w:hAnsi="Arial" w:cs="Arial"/>
                <w:b/>
                <w:sz w:val="22"/>
                <w:szCs w:val="22"/>
              </w:rPr>
              <w:t xml:space="preserve"> </w:t>
            </w:r>
            <w:r w:rsidRPr="004F43AF">
              <w:rPr>
                <w:rFonts w:ascii="Arial" w:hAnsi="Arial" w:cs="Arial"/>
                <w:b/>
                <w:sz w:val="22"/>
                <w:szCs w:val="22"/>
              </w:rPr>
              <w:t>[MRDLG]</w:t>
            </w:r>
          </w:p>
        </w:tc>
        <w:tc>
          <w:tcPr>
            <w:tcW w:w="2741" w:type="dxa"/>
            <w:tcMar>
              <w:left w:w="58" w:type="dxa"/>
              <w:right w:w="58" w:type="dxa"/>
            </w:tcMar>
            <w:vAlign w:val="center"/>
          </w:tcPr>
          <w:p w14:paraId="5AA17A33" w14:textId="77777777" w:rsidR="00181F3E" w:rsidRPr="004F43AF" w:rsidRDefault="00181F3E" w:rsidP="0087640F">
            <w:pPr>
              <w:spacing w:before="40" w:after="40"/>
              <w:jc w:val="center"/>
              <w:rPr>
                <w:rFonts w:ascii="Arial" w:hAnsi="Arial" w:cs="Arial"/>
                <w:b/>
                <w:sz w:val="22"/>
                <w:szCs w:val="22"/>
              </w:rPr>
            </w:pPr>
            <w:r w:rsidRPr="004F43AF">
              <w:rPr>
                <w:rFonts w:ascii="Arial" w:hAnsi="Arial" w:cs="Arial"/>
                <w:b/>
                <w:sz w:val="22"/>
                <w:szCs w:val="22"/>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4F43AF" w:rsidRDefault="00E80EE7" w:rsidP="00E80EE7">
            <w:pPr>
              <w:spacing w:before="40" w:after="40"/>
              <w:rPr>
                <w:rFonts w:ascii="Arial" w:hAnsi="Arial" w:cs="Arial"/>
                <w:i/>
                <w:sz w:val="22"/>
                <w:szCs w:val="22"/>
              </w:rPr>
            </w:pPr>
            <w:r w:rsidRPr="004F43AF">
              <w:rPr>
                <w:rFonts w:ascii="Arial" w:hAnsi="Arial" w:cs="Arial"/>
                <w:i/>
                <w:sz w:val="22"/>
                <w:szCs w:val="22"/>
              </w:rPr>
              <w:t>E. coli</w:t>
            </w:r>
          </w:p>
        </w:tc>
        <w:tc>
          <w:tcPr>
            <w:tcW w:w="1620" w:type="dxa"/>
            <w:tcMar>
              <w:left w:w="58" w:type="dxa"/>
              <w:right w:w="58" w:type="dxa"/>
            </w:tcMar>
          </w:tcPr>
          <w:p w14:paraId="663AA41D" w14:textId="77777777" w:rsidR="00E80EE7" w:rsidRPr="004F43AF" w:rsidRDefault="00E80EE7" w:rsidP="0087640F">
            <w:pPr>
              <w:spacing w:before="40" w:after="40"/>
              <w:jc w:val="center"/>
              <w:rPr>
                <w:sz w:val="22"/>
                <w:szCs w:val="22"/>
              </w:rPr>
            </w:pPr>
            <w:r w:rsidRPr="004F43AF">
              <w:rPr>
                <w:sz w:val="22"/>
                <w:szCs w:val="22"/>
              </w:rPr>
              <w:t>(In the year)</w:t>
            </w:r>
          </w:p>
          <w:p w14:paraId="35504704" w14:textId="144B25B7" w:rsidR="001F503E" w:rsidRPr="004F43AF" w:rsidRDefault="004F43AF" w:rsidP="0087640F">
            <w:pPr>
              <w:spacing w:before="40" w:after="40"/>
              <w:jc w:val="center"/>
              <w:rPr>
                <w:sz w:val="22"/>
                <w:szCs w:val="22"/>
              </w:rPr>
            </w:pPr>
            <w:r w:rsidRPr="004F43AF">
              <w:rPr>
                <w:sz w:val="22"/>
                <w:szCs w:val="22"/>
              </w:rPr>
              <w:t>0</w:t>
            </w:r>
          </w:p>
        </w:tc>
        <w:tc>
          <w:tcPr>
            <w:tcW w:w="1440" w:type="dxa"/>
            <w:tcMar>
              <w:left w:w="58" w:type="dxa"/>
              <w:right w:w="58" w:type="dxa"/>
            </w:tcMar>
          </w:tcPr>
          <w:p w14:paraId="63C1391F" w14:textId="4E190D8C" w:rsidR="00E80EE7" w:rsidRPr="004F43AF" w:rsidRDefault="004F43AF" w:rsidP="0087640F">
            <w:pPr>
              <w:spacing w:before="40" w:after="40"/>
              <w:jc w:val="center"/>
              <w:rPr>
                <w:sz w:val="22"/>
                <w:szCs w:val="22"/>
              </w:rPr>
            </w:pPr>
            <w:r w:rsidRPr="004F43AF">
              <w:rPr>
                <w:sz w:val="22"/>
                <w:szCs w:val="22"/>
              </w:rPr>
              <w:t>-</w:t>
            </w:r>
          </w:p>
        </w:tc>
        <w:tc>
          <w:tcPr>
            <w:tcW w:w="1080" w:type="dxa"/>
            <w:tcMar>
              <w:left w:w="58" w:type="dxa"/>
              <w:right w:w="58" w:type="dxa"/>
            </w:tcMar>
          </w:tcPr>
          <w:p w14:paraId="06B93DD8" w14:textId="77777777" w:rsidR="00E80EE7" w:rsidRPr="004F43AF" w:rsidRDefault="00E80EE7" w:rsidP="0087640F">
            <w:pPr>
              <w:spacing w:before="40" w:after="40"/>
              <w:jc w:val="center"/>
              <w:rPr>
                <w:sz w:val="22"/>
                <w:szCs w:val="22"/>
              </w:rPr>
            </w:pPr>
            <w:r w:rsidRPr="004F43AF">
              <w:rPr>
                <w:sz w:val="22"/>
                <w:szCs w:val="22"/>
              </w:rPr>
              <w:t>0</w:t>
            </w:r>
          </w:p>
        </w:tc>
        <w:tc>
          <w:tcPr>
            <w:tcW w:w="1440" w:type="dxa"/>
            <w:tcMar>
              <w:left w:w="58" w:type="dxa"/>
              <w:right w:w="58" w:type="dxa"/>
            </w:tcMar>
          </w:tcPr>
          <w:p w14:paraId="0B864A4F" w14:textId="77777777" w:rsidR="00E80EE7" w:rsidRPr="004F43AF" w:rsidRDefault="00E80EE7" w:rsidP="0087640F">
            <w:pPr>
              <w:spacing w:before="40" w:after="40"/>
              <w:jc w:val="center"/>
              <w:rPr>
                <w:sz w:val="22"/>
                <w:szCs w:val="22"/>
              </w:rPr>
            </w:pPr>
            <w:r w:rsidRPr="004F43AF">
              <w:rPr>
                <w:sz w:val="22"/>
                <w:szCs w:val="22"/>
              </w:rPr>
              <w:t>(0)</w:t>
            </w:r>
          </w:p>
        </w:tc>
        <w:tc>
          <w:tcPr>
            <w:tcW w:w="2741" w:type="dxa"/>
            <w:tcMar>
              <w:left w:w="58" w:type="dxa"/>
              <w:right w:w="58" w:type="dxa"/>
            </w:tcMar>
          </w:tcPr>
          <w:p w14:paraId="39DD6D13" w14:textId="77777777" w:rsidR="00E80EE7" w:rsidRPr="004F43AF" w:rsidRDefault="00E80EE7" w:rsidP="00E80EE7">
            <w:pPr>
              <w:spacing w:before="40" w:after="40"/>
              <w:rPr>
                <w:sz w:val="22"/>
                <w:szCs w:val="22"/>
              </w:rPr>
            </w:pPr>
            <w:r w:rsidRPr="004F43AF">
              <w:rPr>
                <w:sz w:val="22"/>
                <w:szCs w:val="22"/>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4F43AF" w:rsidRDefault="001F7181" w:rsidP="001F7181">
            <w:pPr>
              <w:spacing w:before="40" w:after="40"/>
              <w:rPr>
                <w:rFonts w:ascii="Arial" w:hAnsi="Arial" w:cs="Arial"/>
                <w:sz w:val="22"/>
                <w:szCs w:val="22"/>
              </w:rPr>
            </w:pPr>
            <w:r w:rsidRPr="004F43AF">
              <w:rPr>
                <w:rFonts w:ascii="Arial" w:hAnsi="Arial" w:cs="Arial"/>
                <w:sz w:val="22"/>
                <w:szCs w:val="22"/>
              </w:rPr>
              <w:t>Enterococci</w:t>
            </w:r>
          </w:p>
        </w:tc>
        <w:tc>
          <w:tcPr>
            <w:tcW w:w="1620" w:type="dxa"/>
            <w:tcMar>
              <w:left w:w="58" w:type="dxa"/>
              <w:right w:w="58" w:type="dxa"/>
            </w:tcMar>
          </w:tcPr>
          <w:p w14:paraId="05A3FA83" w14:textId="77777777" w:rsidR="001F7181" w:rsidRPr="004F43AF" w:rsidRDefault="001F7181" w:rsidP="0087640F">
            <w:pPr>
              <w:spacing w:before="40" w:after="40"/>
              <w:jc w:val="center"/>
              <w:rPr>
                <w:sz w:val="22"/>
                <w:szCs w:val="22"/>
              </w:rPr>
            </w:pPr>
            <w:r w:rsidRPr="004F43AF">
              <w:rPr>
                <w:sz w:val="22"/>
                <w:szCs w:val="22"/>
              </w:rPr>
              <w:t>(In the year)</w:t>
            </w:r>
          </w:p>
          <w:p w14:paraId="60AE42FC" w14:textId="214DA071" w:rsidR="001F503E" w:rsidRPr="004F43AF" w:rsidRDefault="004F43AF" w:rsidP="0087640F">
            <w:pPr>
              <w:spacing w:before="40" w:after="40"/>
              <w:jc w:val="center"/>
              <w:rPr>
                <w:sz w:val="22"/>
                <w:szCs w:val="22"/>
              </w:rPr>
            </w:pPr>
            <w:r w:rsidRPr="004F43AF">
              <w:rPr>
                <w:sz w:val="22"/>
                <w:szCs w:val="22"/>
              </w:rPr>
              <w:t>0</w:t>
            </w:r>
          </w:p>
        </w:tc>
        <w:tc>
          <w:tcPr>
            <w:tcW w:w="1440" w:type="dxa"/>
            <w:tcMar>
              <w:left w:w="58" w:type="dxa"/>
              <w:right w:w="58" w:type="dxa"/>
            </w:tcMar>
          </w:tcPr>
          <w:p w14:paraId="184CB2D0" w14:textId="1454322C" w:rsidR="001F7181" w:rsidRPr="004F43AF" w:rsidRDefault="004F43AF" w:rsidP="0087640F">
            <w:pPr>
              <w:spacing w:before="40" w:after="40"/>
              <w:jc w:val="center"/>
              <w:rPr>
                <w:sz w:val="22"/>
                <w:szCs w:val="22"/>
              </w:rPr>
            </w:pPr>
            <w:r w:rsidRPr="004F43AF">
              <w:rPr>
                <w:sz w:val="22"/>
                <w:szCs w:val="22"/>
              </w:rPr>
              <w:t>-</w:t>
            </w:r>
          </w:p>
        </w:tc>
        <w:tc>
          <w:tcPr>
            <w:tcW w:w="1080" w:type="dxa"/>
            <w:tcMar>
              <w:left w:w="58" w:type="dxa"/>
              <w:right w:w="58" w:type="dxa"/>
            </w:tcMar>
          </w:tcPr>
          <w:p w14:paraId="5174934D" w14:textId="77777777" w:rsidR="001F7181" w:rsidRPr="004F43AF" w:rsidRDefault="001F7181" w:rsidP="0087640F">
            <w:pPr>
              <w:spacing w:before="40" w:after="40"/>
              <w:jc w:val="center"/>
              <w:rPr>
                <w:sz w:val="22"/>
                <w:szCs w:val="22"/>
              </w:rPr>
            </w:pPr>
            <w:r w:rsidRPr="004F43AF">
              <w:rPr>
                <w:sz w:val="22"/>
                <w:szCs w:val="22"/>
              </w:rPr>
              <w:t>TT</w:t>
            </w:r>
          </w:p>
        </w:tc>
        <w:tc>
          <w:tcPr>
            <w:tcW w:w="1440" w:type="dxa"/>
            <w:tcMar>
              <w:left w:w="58" w:type="dxa"/>
              <w:right w:w="58" w:type="dxa"/>
            </w:tcMar>
          </w:tcPr>
          <w:p w14:paraId="0043E497" w14:textId="77777777" w:rsidR="001F7181" w:rsidRPr="004F43AF" w:rsidRDefault="001F7181" w:rsidP="0087640F">
            <w:pPr>
              <w:spacing w:before="40" w:after="40"/>
              <w:jc w:val="center"/>
              <w:rPr>
                <w:sz w:val="22"/>
                <w:szCs w:val="22"/>
              </w:rPr>
            </w:pPr>
            <w:r w:rsidRPr="004F43AF">
              <w:rPr>
                <w:sz w:val="22"/>
                <w:szCs w:val="22"/>
              </w:rPr>
              <w:t>N/A</w:t>
            </w:r>
          </w:p>
        </w:tc>
        <w:tc>
          <w:tcPr>
            <w:tcW w:w="2741" w:type="dxa"/>
            <w:tcMar>
              <w:left w:w="58" w:type="dxa"/>
              <w:right w:w="58" w:type="dxa"/>
            </w:tcMar>
          </w:tcPr>
          <w:p w14:paraId="47A532BF" w14:textId="77777777" w:rsidR="001F7181" w:rsidRPr="004F43AF" w:rsidRDefault="001F7181" w:rsidP="001F7181">
            <w:pPr>
              <w:spacing w:before="40" w:after="40"/>
              <w:rPr>
                <w:sz w:val="22"/>
                <w:szCs w:val="22"/>
              </w:rPr>
            </w:pPr>
            <w:r w:rsidRPr="004F43AF">
              <w:rPr>
                <w:sz w:val="22"/>
                <w:szCs w:val="22"/>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4F43AF" w:rsidRDefault="001F7181" w:rsidP="001F7181">
            <w:pPr>
              <w:spacing w:before="40" w:after="40"/>
              <w:rPr>
                <w:rFonts w:ascii="Arial" w:hAnsi="Arial" w:cs="Arial"/>
                <w:sz w:val="22"/>
                <w:szCs w:val="22"/>
              </w:rPr>
            </w:pPr>
            <w:r w:rsidRPr="004F43AF">
              <w:rPr>
                <w:rFonts w:ascii="Arial" w:hAnsi="Arial" w:cs="Arial"/>
                <w:sz w:val="22"/>
                <w:szCs w:val="22"/>
              </w:rPr>
              <w:t>Coliphage</w:t>
            </w:r>
          </w:p>
        </w:tc>
        <w:tc>
          <w:tcPr>
            <w:tcW w:w="1620" w:type="dxa"/>
            <w:tcMar>
              <w:left w:w="58" w:type="dxa"/>
              <w:right w:w="58" w:type="dxa"/>
            </w:tcMar>
          </w:tcPr>
          <w:p w14:paraId="5AD96351" w14:textId="77777777" w:rsidR="001F7181" w:rsidRPr="004F43AF" w:rsidRDefault="001F7181" w:rsidP="0087640F">
            <w:pPr>
              <w:spacing w:before="40" w:after="40"/>
              <w:jc w:val="center"/>
              <w:rPr>
                <w:sz w:val="22"/>
                <w:szCs w:val="22"/>
              </w:rPr>
            </w:pPr>
            <w:r w:rsidRPr="004F43AF">
              <w:rPr>
                <w:sz w:val="22"/>
                <w:szCs w:val="22"/>
              </w:rPr>
              <w:t>(In the year)</w:t>
            </w:r>
          </w:p>
          <w:p w14:paraId="4A8FE09D" w14:textId="13AAFAC4" w:rsidR="001F503E" w:rsidRPr="004F43AF" w:rsidRDefault="004F43AF" w:rsidP="0087640F">
            <w:pPr>
              <w:spacing w:before="40" w:after="40"/>
              <w:jc w:val="center"/>
              <w:rPr>
                <w:sz w:val="22"/>
                <w:szCs w:val="22"/>
              </w:rPr>
            </w:pPr>
            <w:r w:rsidRPr="004F43AF">
              <w:rPr>
                <w:sz w:val="22"/>
                <w:szCs w:val="22"/>
              </w:rPr>
              <w:t>0</w:t>
            </w:r>
          </w:p>
        </w:tc>
        <w:tc>
          <w:tcPr>
            <w:tcW w:w="1440" w:type="dxa"/>
            <w:tcMar>
              <w:left w:w="58" w:type="dxa"/>
              <w:right w:w="58" w:type="dxa"/>
            </w:tcMar>
          </w:tcPr>
          <w:p w14:paraId="0CA8CA65" w14:textId="1BB2EA3A" w:rsidR="001F7181" w:rsidRPr="004F43AF" w:rsidRDefault="004F43AF" w:rsidP="0087640F">
            <w:pPr>
              <w:spacing w:before="40" w:after="40"/>
              <w:jc w:val="center"/>
              <w:rPr>
                <w:sz w:val="22"/>
                <w:szCs w:val="22"/>
              </w:rPr>
            </w:pPr>
            <w:r w:rsidRPr="004F43AF">
              <w:rPr>
                <w:sz w:val="22"/>
                <w:szCs w:val="22"/>
              </w:rPr>
              <w:t>-</w:t>
            </w:r>
          </w:p>
        </w:tc>
        <w:tc>
          <w:tcPr>
            <w:tcW w:w="1080" w:type="dxa"/>
            <w:tcMar>
              <w:left w:w="58" w:type="dxa"/>
              <w:right w:w="58" w:type="dxa"/>
            </w:tcMar>
          </w:tcPr>
          <w:p w14:paraId="4269329F" w14:textId="77777777" w:rsidR="001F7181" w:rsidRPr="004F43AF" w:rsidRDefault="001F7181" w:rsidP="0087640F">
            <w:pPr>
              <w:spacing w:before="40" w:after="40"/>
              <w:jc w:val="center"/>
              <w:rPr>
                <w:sz w:val="22"/>
                <w:szCs w:val="22"/>
              </w:rPr>
            </w:pPr>
            <w:r w:rsidRPr="004F43AF">
              <w:rPr>
                <w:sz w:val="22"/>
                <w:szCs w:val="22"/>
              </w:rPr>
              <w:t>TT</w:t>
            </w:r>
          </w:p>
        </w:tc>
        <w:tc>
          <w:tcPr>
            <w:tcW w:w="1440" w:type="dxa"/>
            <w:tcMar>
              <w:left w:w="58" w:type="dxa"/>
              <w:right w:w="58" w:type="dxa"/>
            </w:tcMar>
          </w:tcPr>
          <w:p w14:paraId="58C7E4DD" w14:textId="77777777" w:rsidR="001F7181" w:rsidRPr="004F43AF" w:rsidRDefault="001F7181" w:rsidP="0087640F">
            <w:pPr>
              <w:spacing w:before="40" w:after="40"/>
              <w:jc w:val="center"/>
              <w:rPr>
                <w:sz w:val="22"/>
                <w:szCs w:val="22"/>
              </w:rPr>
            </w:pPr>
            <w:r w:rsidRPr="004F43AF">
              <w:rPr>
                <w:sz w:val="22"/>
                <w:szCs w:val="22"/>
              </w:rPr>
              <w:t>N/A</w:t>
            </w:r>
          </w:p>
        </w:tc>
        <w:tc>
          <w:tcPr>
            <w:tcW w:w="2741" w:type="dxa"/>
            <w:tcMar>
              <w:left w:w="58" w:type="dxa"/>
              <w:right w:w="58" w:type="dxa"/>
            </w:tcMar>
          </w:tcPr>
          <w:p w14:paraId="07A3C9BB" w14:textId="77777777" w:rsidR="001F7181" w:rsidRPr="004F43AF" w:rsidRDefault="001F7181" w:rsidP="001F7181">
            <w:pPr>
              <w:spacing w:before="40" w:after="40"/>
              <w:rPr>
                <w:sz w:val="22"/>
                <w:szCs w:val="22"/>
              </w:rPr>
            </w:pPr>
            <w:r w:rsidRPr="004F43AF">
              <w:rPr>
                <w:sz w:val="22"/>
                <w:szCs w:val="22"/>
              </w:rPr>
              <w:t>Human and animal fecal waste</w:t>
            </w:r>
          </w:p>
        </w:tc>
      </w:tr>
    </w:tbl>
    <w:p w14:paraId="1385D6E6" w14:textId="556EA194" w:rsidR="001F503E" w:rsidRPr="005162DE" w:rsidRDefault="001F503E" w:rsidP="00BF628D">
      <w:pPr>
        <w:pStyle w:val="Heading3"/>
        <w:rPr>
          <w:color w:val="auto"/>
          <w:sz w:val="28"/>
        </w:rPr>
      </w:pP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43C3E408" w14:textId="711824D3" w:rsidR="00DD7D18" w:rsidRPr="006314B9" w:rsidRDefault="00DD7D18" w:rsidP="006314B9">
      <w:pPr>
        <w:pStyle w:val="Heading3"/>
        <w:keepNext/>
        <w:rPr>
          <w:color w:val="auto"/>
        </w:rPr>
      </w:pPr>
    </w:p>
    <w:sectPr w:rsidR="00DD7D18" w:rsidRPr="006314B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6B98" w14:textId="77777777" w:rsidR="00AC2692" w:rsidRDefault="00AC2692">
      <w:r>
        <w:separator/>
      </w:r>
    </w:p>
    <w:p w14:paraId="2C387F16" w14:textId="77777777" w:rsidR="00AC2692" w:rsidRDefault="00AC2692"/>
  </w:endnote>
  <w:endnote w:type="continuationSeparator" w:id="0">
    <w:p w14:paraId="0159CB14" w14:textId="77777777" w:rsidR="00AC2692" w:rsidRDefault="00AC2692">
      <w:r>
        <w:continuationSeparator/>
      </w:r>
    </w:p>
    <w:p w14:paraId="6CD06141" w14:textId="77777777" w:rsidR="00AC2692" w:rsidRDefault="00AC2692"/>
  </w:endnote>
  <w:endnote w:type="continuationNotice" w:id="1">
    <w:p w14:paraId="77B62CA5" w14:textId="77777777" w:rsidR="00AC2692" w:rsidRDefault="00AC2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D01CCA" w:rsidRDefault="00D01CCA">
    <w:pPr>
      <w:pStyle w:val="Footer"/>
    </w:pPr>
  </w:p>
  <w:p w14:paraId="1C17C8FD" w14:textId="77777777" w:rsidR="00D01CCA" w:rsidRDefault="00D01C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D01CCA" w:rsidRPr="008165FB" w:rsidRDefault="00D01CCA" w:rsidP="004562E8">
    <w:pPr>
      <w:pStyle w:val="Header"/>
      <w:tabs>
        <w:tab w:val="clear" w:pos="4320"/>
        <w:tab w:val="clear" w:pos="8640"/>
        <w:tab w:val="right" w:pos="10800"/>
      </w:tabs>
      <w:rPr>
        <w:rFonts w:ascii="Arial" w:hAnsi="Arial" w:cs="Arial"/>
        <w:sz w:val="18"/>
        <w:szCs w:val="18"/>
      </w:rPr>
    </w:pPr>
    <w:r w:rsidRPr="008165FB">
      <w:rPr>
        <w:rFonts w:ascii="Arial" w:hAnsi="Arial" w:cs="Arial"/>
      </w:rPr>
      <w:t>SWS CCR</w:t>
    </w:r>
    <w:r w:rsidRPr="008165FB">
      <w:rPr>
        <w:rFonts w:ascii="Arial" w:hAnsi="Arial" w:cs="Arial"/>
      </w:rPr>
      <w:tab/>
      <w:t>Revised January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EADA7" w14:textId="77777777" w:rsidR="00AC2692" w:rsidRDefault="00AC2692">
      <w:r>
        <w:separator/>
      </w:r>
    </w:p>
    <w:p w14:paraId="74D8C4AB" w14:textId="77777777" w:rsidR="00AC2692" w:rsidRDefault="00AC2692"/>
  </w:footnote>
  <w:footnote w:type="continuationSeparator" w:id="0">
    <w:p w14:paraId="35ECCFBB" w14:textId="77777777" w:rsidR="00AC2692" w:rsidRDefault="00AC2692">
      <w:r>
        <w:continuationSeparator/>
      </w:r>
    </w:p>
    <w:p w14:paraId="58E9F939" w14:textId="77777777" w:rsidR="00AC2692" w:rsidRDefault="00AC2692"/>
  </w:footnote>
  <w:footnote w:type="continuationNotice" w:id="1">
    <w:p w14:paraId="71686B9E" w14:textId="77777777" w:rsidR="00AC2692" w:rsidRDefault="00AC26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D01CCA" w:rsidRDefault="00D01CCA">
    <w:pPr>
      <w:pStyle w:val="Header"/>
    </w:pPr>
  </w:p>
  <w:p w14:paraId="2F40F5FE" w14:textId="77777777" w:rsidR="00D01CCA" w:rsidRDefault="00D01C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5E3535C3" w:rsidR="00D01CCA" w:rsidRDefault="00D01CC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Sandy Creek Village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D1DF0">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D1DF0">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EBXxrAHcYbWgAiDwqWHMVdGLfUnPLh90+7tK4i1RirGST7WJH3Q2sfF9rVEuLF8DSSel9dU9QMsKI6GCTkbTZw==" w:salt="pyi5hvFqPv5BB58dO5Wcd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47C4"/>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0C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DB3"/>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493"/>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DF0"/>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6D8"/>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A37"/>
    <w:rsid w:val="002E43B8"/>
    <w:rsid w:val="002E5912"/>
    <w:rsid w:val="002F07E8"/>
    <w:rsid w:val="002F0A31"/>
    <w:rsid w:val="002F1DD3"/>
    <w:rsid w:val="002F6EC9"/>
    <w:rsid w:val="00301D86"/>
    <w:rsid w:val="003038BC"/>
    <w:rsid w:val="00303DA2"/>
    <w:rsid w:val="00304873"/>
    <w:rsid w:val="00307628"/>
    <w:rsid w:val="003131EE"/>
    <w:rsid w:val="00315D71"/>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4DC5"/>
    <w:rsid w:val="003D5D58"/>
    <w:rsid w:val="003D622F"/>
    <w:rsid w:val="003E27AB"/>
    <w:rsid w:val="003E7032"/>
    <w:rsid w:val="003F23AC"/>
    <w:rsid w:val="003F36E5"/>
    <w:rsid w:val="003F3A38"/>
    <w:rsid w:val="003F3F4C"/>
    <w:rsid w:val="003F5959"/>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FED"/>
    <w:rsid w:val="00465B96"/>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589D"/>
    <w:rsid w:val="004B5A03"/>
    <w:rsid w:val="004B7187"/>
    <w:rsid w:val="004C2D28"/>
    <w:rsid w:val="004C3239"/>
    <w:rsid w:val="004C5E5E"/>
    <w:rsid w:val="004D4C01"/>
    <w:rsid w:val="004D509C"/>
    <w:rsid w:val="004E6ADF"/>
    <w:rsid w:val="004F23D7"/>
    <w:rsid w:val="004F2F03"/>
    <w:rsid w:val="004F3C5B"/>
    <w:rsid w:val="004F43AF"/>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84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4B9"/>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D0F"/>
    <w:rsid w:val="006E2754"/>
    <w:rsid w:val="006F437B"/>
    <w:rsid w:val="006F46E1"/>
    <w:rsid w:val="007003D1"/>
    <w:rsid w:val="007017A9"/>
    <w:rsid w:val="00701C81"/>
    <w:rsid w:val="0071047D"/>
    <w:rsid w:val="00710939"/>
    <w:rsid w:val="007119B8"/>
    <w:rsid w:val="0071576E"/>
    <w:rsid w:val="00715F2C"/>
    <w:rsid w:val="00717191"/>
    <w:rsid w:val="007176E7"/>
    <w:rsid w:val="00717E80"/>
    <w:rsid w:val="00722BA8"/>
    <w:rsid w:val="0073000F"/>
    <w:rsid w:val="00731092"/>
    <w:rsid w:val="007354BF"/>
    <w:rsid w:val="00737455"/>
    <w:rsid w:val="00742E55"/>
    <w:rsid w:val="00743575"/>
    <w:rsid w:val="00743F7B"/>
    <w:rsid w:val="007452F3"/>
    <w:rsid w:val="00745362"/>
    <w:rsid w:val="007471DB"/>
    <w:rsid w:val="007640D4"/>
    <w:rsid w:val="007645A9"/>
    <w:rsid w:val="00775871"/>
    <w:rsid w:val="00777CE8"/>
    <w:rsid w:val="00783F5A"/>
    <w:rsid w:val="00784D2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5FB"/>
    <w:rsid w:val="00816622"/>
    <w:rsid w:val="008222DE"/>
    <w:rsid w:val="0082242B"/>
    <w:rsid w:val="008225EA"/>
    <w:rsid w:val="00824962"/>
    <w:rsid w:val="008272D0"/>
    <w:rsid w:val="00827994"/>
    <w:rsid w:val="00830BAE"/>
    <w:rsid w:val="00831585"/>
    <w:rsid w:val="00832E7C"/>
    <w:rsid w:val="00836B2C"/>
    <w:rsid w:val="008404C1"/>
    <w:rsid w:val="008405D2"/>
    <w:rsid w:val="00840F4C"/>
    <w:rsid w:val="008447E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6941"/>
    <w:rsid w:val="008B01C6"/>
    <w:rsid w:val="008B307B"/>
    <w:rsid w:val="008C0889"/>
    <w:rsid w:val="008C2CBA"/>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5F2B"/>
    <w:rsid w:val="00980FF1"/>
    <w:rsid w:val="00983590"/>
    <w:rsid w:val="00985F2C"/>
    <w:rsid w:val="009901AD"/>
    <w:rsid w:val="00990849"/>
    <w:rsid w:val="0099313E"/>
    <w:rsid w:val="009946D2"/>
    <w:rsid w:val="00994871"/>
    <w:rsid w:val="00995293"/>
    <w:rsid w:val="009A2C8F"/>
    <w:rsid w:val="009A35F8"/>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2692"/>
    <w:rsid w:val="00AC41BE"/>
    <w:rsid w:val="00AC6D1E"/>
    <w:rsid w:val="00AD4876"/>
    <w:rsid w:val="00AF0445"/>
    <w:rsid w:val="00AF2E38"/>
    <w:rsid w:val="00AF548F"/>
    <w:rsid w:val="00AF5724"/>
    <w:rsid w:val="00AF6AC9"/>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917"/>
    <w:rsid w:val="00C04F6F"/>
    <w:rsid w:val="00C123E3"/>
    <w:rsid w:val="00C20B5D"/>
    <w:rsid w:val="00C24336"/>
    <w:rsid w:val="00C24948"/>
    <w:rsid w:val="00C306E4"/>
    <w:rsid w:val="00C31F01"/>
    <w:rsid w:val="00C338CA"/>
    <w:rsid w:val="00C3526A"/>
    <w:rsid w:val="00C41E25"/>
    <w:rsid w:val="00C43468"/>
    <w:rsid w:val="00C43E3E"/>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1F54"/>
    <w:rsid w:val="00CF2391"/>
    <w:rsid w:val="00D01CC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7BDE"/>
    <w:rsid w:val="00DB305E"/>
    <w:rsid w:val="00DB4D7F"/>
    <w:rsid w:val="00DC0B11"/>
    <w:rsid w:val="00DC0D2C"/>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51"/>
    <w:rsid w:val="00E23E88"/>
    <w:rsid w:val="00E24E8A"/>
    <w:rsid w:val="00E25265"/>
    <w:rsid w:val="00E27390"/>
    <w:rsid w:val="00E31A64"/>
    <w:rsid w:val="00E331F5"/>
    <w:rsid w:val="00E34F9C"/>
    <w:rsid w:val="00E41EE8"/>
    <w:rsid w:val="00E45705"/>
    <w:rsid w:val="00E46869"/>
    <w:rsid w:val="00E52FE7"/>
    <w:rsid w:val="00E56B28"/>
    <w:rsid w:val="00E56E23"/>
    <w:rsid w:val="00E57470"/>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F4D"/>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5F7"/>
    <w:rsid w:val="00F20D47"/>
    <w:rsid w:val="00F2399F"/>
    <w:rsid w:val="00F27D20"/>
    <w:rsid w:val="00F41F91"/>
    <w:rsid w:val="00F467B0"/>
    <w:rsid w:val="00F51B61"/>
    <w:rsid w:val="00F55374"/>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9BADE-DF99-470E-B7A5-10082AD9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19</cp:revision>
  <cp:lastPrinted>2024-05-16T21:32:00Z</cp:lastPrinted>
  <dcterms:created xsi:type="dcterms:W3CDTF">2024-03-01T22:19:00Z</dcterms:created>
  <dcterms:modified xsi:type="dcterms:W3CDTF">2024-05-31T22:43:00Z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