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C97757" w:rsidRDefault="00BC6327" w:rsidP="008E66E2">
      <w:pPr>
        <w:pStyle w:val="Heading1"/>
        <w:spacing w:before="0"/>
        <w:jc w:val="center"/>
        <w:rPr>
          <w:color w:val="4472C4" w:themeColor="accent1"/>
        </w:rPr>
      </w:pPr>
      <w:bookmarkStart w:id="0" w:name="_Toc58336712"/>
      <w:bookmarkStart w:id="1" w:name="_GoBack"/>
      <w:bookmarkEnd w:id="1"/>
      <w:r w:rsidRPr="00C97757">
        <w:rPr>
          <w:color w:val="4472C4" w:themeColor="accent1"/>
        </w:rPr>
        <w:t>20</w:t>
      </w:r>
      <w:r w:rsidR="00587220" w:rsidRPr="00C97757">
        <w:rPr>
          <w:color w:val="4472C4" w:themeColor="accent1"/>
        </w:rPr>
        <w:t>2</w:t>
      </w:r>
      <w:r w:rsidR="00081E81" w:rsidRPr="00C97757">
        <w:rPr>
          <w:color w:val="4472C4" w:themeColor="accent1"/>
        </w:rPr>
        <w:t>3</w:t>
      </w:r>
      <w:r w:rsidR="00B606D3" w:rsidRPr="00C97757">
        <w:rPr>
          <w:color w:val="4472C4" w:themeColor="accent1"/>
        </w:rPr>
        <w:t xml:space="preserve"> </w:t>
      </w:r>
      <w:r w:rsidRPr="00C97757">
        <w:rPr>
          <w:color w:val="4472C4" w:themeColor="accent1"/>
        </w:rPr>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35968EBC" w:rsidR="00D9256E" w:rsidRPr="00C97757" w:rsidRDefault="003A4CAA" w:rsidP="0092687A">
      <w:pPr>
        <w:spacing w:after="240"/>
        <w:rPr>
          <w:rFonts w:ascii="Arial" w:hAnsi="Arial" w:cs="Arial"/>
          <w:color w:val="4472C4" w:themeColor="accent1"/>
          <w:sz w:val="24"/>
          <w:szCs w:val="24"/>
        </w:rPr>
      </w:pPr>
      <w:r w:rsidRPr="005162DE">
        <w:rPr>
          <w:rFonts w:ascii="Arial" w:hAnsi="Arial" w:cs="Arial"/>
          <w:sz w:val="24"/>
          <w:szCs w:val="24"/>
        </w:rPr>
        <w:t>Water System Name:</w:t>
      </w:r>
      <w:r w:rsidR="00E95F4D">
        <w:rPr>
          <w:rFonts w:ascii="Arial" w:hAnsi="Arial" w:cs="Arial"/>
          <w:sz w:val="24"/>
          <w:szCs w:val="24"/>
        </w:rPr>
        <w:t xml:space="preserve">  </w:t>
      </w:r>
      <w:r w:rsidR="00E95F4D" w:rsidRPr="00C97757">
        <w:rPr>
          <w:rFonts w:ascii="Arial" w:hAnsi="Arial" w:cs="Arial"/>
          <w:b/>
          <w:color w:val="4472C4" w:themeColor="accent1"/>
          <w:sz w:val="28"/>
          <w:szCs w:val="28"/>
        </w:rPr>
        <w:t>MT ARARAT MHP</w:t>
      </w:r>
      <w:r w:rsidR="00494C7A" w:rsidRPr="00C97757">
        <w:rPr>
          <w:rFonts w:ascii="Arial" w:hAnsi="Arial" w:cs="Arial"/>
          <w:color w:val="4472C4" w:themeColor="accent1"/>
          <w:sz w:val="24"/>
          <w:szCs w:val="24"/>
        </w:rPr>
        <w:t xml:space="preserve"> </w:t>
      </w:r>
    </w:p>
    <w:p w14:paraId="747F67A5" w14:textId="41C0F338" w:rsidR="00AC4149"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C4149">
        <w:rPr>
          <w:rFonts w:ascii="Arial" w:hAnsi="Arial" w:cs="Arial"/>
          <w:sz w:val="24"/>
          <w:szCs w:val="24"/>
        </w:rPr>
        <w:t xml:space="preserve">  </w:t>
      </w:r>
      <w:r w:rsidR="00AC4149" w:rsidRPr="00AC4149">
        <w:rPr>
          <w:rFonts w:ascii="Arial" w:hAnsi="Arial" w:cs="Arial"/>
          <w:sz w:val="22"/>
          <w:szCs w:val="22"/>
        </w:rPr>
        <w:t>May 16, 2024</w:t>
      </w:r>
    </w:p>
    <w:p w14:paraId="21C05768" w14:textId="56B81F86"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E764A">
        <w:rPr>
          <w:rFonts w:ascii="Arial" w:hAnsi="Arial" w:cs="Arial"/>
          <w:sz w:val="24"/>
          <w:szCs w:val="24"/>
        </w:rPr>
        <w:t xml:space="preserve">ype of Water Source(s) in Use:   </w:t>
      </w:r>
      <w:r w:rsidR="00AE764A" w:rsidRPr="00C97757">
        <w:rPr>
          <w:sz w:val="24"/>
          <w:szCs w:val="24"/>
        </w:rPr>
        <w:t>2 –ground water sources</w:t>
      </w:r>
      <w:r w:rsidR="00A76D89">
        <w:rPr>
          <w:sz w:val="24"/>
          <w:szCs w:val="24"/>
        </w:rPr>
        <w:t xml:space="preserve">  </w:t>
      </w:r>
    </w:p>
    <w:p w14:paraId="6AE5ED8C" w14:textId="5DDFEA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C97757">
        <w:rPr>
          <w:rFonts w:ascii="Arial" w:hAnsi="Arial" w:cs="Arial"/>
          <w:sz w:val="24"/>
          <w:szCs w:val="24"/>
        </w:rPr>
        <w:t xml:space="preserve">General Location of Source(s):  </w:t>
      </w:r>
      <w:r w:rsidR="00C97757" w:rsidRPr="00C97757">
        <w:rPr>
          <w:sz w:val="24"/>
          <w:szCs w:val="24"/>
        </w:rPr>
        <w:t>Well 3: Companion well – located north corner of property</w:t>
      </w:r>
      <w:r w:rsidR="00C97757">
        <w:rPr>
          <w:sz w:val="24"/>
          <w:szCs w:val="24"/>
        </w:rPr>
        <w:br/>
        <w:t xml:space="preserve">                                                                            Well 5: Primary source well – located in south adjacent field</w:t>
      </w:r>
    </w:p>
    <w:p w14:paraId="11D6F99D" w14:textId="223F7AB2" w:rsidR="004263A6" w:rsidRPr="00C97757" w:rsidRDefault="004263A6" w:rsidP="0092687A">
      <w:pPr>
        <w:spacing w:after="240"/>
        <w:rPr>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97757">
        <w:rPr>
          <w:rFonts w:ascii="Arial" w:hAnsi="Arial" w:cs="Arial"/>
          <w:sz w:val="24"/>
          <w:szCs w:val="24"/>
        </w:rPr>
        <w:t>:</w:t>
      </w:r>
      <w:r w:rsidR="00384452">
        <w:rPr>
          <w:rFonts w:ascii="Arial" w:hAnsi="Arial" w:cs="Arial"/>
          <w:sz w:val="24"/>
          <w:szCs w:val="24"/>
        </w:rPr>
        <w:t xml:space="preserve"> </w:t>
      </w:r>
      <w:r w:rsidR="00C97757">
        <w:rPr>
          <w:rFonts w:ascii="Arial" w:hAnsi="Arial" w:cs="Arial"/>
          <w:sz w:val="24"/>
          <w:szCs w:val="24"/>
        </w:rPr>
        <w:t xml:space="preserve"> </w:t>
      </w:r>
      <w:r w:rsidR="00C97757" w:rsidRPr="00C97757">
        <w:rPr>
          <w:sz w:val="24"/>
          <w:szCs w:val="24"/>
        </w:rPr>
        <w:t>The latest water system inspection and sanitary survey was performed in 2021.</w:t>
      </w:r>
      <w:r w:rsidR="00C97757">
        <w:rPr>
          <w:sz w:val="24"/>
          <w:szCs w:val="24"/>
        </w:rPr>
        <w:t xml:space="preserve"> The system assessment defines the sources most vulnerable to the following activities not associated with any detected contaminates;</w:t>
      </w:r>
      <w:r w:rsidR="00384452">
        <w:rPr>
          <w:sz w:val="24"/>
          <w:szCs w:val="24"/>
        </w:rPr>
        <w:t xml:space="preserve"> septic systems – high density (&gt;1/acre). </w:t>
      </w:r>
      <w:r w:rsidR="00AC4149">
        <w:rPr>
          <w:sz w:val="24"/>
          <w:szCs w:val="24"/>
        </w:rPr>
        <w:t xml:space="preserve"> </w:t>
      </w:r>
      <w:r w:rsidR="00384452">
        <w:rPr>
          <w:sz w:val="24"/>
          <w:szCs w:val="24"/>
        </w:rPr>
        <w:t xml:space="preserve">System information, assessments and operation information is available from the CA Drinking Water Resource Control Board </w:t>
      </w:r>
      <w:proofErr w:type="gramStart"/>
      <w:r w:rsidR="00384452">
        <w:rPr>
          <w:sz w:val="24"/>
          <w:szCs w:val="24"/>
        </w:rPr>
        <w:t xml:space="preserve">at </w:t>
      </w:r>
      <w:r w:rsidR="00834BE1">
        <w:rPr>
          <w:sz w:val="24"/>
          <w:szCs w:val="24"/>
        </w:rPr>
        <w:t xml:space="preserve"> </w:t>
      </w:r>
      <w:r w:rsidR="00384452">
        <w:rPr>
          <w:sz w:val="24"/>
          <w:szCs w:val="24"/>
        </w:rPr>
        <w:t>265</w:t>
      </w:r>
      <w:proofErr w:type="gramEnd"/>
      <w:r w:rsidR="00384452">
        <w:rPr>
          <w:sz w:val="24"/>
          <w:szCs w:val="24"/>
        </w:rPr>
        <w:t xml:space="preserve"> W. Bullard Ave Suite 101 – Fresno, CA 93704 or WS Operator.</w:t>
      </w:r>
    </w:p>
    <w:p w14:paraId="55CC3D7E" w14:textId="17FEBC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3D146C">
        <w:rPr>
          <w:rFonts w:ascii="Arial" w:hAnsi="Arial" w:cs="Arial"/>
          <w:sz w:val="24"/>
          <w:szCs w:val="24"/>
        </w:rPr>
        <w:t xml:space="preserve">Participation:   </w:t>
      </w:r>
      <w:r w:rsidR="003D146C" w:rsidRPr="003D146C">
        <w:rPr>
          <w:sz w:val="24"/>
          <w:szCs w:val="24"/>
        </w:rPr>
        <w:t>N/A</w:t>
      </w:r>
    </w:p>
    <w:p w14:paraId="175FE9EF" w14:textId="41D3E2B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95F4D">
        <w:rPr>
          <w:rFonts w:ascii="Arial" w:hAnsi="Arial" w:cs="Arial"/>
          <w:sz w:val="24"/>
          <w:szCs w:val="24"/>
        </w:rPr>
        <w:t xml:space="preserve"> </w:t>
      </w:r>
      <w:r w:rsidR="00AE764A">
        <w:rPr>
          <w:rFonts w:ascii="Arial" w:hAnsi="Arial" w:cs="Arial"/>
          <w:sz w:val="24"/>
          <w:szCs w:val="24"/>
        </w:rPr>
        <w:t xml:space="preserve"> </w:t>
      </w:r>
      <w:r w:rsidR="00E95F4D">
        <w:rPr>
          <w:rFonts w:ascii="Arial" w:hAnsi="Arial" w:cs="Arial"/>
          <w:sz w:val="24"/>
          <w:szCs w:val="24"/>
        </w:rPr>
        <w:t xml:space="preserve"> </w:t>
      </w:r>
      <w:r w:rsidR="00E95F4D" w:rsidRPr="003D146C">
        <w:rPr>
          <w:sz w:val="24"/>
          <w:szCs w:val="24"/>
        </w:rPr>
        <w:t xml:space="preserve">Mike Boland – </w:t>
      </w:r>
      <w:r w:rsidR="00517D5E">
        <w:rPr>
          <w:sz w:val="24"/>
          <w:szCs w:val="24"/>
        </w:rPr>
        <w:t xml:space="preserve">Certified </w:t>
      </w:r>
      <w:r w:rsidR="00E95F4D" w:rsidRPr="003D146C">
        <w:rPr>
          <w:sz w:val="24"/>
          <w:szCs w:val="24"/>
        </w:rPr>
        <w:t>WS Operator -- ph 559.855.6259</w:t>
      </w:r>
    </w:p>
    <w:p w14:paraId="291D569C" w14:textId="2A26D907" w:rsidR="00ED7919" w:rsidRPr="00517D5E" w:rsidRDefault="008404C1" w:rsidP="001F7181">
      <w:pPr>
        <w:pStyle w:val="Heading2"/>
        <w:rPr>
          <w:color w:val="4472C4" w:themeColor="accent1"/>
        </w:rPr>
      </w:pPr>
      <w:bookmarkStart w:id="3" w:name="_Toc58336714"/>
      <w:r w:rsidRPr="00517D5E">
        <w:rPr>
          <w:color w:val="4472C4" w:themeColor="accent1"/>
        </w:rPr>
        <w:t>About This Report</w:t>
      </w:r>
      <w:bookmarkEnd w:id="3"/>
    </w:p>
    <w:p w14:paraId="14AA4D8D" w14:textId="09ADF26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C4149">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883BC1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F75439">
        <w:rPr>
          <w:rFonts w:ascii="Arial" w:hAnsi="Arial" w:cs="Arial"/>
          <w:sz w:val="24"/>
          <w:szCs w:val="24"/>
          <w:lang w:val="es-MX"/>
        </w:rPr>
        <w:t xml:space="preserve">a beber.  Favor de comunicarse Mt Ararat MHP a 559.855.6259 </w:t>
      </w:r>
      <w:r w:rsidR="00442D66" w:rsidRPr="005162DE">
        <w:rPr>
          <w:rFonts w:ascii="Arial" w:hAnsi="Arial" w:cs="Arial"/>
          <w:sz w:val="24"/>
          <w:szCs w:val="24"/>
          <w:lang w:val="es-MX"/>
        </w:rPr>
        <w:t>para asistirlo en español.</w:t>
      </w:r>
    </w:p>
    <w:p w14:paraId="72C2ECD4" w14:textId="7A70849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75439">
        <w:rPr>
          <w:rFonts w:ascii="Arial" w:eastAsia="PMingLiU" w:hAnsi="Arial" w:cs="Arial"/>
          <w:sz w:val="24"/>
          <w:szCs w:val="24"/>
        </w:rPr>
        <w:t xml:space="preserve">           Mt Ararat MHP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75439">
        <w:rPr>
          <w:rFonts w:ascii="Arial" w:eastAsia="PMingLiU" w:hAnsi="Arial" w:cs="Arial"/>
          <w:sz w:val="24"/>
          <w:szCs w:val="24"/>
        </w:rPr>
        <w:t>PO Box 1131 Auberry, CA 93602  559.855.6259</w:t>
      </w:r>
      <w:r w:rsidR="00FB5ACE" w:rsidRPr="005162DE">
        <w:rPr>
          <w:rFonts w:ascii="Arial" w:eastAsia="PMingLiU" w:hAnsi="Arial" w:cs="Arial"/>
          <w:sz w:val="24"/>
          <w:szCs w:val="24"/>
        </w:rPr>
        <w:t>.</w:t>
      </w:r>
    </w:p>
    <w:p w14:paraId="7D3636E6" w14:textId="17FB951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F75439">
        <w:rPr>
          <w:rFonts w:ascii="Arial" w:hAnsi="Arial" w:cs="Arial"/>
          <w:sz w:val="24"/>
          <w:szCs w:val="24"/>
        </w:rPr>
        <w:t>Mt Ararat MHP PO Box 1131 Auberry, CA 93602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F75439">
        <w:rPr>
          <w:rFonts w:ascii="Arial" w:hAnsi="Arial" w:cs="Arial"/>
          <w:sz w:val="24"/>
          <w:szCs w:val="24"/>
        </w:rPr>
        <w:t xml:space="preserve"> 559.855.6259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7D1B14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75439">
        <w:rPr>
          <w:rFonts w:ascii="Arial" w:hAnsi="Arial" w:cs="Arial"/>
          <w:sz w:val="24"/>
          <w:szCs w:val="24"/>
        </w:rPr>
        <w:t>Mt Ararat MHP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75439">
        <w:rPr>
          <w:rFonts w:ascii="Arial" w:hAnsi="Arial" w:cs="Arial"/>
          <w:sz w:val="24"/>
          <w:szCs w:val="24"/>
        </w:rPr>
        <w:t>559.855.6259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EE00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F75439">
        <w:rPr>
          <w:rFonts w:ascii="Arial" w:hAnsi="Arial" w:cs="Arial"/>
          <w:sz w:val="24"/>
          <w:szCs w:val="24"/>
        </w:rPr>
        <w:t xml:space="preserve">koj cov dej haus.  Thov hu rau Mt Ararat MHP ntawm 559.855.6259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7D5E" w:rsidRDefault="003C597D" w:rsidP="00D61A0E">
      <w:pPr>
        <w:pStyle w:val="Heading2"/>
        <w:rPr>
          <w:color w:val="4472C4" w:themeColor="accent1"/>
        </w:rPr>
      </w:pPr>
      <w:bookmarkStart w:id="6" w:name="_Toc58336717"/>
      <w:r w:rsidRPr="00517D5E">
        <w:rPr>
          <w:color w:val="4472C4" w:themeColor="accent1"/>
        </w:rPr>
        <w:t xml:space="preserve">About Your </w:t>
      </w:r>
      <w:r w:rsidR="00092955" w:rsidRPr="00517D5E">
        <w:rPr>
          <w:color w:val="4472C4" w:themeColor="accent1"/>
        </w:rPr>
        <w:t xml:space="preserve">Drinking </w:t>
      </w:r>
      <w:r w:rsidRPr="00517D5E">
        <w:rPr>
          <w:color w:val="4472C4" w:themeColor="accent1"/>
        </w:rPr>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6E7A46" w:rsidRDefault="00095AAC" w:rsidP="00115004">
      <w:pPr>
        <w:pStyle w:val="Caption"/>
        <w:rPr>
          <w:color w:val="4472C4" w:themeColor="accent1"/>
        </w:rPr>
      </w:pPr>
      <w:r w:rsidRPr="006E7A46">
        <w:rPr>
          <w:color w:val="4472C4" w:themeColor="accent1"/>
        </w:rPr>
        <w:lastRenderedPageBreak/>
        <w:t xml:space="preserve">Table </w:t>
      </w:r>
      <w:r w:rsidR="00225D8B" w:rsidRPr="006E7A46">
        <w:rPr>
          <w:noProof/>
          <w:color w:val="4472C4" w:themeColor="accent1"/>
        </w:rPr>
        <w:fldChar w:fldCharType="begin"/>
      </w:r>
      <w:r w:rsidR="00225D8B" w:rsidRPr="006E7A46">
        <w:rPr>
          <w:noProof/>
          <w:color w:val="4472C4" w:themeColor="accent1"/>
        </w:rPr>
        <w:instrText xml:space="preserve"> SEQ Table \* ARABIC </w:instrText>
      </w:r>
      <w:r w:rsidR="00225D8B" w:rsidRPr="006E7A46">
        <w:rPr>
          <w:noProof/>
          <w:color w:val="4472C4" w:themeColor="accent1"/>
        </w:rPr>
        <w:fldChar w:fldCharType="separate"/>
      </w:r>
      <w:r w:rsidR="00807907">
        <w:rPr>
          <w:noProof/>
          <w:color w:val="4472C4" w:themeColor="accent1"/>
        </w:rPr>
        <w:t>1</w:t>
      </w:r>
      <w:r w:rsidR="00225D8B" w:rsidRPr="006E7A46">
        <w:rPr>
          <w:noProof/>
          <w:color w:val="4472C4" w:themeColor="accent1"/>
        </w:rPr>
        <w:fldChar w:fldCharType="end"/>
      </w:r>
      <w:r w:rsidRPr="006E7A46">
        <w:rPr>
          <w:color w:val="4472C4" w:themeColor="accent1"/>
        </w:rPr>
        <w:t>.  Samp</w:t>
      </w:r>
      <w:r w:rsidR="00DE240A" w:rsidRPr="006E7A46">
        <w:rPr>
          <w:color w:val="4472C4" w:themeColor="accent1"/>
        </w:rPr>
        <w:t>l</w:t>
      </w:r>
      <w:r w:rsidRPr="006E7A46">
        <w:rPr>
          <w:color w:val="4472C4" w:themeColor="accent1"/>
        </w:rPr>
        <w:t>ing Results Showing the Detection of Coliform Bacteria</w:t>
      </w:r>
    </w:p>
    <w:p w14:paraId="30F828A9" w14:textId="1217A3D9" w:rsidR="006B5CF2" w:rsidRPr="00A7318A" w:rsidRDefault="006B5CF2" w:rsidP="00115004">
      <w:pPr>
        <w:keepNext/>
        <w:rPr>
          <w:rFonts w:ascii="Arial" w:hAnsi="Arial" w:cs="Arial"/>
        </w:rPr>
      </w:pPr>
      <w:r w:rsidRPr="00A7318A">
        <w:rPr>
          <w:rFonts w:ascii="Arial" w:hAnsi="Arial" w:cs="Arial"/>
        </w:rPr>
        <w:t xml:space="preserve">Complete if bacteria </w:t>
      </w:r>
      <w:r w:rsidR="00174975" w:rsidRPr="00A7318A">
        <w:rPr>
          <w:rFonts w:ascii="Arial" w:hAnsi="Arial" w:cs="Arial"/>
        </w:rPr>
        <w:t xml:space="preserve">are </w:t>
      </w:r>
      <w:r w:rsidRPr="00A7318A">
        <w:rPr>
          <w:rFonts w:ascii="Arial" w:hAnsi="Arial" w:cs="Arial"/>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A7318A" w14:paraId="6769928C" w14:textId="77777777" w:rsidTr="002D3FB5">
        <w:trPr>
          <w:cantSplit/>
          <w:trHeight w:val="611"/>
          <w:tblHeader/>
        </w:trPr>
        <w:tc>
          <w:tcPr>
            <w:tcW w:w="2065" w:type="dxa"/>
            <w:vAlign w:val="center"/>
          </w:tcPr>
          <w:p w14:paraId="6DAD43D0" w14:textId="545BE729" w:rsidR="00095AAC" w:rsidRPr="00A7318A" w:rsidRDefault="00095AAC" w:rsidP="00F96FCF">
            <w:pPr>
              <w:spacing w:before="40" w:after="40"/>
              <w:jc w:val="center"/>
              <w:rPr>
                <w:rFonts w:ascii="Arial" w:hAnsi="Arial" w:cs="Arial"/>
                <w:b/>
                <w:bCs/>
                <w:sz w:val="22"/>
                <w:szCs w:val="22"/>
              </w:rPr>
            </w:pPr>
            <w:r w:rsidRPr="00A7318A">
              <w:rPr>
                <w:rFonts w:ascii="Arial" w:hAnsi="Arial" w:cs="Arial"/>
                <w:b/>
                <w:bCs/>
                <w:sz w:val="22"/>
                <w:szCs w:val="22"/>
              </w:rPr>
              <w:t>Microbiological Contaminants</w:t>
            </w:r>
            <w:r w:rsidR="00624516" w:rsidRPr="00A7318A">
              <w:rPr>
                <w:rFonts w:ascii="Arial" w:hAnsi="Arial" w:cs="Arial"/>
                <w:b/>
                <w:bCs/>
                <w:sz w:val="22"/>
                <w:szCs w:val="22"/>
              </w:rPr>
              <w:t xml:space="preserve"> </w:t>
            </w:r>
          </w:p>
        </w:tc>
        <w:tc>
          <w:tcPr>
            <w:tcW w:w="1617" w:type="dxa"/>
            <w:vAlign w:val="center"/>
          </w:tcPr>
          <w:p w14:paraId="2B0F6A6A" w14:textId="77777777" w:rsidR="00095AAC" w:rsidRPr="00A7318A" w:rsidRDefault="00095AAC" w:rsidP="00F96FCF">
            <w:pPr>
              <w:spacing w:before="40" w:after="40"/>
              <w:jc w:val="center"/>
              <w:rPr>
                <w:rFonts w:ascii="Arial" w:hAnsi="Arial" w:cs="Arial"/>
                <w:b/>
                <w:bCs/>
                <w:sz w:val="22"/>
                <w:szCs w:val="22"/>
              </w:rPr>
            </w:pPr>
            <w:r w:rsidRPr="00A7318A">
              <w:rPr>
                <w:rFonts w:ascii="Arial" w:hAnsi="Arial" w:cs="Arial"/>
                <w:b/>
                <w:bCs/>
                <w:sz w:val="22"/>
                <w:szCs w:val="22"/>
              </w:rPr>
              <w:t>Highest No. of Detections</w:t>
            </w:r>
          </w:p>
        </w:tc>
        <w:tc>
          <w:tcPr>
            <w:tcW w:w="1443" w:type="dxa"/>
            <w:vAlign w:val="center"/>
          </w:tcPr>
          <w:p w14:paraId="0972350F" w14:textId="77777777" w:rsidR="00095AAC" w:rsidRPr="00A7318A" w:rsidRDefault="00095AAC" w:rsidP="00F96FCF">
            <w:pPr>
              <w:spacing w:before="40" w:after="40"/>
              <w:jc w:val="center"/>
              <w:rPr>
                <w:rFonts w:ascii="Arial" w:hAnsi="Arial" w:cs="Arial"/>
                <w:b/>
                <w:bCs/>
                <w:sz w:val="22"/>
                <w:szCs w:val="22"/>
              </w:rPr>
            </w:pPr>
            <w:r w:rsidRPr="00A7318A">
              <w:rPr>
                <w:rFonts w:ascii="Arial" w:hAnsi="Arial" w:cs="Arial"/>
                <w:b/>
                <w:bCs/>
                <w:sz w:val="22"/>
                <w:szCs w:val="22"/>
              </w:rPr>
              <w:t>No. of Months in Violation</w:t>
            </w:r>
          </w:p>
        </w:tc>
        <w:tc>
          <w:tcPr>
            <w:tcW w:w="2610" w:type="dxa"/>
            <w:vAlign w:val="center"/>
          </w:tcPr>
          <w:p w14:paraId="7D6A3E09" w14:textId="77777777" w:rsidR="00095AAC" w:rsidRPr="00A7318A" w:rsidRDefault="00095AAC" w:rsidP="00F96FCF">
            <w:pPr>
              <w:spacing w:before="40" w:after="40"/>
              <w:jc w:val="center"/>
              <w:rPr>
                <w:rFonts w:ascii="Arial" w:hAnsi="Arial" w:cs="Arial"/>
                <w:b/>
                <w:bCs/>
                <w:sz w:val="22"/>
                <w:szCs w:val="22"/>
              </w:rPr>
            </w:pPr>
            <w:r w:rsidRPr="00A7318A">
              <w:rPr>
                <w:rFonts w:ascii="Arial" w:hAnsi="Arial" w:cs="Arial"/>
                <w:b/>
                <w:bCs/>
                <w:sz w:val="22"/>
                <w:szCs w:val="22"/>
              </w:rPr>
              <w:t>MCL</w:t>
            </w:r>
          </w:p>
        </w:tc>
        <w:tc>
          <w:tcPr>
            <w:tcW w:w="990" w:type="dxa"/>
            <w:vAlign w:val="center"/>
          </w:tcPr>
          <w:p w14:paraId="6FDAEB4F" w14:textId="77777777" w:rsidR="00095AAC" w:rsidRPr="00A7318A" w:rsidRDefault="00095AAC" w:rsidP="00F96FCF">
            <w:pPr>
              <w:spacing w:before="40" w:after="40"/>
              <w:jc w:val="center"/>
              <w:rPr>
                <w:rFonts w:ascii="Arial" w:hAnsi="Arial" w:cs="Arial"/>
                <w:b/>
                <w:bCs/>
                <w:sz w:val="22"/>
                <w:szCs w:val="22"/>
              </w:rPr>
            </w:pPr>
            <w:r w:rsidRPr="00A7318A">
              <w:rPr>
                <w:rFonts w:ascii="Arial" w:hAnsi="Arial" w:cs="Arial"/>
                <w:b/>
                <w:bCs/>
                <w:sz w:val="22"/>
                <w:szCs w:val="22"/>
              </w:rPr>
              <w:t>MCLG</w:t>
            </w:r>
          </w:p>
        </w:tc>
        <w:tc>
          <w:tcPr>
            <w:tcW w:w="2071" w:type="dxa"/>
            <w:vAlign w:val="center"/>
          </w:tcPr>
          <w:p w14:paraId="3C822245" w14:textId="77777777" w:rsidR="00095AAC" w:rsidRPr="00A7318A" w:rsidRDefault="00095AAC" w:rsidP="00F96FCF">
            <w:pPr>
              <w:spacing w:before="40" w:after="40"/>
              <w:jc w:val="center"/>
              <w:rPr>
                <w:rFonts w:ascii="Arial" w:hAnsi="Arial" w:cs="Arial"/>
                <w:b/>
                <w:bCs/>
                <w:sz w:val="22"/>
                <w:szCs w:val="22"/>
              </w:rPr>
            </w:pPr>
            <w:r w:rsidRPr="00A7318A">
              <w:rPr>
                <w:rFonts w:ascii="Arial" w:hAnsi="Arial" w:cs="Arial"/>
                <w:b/>
                <w:bCs/>
                <w:sz w:val="22"/>
                <w:szCs w:val="22"/>
              </w:rPr>
              <w:t>Typical Source of Bacteria</w:t>
            </w:r>
          </w:p>
        </w:tc>
      </w:tr>
      <w:tr w:rsidR="002D3FB5" w:rsidRPr="00A7318A" w14:paraId="6D5D8707" w14:textId="77777777" w:rsidTr="002D3FB5">
        <w:tc>
          <w:tcPr>
            <w:tcW w:w="2065" w:type="dxa"/>
          </w:tcPr>
          <w:p w14:paraId="4DCCEFD0" w14:textId="52AE50D9" w:rsidR="00095AAC" w:rsidRPr="003D146C" w:rsidRDefault="00095AAC" w:rsidP="0073000F">
            <w:pPr>
              <w:spacing w:before="40" w:after="40"/>
              <w:rPr>
                <w:sz w:val="24"/>
                <w:szCs w:val="24"/>
              </w:rPr>
            </w:pPr>
            <w:r w:rsidRPr="003D146C">
              <w:rPr>
                <w:i/>
                <w:sz w:val="24"/>
                <w:szCs w:val="24"/>
              </w:rPr>
              <w:t>E. coli</w:t>
            </w:r>
            <w:r w:rsidR="0073000F" w:rsidRPr="003D146C">
              <w:rPr>
                <w:i/>
                <w:sz w:val="24"/>
                <w:szCs w:val="24"/>
              </w:rPr>
              <w:br/>
            </w:r>
          </w:p>
        </w:tc>
        <w:tc>
          <w:tcPr>
            <w:tcW w:w="1617" w:type="dxa"/>
          </w:tcPr>
          <w:p w14:paraId="54205FE5" w14:textId="77777777" w:rsidR="00095AAC" w:rsidRPr="00F75439" w:rsidRDefault="00095AAC" w:rsidP="008572DA">
            <w:pPr>
              <w:spacing w:before="40" w:after="40"/>
              <w:jc w:val="center"/>
            </w:pPr>
            <w:r w:rsidRPr="00F75439">
              <w:t>(In the year)</w:t>
            </w:r>
          </w:p>
          <w:p w14:paraId="4A18E97C" w14:textId="53F3C7E2" w:rsidR="008572DA" w:rsidRPr="003D146C" w:rsidRDefault="00A7318A" w:rsidP="00A7318A">
            <w:pPr>
              <w:spacing w:before="40" w:after="40"/>
              <w:rPr>
                <w:sz w:val="24"/>
                <w:szCs w:val="24"/>
              </w:rPr>
            </w:pPr>
            <w:r w:rsidRPr="003D146C">
              <w:rPr>
                <w:sz w:val="24"/>
                <w:szCs w:val="24"/>
              </w:rPr>
              <w:t xml:space="preserve">         0</w:t>
            </w:r>
          </w:p>
        </w:tc>
        <w:tc>
          <w:tcPr>
            <w:tcW w:w="1443" w:type="dxa"/>
          </w:tcPr>
          <w:p w14:paraId="4A480CC2" w14:textId="733E8485" w:rsidR="00095AAC" w:rsidRPr="003D146C" w:rsidRDefault="00095AAC" w:rsidP="008572DA">
            <w:pPr>
              <w:spacing w:before="40" w:after="40"/>
              <w:jc w:val="center"/>
              <w:rPr>
                <w:sz w:val="24"/>
                <w:szCs w:val="24"/>
              </w:rPr>
            </w:pPr>
          </w:p>
          <w:p w14:paraId="38C21B9B" w14:textId="491E3848" w:rsidR="00A7318A" w:rsidRPr="003D146C" w:rsidRDefault="00A7318A" w:rsidP="008572DA">
            <w:pPr>
              <w:spacing w:before="40" w:after="40"/>
              <w:jc w:val="center"/>
              <w:rPr>
                <w:sz w:val="24"/>
                <w:szCs w:val="24"/>
              </w:rPr>
            </w:pPr>
            <w:r w:rsidRPr="003D146C">
              <w:rPr>
                <w:sz w:val="24"/>
                <w:szCs w:val="24"/>
              </w:rPr>
              <w:t>0</w:t>
            </w:r>
          </w:p>
        </w:tc>
        <w:tc>
          <w:tcPr>
            <w:tcW w:w="2610" w:type="dxa"/>
          </w:tcPr>
          <w:p w14:paraId="1190457B" w14:textId="77777777" w:rsidR="006E7A46" w:rsidRPr="003D146C" w:rsidRDefault="006E7A46" w:rsidP="00827994">
            <w:pPr>
              <w:spacing w:before="40" w:after="40"/>
              <w:jc w:val="center"/>
              <w:rPr>
                <w:sz w:val="24"/>
                <w:szCs w:val="24"/>
              </w:rPr>
            </w:pPr>
          </w:p>
          <w:p w14:paraId="09A9CFD2" w14:textId="0460835B" w:rsidR="00095AAC" w:rsidRPr="003D146C" w:rsidRDefault="00095AAC" w:rsidP="00827994">
            <w:pPr>
              <w:spacing w:before="40" w:after="40"/>
              <w:jc w:val="center"/>
              <w:rPr>
                <w:sz w:val="24"/>
                <w:szCs w:val="24"/>
              </w:rPr>
            </w:pPr>
            <w:r w:rsidRPr="003D146C">
              <w:rPr>
                <w:sz w:val="24"/>
                <w:szCs w:val="24"/>
              </w:rPr>
              <w:t>(</w:t>
            </w:r>
            <w:r w:rsidR="00020032" w:rsidRPr="003D146C">
              <w:rPr>
                <w:sz w:val="24"/>
                <w:szCs w:val="24"/>
              </w:rPr>
              <w:t>a</w:t>
            </w:r>
            <w:r w:rsidRPr="003D146C">
              <w:rPr>
                <w:sz w:val="24"/>
                <w:szCs w:val="24"/>
              </w:rPr>
              <w:t>)</w:t>
            </w:r>
          </w:p>
        </w:tc>
        <w:tc>
          <w:tcPr>
            <w:tcW w:w="990" w:type="dxa"/>
          </w:tcPr>
          <w:p w14:paraId="406EE418" w14:textId="77777777" w:rsidR="006E7A46" w:rsidRPr="003D146C" w:rsidRDefault="006E7A46" w:rsidP="008572DA">
            <w:pPr>
              <w:spacing w:before="40" w:after="40"/>
              <w:jc w:val="center"/>
              <w:rPr>
                <w:sz w:val="24"/>
                <w:szCs w:val="24"/>
              </w:rPr>
            </w:pPr>
          </w:p>
          <w:p w14:paraId="52965BD7" w14:textId="77777777" w:rsidR="00095AAC" w:rsidRPr="003D146C" w:rsidRDefault="00095AAC" w:rsidP="008572DA">
            <w:pPr>
              <w:spacing w:before="40" w:after="40"/>
              <w:jc w:val="center"/>
              <w:rPr>
                <w:sz w:val="24"/>
                <w:szCs w:val="24"/>
              </w:rPr>
            </w:pPr>
            <w:r w:rsidRPr="003D146C">
              <w:rPr>
                <w:sz w:val="24"/>
                <w:szCs w:val="24"/>
              </w:rPr>
              <w:t>0</w:t>
            </w:r>
          </w:p>
        </w:tc>
        <w:tc>
          <w:tcPr>
            <w:tcW w:w="2071" w:type="dxa"/>
          </w:tcPr>
          <w:p w14:paraId="6D4E3BEB" w14:textId="77777777" w:rsidR="00095AAC" w:rsidRPr="00517D5E" w:rsidRDefault="00095AAC" w:rsidP="005D3BD9">
            <w:pPr>
              <w:spacing w:before="40" w:after="40"/>
              <w:rPr>
                <w:sz w:val="22"/>
                <w:szCs w:val="22"/>
              </w:rPr>
            </w:pPr>
            <w:r w:rsidRPr="00517D5E">
              <w:rPr>
                <w:sz w:val="22"/>
                <w:szCs w:val="22"/>
              </w:rPr>
              <w:t>Human and animal fecal waste</w:t>
            </w:r>
          </w:p>
        </w:tc>
      </w:tr>
    </w:tbl>
    <w:p w14:paraId="5AF47EF1" w14:textId="059BEA77" w:rsidR="00BF6317" w:rsidRPr="00A7318A" w:rsidRDefault="00BF6317" w:rsidP="00E1732D">
      <w:pPr>
        <w:rPr>
          <w:rFonts w:ascii="Arial" w:hAnsi="Arial" w:cs="Arial"/>
          <w:sz w:val="22"/>
          <w:szCs w:val="22"/>
        </w:rPr>
      </w:pPr>
    </w:p>
    <w:p w14:paraId="0F753E9D" w14:textId="497E97BE" w:rsidR="00095AAC" w:rsidRPr="00A7318A" w:rsidRDefault="00BF6317" w:rsidP="00E1732D">
      <w:pPr>
        <w:rPr>
          <w:rFonts w:ascii="Arial" w:hAnsi="Arial" w:cs="Arial"/>
          <w:sz w:val="22"/>
          <w:szCs w:val="22"/>
        </w:rPr>
      </w:pPr>
      <w:r w:rsidRPr="00A7318A">
        <w:rPr>
          <w:rFonts w:ascii="Arial" w:hAnsi="Arial" w:cs="Arial"/>
        </w:rPr>
        <w:t>(</w:t>
      </w:r>
      <w:r w:rsidR="00020032" w:rsidRPr="00A7318A">
        <w:rPr>
          <w:rFonts w:ascii="Arial" w:hAnsi="Arial" w:cs="Arial"/>
        </w:rPr>
        <w:t>a</w:t>
      </w:r>
      <w:r w:rsidRPr="00A7318A">
        <w:rPr>
          <w:rFonts w:ascii="Arial" w:hAnsi="Arial" w:cs="Arial"/>
        </w:rPr>
        <w:t xml:space="preserve">) Routine and repeat samples are total coliform-positive and either is </w:t>
      </w:r>
      <w:r w:rsidRPr="00A7318A">
        <w:rPr>
          <w:rFonts w:ascii="Arial" w:hAnsi="Arial" w:cs="Arial"/>
          <w:i/>
        </w:rPr>
        <w:t>E. coli</w:t>
      </w:r>
      <w:r w:rsidRPr="00A7318A">
        <w:rPr>
          <w:rFonts w:ascii="Arial" w:hAnsi="Arial" w:cs="Arial"/>
        </w:rPr>
        <w:t xml:space="preserve">-positive or system fails to take repeat samples following </w:t>
      </w:r>
      <w:r w:rsidRPr="00A7318A">
        <w:rPr>
          <w:rFonts w:ascii="Arial" w:hAnsi="Arial" w:cs="Arial"/>
          <w:i/>
        </w:rPr>
        <w:t>E. coli</w:t>
      </w:r>
      <w:r w:rsidRPr="00A7318A">
        <w:rPr>
          <w:rFonts w:ascii="Arial" w:hAnsi="Arial" w:cs="Arial"/>
        </w:rPr>
        <w:t xml:space="preserve">-positive routine sample or system fails to analyze total coliform-positive repeat sample for </w:t>
      </w:r>
      <w:r w:rsidRPr="00A7318A">
        <w:rPr>
          <w:rFonts w:ascii="Arial" w:hAnsi="Arial" w:cs="Arial"/>
          <w:i/>
        </w:rPr>
        <w:t>E. coli</w:t>
      </w:r>
      <w:r w:rsidRPr="00A7318A">
        <w:rPr>
          <w:rFonts w:ascii="Arial" w:hAnsi="Arial" w:cs="Arial"/>
          <w:sz w:val="22"/>
          <w:szCs w:val="22"/>
        </w:rPr>
        <w:t>.</w:t>
      </w:r>
    </w:p>
    <w:p w14:paraId="643E57A7" w14:textId="2A55430D" w:rsidR="005210D2" w:rsidRPr="00270BAA" w:rsidRDefault="005210D2" w:rsidP="00070C22">
      <w:pPr>
        <w:pStyle w:val="Caption"/>
        <w:rPr>
          <w:color w:val="4472C4" w:themeColor="accent1"/>
        </w:rPr>
      </w:pPr>
      <w:r w:rsidRPr="00270BAA">
        <w:rPr>
          <w:color w:val="4472C4" w:themeColor="accent1"/>
        </w:rPr>
        <w:t xml:space="preserve">Table </w:t>
      </w:r>
      <w:r w:rsidR="00225D8B" w:rsidRPr="00270BAA">
        <w:rPr>
          <w:noProof/>
          <w:color w:val="4472C4" w:themeColor="accent1"/>
        </w:rPr>
        <w:fldChar w:fldCharType="begin"/>
      </w:r>
      <w:r w:rsidR="00225D8B" w:rsidRPr="00270BAA">
        <w:rPr>
          <w:noProof/>
          <w:color w:val="4472C4" w:themeColor="accent1"/>
        </w:rPr>
        <w:instrText xml:space="preserve"> SEQ Table \* ARABIC </w:instrText>
      </w:r>
      <w:r w:rsidR="00225D8B" w:rsidRPr="00270BAA">
        <w:rPr>
          <w:noProof/>
          <w:color w:val="4472C4" w:themeColor="accent1"/>
        </w:rPr>
        <w:fldChar w:fldCharType="separate"/>
      </w:r>
      <w:r w:rsidR="00807907">
        <w:rPr>
          <w:noProof/>
          <w:color w:val="4472C4" w:themeColor="accent1"/>
        </w:rPr>
        <w:t>2</w:t>
      </w:r>
      <w:r w:rsidR="00225D8B" w:rsidRPr="00270BAA">
        <w:rPr>
          <w:noProof/>
          <w:color w:val="4472C4" w:themeColor="accent1"/>
        </w:rPr>
        <w:fldChar w:fldCharType="end"/>
      </w:r>
      <w:r w:rsidRPr="00270BAA">
        <w:rPr>
          <w:color w:val="4472C4" w:themeColor="accent1"/>
        </w:rPr>
        <w:t>.  Sampling Results Showing the Detection of Lead and Copper</w:t>
      </w:r>
    </w:p>
    <w:p w14:paraId="7AC29736" w14:textId="302ED67B" w:rsidR="006B5CF2" w:rsidRPr="00A7318A" w:rsidRDefault="006B5CF2" w:rsidP="006B5CF2">
      <w:pPr>
        <w:rPr>
          <w:rFonts w:ascii="Arial" w:hAnsi="Arial" w:cs="Arial"/>
        </w:rPr>
      </w:pPr>
      <w:r w:rsidRPr="00A7318A">
        <w:rPr>
          <w:rFonts w:ascii="Arial" w:hAnsi="Arial" w:cs="Arial"/>
        </w:rPr>
        <w:t>Complete if lead or copper is detected in the last sample set.</w:t>
      </w:r>
    </w:p>
    <w:p w14:paraId="7592214A" w14:textId="77777777" w:rsidR="006B5CF2" w:rsidRPr="00A7318A"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67"/>
        <w:gridCol w:w="3623"/>
      </w:tblGrid>
      <w:tr w:rsidR="00D73637" w:rsidRPr="005162DE" w14:paraId="36B51181" w14:textId="77777777" w:rsidTr="00270BAA">
        <w:trPr>
          <w:cantSplit/>
          <w:trHeight w:val="1708"/>
          <w:tblHeader/>
        </w:trPr>
        <w:tc>
          <w:tcPr>
            <w:tcW w:w="1118" w:type="dxa"/>
            <w:tcMar>
              <w:left w:w="86" w:type="dxa"/>
              <w:right w:w="86" w:type="dxa"/>
            </w:tcMar>
            <w:vAlign w:val="center"/>
          </w:tcPr>
          <w:p w14:paraId="200AAF06" w14:textId="3C89A4DF"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 xml:space="preserve">Lead and Copper </w:t>
            </w:r>
          </w:p>
        </w:tc>
        <w:tc>
          <w:tcPr>
            <w:tcW w:w="1634" w:type="dxa"/>
            <w:tcMar>
              <w:left w:w="86" w:type="dxa"/>
              <w:right w:w="86" w:type="dxa"/>
            </w:tcMar>
            <w:vAlign w:val="center"/>
          </w:tcPr>
          <w:p w14:paraId="54E947A1" w14:textId="77777777"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90</w:t>
            </w:r>
            <w:r w:rsidRPr="00A7318A">
              <w:rPr>
                <w:rFonts w:ascii="Arial" w:hAnsi="Arial" w:cs="Arial"/>
                <w:b/>
                <w:bCs/>
                <w:sz w:val="22"/>
                <w:szCs w:val="22"/>
                <w:vertAlign w:val="superscript"/>
              </w:rPr>
              <w:t>th</w:t>
            </w:r>
            <w:r w:rsidRPr="00A7318A">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No. Sites Exceeding AL</w:t>
            </w:r>
          </w:p>
        </w:tc>
        <w:tc>
          <w:tcPr>
            <w:tcW w:w="611" w:type="dxa"/>
            <w:tcMar>
              <w:left w:w="86" w:type="dxa"/>
              <w:right w:w="86" w:type="dxa"/>
            </w:tcMar>
            <w:vAlign w:val="center"/>
          </w:tcPr>
          <w:p w14:paraId="3ED838B1" w14:textId="77777777"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AL</w:t>
            </w:r>
          </w:p>
        </w:tc>
        <w:tc>
          <w:tcPr>
            <w:tcW w:w="667" w:type="dxa"/>
            <w:tcMar>
              <w:left w:w="86" w:type="dxa"/>
              <w:right w:w="86" w:type="dxa"/>
            </w:tcMar>
            <w:vAlign w:val="center"/>
          </w:tcPr>
          <w:p w14:paraId="0803C2EF" w14:textId="77777777"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PHG</w:t>
            </w:r>
          </w:p>
        </w:tc>
        <w:tc>
          <w:tcPr>
            <w:tcW w:w="3623" w:type="dxa"/>
            <w:vAlign w:val="center"/>
          </w:tcPr>
          <w:p w14:paraId="2AA33393" w14:textId="1DB0A28B"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Typical Source of</w:t>
            </w:r>
          </w:p>
          <w:p w14:paraId="7E2A4564" w14:textId="38803CA4" w:rsidR="00D73637" w:rsidRPr="00A7318A" w:rsidRDefault="00D73637" w:rsidP="002A5101">
            <w:pPr>
              <w:jc w:val="center"/>
              <w:rPr>
                <w:rFonts w:ascii="Arial" w:hAnsi="Arial" w:cs="Arial"/>
                <w:b/>
                <w:bCs/>
                <w:sz w:val="22"/>
                <w:szCs w:val="22"/>
              </w:rPr>
            </w:pPr>
            <w:r w:rsidRPr="00A7318A">
              <w:rPr>
                <w:rFonts w:ascii="Arial" w:hAnsi="Arial" w:cs="Arial"/>
                <w:b/>
                <w:bCs/>
                <w:sz w:val="22"/>
                <w:szCs w:val="22"/>
              </w:rPr>
              <w:t>Contaminant</w:t>
            </w:r>
          </w:p>
        </w:tc>
      </w:tr>
      <w:tr w:rsidR="00D73637" w:rsidRPr="005162DE" w14:paraId="08D72929" w14:textId="77777777" w:rsidTr="00270BAA">
        <w:trPr>
          <w:trHeight w:val="1332"/>
        </w:trPr>
        <w:tc>
          <w:tcPr>
            <w:tcW w:w="1118" w:type="dxa"/>
            <w:tcMar>
              <w:left w:w="86" w:type="dxa"/>
              <w:right w:w="86" w:type="dxa"/>
            </w:tcMar>
          </w:tcPr>
          <w:p w14:paraId="5B6D4539" w14:textId="77777777" w:rsidR="00D73637" w:rsidRPr="001F52C5" w:rsidRDefault="00D73637" w:rsidP="00960466">
            <w:pPr>
              <w:spacing w:before="40" w:after="40"/>
              <w:rPr>
                <w:sz w:val="22"/>
                <w:szCs w:val="22"/>
              </w:rPr>
            </w:pPr>
            <w:r w:rsidRPr="001F52C5">
              <w:rPr>
                <w:sz w:val="22"/>
                <w:szCs w:val="22"/>
              </w:rPr>
              <w:t>Lead (ppb)</w:t>
            </w:r>
          </w:p>
        </w:tc>
        <w:tc>
          <w:tcPr>
            <w:tcW w:w="1634" w:type="dxa"/>
            <w:tcMar>
              <w:left w:w="86" w:type="dxa"/>
              <w:right w:w="86" w:type="dxa"/>
            </w:tcMar>
          </w:tcPr>
          <w:p w14:paraId="0A0580DD" w14:textId="742B77AA" w:rsidR="00D73637" w:rsidRPr="001F52C5" w:rsidRDefault="00270BAA" w:rsidP="00960466">
            <w:pPr>
              <w:spacing w:before="40" w:after="40"/>
              <w:jc w:val="center"/>
              <w:rPr>
                <w:sz w:val="22"/>
                <w:szCs w:val="22"/>
              </w:rPr>
            </w:pPr>
            <w:r w:rsidRPr="001F52C5">
              <w:rPr>
                <w:sz w:val="22"/>
                <w:szCs w:val="22"/>
              </w:rPr>
              <w:t>8/2021</w:t>
            </w:r>
          </w:p>
        </w:tc>
        <w:tc>
          <w:tcPr>
            <w:tcW w:w="1021" w:type="dxa"/>
            <w:tcMar>
              <w:left w:w="86" w:type="dxa"/>
              <w:right w:w="86" w:type="dxa"/>
            </w:tcMar>
          </w:tcPr>
          <w:p w14:paraId="102D5A02" w14:textId="4439D1D2" w:rsidR="00D73637" w:rsidRPr="001F52C5" w:rsidRDefault="00270BAA" w:rsidP="00960466">
            <w:pPr>
              <w:spacing w:before="40" w:after="40"/>
              <w:jc w:val="center"/>
              <w:rPr>
                <w:sz w:val="22"/>
                <w:szCs w:val="22"/>
              </w:rPr>
            </w:pPr>
            <w:r w:rsidRPr="001F52C5">
              <w:rPr>
                <w:sz w:val="22"/>
                <w:szCs w:val="22"/>
              </w:rPr>
              <w:t>5</w:t>
            </w:r>
          </w:p>
        </w:tc>
        <w:tc>
          <w:tcPr>
            <w:tcW w:w="1123" w:type="dxa"/>
            <w:tcMar>
              <w:left w:w="86" w:type="dxa"/>
              <w:right w:w="86" w:type="dxa"/>
            </w:tcMar>
          </w:tcPr>
          <w:p w14:paraId="36E2A949" w14:textId="3E968053" w:rsidR="00D73637" w:rsidRPr="001F52C5" w:rsidRDefault="00270BAA" w:rsidP="00960466">
            <w:pPr>
              <w:spacing w:before="40" w:after="40"/>
              <w:jc w:val="center"/>
              <w:rPr>
                <w:sz w:val="22"/>
                <w:szCs w:val="22"/>
              </w:rPr>
            </w:pPr>
            <w:r w:rsidRPr="001F52C5">
              <w:rPr>
                <w:sz w:val="22"/>
                <w:szCs w:val="22"/>
              </w:rPr>
              <w:t>ND</w:t>
            </w:r>
          </w:p>
        </w:tc>
        <w:tc>
          <w:tcPr>
            <w:tcW w:w="1021" w:type="dxa"/>
            <w:tcMar>
              <w:left w:w="86" w:type="dxa"/>
              <w:right w:w="86" w:type="dxa"/>
            </w:tcMar>
          </w:tcPr>
          <w:p w14:paraId="308535F4" w14:textId="7350790C" w:rsidR="00D73637" w:rsidRPr="001F52C5" w:rsidRDefault="00270BAA" w:rsidP="00960466">
            <w:pPr>
              <w:spacing w:before="40" w:after="40"/>
              <w:jc w:val="center"/>
              <w:rPr>
                <w:sz w:val="22"/>
                <w:szCs w:val="22"/>
              </w:rPr>
            </w:pPr>
            <w:r w:rsidRPr="001F52C5">
              <w:rPr>
                <w:sz w:val="22"/>
                <w:szCs w:val="22"/>
              </w:rPr>
              <w:t>0</w:t>
            </w:r>
          </w:p>
        </w:tc>
        <w:tc>
          <w:tcPr>
            <w:tcW w:w="611" w:type="dxa"/>
            <w:tcMar>
              <w:left w:w="86" w:type="dxa"/>
              <w:right w:w="86" w:type="dxa"/>
            </w:tcMar>
          </w:tcPr>
          <w:p w14:paraId="0173A2B8" w14:textId="77777777" w:rsidR="00D73637" w:rsidRPr="001F52C5" w:rsidRDefault="00D73637" w:rsidP="00960466">
            <w:pPr>
              <w:spacing w:before="40" w:after="40"/>
              <w:jc w:val="center"/>
              <w:rPr>
                <w:sz w:val="22"/>
                <w:szCs w:val="22"/>
              </w:rPr>
            </w:pPr>
            <w:r w:rsidRPr="001F52C5">
              <w:rPr>
                <w:sz w:val="22"/>
                <w:szCs w:val="22"/>
              </w:rPr>
              <w:t>15</w:t>
            </w:r>
          </w:p>
        </w:tc>
        <w:tc>
          <w:tcPr>
            <w:tcW w:w="667" w:type="dxa"/>
            <w:tcMar>
              <w:left w:w="86" w:type="dxa"/>
              <w:right w:w="86" w:type="dxa"/>
            </w:tcMar>
          </w:tcPr>
          <w:p w14:paraId="4C360E7C" w14:textId="77777777" w:rsidR="00D73637" w:rsidRPr="001F52C5" w:rsidRDefault="00D73637" w:rsidP="00960466">
            <w:pPr>
              <w:spacing w:before="40" w:after="40"/>
              <w:jc w:val="center"/>
              <w:rPr>
                <w:sz w:val="22"/>
                <w:szCs w:val="22"/>
              </w:rPr>
            </w:pPr>
            <w:r w:rsidRPr="001F52C5">
              <w:rPr>
                <w:sz w:val="22"/>
                <w:szCs w:val="22"/>
              </w:rPr>
              <w:t>0.2</w:t>
            </w:r>
          </w:p>
        </w:tc>
        <w:tc>
          <w:tcPr>
            <w:tcW w:w="3623" w:type="dxa"/>
          </w:tcPr>
          <w:p w14:paraId="53E810BE" w14:textId="23D40162" w:rsidR="00D73637" w:rsidRPr="001F52C5" w:rsidRDefault="00D73637" w:rsidP="00960466">
            <w:pPr>
              <w:spacing w:before="40" w:after="40"/>
              <w:rPr>
                <w:sz w:val="22"/>
                <w:szCs w:val="22"/>
              </w:rPr>
            </w:pPr>
            <w:r w:rsidRPr="001F52C5">
              <w:rPr>
                <w:sz w:val="22"/>
                <w:szCs w:val="22"/>
              </w:rPr>
              <w:t>Internal corrosion of household water plumbing systems; discharges from industrial manufacturers; erosion of natural deposits</w:t>
            </w:r>
          </w:p>
        </w:tc>
      </w:tr>
      <w:tr w:rsidR="00D73637" w:rsidRPr="005162DE" w14:paraId="3E0C72DE" w14:textId="77777777" w:rsidTr="00270BAA">
        <w:trPr>
          <w:trHeight w:val="1342"/>
        </w:trPr>
        <w:tc>
          <w:tcPr>
            <w:tcW w:w="1118" w:type="dxa"/>
            <w:tcMar>
              <w:left w:w="86" w:type="dxa"/>
              <w:right w:w="86" w:type="dxa"/>
            </w:tcMar>
          </w:tcPr>
          <w:p w14:paraId="4152BF18" w14:textId="77777777" w:rsidR="00D73637" w:rsidRPr="001F52C5" w:rsidRDefault="00D73637" w:rsidP="00FC33C4">
            <w:pPr>
              <w:spacing w:before="40" w:after="40"/>
              <w:rPr>
                <w:sz w:val="22"/>
                <w:szCs w:val="22"/>
              </w:rPr>
            </w:pPr>
            <w:r w:rsidRPr="001F52C5">
              <w:rPr>
                <w:sz w:val="22"/>
                <w:szCs w:val="22"/>
              </w:rPr>
              <w:t>Copper (ppm)</w:t>
            </w:r>
          </w:p>
        </w:tc>
        <w:tc>
          <w:tcPr>
            <w:tcW w:w="1634" w:type="dxa"/>
            <w:tcMar>
              <w:left w:w="86" w:type="dxa"/>
              <w:right w:w="86" w:type="dxa"/>
            </w:tcMar>
          </w:tcPr>
          <w:p w14:paraId="1E79D436" w14:textId="429AB5B6" w:rsidR="00D73637" w:rsidRPr="001F52C5" w:rsidRDefault="00270BAA" w:rsidP="00FC33C4">
            <w:pPr>
              <w:spacing w:before="40" w:after="40"/>
              <w:jc w:val="center"/>
              <w:rPr>
                <w:sz w:val="22"/>
                <w:szCs w:val="22"/>
              </w:rPr>
            </w:pPr>
            <w:r w:rsidRPr="001F52C5">
              <w:rPr>
                <w:sz w:val="22"/>
                <w:szCs w:val="22"/>
              </w:rPr>
              <w:t>8/2021</w:t>
            </w:r>
          </w:p>
        </w:tc>
        <w:tc>
          <w:tcPr>
            <w:tcW w:w="1021" w:type="dxa"/>
            <w:tcMar>
              <w:left w:w="86" w:type="dxa"/>
              <w:right w:w="86" w:type="dxa"/>
            </w:tcMar>
          </w:tcPr>
          <w:p w14:paraId="42CEE2F3" w14:textId="793342CC" w:rsidR="00D73637" w:rsidRPr="001F52C5" w:rsidRDefault="00270BAA" w:rsidP="00FC33C4">
            <w:pPr>
              <w:spacing w:before="40" w:after="40"/>
              <w:jc w:val="center"/>
              <w:rPr>
                <w:sz w:val="22"/>
                <w:szCs w:val="22"/>
              </w:rPr>
            </w:pPr>
            <w:r w:rsidRPr="001F52C5">
              <w:rPr>
                <w:sz w:val="22"/>
                <w:szCs w:val="22"/>
              </w:rPr>
              <w:t>5</w:t>
            </w:r>
          </w:p>
        </w:tc>
        <w:tc>
          <w:tcPr>
            <w:tcW w:w="1123" w:type="dxa"/>
            <w:tcMar>
              <w:left w:w="86" w:type="dxa"/>
              <w:right w:w="86" w:type="dxa"/>
            </w:tcMar>
          </w:tcPr>
          <w:p w14:paraId="15E55B1F" w14:textId="2EC5BF81" w:rsidR="00D73637" w:rsidRPr="001F52C5" w:rsidRDefault="00270BAA" w:rsidP="00FC33C4">
            <w:pPr>
              <w:spacing w:before="40" w:after="40"/>
              <w:jc w:val="center"/>
              <w:rPr>
                <w:sz w:val="22"/>
                <w:szCs w:val="22"/>
              </w:rPr>
            </w:pPr>
            <w:r w:rsidRPr="001F52C5">
              <w:rPr>
                <w:sz w:val="22"/>
                <w:szCs w:val="22"/>
              </w:rPr>
              <w:t>0.020</w:t>
            </w:r>
          </w:p>
        </w:tc>
        <w:tc>
          <w:tcPr>
            <w:tcW w:w="1021" w:type="dxa"/>
            <w:tcMar>
              <w:left w:w="86" w:type="dxa"/>
              <w:right w:w="86" w:type="dxa"/>
            </w:tcMar>
          </w:tcPr>
          <w:p w14:paraId="1AE57BBF" w14:textId="7140C29C" w:rsidR="00D73637" w:rsidRPr="001F52C5" w:rsidRDefault="00270BAA" w:rsidP="00FC33C4">
            <w:pPr>
              <w:spacing w:before="40" w:after="40"/>
              <w:jc w:val="center"/>
              <w:rPr>
                <w:sz w:val="22"/>
                <w:szCs w:val="22"/>
              </w:rPr>
            </w:pPr>
            <w:r w:rsidRPr="001F52C5">
              <w:rPr>
                <w:sz w:val="22"/>
                <w:szCs w:val="22"/>
              </w:rPr>
              <w:t>0</w:t>
            </w:r>
          </w:p>
        </w:tc>
        <w:tc>
          <w:tcPr>
            <w:tcW w:w="611" w:type="dxa"/>
            <w:tcMar>
              <w:left w:w="86" w:type="dxa"/>
              <w:right w:w="86" w:type="dxa"/>
            </w:tcMar>
          </w:tcPr>
          <w:p w14:paraId="70C90CCD" w14:textId="77777777" w:rsidR="00D73637" w:rsidRPr="001F52C5" w:rsidRDefault="00D73637" w:rsidP="00FC33C4">
            <w:pPr>
              <w:spacing w:before="40" w:after="40"/>
              <w:jc w:val="center"/>
              <w:rPr>
                <w:sz w:val="22"/>
                <w:szCs w:val="22"/>
              </w:rPr>
            </w:pPr>
            <w:r w:rsidRPr="001F52C5">
              <w:rPr>
                <w:sz w:val="22"/>
                <w:szCs w:val="22"/>
              </w:rPr>
              <w:t>1.3</w:t>
            </w:r>
          </w:p>
        </w:tc>
        <w:tc>
          <w:tcPr>
            <w:tcW w:w="667" w:type="dxa"/>
            <w:tcMar>
              <w:left w:w="86" w:type="dxa"/>
              <w:right w:w="86" w:type="dxa"/>
            </w:tcMar>
          </w:tcPr>
          <w:p w14:paraId="6BFCFA13" w14:textId="77777777" w:rsidR="00D73637" w:rsidRPr="001F52C5" w:rsidRDefault="00D73637" w:rsidP="00FC33C4">
            <w:pPr>
              <w:spacing w:before="40" w:after="40"/>
              <w:jc w:val="center"/>
              <w:rPr>
                <w:sz w:val="22"/>
                <w:szCs w:val="22"/>
              </w:rPr>
            </w:pPr>
            <w:r w:rsidRPr="001F52C5">
              <w:rPr>
                <w:sz w:val="22"/>
                <w:szCs w:val="22"/>
              </w:rPr>
              <w:t>0.3</w:t>
            </w:r>
          </w:p>
        </w:tc>
        <w:tc>
          <w:tcPr>
            <w:tcW w:w="3623" w:type="dxa"/>
          </w:tcPr>
          <w:p w14:paraId="5A3BAA98" w14:textId="4D55672D" w:rsidR="00D73637" w:rsidRPr="001F52C5" w:rsidRDefault="00D73637" w:rsidP="00FC33C4">
            <w:pPr>
              <w:spacing w:before="40" w:after="40"/>
              <w:rPr>
                <w:sz w:val="22"/>
                <w:szCs w:val="22"/>
              </w:rPr>
            </w:pPr>
            <w:r w:rsidRPr="001F52C5">
              <w:rPr>
                <w:sz w:val="22"/>
                <w:szCs w:val="22"/>
              </w:rPr>
              <w:t>Internal corrosion of household plumbing systems; erosion of natural deposits; leaching from wood preservatives</w:t>
            </w:r>
          </w:p>
        </w:tc>
      </w:tr>
    </w:tbl>
    <w:p w14:paraId="28CE577E" w14:textId="1940ACB8" w:rsidR="005D3708" w:rsidRPr="005162DE" w:rsidRDefault="005D3708" w:rsidP="00070C22">
      <w:pPr>
        <w:pStyle w:val="Caption"/>
      </w:pPr>
      <w:r w:rsidRPr="00A93D08">
        <w:rPr>
          <w:color w:val="4472C4" w:themeColor="accent1"/>
        </w:rPr>
        <w:t xml:space="preserve">Table </w:t>
      </w:r>
      <w:r w:rsidR="00225D8B" w:rsidRPr="00A93D08">
        <w:rPr>
          <w:noProof/>
          <w:color w:val="4472C4" w:themeColor="accent1"/>
        </w:rPr>
        <w:fldChar w:fldCharType="begin"/>
      </w:r>
      <w:r w:rsidR="00225D8B" w:rsidRPr="00A93D08">
        <w:rPr>
          <w:noProof/>
          <w:color w:val="4472C4" w:themeColor="accent1"/>
        </w:rPr>
        <w:instrText xml:space="preserve"> SEQ Table \* ARABIC </w:instrText>
      </w:r>
      <w:r w:rsidR="00225D8B" w:rsidRPr="00A93D08">
        <w:rPr>
          <w:noProof/>
          <w:color w:val="4472C4" w:themeColor="accent1"/>
        </w:rPr>
        <w:fldChar w:fldCharType="separate"/>
      </w:r>
      <w:r w:rsidR="00807907">
        <w:rPr>
          <w:noProof/>
          <w:color w:val="4472C4" w:themeColor="accent1"/>
        </w:rPr>
        <w:t>3</w:t>
      </w:r>
      <w:r w:rsidR="00225D8B" w:rsidRPr="00A93D08">
        <w:rPr>
          <w:noProof/>
          <w:color w:val="4472C4" w:themeColor="accent1"/>
        </w:rPr>
        <w:fldChar w:fldCharType="end"/>
      </w:r>
      <w:r w:rsidRPr="00A93D08">
        <w:rPr>
          <w:color w:val="4472C4" w:themeColor="accent1"/>
        </w:rPr>
        <w:t>.  Sampling Results for Sodium and Hardness</w:t>
      </w:r>
      <w:r w:rsidR="006E7A46" w:rsidRPr="00A93D08">
        <w:rPr>
          <w:color w:val="4472C4" w:themeColor="accent1"/>
        </w:rPr>
        <w:t xml:space="preserve">                                               </w:t>
      </w:r>
      <w:r w:rsidR="006E7A46" w:rsidRPr="006E7A46">
        <w:rPr>
          <w:color w:val="4472C4" w:themeColor="accent1"/>
          <w:sz w:val="20"/>
          <w:szCs w:val="20"/>
        </w:rPr>
        <w:t>Well 3 &amp; Well 5</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Level</w:t>
            </w:r>
            <w:r w:rsidR="00624516" w:rsidRPr="00A7318A">
              <w:rPr>
                <w:rFonts w:ascii="Arial" w:hAnsi="Arial" w:cs="Arial"/>
                <w:b/>
                <w:sz w:val="22"/>
                <w:szCs w:val="22"/>
              </w:rPr>
              <w:t xml:space="preserve"> </w:t>
            </w:r>
            <w:r w:rsidRPr="00A7318A">
              <w:rPr>
                <w:rFonts w:ascii="Arial" w:hAnsi="Arial" w:cs="Arial"/>
                <w:b/>
                <w:sz w:val="22"/>
                <w:szCs w:val="22"/>
              </w:rPr>
              <w:t>Detected</w:t>
            </w:r>
          </w:p>
        </w:tc>
        <w:tc>
          <w:tcPr>
            <w:tcW w:w="1530" w:type="dxa"/>
            <w:tcMar>
              <w:left w:w="58" w:type="dxa"/>
              <w:right w:w="58" w:type="dxa"/>
            </w:tcMar>
            <w:vAlign w:val="center"/>
          </w:tcPr>
          <w:p w14:paraId="1799385A" w14:textId="77777777"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MCL</w:t>
            </w:r>
          </w:p>
        </w:tc>
        <w:tc>
          <w:tcPr>
            <w:tcW w:w="1080" w:type="dxa"/>
            <w:tcMar>
              <w:left w:w="58" w:type="dxa"/>
              <w:right w:w="58" w:type="dxa"/>
            </w:tcMar>
            <w:vAlign w:val="center"/>
          </w:tcPr>
          <w:p w14:paraId="43BDC445" w14:textId="0D468C53"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PHG</w:t>
            </w:r>
            <w:r w:rsidR="00624516" w:rsidRPr="00A7318A">
              <w:rPr>
                <w:rFonts w:ascii="Arial" w:hAnsi="Arial" w:cs="Arial"/>
                <w:b/>
                <w:sz w:val="22"/>
                <w:szCs w:val="22"/>
              </w:rPr>
              <w:t xml:space="preserve"> </w:t>
            </w:r>
            <w:r w:rsidRPr="00A7318A">
              <w:rPr>
                <w:rFonts w:ascii="Arial" w:hAnsi="Arial" w:cs="Arial"/>
                <w:b/>
                <w:sz w:val="22"/>
                <w:szCs w:val="22"/>
              </w:rPr>
              <w:t>(MCLG)</w:t>
            </w:r>
          </w:p>
        </w:tc>
        <w:tc>
          <w:tcPr>
            <w:tcW w:w="2561" w:type="dxa"/>
            <w:tcMar>
              <w:left w:w="58" w:type="dxa"/>
              <w:right w:w="58" w:type="dxa"/>
            </w:tcMar>
            <w:vAlign w:val="center"/>
          </w:tcPr>
          <w:p w14:paraId="621F6FB1" w14:textId="77777777" w:rsidR="00B3023D" w:rsidRPr="00A7318A" w:rsidRDefault="00B3023D" w:rsidP="006B5CF2">
            <w:pPr>
              <w:keepNext/>
              <w:spacing w:before="40" w:after="40"/>
              <w:jc w:val="center"/>
              <w:rPr>
                <w:rFonts w:ascii="Arial" w:hAnsi="Arial" w:cs="Arial"/>
                <w:b/>
                <w:sz w:val="22"/>
                <w:szCs w:val="22"/>
              </w:rPr>
            </w:pPr>
            <w:r w:rsidRPr="00A7318A">
              <w:rPr>
                <w:rFonts w:ascii="Arial" w:hAnsi="Arial" w:cs="Arial"/>
                <w:b/>
                <w:sz w:val="22"/>
                <w:szCs w:val="22"/>
              </w:rPr>
              <w:t>Typical Source of Contaminant</w:t>
            </w:r>
          </w:p>
        </w:tc>
      </w:tr>
      <w:tr w:rsidR="005162DE" w:rsidRPr="005162DE" w14:paraId="0E0C1E93" w14:textId="77777777" w:rsidTr="002D3FB5">
        <w:trPr>
          <w:trHeight w:val="432"/>
        </w:trPr>
        <w:tc>
          <w:tcPr>
            <w:tcW w:w="2250" w:type="dxa"/>
          </w:tcPr>
          <w:p w14:paraId="66AD9F49" w14:textId="77777777" w:rsidR="00684C7E" w:rsidRPr="003D146C" w:rsidRDefault="00684C7E" w:rsidP="00684C7E">
            <w:pPr>
              <w:spacing w:before="40" w:after="40"/>
              <w:rPr>
                <w:sz w:val="22"/>
                <w:szCs w:val="22"/>
              </w:rPr>
            </w:pPr>
            <w:r w:rsidRPr="003D146C">
              <w:rPr>
                <w:sz w:val="22"/>
                <w:szCs w:val="22"/>
              </w:rPr>
              <w:t>Sodium (ppm)</w:t>
            </w:r>
          </w:p>
        </w:tc>
        <w:tc>
          <w:tcPr>
            <w:tcW w:w="1345" w:type="dxa"/>
            <w:tcMar>
              <w:left w:w="58" w:type="dxa"/>
              <w:right w:w="58" w:type="dxa"/>
            </w:tcMar>
          </w:tcPr>
          <w:p w14:paraId="2DC49168" w14:textId="62095BEB" w:rsidR="00684C7E" w:rsidRPr="003D146C" w:rsidRDefault="00A93D08" w:rsidP="00684C7E">
            <w:pPr>
              <w:spacing w:before="40" w:after="40"/>
              <w:jc w:val="center"/>
              <w:rPr>
                <w:sz w:val="22"/>
                <w:szCs w:val="22"/>
              </w:rPr>
            </w:pPr>
            <w:r>
              <w:rPr>
                <w:sz w:val="22"/>
                <w:szCs w:val="22"/>
              </w:rPr>
              <w:t>2022-23</w:t>
            </w:r>
          </w:p>
        </w:tc>
        <w:tc>
          <w:tcPr>
            <w:tcW w:w="1260" w:type="dxa"/>
            <w:tcMar>
              <w:left w:w="58" w:type="dxa"/>
              <w:right w:w="58" w:type="dxa"/>
            </w:tcMar>
          </w:tcPr>
          <w:p w14:paraId="690B0D1C" w14:textId="67A6661C" w:rsidR="00684C7E" w:rsidRPr="003D146C" w:rsidRDefault="00A93D08" w:rsidP="00684C7E">
            <w:pPr>
              <w:spacing w:before="40" w:after="40"/>
              <w:jc w:val="center"/>
              <w:rPr>
                <w:sz w:val="22"/>
                <w:szCs w:val="22"/>
              </w:rPr>
            </w:pPr>
            <w:r>
              <w:rPr>
                <w:sz w:val="22"/>
                <w:szCs w:val="22"/>
              </w:rPr>
              <w:t>17</w:t>
            </w:r>
          </w:p>
        </w:tc>
        <w:tc>
          <w:tcPr>
            <w:tcW w:w="1530" w:type="dxa"/>
            <w:tcMar>
              <w:left w:w="58" w:type="dxa"/>
              <w:right w:w="58" w:type="dxa"/>
            </w:tcMar>
          </w:tcPr>
          <w:p w14:paraId="6802CC34" w14:textId="1C183498" w:rsidR="00684C7E" w:rsidRPr="003D146C" w:rsidRDefault="00A93D08" w:rsidP="00684C7E">
            <w:pPr>
              <w:spacing w:before="40" w:after="40"/>
              <w:jc w:val="center"/>
              <w:rPr>
                <w:sz w:val="22"/>
                <w:szCs w:val="22"/>
              </w:rPr>
            </w:pPr>
            <w:r>
              <w:rPr>
                <w:sz w:val="22"/>
                <w:szCs w:val="22"/>
              </w:rPr>
              <w:t>15 - 19</w:t>
            </w:r>
          </w:p>
        </w:tc>
        <w:tc>
          <w:tcPr>
            <w:tcW w:w="810" w:type="dxa"/>
            <w:tcMar>
              <w:left w:w="58" w:type="dxa"/>
              <w:right w:w="58" w:type="dxa"/>
            </w:tcMar>
          </w:tcPr>
          <w:p w14:paraId="4E60C959" w14:textId="77777777" w:rsidR="00684C7E" w:rsidRPr="003D146C" w:rsidRDefault="00684C7E" w:rsidP="00684C7E">
            <w:pPr>
              <w:spacing w:before="40" w:after="40"/>
              <w:jc w:val="center"/>
              <w:rPr>
                <w:sz w:val="22"/>
                <w:szCs w:val="22"/>
              </w:rPr>
            </w:pPr>
            <w:r w:rsidRPr="003D146C">
              <w:rPr>
                <w:sz w:val="22"/>
                <w:szCs w:val="22"/>
              </w:rPr>
              <w:t>None</w:t>
            </w:r>
          </w:p>
        </w:tc>
        <w:tc>
          <w:tcPr>
            <w:tcW w:w="1080" w:type="dxa"/>
            <w:tcMar>
              <w:left w:w="58" w:type="dxa"/>
              <w:right w:w="58" w:type="dxa"/>
            </w:tcMar>
          </w:tcPr>
          <w:p w14:paraId="721928BB" w14:textId="77777777" w:rsidR="00684C7E" w:rsidRPr="003D146C" w:rsidRDefault="00684C7E" w:rsidP="00684C7E">
            <w:pPr>
              <w:spacing w:before="40" w:after="40"/>
              <w:jc w:val="center"/>
              <w:rPr>
                <w:sz w:val="22"/>
                <w:szCs w:val="22"/>
              </w:rPr>
            </w:pPr>
            <w:r w:rsidRPr="003D146C">
              <w:rPr>
                <w:sz w:val="22"/>
                <w:szCs w:val="22"/>
              </w:rPr>
              <w:t>None</w:t>
            </w:r>
          </w:p>
        </w:tc>
        <w:tc>
          <w:tcPr>
            <w:tcW w:w="2561" w:type="dxa"/>
            <w:tcMar>
              <w:left w:w="58" w:type="dxa"/>
              <w:right w:w="58" w:type="dxa"/>
            </w:tcMar>
          </w:tcPr>
          <w:p w14:paraId="4A3C8020" w14:textId="77777777" w:rsidR="00684C7E" w:rsidRPr="003D146C" w:rsidRDefault="00684C7E" w:rsidP="00684C7E">
            <w:pPr>
              <w:spacing w:before="40" w:after="40"/>
              <w:rPr>
                <w:sz w:val="22"/>
                <w:szCs w:val="22"/>
              </w:rPr>
            </w:pPr>
            <w:r w:rsidRPr="003D146C">
              <w:rPr>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3D146C" w:rsidRDefault="00684C7E" w:rsidP="00684C7E">
            <w:pPr>
              <w:spacing w:before="40" w:after="40"/>
              <w:rPr>
                <w:sz w:val="22"/>
                <w:szCs w:val="22"/>
              </w:rPr>
            </w:pPr>
            <w:r w:rsidRPr="003D146C">
              <w:rPr>
                <w:sz w:val="22"/>
                <w:szCs w:val="22"/>
              </w:rPr>
              <w:t>Hardness (ppm)</w:t>
            </w:r>
          </w:p>
        </w:tc>
        <w:tc>
          <w:tcPr>
            <w:tcW w:w="1345" w:type="dxa"/>
            <w:tcMar>
              <w:left w:w="58" w:type="dxa"/>
              <w:right w:w="58" w:type="dxa"/>
            </w:tcMar>
          </w:tcPr>
          <w:p w14:paraId="7A81C45D" w14:textId="6DC963DF" w:rsidR="00684C7E" w:rsidRPr="003D146C" w:rsidRDefault="00A93D08" w:rsidP="00684C7E">
            <w:pPr>
              <w:spacing w:before="40" w:after="40"/>
              <w:jc w:val="center"/>
              <w:rPr>
                <w:sz w:val="22"/>
                <w:szCs w:val="22"/>
              </w:rPr>
            </w:pPr>
            <w:r>
              <w:rPr>
                <w:sz w:val="22"/>
                <w:szCs w:val="22"/>
              </w:rPr>
              <w:t>2022-23</w:t>
            </w:r>
          </w:p>
        </w:tc>
        <w:tc>
          <w:tcPr>
            <w:tcW w:w="1260" w:type="dxa"/>
            <w:tcMar>
              <w:left w:w="58" w:type="dxa"/>
              <w:right w:w="58" w:type="dxa"/>
            </w:tcMar>
          </w:tcPr>
          <w:p w14:paraId="5F571C45" w14:textId="75A83788" w:rsidR="00684C7E" w:rsidRPr="003D146C" w:rsidRDefault="00A93D08" w:rsidP="00684C7E">
            <w:pPr>
              <w:spacing w:before="40" w:after="40"/>
              <w:jc w:val="center"/>
              <w:rPr>
                <w:sz w:val="22"/>
                <w:szCs w:val="22"/>
              </w:rPr>
            </w:pPr>
            <w:r>
              <w:rPr>
                <w:sz w:val="22"/>
                <w:szCs w:val="22"/>
              </w:rPr>
              <w:t>160</w:t>
            </w:r>
          </w:p>
        </w:tc>
        <w:tc>
          <w:tcPr>
            <w:tcW w:w="1530" w:type="dxa"/>
            <w:tcMar>
              <w:left w:w="58" w:type="dxa"/>
              <w:right w:w="58" w:type="dxa"/>
            </w:tcMar>
          </w:tcPr>
          <w:p w14:paraId="2BE476FB" w14:textId="7A717604" w:rsidR="00684C7E" w:rsidRPr="003D146C" w:rsidRDefault="00A93D08" w:rsidP="00684C7E">
            <w:pPr>
              <w:spacing w:before="40" w:after="40"/>
              <w:jc w:val="center"/>
              <w:rPr>
                <w:sz w:val="22"/>
                <w:szCs w:val="22"/>
              </w:rPr>
            </w:pPr>
            <w:r>
              <w:rPr>
                <w:sz w:val="22"/>
                <w:szCs w:val="22"/>
              </w:rPr>
              <w:t>150 - 170</w:t>
            </w:r>
          </w:p>
        </w:tc>
        <w:tc>
          <w:tcPr>
            <w:tcW w:w="810" w:type="dxa"/>
            <w:tcMar>
              <w:left w:w="58" w:type="dxa"/>
              <w:right w:w="58" w:type="dxa"/>
            </w:tcMar>
          </w:tcPr>
          <w:p w14:paraId="76B554F2" w14:textId="77777777" w:rsidR="00684C7E" w:rsidRPr="003D146C" w:rsidRDefault="00684C7E" w:rsidP="00684C7E">
            <w:pPr>
              <w:spacing w:before="40" w:after="40"/>
              <w:jc w:val="center"/>
              <w:rPr>
                <w:sz w:val="22"/>
                <w:szCs w:val="22"/>
              </w:rPr>
            </w:pPr>
            <w:r w:rsidRPr="003D146C">
              <w:rPr>
                <w:sz w:val="22"/>
                <w:szCs w:val="22"/>
              </w:rPr>
              <w:t>None</w:t>
            </w:r>
          </w:p>
        </w:tc>
        <w:tc>
          <w:tcPr>
            <w:tcW w:w="1080" w:type="dxa"/>
            <w:tcMar>
              <w:left w:w="58" w:type="dxa"/>
              <w:right w:w="58" w:type="dxa"/>
            </w:tcMar>
          </w:tcPr>
          <w:p w14:paraId="2588B8FC" w14:textId="77777777" w:rsidR="00684C7E" w:rsidRPr="003D146C" w:rsidRDefault="00684C7E" w:rsidP="00684C7E">
            <w:pPr>
              <w:spacing w:before="40" w:after="40"/>
              <w:jc w:val="center"/>
              <w:rPr>
                <w:sz w:val="22"/>
                <w:szCs w:val="22"/>
              </w:rPr>
            </w:pPr>
            <w:r w:rsidRPr="003D146C">
              <w:rPr>
                <w:sz w:val="22"/>
                <w:szCs w:val="22"/>
              </w:rPr>
              <w:t>None</w:t>
            </w:r>
          </w:p>
        </w:tc>
        <w:tc>
          <w:tcPr>
            <w:tcW w:w="2561" w:type="dxa"/>
            <w:tcMar>
              <w:left w:w="58" w:type="dxa"/>
              <w:right w:w="58" w:type="dxa"/>
            </w:tcMar>
          </w:tcPr>
          <w:p w14:paraId="092D52C6" w14:textId="77777777" w:rsidR="00684C7E" w:rsidRPr="003D146C" w:rsidRDefault="00684C7E" w:rsidP="00684C7E">
            <w:pPr>
              <w:spacing w:before="40" w:after="40"/>
              <w:rPr>
                <w:sz w:val="22"/>
                <w:szCs w:val="22"/>
              </w:rPr>
            </w:pPr>
            <w:r w:rsidRPr="003D146C">
              <w:rPr>
                <w:sz w:val="22"/>
                <w:szCs w:val="22"/>
              </w:rPr>
              <w:t>Sum of polyvalent cations present in the water, generally magnesium and calcium, and are usually naturally occurring</w:t>
            </w:r>
          </w:p>
        </w:tc>
      </w:tr>
    </w:tbl>
    <w:p w14:paraId="26E86F03" w14:textId="4AB652D9" w:rsidR="005D3708" w:rsidRPr="005162DE" w:rsidRDefault="005D3708" w:rsidP="00070C22">
      <w:pPr>
        <w:pStyle w:val="Caption"/>
      </w:pPr>
      <w:r w:rsidRPr="00834BE1">
        <w:rPr>
          <w:color w:val="4472C4" w:themeColor="accent1"/>
        </w:rPr>
        <w:lastRenderedPageBreak/>
        <w:t xml:space="preserve">Table </w:t>
      </w:r>
      <w:r w:rsidR="00225D8B" w:rsidRPr="00834BE1">
        <w:rPr>
          <w:noProof/>
          <w:color w:val="4472C4" w:themeColor="accent1"/>
        </w:rPr>
        <w:fldChar w:fldCharType="begin"/>
      </w:r>
      <w:r w:rsidR="00225D8B" w:rsidRPr="00834BE1">
        <w:rPr>
          <w:noProof/>
          <w:color w:val="4472C4" w:themeColor="accent1"/>
        </w:rPr>
        <w:instrText xml:space="preserve"> SEQ Table \* ARABIC </w:instrText>
      </w:r>
      <w:r w:rsidR="00225D8B" w:rsidRPr="00834BE1">
        <w:rPr>
          <w:noProof/>
          <w:color w:val="4472C4" w:themeColor="accent1"/>
        </w:rPr>
        <w:fldChar w:fldCharType="separate"/>
      </w:r>
      <w:r w:rsidR="00807907">
        <w:rPr>
          <w:noProof/>
          <w:color w:val="4472C4" w:themeColor="accent1"/>
        </w:rPr>
        <w:t>4</w:t>
      </w:r>
      <w:r w:rsidR="00225D8B" w:rsidRPr="00834BE1">
        <w:rPr>
          <w:noProof/>
          <w:color w:val="4472C4" w:themeColor="accent1"/>
        </w:rPr>
        <w:fldChar w:fldCharType="end"/>
      </w:r>
      <w:r w:rsidRPr="00834BE1">
        <w:rPr>
          <w:color w:val="4472C4" w:themeColor="accent1"/>
        </w:rPr>
        <w:t>.  Detection of Contaminants with a Primary Drinking Water Standard</w:t>
      </w:r>
      <w:r w:rsidR="006E7A46" w:rsidRPr="00834BE1">
        <w:rPr>
          <w:color w:val="4472C4" w:themeColor="accent1"/>
        </w:rPr>
        <w:t xml:space="preserve">        </w:t>
      </w:r>
      <w:r w:rsidR="006E7A46" w:rsidRPr="006E7A46">
        <w:rPr>
          <w:color w:val="4472C4" w:themeColor="accent1"/>
          <w:sz w:val="20"/>
          <w:szCs w:val="20"/>
        </w:rPr>
        <w:t>Well 3 &amp; Well 5</w:t>
      </w:r>
    </w:p>
    <w:tbl>
      <w:tblPr>
        <w:tblStyle w:val="TableGrid"/>
        <w:tblW w:w="10836" w:type="dxa"/>
        <w:tblLayout w:type="fixed"/>
        <w:tblLook w:val="00A0" w:firstRow="1" w:lastRow="0" w:firstColumn="1" w:lastColumn="0" w:noHBand="0" w:noVBand="0"/>
      </w:tblPr>
      <w:tblGrid>
        <w:gridCol w:w="2065"/>
        <w:gridCol w:w="1080"/>
        <w:gridCol w:w="1080"/>
        <w:gridCol w:w="1440"/>
        <w:gridCol w:w="990"/>
        <w:gridCol w:w="1170"/>
        <w:gridCol w:w="3011"/>
      </w:tblGrid>
      <w:tr w:rsidR="005162DE" w:rsidRPr="005162DE" w14:paraId="4FC0937E" w14:textId="77777777" w:rsidTr="0070024F">
        <w:trPr>
          <w:cantSplit/>
          <w:trHeight w:val="1511"/>
        </w:trPr>
        <w:tc>
          <w:tcPr>
            <w:tcW w:w="2065" w:type="dxa"/>
            <w:vAlign w:val="center"/>
          </w:tcPr>
          <w:p w14:paraId="5D305F3C" w14:textId="77777777" w:rsidR="0024493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Chemical or Constituent</w:t>
            </w:r>
          </w:p>
          <w:p w14:paraId="5BD8AAE1" w14:textId="38A9E5D5" w:rsidR="0024493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(and</w:t>
            </w:r>
          </w:p>
          <w:p w14:paraId="5EAC0E0C" w14:textId="7515AE9D"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reporting units)</w:t>
            </w:r>
          </w:p>
        </w:tc>
        <w:tc>
          <w:tcPr>
            <w:tcW w:w="1080" w:type="dxa"/>
            <w:vAlign w:val="center"/>
          </w:tcPr>
          <w:p w14:paraId="09A3D0BB" w14:textId="77777777"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Sample Date</w:t>
            </w:r>
          </w:p>
        </w:tc>
        <w:tc>
          <w:tcPr>
            <w:tcW w:w="1080" w:type="dxa"/>
            <w:tcMar>
              <w:left w:w="72" w:type="dxa"/>
              <w:right w:w="72" w:type="dxa"/>
            </w:tcMar>
            <w:vAlign w:val="center"/>
          </w:tcPr>
          <w:p w14:paraId="6C8B5EC3" w14:textId="586D6E88"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Level</w:t>
            </w:r>
            <w:r w:rsidR="005D3BD9" w:rsidRPr="00A7318A">
              <w:rPr>
                <w:rFonts w:ascii="Arial" w:hAnsi="Arial" w:cs="Arial"/>
                <w:b/>
                <w:sz w:val="22"/>
                <w:szCs w:val="22"/>
              </w:rPr>
              <w:t xml:space="preserve"> </w:t>
            </w:r>
            <w:r w:rsidRPr="00A7318A">
              <w:rPr>
                <w:rFonts w:ascii="Arial" w:hAnsi="Arial" w:cs="Arial"/>
                <w:b/>
                <w:sz w:val="22"/>
                <w:szCs w:val="22"/>
              </w:rPr>
              <w:t>Detected</w:t>
            </w:r>
          </w:p>
        </w:tc>
        <w:tc>
          <w:tcPr>
            <w:tcW w:w="1440" w:type="dxa"/>
            <w:vAlign w:val="center"/>
          </w:tcPr>
          <w:p w14:paraId="39BF4DF6" w14:textId="77777777"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Range of Detections</w:t>
            </w:r>
          </w:p>
        </w:tc>
        <w:tc>
          <w:tcPr>
            <w:tcW w:w="990" w:type="dxa"/>
            <w:vAlign w:val="center"/>
          </w:tcPr>
          <w:p w14:paraId="7B1E983A" w14:textId="3813232C"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MCL</w:t>
            </w:r>
            <w:r w:rsidR="00624516" w:rsidRPr="00A7318A">
              <w:rPr>
                <w:rFonts w:ascii="Arial" w:hAnsi="Arial" w:cs="Arial"/>
                <w:b/>
                <w:sz w:val="22"/>
                <w:szCs w:val="22"/>
              </w:rPr>
              <w:t xml:space="preserve"> </w:t>
            </w:r>
            <w:r w:rsidRPr="0070024F">
              <w:rPr>
                <w:rFonts w:ascii="Arial" w:hAnsi="Arial" w:cs="Arial"/>
                <w:b/>
              </w:rPr>
              <w:t>[MRDL</w:t>
            </w:r>
            <w:r w:rsidRPr="00A7318A">
              <w:rPr>
                <w:rFonts w:ascii="Arial" w:hAnsi="Arial" w:cs="Arial"/>
                <w:b/>
                <w:sz w:val="22"/>
                <w:szCs w:val="22"/>
              </w:rPr>
              <w:t>]</w:t>
            </w:r>
          </w:p>
        </w:tc>
        <w:tc>
          <w:tcPr>
            <w:tcW w:w="1170" w:type="dxa"/>
            <w:vAlign w:val="center"/>
          </w:tcPr>
          <w:p w14:paraId="5FC2DC4F" w14:textId="302D51E1"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PHG</w:t>
            </w:r>
            <w:r w:rsidR="00624516" w:rsidRPr="00A7318A">
              <w:rPr>
                <w:rFonts w:ascii="Arial" w:hAnsi="Arial" w:cs="Arial"/>
                <w:b/>
                <w:sz w:val="22"/>
                <w:szCs w:val="22"/>
              </w:rPr>
              <w:t xml:space="preserve"> </w:t>
            </w:r>
            <w:r w:rsidRPr="0070024F">
              <w:rPr>
                <w:rFonts w:ascii="Arial" w:hAnsi="Arial" w:cs="Arial"/>
                <w:b/>
              </w:rPr>
              <w:t>(MCLG)</w:t>
            </w:r>
            <w:r w:rsidR="00624516" w:rsidRPr="0070024F">
              <w:rPr>
                <w:rFonts w:ascii="Arial" w:hAnsi="Arial" w:cs="Arial"/>
                <w:b/>
              </w:rPr>
              <w:t xml:space="preserve"> </w:t>
            </w:r>
            <w:r w:rsidRPr="0070024F">
              <w:rPr>
                <w:rFonts w:ascii="Arial" w:hAnsi="Arial" w:cs="Arial"/>
                <w:b/>
              </w:rPr>
              <w:t>[MRDLG]</w:t>
            </w:r>
          </w:p>
        </w:tc>
        <w:tc>
          <w:tcPr>
            <w:tcW w:w="3011" w:type="dxa"/>
            <w:vAlign w:val="center"/>
          </w:tcPr>
          <w:p w14:paraId="518AAAA0" w14:textId="77777777" w:rsidR="005D3708" w:rsidRPr="00A7318A" w:rsidRDefault="005D3708" w:rsidP="002A5101">
            <w:pPr>
              <w:keepNext/>
              <w:keepLines/>
              <w:jc w:val="center"/>
              <w:rPr>
                <w:rFonts w:ascii="Arial" w:hAnsi="Arial" w:cs="Arial"/>
                <w:b/>
                <w:sz w:val="22"/>
                <w:szCs w:val="22"/>
              </w:rPr>
            </w:pPr>
            <w:r w:rsidRPr="00A7318A">
              <w:rPr>
                <w:rFonts w:ascii="Arial" w:hAnsi="Arial" w:cs="Arial"/>
                <w:b/>
                <w:sz w:val="22"/>
                <w:szCs w:val="22"/>
              </w:rPr>
              <w:t>Typical Source of Contaminant</w:t>
            </w:r>
          </w:p>
        </w:tc>
      </w:tr>
      <w:tr w:rsidR="005162DE" w:rsidRPr="005162DE" w14:paraId="7C96DD6F" w14:textId="77777777" w:rsidTr="0070024F">
        <w:trPr>
          <w:trHeight w:val="432"/>
        </w:trPr>
        <w:tc>
          <w:tcPr>
            <w:tcW w:w="2065" w:type="dxa"/>
            <w:tcMar>
              <w:left w:w="58" w:type="dxa"/>
              <w:right w:w="58" w:type="dxa"/>
            </w:tcMar>
          </w:tcPr>
          <w:p w14:paraId="29E71AAC" w14:textId="5D07BCA0" w:rsidR="00512D8C" w:rsidRPr="006A24CB" w:rsidRDefault="006A24CB" w:rsidP="00512D8C">
            <w:pPr>
              <w:keepNext/>
              <w:keepLines/>
              <w:spacing w:before="40" w:after="40"/>
              <w:ind w:left="30"/>
              <w:jc w:val="both"/>
              <w:rPr>
                <w:sz w:val="22"/>
                <w:szCs w:val="22"/>
              </w:rPr>
            </w:pPr>
            <w:r w:rsidRPr="006A24CB">
              <w:rPr>
                <w:sz w:val="22"/>
                <w:szCs w:val="22"/>
              </w:rPr>
              <w:t>Nitrate</w:t>
            </w:r>
            <w:r w:rsidR="007B67E7">
              <w:rPr>
                <w:sz w:val="22"/>
                <w:szCs w:val="22"/>
              </w:rPr>
              <w:t xml:space="preserve"> </w:t>
            </w:r>
            <w:r w:rsidRPr="006A24CB">
              <w:rPr>
                <w:sz w:val="22"/>
                <w:szCs w:val="22"/>
              </w:rPr>
              <w:t xml:space="preserve"> (ppm)</w:t>
            </w:r>
          </w:p>
        </w:tc>
        <w:tc>
          <w:tcPr>
            <w:tcW w:w="1080" w:type="dxa"/>
          </w:tcPr>
          <w:p w14:paraId="21F7006B" w14:textId="2548EA70" w:rsidR="00512D8C" w:rsidRPr="006A24CB" w:rsidRDefault="00920227" w:rsidP="00512D8C">
            <w:pPr>
              <w:keepNext/>
              <w:keepLines/>
              <w:spacing w:before="40" w:after="40"/>
              <w:jc w:val="center"/>
              <w:rPr>
                <w:sz w:val="22"/>
                <w:szCs w:val="22"/>
              </w:rPr>
            </w:pPr>
            <w:r>
              <w:rPr>
                <w:sz w:val="22"/>
                <w:szCs w:val="22"/>
              </w:rPr>
              <w:t>2023</w:t>
            </w:r>
          </w:p>
        </w:tc>
        <w:tc>
          <w:tcPr>
            <w:tcW w:w="1080" w:type="dxa"/>
          </w:tcPr>
          <w:p w14:paraId="1BD7CABC" w14:textId="425ED85E" w:rsidR="00512D8C" w:rsidRPr="006A24CB" w:rsidRDefault="00B2693D" w:rsidP="00512D8C">
            <w:pPr>
              <w:keepNext/>
              <w:keepLines/>
              <w:spacing w:before="40" w:after="40"/>
              <w:jc w:val="center"/>
              <w:rPr>
                <w:sz w:val="22"/>
                <w:szCs w:val="22"/>
              </w:rPr>
            </w:pPr>
            <w:r>
              <w:rPr>
                <w:sz w:val="22"/>
                <w:szCs w:val="22"/>
              </w:rPr>
              <w:t>2.5</w:t>
            </w:r>
          </w:p>
        </w:tc>
        <w:tc>
          <w:tcPr>
            <w:tcW w:w="1440" w:type="dxa"/>
          </w:tcPr>
          <w:p w14:paraId="40895B2C" w14:textId="4E9B998F" w:rsidR="00512D8C" w:rsidRPr="006A24CB" w:rsidRDefault="00B2693D" w:rsidP="00512D8C">
            <w:pPr>
              <w:keepNext/>
              <w:keepLines/>
              <w:spacing w:before="40" w:after="40"/>
              <w:jc w:val="center"/>
              <w:rPr>
                <w:sz w:val="22"/>
                <w:szCs w:val="22"/>
              </w:rPr>
            </w:pPr>
            <w:r>
              <w:rPr>
                <w:sz w:val="22"/>
                <w:szCs w:val="22"/>
              </w:rPr>
              <w:t>1.7 – 3.3</w:t>
            </w:r>
          </w:p>
        </w:tc>
        <w:tc>
          <w:tcPr>
            <w:tcW w:w="990" w:type="dxa"/>
          </w:tcPr>
          <w:p w14:paraId="707B8EC2" w14:textId="5A600658" w:rsidR="00512D8C" w:rsidRPr="006A24CB" w:rsidRDefault="0070024F" w:rsidP="00512D8C">
            <w:pPr>
              <w:keepNext/>
              <w:keepLines/>
              <w:spacing w:before="40" w:after="40"/>
              <w:jc w:val="center"/>
              <w:rPr>
                <w:sz w:val="22"/>
                <w:szCs w:val="22"/>
              </w:rPr>
            </w:pPr>
            <w:r>
              <w:rPr>
                <w:sz w:val="22"/>
                <w:szCs w:val="22"/>
              </w:rPr>
              <w:t>10</w:t>
            </w:r>
          </w:p>
        </w:tc>
        <w:tc>
          <w:tcPr>
            <w:tcW w:w="1170" w:type="dxa"/>
          </w:tcPr>
          <w:p w14:paraId="4F209845" w14:textId="30E042D3" w:rsidR="00512D8C" w:rsidRPr="006A24CB" w:rsidRDefault="0070024F" w:rsidP="00512D8C">
            <w:pPr>
              <w:keepNext/>
              <w:keepLines/>
              <w:spacing w:before="40" w:after="40"/>
              <w:jc w:val="center"/>
              <w:rPr>
                <w:sz w:val="22"/>
                <w:szCs w:val="22"/>
              </w:rPr>
            </w:pPr>
            <w:r>
              <w:rPr>
                <w:sz w:val="22"/>
                <w:szCs w:val="22"/>
              </w:rPr>
              <w:t>10</w:t>
            </w:r>
          </w:p>
        </w:tc>
        <w:tc>
          <w:tcPr>
            <w:tcW w:w="3011" w:type="dxa"/>
          </w:tcPr>
          <w:p w14:paraId="307E6935" w14:textId="537F7A91" w:rsidR="00512D8C" w:rsidRPr="006A24CB" w:rsidRDefault="0070024F" w:rsidP="0070024F">
            <w:pPr>
              <w:keepNext/>
              <w:keepLines/>
              <w:spacing w:before="40" w:after="40"/>
              <w:rPr>
                <w:sz w:val="22"/>
                <w:szCs w:val="22"/>
              </w:rPr>
            </w:pPr>
            <w:r>
              <w:rPr>
                <w:sz w:val="22"/>
                <w:szCs w:val="22"/>
              </w:rPr>
              <w:t>Runoff &amp; leaching from fertilizer use; leaching from septic tanks &amp; sewage; erosion of natural deposits</w:t>
            </w:r>
          </w:p>
        </w:tc>
      </w:tr>
      <w:tr w:rsidR="006A24CB" w:rsidRPr="005162DE" w14:paraId="3ABB119E" w14:textId="77777777" w:rsidTr="0070024F">
        <w:trPr>
          <w:trHeight w:val="432"/>
        </w:trPr>
        <w:tc>
          <w:tcPr>
            <w:tcW w:w="2065" w:type="dxa"/>
            <w:tcMar>
              <w:left w:w="58" w:type="dxa"/>
              <w:right w:w="58" w:type="dxa"/>
            </w:tcMar>
          </w:tcPr>
          <w:p w14:paraId="433AD53A" w14:textId="560333D1" w:rsidR="006A24CB" w:rsidRPr="006A24CB" w:rsidRDefault="006A24CB" w:rsidP="00244938">
            <w:pPr>
              <w:spacing w:before="40" w:after="40"/>
              <w:ind w:left="30"/>
              <w:jc w:val="both"/>
              <w:rPr>
                <w:sz w:val="22"/>
                <w:szCs w:val="22"/>
              </w:rPr>
            </w:pPr>
            <w:r w:rsidRPr="006A24CB">
              <w:rPr>
                <w:sz w:val="22"/>
                <w:szCs w:val="22"/>
              </w:rPr>
              <w:t>Gross Alpha  (pCi/L)</w:t>
            </w:r>
          </w:p>
        </w:tc>
        <w:tc>
          <w:tcPr>
            <w:tcW w:w="1080" w:type="dxa"/>
          </w:tcPr>
          <w:p w14:paraId="4312D8CE" w14:textId="26291944" w:rsidR="006A24CB" w:rsidRPr="006A24CB" w:rsidRDefault="00545035" w:rsidP="00244938">
            <w:pPr>
              <w:spacing w:before="40" w:after="40"/>
              <w:jc w:val="center"/>
              <w:rPr>
                <w:sz w:val="22"/>
                <w:szCs w:val="22"/>
              </w:rPr>
            </w:pPr>
            <w:r>
              <w:rPr>
                <w:sz w:val="22"/>
                <w:szCs w:val="22"/>
              </w:rPr>
              <w:t>2018-21</w:t>
            </w:r>
          </w:p>
        </w:tc>
        <w:tc>
          <w:tcPr>
            <w:tcW w:w="1080" w:type="dxa"/>
          </w:tcPr>
          <w:p w14:paraId="45141C4B" w14:textId="7137FF60" w:rsidR="006A24CB" w:rsidRPr="006A24CB" w:rsidRDefault="00AC4149" w:rsidP="00244938">
            <w:pPr>
              <w:spacing w:before="40" w:after="40"/>
              <w:jc w:val="center"/>
              <w:rPr>
                <w:sz w:val="22"/>
                <w:szCs w:val="22"/>
              </w:rPr>
            </w:pPr>
            <w:r>
              <w:rPr>
                <w:sz w:val="22"/>
                <w:szCs w:val="22"/>
              </w:rPr>
              <w:t>8.95</w:t>
            </w:r>
          </w:p>
        </w:tc>
        <w:tc>
          <w:tcPr>
            <w:tcW w:w="1440" w:type="dxa"/>
          </w:tcPr>
          <w:p w14:paraId="2F8E51B3" w14:textId="51E4129C" w:rsidR="006A24CB" w:rsidRPr="006A24CB" w:rsidRDefault="00545035" w:rsidP="00244938">
            <w:pPr>
              <w:spacing w:before="40" w:after="40"/>
              <w:jc w:val="center"/>
              <w:rPr>
                <w:sz w:val="22"/>
                <w:szCs w:val="22"/>
              </w:rPr>
            </w:pPr>
            <w:r>
              <w:rPr>
                <w:sz w:val="22"/>
                <w:szCs w:val="22"/>
              </w:rPr>
              <w:t>6.5 - 11.40</w:t>
            </w:r>
          </w:p>
        </w:tc>
        <w:tc>
          <w:tcPr>
            <w:tcW w:w="990" w:type="dxa"/>
          </w:tcPr>
          <w:p w14:paraId="01E0FB73" w14:textId="1D3EC07D" w:rsidR="006A24CB" w:rsidRPr="006A24CB" w:rsidRDefault="00B040F8" w:rsidP="00244938">
            <w:pPr>
              <w:spacing w:before="40" w:after="40"/>
              <w:jc w:val="center"/>
              <w:rPr>
                <w:sz w:val="22"/>
                <w:szCs w:val="22"/>
              </w:rPr>
            </w:pPr>
            <w:r>
              <w:rPr>
                <w:sz w:val="22"/>
                <w:szCs w:val="22"/>
              </w:rPr>
              <w:t>15</w:t>
            </w:r>
          </w:p>
        </w:tc>
        <w:tc>
          <w:tcPr>
            <w:tcW w:w="1170" w:type="dxa"/>
          </w:tcPr>
          <w:p w14:paraId="2F1B1FD4" w14:textId="7D9655BE" w:rsidR="006A24CB" w:rsidRPr="006A24CB" w:rsidRDefault="00B040F8" w:rsidP="00244938">
            <w:pPr>
              <w:spacing w:before="40" w:after="40"/>
              <w:jc w:val="center"/>
              <w:rPr>
                <w:sz w:val="22"/>
                <w:szCs w:val="22"/>
              </w:rPr>
            </w:pPr>
            <w:r>
              <w:rPr>
                <w:sz w:val="22"/>
                <w:szCs w:val="22"/>
              </w:rPr>
              <w:t>(0)</w:t>
            </w:r>
          </w:p>
        </w:tc>
        <w:tc>
          <w:tcPr>
            <w:tcW w:w="3011" w:type="dxa"/>
          </w:tcPr>
          <w:p w14:paraId="3EA0D292" w14:textId="22F79F7A" w:rsidR="006A24CB" w:rsidRPr="006A24CB" w:rsidRDefault="00B040F8" w:rsidP="00781F5F">
            <w:pPr>
              <w:spacing w:before="40" w:after="40"/>
              <w:rPr>
                <w:sz w:val="22"/>
                <w:szCs w:val="22"/>
              </w:rPr>
            </w:pPr>
            <w:r>
              <w:rPr>
                <w:sz w:val="22"/>
                <w:szCs w:val="22"/>
              </w:rPr>
              <w:t>Erosion of natural deposits</w:t>
            </w:r>
          </w:p>
        </w:tc>
      </w:tr>
      <w:tr w:rsidR="006A24CB" w:rsidRPr="005162DE" w14:paraId="36E2213E" w14:textId="77777777" w:rsidTr="0070024F">
        <w:trPr>
          <w:trHeight w:val="432"/>
        </w:trPr>
        <w:tc>
          <w:tcPr>
            <w:tcW w:w="2065" w:type="dxa"/>
            <w:tcMar>
              <w:left w:w="58" w:type="dxa"/>
              <w:right w:w="58" w:type="dxa"/>
            </w:tcMar>
          </w:tcPr>
          <w:p w14:paraId="48B047B5" w14:textId="1E0F00B4" w:rsidR="006A24CB" w:rsidRPr="0053797E" w:rsidRDefault="006A24CB" w:rsidP="00244938">
            <w:pPr>
              <w:spacing w:before="40" w:after="40"/>
              <w:ind w:left="30"/>
              <w:jc w:val="both"/>
              <w:rPr>
                <w:sz w:val="22"/>
                <w:szCs w:val="22"/>
              </w:rPr>
            </w:pPr>
            <w:r w:rsidRPr="0053797E">
              <w:rPr>
                <w:sz w:val="22"/>
                <w:szCs w:val="22"/>
              </w:rPr>
              <w:t>Uranium  (pCi/L)</w:t>
            </w:r>
          </w:p>
        </w:tc>
        <w:tc>
          <w:tcPr>
            <w:tcW w:w="1080" w:type="dxa"/>
          </w:tcPr>
          <w:p w14:paraId="2DBBD71A" w14:textId="441742D0" w:rsidR="006A24CB" w:rsidRPr="006A24CB" w:rsidRDefault="00545035" w:rsidP="00244938">
            <w:pPr>
              <w:spacing w:before="40" w:after="40"/>
              <w:jc w:val="center"/>
              <w:rPr>
                <w:sz w:val="22"/>
                <w:szCs w:val="22"/>
              </w:rPr>
            </w:pPr>
            <w:r>
              <w:rPr>
                <w:sz w:val="22"/>
                <w:szCs w:val="22"/>
              </w:rPr>
              <w:t>2021</w:t>
            </w:r>
          </w:p>
        </w:tc>
        <w:tc>
          <w:tcPr>
            <w:tcW w:w="1080" w:type="dxa"/>
          </w:tcPr>
          <w:p w14:paraId="1A37CCF3" w14:textId="4B6AF5BD" w:rsidR="006A24CB" w:rsidRPr="006A24CB" w:rsidRDefault="00920227" w:rsidP="00244938">
            <w:pPr>
              <w:spacing w:before="40" w:after="40"/>
              <w:jc w:val="center"/>
              <w:rPr>
                <w:sz w:val="22"/>
                <w:szCs w:val="22"/>
              </w:rPr>
            </w:pPr>
            <w:r>
              <w:rPr>
                <w:sz w:val="22"/>
                <w:szCs w:val="22"/>
              </w:rPr>
              <w:t>7.37</w:t>
            </w:r>
          </w:p>
        </w:tc>
        <w:tc>
          <w:tcPr>
            <w:tcW w:w="1440" w:type="dxa"/>
          </w:tcPr>
          <w:p w14:paraId="69BE4B36" w14:textId="51AE42E3" w:rsidR="006A24CB" w:rsidRPr="006A24CB" w:rsidRDefault="00920227" w:rsidP="00244938">
            <w:pPr>
              <w:spacing w:before="40" w:after="40"/>
              <w:jc w:val="center"/>
              <w:rPr>
                <w:sz w:val="22"/>
                <w:szCs w:val="22"/>
              </w:rPr>
            </w:pPr>
            <w:r>
              <w:rPr>
                <w:sz w:val="22"/>
                <w:szCs w:val="22"/>
              </w:rPr>
              <w:t>--</w:t>
            </w:r>
          </w:p>
        </w:tc>
        <w:tc>
          <w:tcPr>
            <w:tcW w:w="990" w:type="dxa"/>
          </w:tcPr>
          <w:p w14:paraId="445834A7" w14:textId="7BA97A6B" w:rsidR="006A24CB" w:rsidRPr="006A24CB" w:rsidRDefault="00B040F8" w:rsidP="00244938">
            <w:pPr>
              <w:spacing w:before="40" w:after="40"/>
              <w:jc w:val="center"/>
              <w:rPr>
                <w:sz w:val="22"/>
                <w:szCs w:val="22"/>
              </w:rPr>
            </w:pPr>
            <w:r>
              <w:rPr>
                <w:sz w:val="22"/>
                <w:szCs w:val="22"/>
              </w:rPr>
              <w:t>20</w:t>
            </w:r>
          </w:p>
        </w:tc>
        <w:tc>
          <w:tcPr>
            <w:tcW w:w="1170" w:type="dxa"/>
          </w:tcPr>
          <w:p w14:paraId="06E8C2F0" w14:textId="2FCA6377" w:rsidR="006A24CB" w:rsidRPr="006A24CB" w:rsidRDefault="00B040F8" w:rsidP="00244938">
            <w:pPr>
              <w:spacing w:before="40" w:after="40"/>
              <w:jc w:val="center"/>
              <w:rPr>
                <w:sz w:val="22"/>
                <w:szCs w:val="22"/>
              </w:rPr>
            </w:pPr>
            <w:r>
              <w:rPr>
                <w:sz w:val="22"/>
                <w:szCs w:val="22"/>
              </w:rPr>
              <w:t>0.43</w:t>
            </w:r>
          </w:p>
        </w:tc>
        <w:tc>
          <w:tcPr>
            <w:tcW w:w="3011" w:type="dxa"/>
          </w:tcPr>
          <w:p w14:paraId="2A8B239E" w14:textId="79B04DE6" w:rsidR="006A24CB" w:rsidRPr="006A24CB" w:rsidRDefault="00B040F8" w:rsidP="00781F5F">
            <w:pPr>
              <w:spacing w:before="40" w:after="40"/>
              <w:rPr>
                <w:sz w:val="22"/>
                <w:szCs w:val="22"/>
              </w:rPr>
            </w:pPr>
            <w:r>
              <w:rPr>
                <w:sz w:val="22"/>
                <w:szCs w:val="22"/>
              </w:rPr>
              <w:t>Erosion of natural deposits</w:t>
            </w:r>
          </w:p>
        </w:tc>
      </w:tr>
      <w:tr w:rsidR="006A24CB" w:rsidRPr="005162DE" w14:paraId="400B4399" w14:textId="77777777" w:rsidTr="0070024F">
        <w:trPr>
          <w:trHeight w:val="432"/>
        </w:trPr>
        <w:tc>
          <w:tcPr>
            <w:tcW w:w="2065" w:type="dxa"/>
            <w:tcMar>
              <w:left w:w="58" w:type="dxa"/>
              <w:right w:w="58" w:type="dxa"/>
            </w:tcMar>
          </w:tcPr>
          <w:p w14:paraId="089CFD08" w14:textId="578C4844" w:rsidR="006A24CB" w:rsidRPr="006A24CB" w:rsidRDefault="006A24CB" w:rsidP="00244938">
            <w:pPr>
              <w:spacing w:before="40" w:after="40"/>
              <w:ind w:left="30"/>
              <w:jc w:val="both"/>
              <w:rPr>
                <w:sz w:val="22"/>
                <w:szCs w:val="22"/>
              </w:rPr>
            </w:pPr>
            <w:r w:rsidRPr="006A24CB">
              <w:rPr>
                <w:sz w:val="22"/>
                <w:szCs w:val="22"/>
              </w:rPr>
              <w:t>Fluoride</w:t>
            </w:r>
            <w:r w:rsidR="00AC4149">
              <w:rPr>
                <w:sz w:val="22"/>
                <w:szCs w:val="22"/>
              </w:rPr>
              <w:t xml:space="preserve">  (ppm)</w:t>
            </w:r>
          </w:p>
        </w:tc>
        <w:tc>
          <w:tcPr>
            <w:tcW w:w="1080" w:type="dxa"/>
          </w:tcPr>
          <w:p w14:paraId="09A3D47B" w14:textId="1E13C40E" w:rsidR="006A24CB" w:rsidRPr="006A24CB" w:rsidRDefault="00B32BF0" w:rsidP="00244938">
            <w:pPr>
              <w:spacing w:before="40" w:after="40"/>
              <w:jc w:val="center"/>
              <w:rPr>
                <w:sz w:val="22"/>
                <w:szCs w:val="22"/>
              </w:rPr>
            </w:pPr>
            <w:r>
              <w:rPr>
                <w:sz w:val="22"/>
                <w:szCs w:val="22"/>
              </w:rPr>
              <w:t>2022-23</w:t>
            </w:r>
          </w:p>
        </w:tc>
        <w:tc>
          <w:tcPr>
            <w:tcW w:w="1080" w:type="dxa"/>
          </w:tcPr>
          <w:p w14:paraId="6D1B2B7A" w14:textId="18A21BDE" w:rsidR="006A24CB" w:rsidRPr="006A24CB" w:rsidRDefault="00B32BF0" w:rsidP="00244938">
            <w:pPr>
              <w:spacing w:before="40" w:after="40"/>
              <w:jc w:val="center"/>
              <w:rPr>
                <w:sz w:val="22"/>
                <w:szCs w:val="22"/>
              </w:rPr>
            </w:pPr>
            <w:r>
              <w:rPr>
                <w:sz w:val="22"/>
                <w:szCs w:val="22"/>
              </w:rPr>
              <w:t>0.165</w:t>
            </w:r>
          </w:p>
        </w:tc>
        <w:tc>
          <w:tcPr>
            <w:tcW w:w="1440" w:type="dxa"/>
          </w:tcPr>
          <w:p w14:paraId="465FDB62" w14:textId="5A415D38" w:rsidR="006A24CB" w:rsidRPr="006A24CB" w:rsidRDefault="00B32BF0" w:rsidP="00244938">
            <w:pPr>
              <w:spacing w:before="40" w:after="40"/>
              <w:jc w:val="center"/>
              <w:rPr>
                <w:sz w:val="22"/>
                <w:szCs w:val="22"/>
              </w:rPr>
            </w:pPr>
            <w:r>
              <w:rPr>
                <w:sz w:val="22"/>
                <w:szCs w:val="22"/>
              </w:rPr>
              <w:t>0.11 – 0.22</w:t>
            </w:r>
          </w:p>
        </w:tc>
        <w:tc>
          <w:tcPr>
            <w:tcW w:w="990" w:type="dxa"/>
          </w:tcPr>
          <w:p w14:paraId="66702660" w14:textId="74B7AE78" w:rsidR="006A24CB" w:rsidRPr="006A24CB" w:rsidRDefault="00781F5F" w:rsidP="00244938">
            <w:pPr>
              <w:spacing w:before="40" w:after="40"/>
              <w:jc w:val="center"/>
              <w:rPr>
                <w:sz w:val="22"/>
                <w:szCs w:val="22"/>
              </w:rPr>
            </w:pPr>
            <w:r>
              <w:rPr>
                <w:sz w:val="22"/>
                <w:szCs w:val="22"/>
              </w:rPr>
              <w:t>2.0</w:t>
            </w:r>
          </w:p>
        </w:tc>
        <w:tc>
          <w:tcPr>
            <w:tcW w:w="1170" w:type="dxa"/>
          </w:tcPr>
          <w:p w14:paraId="777D20AA" w14:textId="45AD183F" w:rsidR="006A24CB" w:rsidRPr="006A24CB" w:rsidRDefault="00781F5F" w:rsidP="00244938">
            <w:pPr>
              <w:spacing w:before="40" w:after="40"/>
              <w:jc w:val="center"/>
              <w:rPr>
                <w:sz w:val="22"/>
                <w:szCs w:val="22"/>
              </w:rPr>
            </w:pPr>
            <w:r>
              <w:rPr>
                <w:sz w:val="22"/>
                <w:szCs w:val="22"/>
              </w:rPr>
              <w:t>1</w:t>
            </w:r>
          </w:p>
        </w:tc>
        <w:tc>
          <w:tcPr>
            <w:tcW w:w="3011" w:type="dxa"/>
          </w:tcPr>
          <w:p w14:paraId="165B1A43" w14:textId="50F76E81" w:rsidR="006A24CB" w:rsidRPr="006A24CB" w:rsidRDefault="00781F5F" w:rsidP="00781F5F">
            <w:pPr>
              <w:spacing w:before="40" w:after="40"/>
              <w:rPr>
                <w:sz w:val="22"/>
                <w:szCs w:val="22"/>
              </w:rPr>
            </w:pPr>
            <w:r>
              <w:rPr>
                <w:sz w:val="22"/>
                <w:szCs w:val="22"/>
              </w:rPr>
              <w:t>Erosion of natural deposits; water additive that promotes strong teeth; discharge from fertilizer &amp; aluminum factories</w:t>
            </w:r>
          </w:p>
        </w:tc>
      </w:tr>
      <w:tr w:rsidR="006A24CB" w:rsidRPr="005162DE" w14:paraId="362AE5FE" w14:textId="77777777" w:rsidTr="0070024F">
        <w:trPr>
          <w:trHeight w:val="432"/>
        </w:trPr>
        <w:tc>
          <w:tcPr>
            <w:tcW w:w="2065" w:type="dxa"/>
            <w:tcMar>
              <w:left w:w="58" w:type="dxa"/>
              <w:right w:w="58" w:type="dxa"/>
            </w:tcMar>
          </w:tcPr>
          <w:p w14:paraId="372E79B2" w14:textId="5FAFEE11" w:rsidR="006A24CB" w:rsidRPr="006A24CB" w:rsidRDefault="006A24CB" w:rsidP="00244938">
            <w:pPr>
              <w:spacing w:before="40" w:after="40"/>
              <w:ind w:left="30"/>
              <w:jc w:val="both"/>
              <w:rPr>
                <w:sz w:val="22"/>
                <w:szCs w:val="22"/>
              </w:rPr>
            </w:pPr>
            <w:r w:rsidRPr="006A24CB">
              <w:rPr>
                <w:sz w:val="22"/>
                <w:szCs w:val="22"/>
              </w:rPr>
              <w:t>Chromium  (ppb)</w:t>
            </w:r>
          </w:p>
        </w:tc>
        <w:tc>
          <w:tcPr>
            <w:tcW w:w="1080" w:type="dxa"/>
          </w:tcPr>
          <w:p w14:paraId="0CFF7A9B" w14:textId="77550D99" w:rsidR="006A24CB" w:rsidRPr="006A24CB" w:rsidRDefault="00B32BF0" w:rsidP="00244938">
            <w:pPr>
              <w:spacing w:before="40" w:after="40"/>
              <w:jc w:val="center"/>
              <w:rPr>
                <w:sz w:val="22"/>
                <w:szCs w:val="22"/>
              </w:rPr>
            </w:pPr>
            <w:r>
              <w:rPr>
                <w:sz w:val="22"/>
                <w:szCs w:val="22"/>
              </w:rPr>
              <w:t>2022-23</w:t>
            </w:r>
          </w:p>
        </w:tc>
        <w:tc>
          <w:tcPr>
            <w:tcW w:w="1080" w:type="dxa"/>
          </w:tcPr>
          <w:p w14:paraId="400F5716" w14:textId="093DAEB9" w:rsidR="006A24CB" w:rsidRPr="006A24CB" w:rsidRDefault="00B32BF0" w:rsidP="00244938">
            <w:pPr>
              <w:spacing w:before="40" w:after="40"/>
              <w:jc w:val="center"/>
              <w:rPr>
                <w:sz w:val="22"/>
                <w:szCs w:val="22"/>
              </w:rPr>
            </w:pPr>
            <w:r>
              <w:rPr>
                <w:sz w:val="22"/>
                <w:szCs w:val="22"/>
              </w:rPr>
              <w:t>1.2</w:t>
            </w:r>
          </w:p>
        </w:tc>
        <w:tc>
          <w:tcPr>
            <w:tcW w:w="1440" w:type="dxa"/>
          </w:tcPr>
          <w:p w14:paraId="278CCB79" w14:textId="1E649233" w:rsidR="006A24CB" w:rsidRPr="006A24CB" w:rsidRDefault="00B32BF0" w:rsidP="00244938">
            <w:pPr>
              <w:spacing w:before="40" w:after="40"/>
              <w:jc w:val="center"/>
              <w:rPr>
                <w:sz w:val="22"/>
                <w:szCs w:val="22"/>
              </w:rPr>
            </w:pPr>
            <w:r>
              <w:rPr>
                <w:sz w:val="22"/>
                <w:szCs w:val="22"/>
              </w:rPr>
              <w:t>--</w:t>
            </w:r>
          </w:p>
        </w:tc>
        <w:tc>
          <w:tcPr>
            <w:tcW w:w="990" w:type="dxa"/>
          </w:tcPr>
          <w:p w14:paraId="5F66AAAF" w14:textId="4D5A0EC0" w:rsidR="006A24CB" w:rsidRPr="006A24CB" w:rsidRDefault="00781F5F" w:rsidP="00244938">
            <w:pPr>
              <w:spacing w:before="40" w:after="40"/>
              <w:jc w:val="center"/>
              <w:rPr>
                <w:sz w:val="22"/>
                <w:szCs w:val="22"/>
              </w:rPr>
            </w:pPr>
            <w:r>
              <w:rPr>
                <w:sz w:val="22"/>
                <w:szCs w:val="22"/>
              </w:rPr>
              <w:t>50</w:t>
            </w:r>
          </w:p>
        </w:tc>
        <w:tc>
          <w:tcPr>
            <w:tcW w:w="1170" w:type="dxa"/>
          </w:tcPr>
          <w:p w14:paraId="00AEF197" w14:textId="2EE61911" w:rsidR="006A24CB" w:rsidRPr="006A24CB" w:rsidRDefault="00781F5F" w:rsidP="00244938">
            <w:pPr>
              <w:spacing w:before="40" w:after="40"/>
              <w:jc w:val="center"/>
              <w:rPr>
                <w:sz w:val="22"/>
                <w:szCs w:val="22"/>
              </w:rPr>
            </w:pPr>
            <w:r>
              <w:rPr>
                <w:sz w:val="22"/>
                <w:szCs w:val="22"/>
              </w:rPr>
              <w:t>(100)</w:t>
            </w:r>
          </w:p>
        </w:tc>
        <w:tc>
          <w:tcPr>
            <w:tcW w:w="3011" w:type="dxa"/>
          </w:tcPr>
          <w:p w14:paraId="5276E48D" w14:textId="67BA83CD" w:rsidR="006A24CB" w:rsidRPr="006A24CB" w:rsidRDefault="00781F5F" w:rsidP="00781F5F">
            <w:pPr>
              <w:spacing w:before="40" w:after="40"/>
              <w:rPr>
                <w:sz w:val="22"/>
                <w:szCs w:val="22"/>
              </w:rPr>
            </w:pPr>
            <w:r>
              <w:rPr>
                <w:sz w:val="22"/>
                <w:szCs w:val="22"/>
              </w:rPr>
              <w:t>Discharge from steel &amp; pulp mills &amp; chrome plating; erosion of natural deposits</w:t>
            </w:r>
          </w:p>
        </w:tc>
      </w:tr>
      <w:tr w:rsidR="005162DE" w:rsidRPr="005162DE" w14:paraId="7E778FAF" w14:textId="77777777" w:rsidTr="0070024F">
        <w:trPr>
          <w:trHeight w:val="432"/>
        </w:trPr>
        <w:tc>
          <w:tcPr>
            <w:tcW w:w="2065" w:type="dxa"/>
            <w:tcMar>
              <w:left w:w="58" w:type="dxa"/>
              <w:right w:w="58" w:type="dxa"/>
            </w:tcMar>
          </w:tcPr>
          <w:p w14:paraId="2BC454A4" w14:textId="1D05A792" w:rsidR="00244938" w:rsidRPr="006A24CB" w:rsidRDefault="006A24CB" w:rsidP="00244938">
            <w:pPr>
              <w:spacing w:before="40" w:after="40"/>
              <w:ind w:left="30"/>
              <w:jc w:val="both"/>
              <w:rPr>
                <w:sz w:val="22"/>
                <w:szCs w:val="22"/>
              </w:rPr>
            </w:pPr>
            <w:r w:rsidRPr="006A24CB">
              <w:rPr>
                <w:sz w:val="22"/>
                <w:szCs w:val="22"/>
              </w:rPr>
              <w:t>Barium  (ppm)</w:t>
            </w:r>
          </w:p>
        </w:tc>
        <w:tc>
          <w:tcPr>
            <w:tcW w:w="1080" w:type="dxa"/>
          </w:tcPr>
          <w:p w14:paraId="25EFD446" w14:textId="14F78F7C" w:rsidR="00244938" w:rsidRPr="006A24CB" w:rsidRDefault="00B32BF0" w:rsidP="00244938">
            <w:pPr>
              <w:spacing w:before="40" w:after="40"/>
              <w:jc w:val="center"/>
              <w:rPr>
                <w:sz w:val="22"/>
                <w:szCs w:val="22"/>
              </w:rPr>
            </w:pPr>
            <w:r>
              <w:rPr>
                <w:sz w:val="22"/>
                <w:szCs w:val="22"/>
              </w:rPr>
              <w:t>2022-23</w:t>
            </w:r>
          </w:p>
        </w:tc>
        <w:tc>
          <w:tcPr>
            <w:tcW w:w="1080" w:type="dxa"/>
          </w:tcPr>
          <w:p w14:paraId="7CAF39D9" w14:textId="549B84DC" w:rsidR="00244938" w:rsidRPr="006A24CB" w:rsidRDefault="000C745A" w:rsidP="00244938">
            <w:pPr>
              <w:spacing w:before="40" w:after="40"/>
              <w:jc w:val="center"/>
              <w:rPr>
                <w:sz w:val="22"/>
                <w:szCs w:val="22"/>
              </w:rPr>
            </w:pPr>
            <w:r>
              <w:rPr>
                <w:sz w:val="22"/>
                <w:szCs w:val="22"/>
              </w:rPr>
              <w:t>0.1055</w:t>
            </w:r>
          </w:p>
        </w:tc>
        <w:tc>
          <w:tcPr>
            <w:tcW w:w="1440" w:type="dxa"/>
          </w:tcPr>
          <w:p w14:paraId="694B316A" w14:textId="0FD40A4A" w:rsidR="00244938" w:rsidRPr="006A24CB" w:rsidRDefault="000C745A" w:rsidP="00244938">
            <w:pPr>
              <w:spacing w:before="40" w:after="40"/>
              <w:jc w:val="center"/>
              <w:rPr>
                <w:sz w:val="22"/>
                <w:szCs w:val="22"/>
              </w:rPr>
            </w:pPr>
            <w:r>
              <w:rPr>
                <w:sz w:val="22"/>
                <w:szCs w:val="22"/>
              </w:rPr>
              <w:t>0.031 – 0.18</w:t>
            </w:r>
          </w:p>
        </w:tc>
        <w:tc>
          <w:tcPr>
            <w:tcW w:w="990" w:type="dxa"/>
          </w:tcPr>
          <w:p w14:paraId="04B3ABD1" w14:textId="3F573650" w:rsidR="00244938" w:rsidRPr="006A24CB" w:rsidRDefault="00781F5F" w:rsidP="00244938">
            <w:pPr>
              <w:spacing w:before="40" w:after="40"/>
              <w:jc w:val="center"/>
              <w:rPr>
                <w:sz w:val="22"/>
                <w:szCs w:val="22"/>
              </w:rPr>
            </w:pPr>
            <w:r>
              <w:rPr>
                <w:sz w:val="22"/>
                <w:szCs w:val="22"/>
              </w:rPr>
              <w:t>1</w:t>
            </w:r>
          </w:p>
        </w:tc>
        <w:tc>
          <w:tcPr>
            <w:tcW w:w="1170" w:type="dxa"/>
          </w:tcPr>
          <w:p w14:paraId="7BD33183" w14:textId="0FCB60AD" w:rsidR="00244938" w:rsidRPr="006A24CB" w:rsidRDefault="00781F5F" w:rsidP="00244938">
            <w:pPr>
              <w:spacing w:before="40" w:after="40"/>
              <w:jc w:val="center"/>
              <w:rPr>
                <w:sz w:val="22"/>
                <w:szCs w:val="22"/>
              </w:rPr>
            </w:pPr>
            <w:r>
              <w:rPr>
                <w:sz w:val="22"/>
                <w:szCs w:val="22"/>
              </w:rPr>
              <w:t>2</w:t>
            </w:r>
          </w:p>
        </w:tc>
        <w:tc>
          <w:tcPr>
            <w:tcW w:w="3011" w:type="dxa"/>
          </w:tcPr>
          <w:p w14:paraId="701F5E75" w14:textId="37D1C814" w:rsidR="00244938" w:rsidRPr="006A24CB" w:rsidRDefault="00781F5F" w:rsidP="00781F5F">
            <w:pPr>
              <w:spacing w:before="40" w:after="40"/>
              <w:rPr>
                <w:sz w:val="22"/>
                <w:szCs w:val="22"/>
              </w:rPr>
            </w:pPr>
            <w:r>
              <w:rPr>
                <w:sz w:val="22"/>
                <w:szCs w:val="22"/>
              </w:rPr>
              <w:t xml:space="preserve">Discharges from oil drilling wastes &amp; </w:t>
            </w:r>
            <w:r w:rsidR="0070024F">
              <w:rPr>
                <w:sz w:val="22"/>
                <w:szCs w:val="22"/>
              </w:rPr>
              <w:t>from metal refineries; erosion of natural deposits</w:t>
            </w:r>
          </w:p>
        </w:tc>
      </w:tr>
      <w:tr w:rsidR="0070024F" w:rsidRPr="005162DE" w14:paraId="3A0CC49B" w14:textId="77777777" w:rsidTr="0070024F">
        <w:trPr>
          <w:trHeight w:val="432"/>
        </w:trPr>
        <w:tc>
          <w:tcPr>
            <w:tcW w:w="2065" w:type="dxa"/>
            <w:tcMar>
              <w:left w:w="58" w:type="dxa"/>
              <w:right w:w="58" w:type="dxa"/>
            </w:tcMar>
          </w:tcPr>
          <w:p w14:paraId="409F0A41" w14:textId="0256E371" w:rsidR="0070024F" w:rsidRPr="006A24CB" w:rsidRDefault="0070024F" w:rsidP="00244938">
            <w:pPr>
              <w:spacing w:before="40" w:after="40"/>
              <w:ind w:left="30"/>
              <w:jc w:val="both"/>
              <w:rPr>
                <w:sz w:val="22"/>
                <w:szCs w:val="22"/>
              </w:rPr>
            </w:pPr>
            <w:r>
              <w:rPr>
                <w:sz w:val="22"/>
                <w:szCs w:val="22"/>
              </w:rPr>
              <w:t>Arsenic  (ppb)</w:t>
            </w:r>
          </w:p>
        </w:tc>
        <w:tc>
          <w:tcPr>
            <w:tcW w:w="1080" w:type="dxa"/>
          </w:tcPr>
          <w:p w14:paraId="30594119" w14:textId="1A60638E" w:rsidR="0070024F" w:rsidRDefault="0070024F" w:rsidP="00244938">
            <w:pPr>
              <w:spacing w:before="40" w:after="40"/>
              <w:jc w:val="center"/>
              <w:rPr>
                <w:sz w:val="22"/>
                <w:szCs w:val="22"/>
              </w:rPr>
            </w:pPr>
            <w:r>
              <w:rPr>
                <w:sz w:val="22"/>
                <w:szCs w:val="22"/>
              </w:rPr>
              <w:t>2022-23</w:t>
            </w:r>
          </w:p>
        </w:tc>
        <w:tc>
          <w:tcPr>
            <w:tcW w:w="1080" w:type="dxa"/>
          </w:tcPr>
          <w:p w14:paraId="6B231B9E" w14:textId="3DAA7EC5" w:rsidR="0070024F" w:rsidRDefault="0070024F" w:rsidP="00244938">
            <w:pPr>
              <w:spacing w:before="40" w:after="40"/>
              <w:jc w:val="center"/>
              <w:rPr>
                <w:sz w:val="22"/>
                <w:szCs w:val="22"/>
              </w:rPr>
            </w:pPr>
            <w:r>
              <w:rPr>
                <w:sz w:val="22"/>
                <w:szCs w:val="22"/>
              </w:rPr>
              <w:t>1.0</w:t>
            </w:r>
          </w:p>
        </w:tc>
        <w:tc>
          <w:tcPr>
            <w:tcW w:w="1440" w:type="dxa"/>
          </w:tcPr>
          <w:p w14:paraId="3CE77DCD" w14:textId="7ED7F3A2" w:rsidR="0070024F" w:rsidRDefault="0070024F" w:rsidP="00244938">
            <w:pPr>
              <w:spacing w:before="40" w:after="40"/>
              <w:jc w:val="center"/>
              <w:rPr>
                <w:sz w:val="22"/>
                <w:szCs w:val="22"/>
              </w:rPr>
            </w:pPr>
            <w:r>
              <w:rPr>
                <w:sz w:val="22"/>
                <w:szCs w:val="22"/>
              </w:rPr>
              <w:t>--</w:t>
            </w:r>
          </w:p>
        </w:tc>
        <w:tc>
          <w:tcPr>
            <w:tcW w:w="990" w:type="dxa"/>
          </w:tcPr>
          <w:p w14:paraId="17D1EFA0" w14:textId="50CE1B37" w:rsidR="0070024F" w:rsidRDefault="0070024F" w:rsidP="00244938">
            <w:pPr>
              <w:spacing w:before="40" w:after="40"/>
              <w:jc w:val="center"/>
              <w:rPr>
                <w:sz w:val="22"/>
                <w:szCs w:val="22"/>
              </w:rPr>
            </w:pPr>
            <w:r>
              <w:rPr>
                <w:sz w:val="22"/>
                <w:szCs w:val="22"/>
              </w:rPr>
              <w:t>10</w:t>
            </w:r>
          </w:p>
        </w:tc>
        <w:tc>
          <w:tcPr>
            <w:tcW w:w="1170" w:type="dxa"/>
          </w:tcPr>
          <w:p w14:paraId="6BE291E8" w14:textId="0DF6EA0B" w:rsidR="0070024F" w:rsidRDefault="0070024F" w:rsidP="00244938">
            <w:pPr>
              <w:spacing w:before="40" w:after="40"/>
              <w:jc w:val="center"/>
              <w:rPr>
                <w:sz w:val="22"/>
                <w:szCs w:val="22"/>
              </w:rPr>
            </w:pPr>
            <w:r>
              <w:rPr>
                <w:sz w:val="22"/>
                <w:szCs w:val="22"/>
              </w:rPr>
              <w:t>0.004</w:t>
            </w:r>
          </w:p>
        </w:tc>
        <w:tc>
          <w:tcPr>
            <w:tcW w:w="3011" w:type="dxa"/>
          </w:tcPr>
          <w:p w14:paraId="6E0467BE" w14:textId="6E096B15" w:rsidR="0070024F" w:rsidRDefault="0070024F" w:rsidP="00781F5F">
            <w:pPr>
              <w:spacing w:before="40" w:after="40"/>
              <w:rPr>
                <w:sz w:val="22"/>
                <w:szCs w:val="22"/>
              </w:rPr>
            </w:pPr>
            <w:r>
              <w:rPr>
                <w:sz w:val="22"/>
                <w:szCs w:val="22"/>
              </w:rPr>
              <w:t>Erosion of natural deposits; runoff from orchards; glass &amp; electronics production wastes</w:t>
            </w:r>
          </w:p>
        </w:tc>
      </w:tr>
      <w:tr w:rsidR="005162DE" w:rsidRPr="005162DE" w14:paraId="5A2E4EDA" w14:textId="77777777" w:rsidTr="0070024F">
        <w:trPr>
          <w:trHeight w:val="432"/>
        </w:trPr>
        <w:tc>
          <w:tcPr>
            <w:tcW w:w="2065" w:type="dxa"/>
            <w:tcMar>
              <w:left w:w="58" w:type="dxa"/>
              <w:right w:w="58" w:type="dxa"/>
            </w:tcMar>
          </w:tcPr>
          <w:p w14:paraId="490802B3" w14:textId="38E05060" w:rsidR="001F7181" w:rsidRPr="006A24CB" w:rsidRDefault="006A24CB" w:rsidP="006A24CB">
            <w:pPr>
              <w:spacing w:before="40" w:after="40"/>
              <w:jc w:val="both"/>
              <w:rPr>
                <w:sz w:val="22"/>
                <w:szCs w:val="22"/>
              </w:rPr>
            </w:pPr>
            <w:r w:rsidRPr="006A24CB">
              <w:rPr>
                <w:sz w:val="22"/>
                <w:szCs w:val="22"/>
              </w:rPr>
              <w:t>Nickel  (ppb)</w:t>
            </w:r>
          </w:p>
        </w:tc>
        <w:tc>
          <w:tcPr>
            <w:tcW w:w="1080" w:type="dxa"/>
          </w:tcPr>
          <w:p w14:paraId="535C6478" w14:textId="2D92EB2A" w:rsidR="001F7181" w:rsidRPr="006A24CB" w:rsidRDefault="00781F5F" w:rsidP="001F7181">
            <w:pPr>
              <w:spacing w:before="40" w:after="40"/>
              <w:jc w:val="center"/>
              <w:rPr>
                <w:sz w:val="22"/>
                <w:szCs w:val="22"/>
              </w:rPr>
            </w:pPr>
            <w:r>
              <w:rPr>
                <w:sz w:val="22"/>
                <w:szCs w:val="22"/>
              </w:rPr>
              <w:t>2022-23</w:t>
            </w:r>
          </w:p>
        </w:tc>
        <w:tc>
          <w:tcPr>
            <w:tcW w:w="1080" w:type="dxa"/>
          </w:tcPr>
          <w:p w14:paraId="1A872876" w14:textId="27A65AA2" w:rsidR="001F7181" w:rsidRPr="006A24CB" w:rsidRDefault="0070024F" w:rsidP="001F7181">
            <w:pPr>
              <w:spacing w:before="40" w:after="40"/>
              <w:jc w:val="center"/>
              <w:rPr>
                <w:sz w:val="22"/>
                <w:szCs w:val="22"/>
              </w:rPr>
            </w:pPr>
            <w:r>
              <w:rPr>
                <w:sz w:val="22"/>
                <w:szCs w:val="22"/>
              </w:rPr>
              <w:t>2.2</w:t>
            </w:r>
          </w:p>
        </w:tc>
        <w:tc>
          <w:tcPr>
            <w:tcW w:w="1440" w:type="dxa"/>
          </w:tcPr>
          <w:p w14:paraId="4E27FAAD" w14:textId="01A164D8" w:rsidR="001F7181" w:rsidRPr="006A24CB" w:rsidRDefault="0070024F" w:rsidP="001F7181">
            <w:pPr>
              <w:spacing w:before="40" w:after="40"/>
              <w:jc w:val="center"/>
              <w:rPr>
                <w:sz w:val="22"/>
                <w:szCs w:val="22"/>
              </w:rPr>
            </w:pPr>
            <w:r>
              <w:rPr>
                <w:sz w:val="22"/>
                <w:szCs w:val="22"/>
              </w:rPr>
              <w:t>--</w:t>
            </w:r>
          </w:p>
        </w:tc>
        <w:tc>
          <w:tcPr>
            <w:tcW w:w="990" w:type="dxa"/>
          </w:tcPr>
          <w:p w14:paraId="6EC8A772" w14:textId="5C8DFD97" w:rsidR="001F7181" w:rsidRPr="006A24CB" w:rsidRDefault="0070024F" w:rsidP="001F7181">
            <w:pPr>
              <w:spacing w:before="40" w:after="40"/>
              <w:jc w:val="center"/>
              <w:rPr>
                <w:sz w:val="22"/>
                <w:szCs w:val="22"/>
              </w:rPr>
            </w:pPr>
            <w:r>
              <w:rPr>
                <w:sz w:val="22"/>
                <w:szCs w:val="22"/>
              </w:rPr>
              <w:t>100</w:t>
            </w:r>
          </w:p>
        </w:tc>
        <w:tc>
          <w:tcPr>
            <w:tcW w:w="1170" w:type="dxa"/>
          </w:tcPr>
          <w:p w14:paraId="22CCB022" w14:textId="4E467FCB" w:rsidR="001F7181" w:rsidRPr="006A24CB" w:rsidRDefault="0070024F" w:rsidP="001F7181">
            <w:pPr>
              <w:spacing w:before="40" w:after="40"/>
              <w:jc w:val="center"/>
              <w:rPr>
                <w:sz w:val="22"/>
                <w:szCs w:val="22"/>
              </w:rPr>
            </w:pPr>
            <w:r>
              <w:rPr>
                <w:sz w:val="22"/>
                <w:szCs w:val="22"/>
              </w:rPr>
              <w:t>12</w:t>
            </w:r>
          </w:p>
        </w:tc>
        <w:tc>
          <w:tcPr>
            <w:tcW w:w="3011" w:type="dxa"/>
          </w:tcPr>
          <w:p w14:paraId="218DDB99" w14:textId="069B6D7B" w:rsidR="001F7181" w:rsidRPr="006A24CB" w:rsidRDefault="00B040F8" w:rsidP="00781F5F">
            <w:pPr>
              <w:spacing w:before="40" w:after="40"/>
              <w:rPr>
                <w:sz w:val="22"/>
                <w:szCs w:val="22"/>
              </w:rPr>
            </w:pPr>
            <w:r>
              <w:rPr>
                <w:sz w:val="22"/>
                <w:szCs w:val="22"/>
              </w:rPr>
              <w:t>Erosion of natural deposits; discharge from metal factories</w:t>
            </w:r>
          </w:p>
        </w:tc>
      </w:tr>
      <w:tr w:rsidR="00B040F8" w:rsidRPr="005162DE" w14:paraId="45CCF175" w14:textId="77777777" w:rsidTr="0070024F">
        <w:trPr>
          <w:trHeight w:val="432"/>
        </w:trPr>
        <w:tc>
          <w:tcPr>
            <w:tcW w:w="2065" w:type="dxa"/>
            <w:tcMar>
              <w:left w:w="58" w:type="dxa"/>
              <w:right w:w="58" w:type="dxa"/>
            </w:tcMar>
          </w:tcPr>
          <w:p w14:paraId="3B1D6A89" w14:textId="22321036" w:rsidR="00B040F8" w:rsidRPr="006A24CB" w:rsidRDefault="00B040F8" w:rsidP="006A24CB">
            <w:pPr>
              <w:spacing w:before="40" w:after="40"/>
              <w:jc w:val="both"/>
              <w:rPr>
                <w:sz w:val="22"/>
                <w:szCs w:val="22"/>
              </w:rPr>
            </w:pPr>
            <w:r>
              <w:rPr>
                <w:sz w:val="22"/>
                <w:szCs w:val="22"/>
              </w:rPr>
              <w:t>Selenium  (ppb)</w:t>
            </w:r>
          </w:p>
        </w:tc>
        <w:tc>
          <w:tcPr>
            <w:tcW w:w="1080" w:type="dxa"/>
          </w:tcPr>
          <w:p w14:paraId="728CE555" w14:textId="75A49E63" w:rsidR="00B040F8" w:rsidRDefault="00B040F8" w:rsidP="001F7181">
            <w:pPr>
              <w:spacing w:before="40" w:after="40"/>
              <w:jc w:val="center"/>
              <w:rPr>
                <w:sz w:val="22"/>
                <w:szCs w:val="22"/>
              </w:rPr>
            </w:pPr>
            <w:r>
              <w:rPr>
                <w:sz w:val="22"/>
                <w:szCs w:val="22"/>
              </w:rPr>
              <w:t>2022-23</w:t>
            </w:r>
          </w:p>
        </w:tc>
        <w:tc>
          <w:tcPr>
            <w:tcW w:w="1080" w:type="dxa"/>
          </w:tcPr>
          <w:p w14:paraId="2246D1D6" w14:textId="5E552910" w:rsidR="00B040F8" w:rsidRDefault="00B040F8" w:rsidP="001F7181">
            <w:pPr>
              <w:spacing w:before="40" w:after="40"/>
              <w:jc w:val="center"/>
              <w:rPr>
                <w:sz w:val="22"/>
                <w:szCs w:val="22"/>
              </w:rPr>
            </w:pPr>
            <w:r>
              <w:rPr>
                <w:sz w:val="22"/>
                <w:szCs w:val="22"/>
              </w:rPr>
              <w:t>1.7</w:t>
            </w:r>
          </w:p>
        </w:tc>
        <w:tc>
          <w:tcPr>
            <w:tcW w:w="1440" w:type="dxa"/>
          </w:tcPr>
          <w:p w14:paraId="11ECBE36" w14:textId="475D33B3" w:rsidR="00B040F8" w:rsidRDefault="00B040F8" w:rsidP="001F7181">
            <w:pPr>
              <w:spacing w:before="40" w:after="40"/>
              <w:jc w:val="center"/>
              <w:rPr>
                <w:sz w:val="22"/>
                <w:szCs w:val="22"/>
              </w:rPr>
            </w:pPr>
            <w:r>
              <w:rPr>
                <w:sz w:val="22"/>
                <w:szCs w:val="22"/>
              </w:rPr>
              <w:t>--</w:t>
            </w:r>
          </w:p>
        </w:tc>
        <w:tc>
          <w:tcPr>
            <w:tcW w:w="990" w:type="dxa"/>
          </w:tcPr>
          <w:p w14:paraId="4249CB53" w14:textId="5D953E0E" w:rsidR="00B040F8" w:rsidRDefault="00B040F8" w:rsidP="001F7181">
            <w:pPr>
              <w:spacing w:before="40" w:after="40"/>
              <w:jc w:val="center"/>
              <w:rPr>
                <w:sz w:val="22"/>
                <w:szCs w:val="22"/>
              </w:rPr>
            </w:pPr>
            <w:r>
              <w:rPr>
                <w:sz w:val="22"/>
                <w:szCs w:val="22"/>
              </w:rPr>
              <w:t>50</w:t>
            </w:r>
          </w:p>
        </w:tc>
        <w:tc>
          <w:tcPr>
            <w:tcW w:w="1170" w:type="dxa"/>
          </w:tcPr>
          <w:p w14:paraId="240A015A" w14:textId="417A8BBB" w:rsidR="00B040F8" w:rsidRDefault="00B040F8" w:rsidP="001F7181">
            <w:pPr>
              <w:spacing w:before="40" w:after="40"/>
              <w:jc w:val="center"/>
              <w:rPr>
                <w:sz w:val="22"/>
                <w:szCs w:val="22"/>
              </w:rPr>
            </w:pPr>
            <w:r>
              <w:rPr>
                <w:sz w:val="22"/>
                <w:szCs w:val="22"/>
              </w:rPr>
              <w:t>30</w:t>
            </w:r>
          </w:p>
        </w:tc>
        <w:tc>
          <w:tcPr>
            <w:tcW w:w="3011" w:type="dxa"/>
          </w:tcPr>
          <w:p w14:paraId="2EE29723" w14:textId="258C67D8" w:rsidR="00B040F8" w:rsidRDefault="00295F0D" w:rsidP="00781F5F">
            <w:pPr>
              <w:spacing w:before="40" w:after="40"/>
              <w:rPr>
                <w:sz w:val="22"/>
                <w:szCs w:val="22"/>
              </w:rPr>
            </w:pPr>
            <w:r>
              <w:rPr>
                <w:sz w:val="22"/>
                <w:szCs w:val="22"/>
              </w:rPr>
              <w:t>Discharge from petroleum, glass, &amp; metal refineries: erosion of natural deposits; discharge from mines &amp; chemical manufacturers; runoff from livestock lots (feed additive)</w:t>
            </w:r>
          </w:p>
        </w:tc>
      </w:tr>
    </w:tbl>
    <w:p w14:paraId="7CEB1FE7" w14:textId="5BE93132" w:rsidR="005D3708" w:rsidRPr="005162DE" w:rsidRDefault="005D3708" w:rsidP="00070C22">
      <w:pPr>
        <w:pStyle w:val="Caption"/>
      </w:pPr>
      <w:r w:rsidRPr="00D37317">
        <w:rPr>
          <w:color w:val="4472C4" w:themeColor="accent1"/>
        </w:rPr>
        <w:t xml:space="preserve">Table </w:t>
      </w:r>
      <w:r w:rsidR="00225D8B" w:rsidRPr="00D37317">
        <w:rPr>
          <w:noProof/>
          <w:color w:val="4472C4" w:themeColor="accent1"/>
        </w:rPr>
        <w:fldChar w:fldCharType="begin"/>
      </w:r>
      <w:r w:rsidR="00225D8B" w:rsidRPr="00D37317">
        <w:rPr>
          <w:noProof/>
          <w:color w:val="4472C4" w:themeColor="accent1"/>
        </w:rPr>
        <w:instrText xml:space="preserve"> SEQ Table \* ARABIC </w:instrText>
      </w:r>
      <w:r w:rsidR="00225D8B" w:rsidRPr="00D37317">
        <w:rPr>
          <w:noProof/>
          <w:color w:val="4472C4" w:themeColor="accent1"/>
        </w:rPr>
        <w:fldChar w:fldCharType="separate"/>
      </w:r>
      <w:r w:rsidR="00807907">
        <w:rPr>
          <w:noProof/>
          <w:color w:val="4472C4" w:themeColor="accent1"/>
        </w:rPr>
        <w:t>5</w:t>
      </w:r>
      <w:r w:rsidR="00225D8B" w:rsidRPr="00D37317">
        <w:rPr>
          <w:noProof/>
          <w:color w:val="4472C4" w:themeColor="accent1"/>
        </w:rPr>
        <w:fldChar w:fldCharType="end"/>
      </w:r>
      <w:r w:rsidRPr="00D37317">
        <w:rPr>
          <w:color w:val="4472C4" w:themeColor="accent1"/>
        </w:rPr>
        <w:t>.  Detection of Contaminants with a Secondary Drinking Water Standard</w:t>
      </w:r>
      <w:r w:rsidR="006E7A46" w:rsidRPr="00D37317">
        <w:rPr>
          <w:color w:val="4472C4" w:themeColor="accent1"/>
        </w:rPr>
        <w:t xml:space="preserve">   </w:t>
      </w:r>
      <w:r w:rsidR="006E7A46" w:rsidRPr="006E7A46">
        <w:rPr>
          <w:color w:val="4472C4" w:themeColor="accent1"/>
          <w:sz w:val="20"/>
          <w:szCs w:val="20"/>
        </w:rPr>
        <w:t>Well 3</w:t>
      </w:r>
      <w:r w:rsidR="006E7A46">
        <w:rPr>
          <w:color w:val="4472C4" w:themeColor="accent1"/>
          <w:sz w:val="20"/>
          <w:szCs w:val="20"/>
        </w:rPr>
        <w:t xml:space="preserve"> &amp; Well 5</w:t>
      </w:r>
    </w:p>
    <w:tbl>
      <w:tblPr>
        <w:tblStyle w:val="TableGrid"/>
        <w:tblW w:w="10836" w:type="dxa"/>
        <w:tblLayout w:type="fixed"/>
        <w:tblLook w:val="00A0" w:firstRow="1" w:lastRow="0" w:firstColumn="1" w:lastColumn="0" w:noHBand="0" w:noVBand="0"/>
      </w:tblPr>
      <w:tblGrid>
        <w:gridCol w:w="2245"/>
        <w:gridCol w:w="1080"/>
        <w:gridCol w:w="1170"/>
        <w:gridCol w:w="1350"/>
        <w:gridCol w:w="900"/>
        <w:gridCol w:w="1080"/>
        <w:gridCol w:w="3011"/>
      </w:tblGrid>
      <w:tr w:rsidR="005162DE" w:rsidRPr="005162DE" w14:paraId="27E12E87" w14:textId="77777777" w:rsidTr="009856E3">
        <w:tc>
          <w:tcPr>
            <w:tcW w:w="2245" w:type="dxa"/>
            <w:tcMar>
              <w:left w:w="58" w:type="dxa"/>
              <w:right w:w="58" w:type="dxa"/>
            </w:tcMar>
            <w:vAlign w:val="center"/>
          </w:tcPr>
          <w:p w14:paraId="0D40CD83" w14:textId="2F8636A5" w:rsidR="005D3708" w:rsidRPr="00A7318A" w:rsidRDefault="005D3708" w:rsidP="00DA4F32">
            <w:pPr>
              <w:keepNext/>
              <w:keepLines/>
              <w:spacing w:after="60" w:line="240" w:lineRule="exact"/>
              <w:jc w:val="center"/>
              <w:rPr>
                <w:rFonts w:ascii="Arial" w:hAnsi="Arial" w:cs="Arial"/>
                <w:b/>
                <w:sz w:val="22"/>
                <w:szCs w:val="22"/>
              </w:rPr>
            </w:pPr>
            <w:r w:rsidRPr="00A7318A">
              <w:rPr>
                <w:rFonts w:ascii="Arial" w:hAnsi="Arial" w:cs="Arial"/>
                <w:b/>
                <w:sz w:val="22"/>
                <w:szCs w:val="22"/>
              </w:rPr>
              <w:t>Chemical or Constituent</w:t>
            </w:r>
            <w:r w:rsidR="00624516" w:rsidRPr="00A7318A">
              <w:rPr>
                <w:rFonts w:ascii="Arial" w:hAnsi="Arial" w:cs="Arial"/>
                <w:b/>
                <w:sz w:val="22"/>
                <w:szCs w:val="22"/>
              </w:rPr>
              <w:t xml:space="preserve"> </w:t>
            </w:r>
            <w:r w:rsidRPr="00A7318A">
              <w:rPr>
                <w:rFonts w:ascii="Arial" w:hAnsi="Arial" w:cs="Arial"/>
                <w:b/>
                <w:sz w:val="22"/>
                <w:szCs w:val="22"/>
              </w:rPr>
              <w:t>(and reporting units)</w:t>
            </w:r>
          </w:p>
        </w:tc>
        <w:tc>
          <w:tcPr>
            <w:tcW w:w="1080" w:type="dxa"/>
            <w:tcMar>
              <w:left w:w="58" w:type="dxa"/>
              <w:right w:w="58" w:type="dxa"/>
            </w:tcMar>
            <w:vAlign w:val="center"/>
          </w:tcPr>
          <w:p w14:paraId="0A18D8EF" w14:textId="77777777" w:rsidR="005D3708" w:rsidRPr="00A7318A" w:rsidRDefault="005D3708" w:rsidP="00DA4F32">
            <w:pPr>
              <w:keepNext/>
              <w:keepLines/>
              <w:spacing w:after="60"/>
              <w:jc w:val="center"/>
              <w:rPr>
                <w:rFonts w:ascii="Arial" w:hAnsi="Arial" w:cs="Arial"/>
                <w:b/>
                <w:sz w:val="22"/>
                <w:szCs w:val="22"/>
              </w:rPr>
            </w:pPr>
            <w:r w:rsidRPr="00A7318A">
              <w:rPr>
                <w:rFonts w:ascii="Arial" w:hAnsi="Arial" w:cs="Arial"/>
                <w:b/>
                <w:sz w:val="22"/>
                <w:szCs w:val="22"/>
              </w:rPr>
              <w:t>Sample Date</w:t>
            </w:r>
          </w:p>
        </w:tc>
        <w:tc>
          <w:tcPr>
            <w:tcW w:w="1170" w:type="dxa"/>
            <w:tcMar>
              <w:left w:w="58" w:type="dxa"/>
              <w:right w:w="58" w:type="dxa"/>
            </w:tcMar>
            <w:vAlign w:val="center"/>
          </w:tcPr>
          <w:p w14:paraId="76470118" w14:textId="77777777" w:rsidR="005D3708" w:rsidRPr="00A7318A" w:rsidRDefault="005D3708" w:rsidP="00DA4F32">
            <w:pPr>
              <w:keepNext/>
              <w:keepLines/>
              <w:spacing w:after="60"/>
              <w:jc w:val="center"/>
              <w:rPr>
                <w:rFonts w:ascii="Arial" w:hAnsi="Arial" w:cs="Arial"/>
                <w:b/>
                <w:sz w:val="22"/>
                <w:szCs w:val="22"/>
              </w:rPr>
            </w:pPr>
            <w:r w:rsidRPr="00A7318A">
              <w:rPr>
                <w:rFonts w:ascii="Arial" w:hAnsi="Arial" w:cs="Arial"/>
                <w:b/>
                <w:sz w:val="22"/>
                <w:szCs w:val="22"/>
              </w:rPr>
              <w:t>Level Detected</w:t>
            </w:r>
          </w:p>
        </w:tc>
        <w:tc>
          <w:tcPr>
            <w:tcW w:w="1350" w:type="dxa"/>
            <w:tcMar>
              <w:left w:w="58" w:type="dxa"/>
              <w:right w:w="58" w:type="dxa"/>
            </w:tcMar>
            <w:vAlign w:val="center"/>
          </w:tcPr>
          <w:p w14:paraId="1D01DF5F" w14:textId="77777777" w:rsidR="005D3708" w:rsidRPr="00A7318A" w:rsidRDefault="005D3708" w:rsidP="00DA4F32">
            <w:pPr>
              <w:keepNext/>
              <w:keepLines/>
              <w:spacing w:after="60"/>
              <w:jc w:val="center"/>
              <w:rPr>
                <w:rFonts w:ascii="Arial" w:hAnsi="Arial" w:cs="Arial"/>
                <w:b/>
                <w:sz w:val="22"/>
                <w:szCs w:val="22"/>
              </w:rPr>
            </w:pPr>
            <w:r w:rsidRPr="00A7318A">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A7318A" w:rsidRDefault="005D3708" w:rsidP="00DA4F32">
            <w:pPr>
              <w:keepNext/>
              <w:keepLines/>
              <w:spacing w:after="60"/>
              <w:jc w:val="center"/>
              <w:rPr>
                <w:rFonts w:ascii="Arial" w:hAnsi="Arial" w:cs="Arial"/>
                <w:b/>
                <w:sz w:val="22"/>
                <w:szCs w:val="22"/>
              </w:rPr>
            </w:pPr>
            <w:r w:rsidRPr="00A7318A">
              <w:rPr>
                <w:rFonts w:ascii="Arial" w:hAnsi="Arial" w:cs="Arial"/>
                <w:b/>
                <w:sz w:val="22"/>
                <w:szCs w:val="22"/>
              </w:rPr>
              <w:t>SMCL</w:t>
            </w:r>
          </w:p>
        </w:tc>
        <w:tc>
          <w:tcPr>
            <w:tcW w:w="1080" w:type="dxa"/>
            <w:tcMar>
              <w:left w:w="58" w:type="dxa"/>
              <w:right w:w="58" w:type="dxa"/>
            </w:tcMar>
            <w:vAlign w:val="center"/>
          </w:tcPr>
          <w:p w14:paraId="7D3D1DD2" w14:textId="06EF2D22" w:rsidR="005D3708" w:rsidRPr="00A7318A" w:rsidRDefault="005D3708" w:rsidP="00DA4F32">
            <w:pPr>
              <w:keepNext/>
              <w:keepLines/>
              <w:spacing w:after="60"/>
              <w:jc w:val="center"/>
              <w:rPr>
                <w:rFonts w:ascii="Arial" w:hAnsi="Arial" w:cs="Arial"/>
                <w:b/>
                <w:sz w:val="22"/>
                <w:szCs w:val="22"/>
              </w:rPr>
            </w:pPr>
            <w:r w:rsidRPr="00A7318A">
              <w:rPr>
                <w:rFonts w:ascii="Arial" w:hAnsi="Arial" w:cs="Arial"/>
                <w:b/>
                <w:sz w:val="22"/>
                <w:szCs w:val="22"/>
              </w:rPr>
              <w:t>PHG</w:t>
            </w:r>
            <w:r w:rsidR="00624516" w:rsidRPr="00A7318A">
              <w:rPr>
                <w:rFonts w:ascii="Arial" w:hAnsi="Arial" w:cs="Arial"/>
                <w:b/>
                <w:sz w:val="22"/>
                <w:szCs w:val="22"/>
              </w:rPr>
              <w:t xml:space="preserve"> </w:t>
            </w:r>
            <w:r w:rsidRPr="00A7318A">
              <w:rPr>
                <w:rFonts w:ascii="Arial" w:hAnsi="Arial" w:cs="Arial"/>
                <w:b/>
                <w:sz w:val="22"/>
                <w:szCs w:val="22"/>
              </w:rPr>
              <w:t>(MCLG)</w:t>
            </w:r>
          </w:p>
        </w:tc>
        <w:tc>
          <w:tcPr>
            <w:tcW w:w="3011" w:type="dxa"/>
            <w:tcMar>
              <w:left w:w="58" w:type="dxa"/>
              <w:right w:w="58" w:type="dxa"/>
            </w:tcMar>
            <w:vAlign w:val="center"/>
          </w:tcPr>
          <w:p w14:paraId="2D03CB52" w14:textId="77777777" w:rsidR="00DA4F32" w:rsidRPr="00A7318A" w:rsidRDefault="005D3708" w:rsidP="00640D92">
            <w:pPr>
              <w:jc w:val="center"/>
              <w:rPr>
                <w:rFonts w:ascii="Arial" w:hAnsi="Arial" w:cs="Arial"/>
                <w:b/>
                <w:sz w:val="22"/>
                <w:szCs w:val="22"/>
              </w:rPr>
            </w:pPr>
            <w:r w:rsidRPr="00A7318A">
              <w:rPr>
                <w:rFonts w:ascii="Arial" w:hAnsi="Arial" w:cs="Arial"/>
                <w:b/>
                <w:sz w:val="22"/>
                <w:szCs w:val="22"/>
              </w:rPr>
              <w:t>Typical Source</w:t>
            </w:r>
          </w:p>
          <w:p w14:paraId="443BBB3C" w14:textId="25C6E3B7" w:rsidR="00DA4F32" w:rsidRPr="00A7318A" w:rsidRDefault="005D3708" w:rsidP="00640D92">
            <w:pPr>
              <w:jc w:val="center"/>
              <w:rPr>
                <w:rFonts w:ascii="Arial" w:hAnsi="Arial" w:cs="Arial"/>
                <w:b/>
                <w:sz w:val="22"/>
                <w:szCs w:val="22"/>
              </w:rPr>
            </w:pPr>
            <w:r w:rsidRPr="00A7318A">
              <w:rPr>
                <w:rFonts w:ascii="Arial" w:hAnsi="Arial" w:cs="Arial"/>
                <w:b/>
                <w:sz w:val="22"/>
                <w:szCs w:val="22"/>
              </w:rPr>
              <w:t>of</w:t>
            </w:r>
          </w:p>
          <w:p w14:paraId="2CADF01C" w14:textId="5A1A9887" w:rsidR="005D3708" w:rsidRPr="00A7318A" w:rsidRDefault="005D3708" w:rsidP="00640D92">
            <w:pPr>
              <w:spacing w:after="60"/>
              <w:jc w:val="center"/>
              <w:rPr>
                <w:rFonts w:ascii="Arial" w:hAnsi="Arial" w:cs="Arial"/>
                <w:b/>
                <w:sz w:val="22"/>
                <w:szCs w:val="22"/>
              </w:rPr>
            </w:pPr>
            <w:r w:rsidRPr="00A7318A">
              <w:rPr>
                <w:rFonts w:ascii="Arial" w:hAnsi="Arial" w:cs="Arial"/>
                <w:b/>
                <w:sz w:val="22"/>
                <w:szCs w:val="22"/>
              </w:rPr>
              <w:t>Contaminant</w:t>
            </w:r>
          </w:p>
        </w:tc>
      </w:tr>
      <w:tr w:rsidR="005162DE" w:rsidRPr="005162DE" w14:paraId="029A4A7D" w14:textId="77777777" w:rsidTr="009856E3">
        <w:trPr>
          <w:trHeight w:val="432"/>
        </w:trPr>
        <w:tc>
          <w:tcPr>
            <w:tcW w:w="2245" w:type="dxa"/>
          </w:tcPr>
          <w:p w14:paraId="04C2A80B" w14:textId="7E8D350A" w:rsidR="00086BEB" w:rsidRPr="006A24CB" w:rsidRDefault="0053797E" w:rsidP="00086BEB">
            <w:pPr>
              <w:spacing w:before="40" w:after="40"/>
              <w:ind w:left="187"/>
              <w:rPr>
                <w:sz w:val="22"/>
                <w:szCs w:val="22"/>
              </w:rPr>
            </w:pPr>
            <w:r>
              <w:rPr>
                <w:sz w:val="22"/>
                <w:szCs w:val="22"/>
              </w:rPr>
              <w:t>Aluminum  (ppb)</w:t>
            </w:r>
          </w:p>
        </w:tc>
        <w:tc>
          <w:tcPr>
            <w:tcW w:w="1080" w:type="dxa"/>
          </w:tcPr>
          <w:p w14:paraId="3AB56DE9" w14:textId="3122EC63" w:rsidR="00086BEB" w:rsidRPr="006A24CB" w:rsidRDefault="00EC0FB7" w:rsidP="00B32BF0">
            <w:pPr>
              <w:spacing w:before="40" w:after="40"/>
              <w:rPr>
                <w:sz w:val="22"/>
                <w:szCs w:val="22"/>
              </w:rPr>
            </w:pPr>
            <w:r>
              <w:rPr>
                <w:sz w:val="22"/>
                <w:szCs w:val="22"/>
              </w:rPr>
              <w:t>2022-23</w:t>
            </w:r>
          </w:p>
        </w:tc>
        <w:tc>
          <w:tcPr>
            <w:tcW w:w="1170" w:type="dxa"/>
          </w:tcPr>
          <w:p w14:paraId="5D465B29" w14:textId="23167F6B" w:rsidR="00086BEB" w:rsidRPr="006A24CB" w:rsidRDefault="00EC0FB7" w:rsidP="004179E4">
            <w:pPr>
              <w:spacing w:before="40" w:after="40"/>
              <w:jc w:val="center"/>
              <w:rPr>
                <w:sz w:val="22"/>
                <w:szCs w:val="22"/>
              </w:rPr>
            </w:pPr>
            <w:r>
              <w:rPr>
                <w:sz w:val="22"/>
                <w:szCs w:val="22"/>
              </w:rPr>
              <w:t>9.25</w:t>
            </w:r>
          </w:p>
        </w:tc>
        <w:tc>
          <w:tcPr>
            <w:tcW w:w="1350" w:type="dxa"/>
          </w:tcPr>
          <w:p w14:paraId="6F2413BA" w14:textId="13BBB4DF" w:rsidR="00086BEB" w:rsidRPr="006A24CB" w:rsidRDefault="00EC0FB7" w:rsidP="004179E4">
            <w:pPr>
              <w:spacing w:before="40" w:after="40"/>
              <w:jc w:val="center"/>
              <w:rPr>
                <w:sz w:val="22"/>
                <w:szCs w:val="22"/>
              </w:rPr>
            </w:pPr>
            <w:r>
              <w:rPr>
                <w:sz w:val="22"/>
                <w:szCs w:val="22"/>
              </w:rPr>
              <w:t>5.5 - 13</w:t>
            </w:r>
          </w:p>
        </w:tc>
        <w:tc>
          <w:tcPr>
            <w:tcW w:w="900" w:type="dxa"/>
          </w:tcPr>
          <w:p w14:paraId="5615AC9F" w14:textId="78546F1D" w:rsidR="00086BEB" w:rsidRPr="006A24CB" w:rsidRDefault="00781F5F" w:rsidP="004179E4">
            <w:pPr>
              <w:spacing w:before="40" w:after="40"/>
              <w:jc w:val="center"/>
              <w:rPr>
                <w:sz w:val="22"/>
                <w:szCs w:val="22"/>
              </w:rPr>
            </w:pPr>
            <w:r>
              <w:rPr>
                <w:sz w:val="22"/>
                <w:szCs w:val="22"/>
              </w:rPr>
              <w:t>200</w:t>
            </w:r>
          </w:p>
        </w:tc>
        <w:tc>
          <w:tcPr>
            <w:tcW w:w="1080" w:type="dxa"/>
          </w:tcPr>
          <w:p w14:paraId="188C38E4" w14:textId="5A37A8F7" w:rsidR="00086BEB" w:rsidRPr="006A24CB" w:rsidRDefault="00781F5F" w:rsidP="004179E4">
            <w:pPr>
              <w:spacing w:before="40" w:after="40"/>
              <w:jc w:val="center"/>
              <w:rPr>
                <w:sz w:val="22"/>
                <w:szCs w:val="22"/>
              </w:rPr>
            </w:pPr>
            <w:r>
              <w:rPr>
                <w:sz w:val="22"/>
                <w:szCs w:val="22"/>
              </w:rPr>
              <w:t>--</w:t>
            </w:r>
          </w:p>
        </w:tc>
        <w:tc>
          <w:tcPr>
            <w:tcW w:w="3011" w:type="dxa"/>
          </w:tcPr>
          <w:p w14:paraId="566F303C" w14:textId="62BB7A92" w:rsidR="00086BEB" w:rsidRPr="006A24CB" w:rsidRDefault="00781F5F" w:rsidP="00086BEB">
            <w:pPr>
              <w:spacing w:before="40" w:after="40"/>
              <w:rPr>
                <w:sz w:val="22"/>
                <w:szCs w:val="22"/>
              </w:rPr>
            </w:pPr>
            <w:r>
              <w:rPr>
                <w:sz w:val="22"/>
                <w:szCs w:val="22"/>
              </w:rPr>
              <w:t>Erosion of natural deposits;  residual from some surface water treatment processes</w:t>
            </w:r>
          </w:p>
        </w:tc>
      </w:tr>
      <w:tr w:rsidR="006A24CB" w:rsidRPr="005162DE" w14:paraId="4B4E2911" w14:textId="77777777" w:rsidTr="009856E3">
        <w:trPr>
          <w:trHeight w:val="432"/>
        </w:trPr>
        <w:tc>
          <w:tcPr>
            <w:tcW w:w="2245" w:type="dxa"/>
          </w:tcPr>
          <w:p w14:paraId="545E1A6D" w14:textId="72E0BEBC" w:rsidR="006A24CB" w:rsidRPr="006A24CB" w:rsidRDefault="0053797E" w:rsidP="00086BEB">
            <w:pPr>
              <w:spacing w:before="40" w:after="40"/>
              <w:ind w:left="187"/>
              <w:rPr>
                <w:sz w:val="22"/>
                <w:szCs w:val="22"/>
              </w:rPr>
            </w:pPr>
            <w:r>
              <w:rPr>
                <w:sz w:val="22"/>
                <w:szCs w:val="22"/>
              </w:rPr>
              <w:t>Copper  (ppm)</w:t>
            </w:r>
          </w:p>
        </w:tc>
        <w:tc>
          <w:tcPr>
            <w:tcW w:w="1080" w:type="dxa"/>
          </w:tcPr>
          <w:p w14:paraId="3928AF73" w14:textId="23D35481" w:rsidR="006A24CB" w:rsidRPr="006A24CB" w:rsidRDefault="00EC0FB7" w:rsidP="00B32BF0">
            <w:pPr>
              <w:spacing w:before="40" w:after="40"/>
              <w:rPr>
                <w:sz w:val="22"/>
                <w:szCs w:val="22"/>
              </w:rPr>
            </w:pPr>
            <w:r>
              <w:rPr>
                <w:sz w:val="22"/>
                <w:szCs w:val="22"/>
              </w:rPr>
              <w:t>2022-23</w:t>
            </w:r>
          </w:p>
        </w:tc>
        <w:tc>
          <w:tcPr>
            <w:tcW w:w="1170" w:type="dxa"/>
          </w:tcPr>
          <w:p w14:paraId="68DF9F2C" w14:textId="1017140D" w:rsidR="006A24CB" w:rsidRPr="006A24CB" w:rsidRDefault="00EC0FB7" w:rsidP="004179E4">
            <w:pPr>
              <w:spacing w:before="40" w:after="40"/>
              <w:jc w:val="center"/>
              <w:rPr>
                <w:sz w:val="22"/>
                <w:szCs w:val="22"/>
              </w:rPr>
            </w:pPr>
            <w:r>
              <w:rPr>
                <w:sz w:val="22"/>
                <w:szCs w:val="22"/>
              </w:rPr>
              <w:t>0.0073</w:t>
            </w:r>
          </w:p>
        </w:tc>
        <w:tc>
          <w:tcPr>
            <w:tcW w:w="1350" w:type="dxa"/>
          </w:tcPr>
          <w:p w14:paraId="65EA575D" w14:textId="6069022C" w:rsidR="006A24CB" w:rsidRPr="006A24CB" w:rsidRDefault="00EC0FB7" w:rsidP="004179E4">
            <w:pPr>
              <w:spacing w:before="40" w:after="40"/>
              <w:jc w:val="center"/>
              <w:rPr>
                <w:sz w:val="22"/>
                <w:szCs w:val="22"/>
              </w:rPr>
            </w:pPr>
            <w:r>
              <w:rPr>
                <w:sz w:val="22"/>
                <w:szCs w:val="22"/>
              </w:rPr>
              <w:t>--</w:t>
            </w:r>
          </w:p>
        </w:tc>
        <w:tc>
          <w:tcPr>
            <w:tcW w:w="900" w:type="dxa"/>
          </w:tcPr>
          <w:p w14:paraId="6A2678B4" w14:textId="22B282B7" w:rsidR="006A24CB" w:rsidRPr="006A24CB" w:rsidRDefault="00295F0D" w:rsidP="004179E4">
            <w:pPr>
              <w:spacing w:before="40" w:after="40"/>
              <w:jc w:val="center"/>
              <w:rPr>
                <w:sz w:val="22"/>
                <w:szCs w:val="22"/>
              </w:rPr>
            </w:pPr>
            <w:r>
              <w:rPr>
                <w:sz w:val="22"/>
                <w:szCs w:val="22"/>
              </w:rPr>
              <w:t>1.0</w:t>
            </w:r>
          </w:p>
        </w:tc>
        <w:tc>
          <w:tcPr>
            <w:tcW w:w="1080" w:type="dxa"/>
          </w:tcPr>
          <w:p w14:paraId="60F17D23" w14:textId="354D69EB" w:rsidR="006A24CB" w:rsidRPr="006A24CB" w:rsidRDefault="00295F0D" w:rsidP="004179E4">
            <w:pPr>
              <w:spacing w:before="40" w:after="40"/>
              <w:jc w:val="center"/>
              <w:rPr>
                <w:sz w:val="22"/>
                <w:szCs w:val="22"/>
              </w:rPr>
            </w:pPr>
            <w:r>
              <w:rPr>
                <w:sz w:val="22"/>
                <w:szCs w:val="22"/>
              </w:rPr>
              <w:t>--</w:t>
            </w:r>
          </w:p>
        </w:tc>
        <w:tc>
          <w:tcPr>
            <w:tcW w:w="3011" w:type="dxa"/>
          </w:tcPr>
          <w:p w14:paraId="2B5A8933" w14:textId="725B29F2" w:rsidR="006A24CB" w:rsidRPr="006A24CB" w:rsidRDefault="00295F0D" w:rsidP="00086BEB">
            <w:pPr>
              <w:spacing w:before="40" w:after="40"/>
              <w:rPr>
                <w:sz w:val="22"/>
                <w:szCs w:val="22"/>
              </w:rPr>
            </w:pPr>
            <w:r>
              <w:rPr>
                <w:sz w:val="22"/>
                <w:szCs w:val="22"/>
              </w:rPr>
              <w:t>Internal corrosion of household plumbing systems; erosion of natural deposits; leaching from wood preservatives</w:t>
            </w:r>
          </w:p>
        </w:tc>
      </w:tr>
      <w:tr w:rsidR="009856E3" w:rsidRPr="005162DE" w14:paraId="4FB3BCDD" w14:textId="77777777" w:rsidTr="009856E3">
        <w:trPr>
          <w:trHeight w:val="836"/>
        </w:trPr>
        <w:tc>
          <w:tcPr>
            <w:tcW w:w="2245" w:type="dxa"/>
          </w:tcPr>
          <w:p w14:paraId="27B2A944" w14:textId="4925ED65" w:rsidR="004070ED" w:rsidRPr="006A24CB" w:rsidRDefault="009856E3" w:rsidP="004070ED">
            <w:pPr>
              <w:spacing w:before="40" w:after="40"/>
              <w:ind w:left="187"/>
              <w:rPr>
                <w:sz w:val="22"/>
                <w:szCs w:val="22"/>
              </w:rPr>
            </w:pPr>
            <w:r w:rsidRPr="00A7318A">
              <w:rPr>
                <w:rFonts w:ascii="Arial" w:hAnsi="Arial" w:cs="Arial"/>
                <w:b/>
                <w:sz w:val="22"/>
                <w:szCs w:val="22"/>
              </w:rPr>
              <w:lastRenderedPageBreak/>
              <w:t>Chemical or Constituent (and reporting units)</w:t>
            </w:r>
          </w:p>
        </w:tc>
        <w:tc>
          <w:tcPr>
            <w:tcW w:w="1080" w:type="dxa"/>
            <w:vAlign w:val="center"/>
          </w:tcPr>
          <w:p w14:paraId="0C1468CE" w14:textId="2D4C83CA" w:rsidR="004070ED" w:rsidRPr="006A24CB" w:rsidRDefault="009856E3" w:rsidP="009856E3">
            <w:pPr>
              <w:spacing w:before="40" w:after="40"/>
              <w:rPr>
                <w:sz w:val="22"/>
                <w:szCs w:val="22"/>
              </w:rPr>
            </w:pPr>
            <w:r>
              <w:rPr>
                <w:rFonts w:ascii="Arial" w:hAnsi="Arial" w:cs="Arial"/>
                <w:b/>
                <w:sz w:val="22"/>
                <w:szCs w:val="22"/>
              </w:rPr>
              <w:t>Sample</w:t>
            </w:r>
            <w:r>
              <w:rPr>
                <w:rFonts w:ascii="Arial" w:hAnsi="Arial" w:cs="Arial"/>
                <w:b/>
                <w:sz w:val="22"/>
                <w:szCs w:val="22"/>
              </w:rPr>
              <w:br/>
            </w:r>
            <w:r w:rsidR="004070ED" w:rsidRPr="00A7318A">
              <w:rPr>
                <w:rFonts w:ascii="Arial" w:hAnsi="Arial" w:cs="Arial"/>
                <w:b/>
                <w:sz w:val="22"/>
                <w:szCs w:val="22"/>
              </w:rPr>
              <w:t xml:space="preserve"> </w:t>
            </w:r>
            <w:r>
              <w:rPr>
                <w:rFonts w:ascii="Arial" w:hAnsi="Arial" w:cs="Arial"/>
                <w:b/>
                <w:sz w:val="22"/>
                <w:szCs w:val="22"/>
              </w:rPr>
              <w:t xml:space="preserve">  </w:t>
            </w:r>
            <w:r w:rsidR="004070ED" w:rsidRPr="00A7318A">
              <w:rPr>
                <w:rFonts w:ascii="Arial" w:hAnsi="Arial" w:cs="Arial"/>
                <w:b/>
                <w:sz w:val="22"/>
                <w:szCs w:val="22"/>
              </w:rPr>
              <w:t>Date</w:t>
            </w:r>
          </w:p>
        </w:tc>
        <w:tc>
          <w:tcPr>
            <w:tcW w:w="1170" w:type="dxa"/>
            <w:vAlign w:val="center"/>
          </w:tcPr>
          <w:p w14:paraId="06055050" w14:textId="7CE460C1" w:rsidR="004070ED" w:rsidRPr="006A24CB" w:rsidRDefault="004070ED" w:rsidP="009856E3">
            <w:pPr>
              <w:spacing w:before="40" w:after="40"/>
              <w:jc w:val="center"/>
              <w:rPr>
                <w:sz w:val="22"/>
                <w:szCs w:val="22"/>
              </w:rPr>
            </w:pPr>
            <w:r w:rsidRPr="00A7318A">
              <w:rPr>
                <w:rFonts w:ascii="Arial" w:hAnsi="Arial" w:cs="Arial"/>
                <w:b/>
                <w:sz w:val="22"/>
                <w:szCs w:val="22"/>
              </w:rPr>
              <w:t>Level Detecte</w:t>
            </w:r>
            <w:r w:rsidR="009856E3">
              <w:rPr>
                <w:rFonts w:ascii="Arial" w:hAnsi="Arial" w:cs="Arial"/>
                <w:b/>
                <w:sz w:val="22"/>
                <w:szCs w:val="22"/>
              </w:rPr>
              <w:t>d</w:t>
            </w:r>
          </w:p>
        </w:tc>
        <w:tc>
          <w:tcPr>
            <w:tcW w:w="1350" w:type="dxa"/>
            <w:vAlign w:val="center"/>
          </w:tcPr>
          <w:p w14:paraId="14E6C201" w14:textId="4A624FB8" w:rsidR="004070ED" w:rsidRPr="006A24CB" w:rsidRDefault="004070ED" w:rsidP="004070ED">
            <w:pPr>
              <w:spacing w:before="40" w:after="40"/>
              <w:jc w:val="center"/>
              <w:rPr>
                <w:sz w:val="22"/>
                <w:szCs w:val="22"/>
              </w:rPr>
            </w:pPr>
            <w:r w:rsidRPr="00A7318A">
              <w:rPr>
                <w:rFonts w:ascii="Arial" w:hAnsi="Arial" w:cs="Arial"/>
                <w:b/>
                <w:sz w:val="22"/>
                <w:szCs w:val="22"/>
              </w:rPr>
              <w:t>R</w:t>
            </w:r>
            <w:r w:rsidR="009856E3">
              <w:rPr>
                <w:rFonts w:ascii="Arial" w:hAnsi="Arial" w:cs="Arial"/>
                <w:b/>
                <w:sz w:val="22"/>
                <w:szCs w:val="22"/>
              </w:rPr>
              <w:t xml:space="preserve">ange of </w:t>
            </w:r>
            <w:r w:rsidRPr="00A7318A">
              <w:rPr>
                <w:rFonts w:ascii="Arial" w:hAnsi="Arial" w:cs="Arial"/>
                <w:b/>
                <w:sz w:val="22"/>
                <w:szCs w:val="22"/>
              </w:rPr>
              <w:t>Detections</w:t>
            </w:r>
          </w:p>
        </w:tc>
        <w:tc>
          <w:tcPr>
            <w:tcW w:w="900" w:type="dxa"/>
            <w:vAlign w:val="center"/>
          </w:tcPr>
          <w:p w14:paraId="73AD4D48" w14:textId="4AB4BCA4" w:rsidR="004070ED" w:rsidRPr="006A24CB" w:rsidRDefault="004070ED" w:rsidP="004070ED">
            <w:pPr>
              <w:spacing w:before="40" w:after="40"/>
              <w:jc w:val="center"/>
              <w:rPr>
                <w:sz w:val="22"/>
                <w:szCs w:val="22"/>
              </w:rPr>
            </w:pPr>
            <w:r w:rsidRPr="00A7318A">
              <w:rPr>
                <w:rFonts w:ascii="Arial" w:hAnsi="Arial" w:cs="Arial"/>
                <w:b/>
                <w:sz w:val="22"/>
                <w:szCs w:val="22"/>
              </w:rPr>
              <w:t>SMCL</w:t>
            </w:r>
          </w:p>
        </w:tc>
        <w:tc>
          <w:tcPr>
            <w:tcW w:w="1080" w:type="dxa"/>
            <w:vAlign w:val="center"/>
          </w:tcPr>
          <w:p w14:paraId="5A7AAC18" w14:textId="12B5C077" w:rsidR="004070ED" w:rsidRPr="006A24CB" w:rsidRDefault="004070ED" w:rsidP="004070ED">
            <w:pPr>
              <w:spacing w:before="40" w:after="40"/>
              <w:jc w:val="center"/>
              <w:rPr>
                <w:sz w:val="22"/>
                <w:szCs w:val="22"/>
              </w:rPr>
            </w:pPr>
            <w:r w:rsidRPr="00A7318A">
              <w:rPr>
                <w:rFonts w:ascii="Arial" w:hAnsi="Arial" w:cs="Arial"/>
                <w:b/>
                <w:sz w:val="22"/>
                <w:szCs w:val="22"/>
              </w:rPr>
              <w:t>PHG (MCLG)</w:t>
            </w:r>
          </w:p>
        </w:tc>
        <w:tc>
          <w:tcPr>
            <w:tcW w:w="3011" w:type="dxa"/>
          </w:tcPr>
          <w:p w14:paraId="4A92608B" w14:textId="77777777" w:rsidR="004070ED" w:rsidRPr="00A7318A" w:rsidRDefault="004070ED" w:rsidP="004070ED">
            <w:pPr>
              <w:jc w:val="center"/>
              <w:rPr>
                <w:rFonts w:ascii="Arial" w:hAnsi="Arial" w:cs="Arial"/>
                <w:b/>
                <w:sz w:val="22"/>
                <w:szCs w:val="22"/>
              </w:rPr>
            </w:pPr>
            <w:r w:rsidRPr="00A7318A">
              <w:rPr>
                <w:rFonts w:ascii="Arial" w:hAnsi="Arial" w:cs="Arial"/>
                <w:b/>
                <w:sz w:val="22"/>
                <w:szCs w:val="22"/>
              </w:rPr>
              <w:t>Typical Source</w:t>
            </w:r>
          </w:p>
          <w:p w14:paraId="6C8E97C6" w14:textId="77777777" w:rsidR="004070ED" w:rsidRPr="00A7318A" w:rsidRDefault="004070ED" w:rsidP="004070ED">
            <w:pPr>
              <w:jc w:val="center"/>
              <w:rPr>
                <w:rFonts w:ascii="Arial" w:hAnsi="Arial" w:cs="Arial"/>
                <w:b/>
                <w:sz w:val="22"/>
                <w:szCs w:val="22"/>
              </w:rPr>
            </w:pPr>
            <w:r w:rsidRPr="00A7318A">
              <w:rPr>
                <w:rFonts w:ascii="Arial" w:hAnsi="Arial" w:cs="Arial"/>
                <w:b/>
                <w:sz w:val="22"/>
                <w:szCs w:val="22"/>
              </w:rPr>
              <w:t>of</w:t>
            </w:r>
          </w:p>
          <w:p w14:paraId="2F28EA5D" w14:textId="35617A9F" w:rsidR="004070ED" w:rsidRPr="006A24CB" w:rsidRDefault="004070ED" w:rsidP="004070ED">
            <w:pPr>
              <w:spacing w:before="40" w:after="40"/>
              <w:jc w:val="center"/>
              <w:rPr>
                <w:sz w:val="22"/>
                <w:szCs w:val="22"/>
              </w:rPr>
            </w:pPr>
            <w:r w:rsidRPr="00A7318A">
              <w:rPr>
                <w:rFonts w:ascii="Arial" w:hAnsi="Arial" w:cs="Arial"/>
                <w:b/>
                <w:sz w:val="22"/>
                <w:szCs w:val="22"/>
              </w:rPr>
              <w:t>Contaminant</w:t>
            </w:r>
          </w:p>
        </w:tc>
      </w:tr>
      <w:tr w:rsidR="005162DE" w:rsidRPr="005162DE" w14:paraId="43BA6B8D" w14:textId="77777777" w:rsidTr="009856E3">
        <w:trPr>
          <w:trHeight w:val="432"/>
        </w:trPr>
        <w:tc>
          <w:tcPr>
            <w:tcW w:w="2245" w:type="dxa"/>
          </w:tcPr>
          <w:p w14:paraId="581AB298" w14:textId="2272AF86" w:rsidR="00086BEB" w:rsidRPr="006A24CB" w:rsidRDefault="0053797E" w:rsidP="00086BEB">
            <w:pPr>
              <w:spacing w:before="40" w:after="40"/>
              <w:ind w:left="187"/>
              <w:rPr>
                <w:sz w:val="22"/>
                <w:szCs w:val="22"/>
              </w:rPr>
            </w:pPr>
            <w:r>
              <w:rPr>
                <w:sz w:val="22"/>
                <w:szCs w:val="22"/>
              </w:rPr>
              <w:t>Chloride  (ppm)</w:t>
            </w:r>
          </w:p>
        </w:tc>
        <w:tc>
          <w:tcPr>
            <w:tcW w:w="1080" w:type="dxa"/>
          </w:tcPr>
          <w:p w14:paraId="13425507" w14:textId="0CC3E379" w:rsidR="00086BEB" w:rsidRPr="006A24CB" w:rsidRDefault="000C745A" w:rsidP="00B32BF0">
            <w:pPr>
              <w:spacing w:before="40" w:after="40"/>
              <w:rPr>
                <w:sz w:val="22"/>
                <w:szCs w:val="22"/>
              </w:rPr>
            </w:pPr>
            <w:r>
              <w:rPr>
                <w:sz w:val="22"/>
                <w:szCs w:val="22"/>
              </w:rPr>
              <w:t>2022-23</w:t>
            </w:r>
          </w:p>
        </w:tc>
        <w:tc>
          <w:tcPr>
            <w:tcW w:w="1170" w:type="dxa"/>
          </w:tcPr>
          <w:p w14:paraId="72C49EEB" w14:textId="7D0F0D0E" w:rsidR="00086BEB" w:rsidRPr="006A24CB" w:rsidRDefault="000C745A" w:rsidP="004179E4">
            <w:pPr>
              <w:spacing w:before="40" w:after="40"/>
              <w:jc w:val="center"/>
              <w:rPr>
                <w:sz w:val="22"/>
                <w:szCs w:val="22"/>
              </w:rPr>
            </w:pPr>
            <w:r>
              <w:rPr>
                <w:sz w:val="22"/>
                <w:szCs w:val="22"/>
              </w:rPr>
              <w:t>12.55</w:t>
            </w:r>
          </w:p>
        </w:tc>
        <w:tc>
          <w:tcPr>
            <w:tcW w:w="1350" w:type="dxa"/>
          </w:tcPr>
          <w:p w14:paraId="7C11921B" w14:textId="35DD122D" w:rsidR="00086BEB" w:rsidRPr="006A24CB" w:rsidRDefault="000C745A" w:rsidP="004179E4">
            <w:pPr>
              <w:spacing w:before="40" w:after="40"/>
              <w:jc w:val="center"/>
              <w:rPr>
                <w:sz w:val="22"/>
                <w:szCs w:val="22"/>
              </w:rPr>
            </w:pPr>
            <w:r>
              <w:rPr>
                <w:sz w:val="22"/>
                <w:szCs w:val="22"/>
              </w:rPr>
              <w:t>9.1 – 16.0</w:t>
            </w:r>
          </w:p>
        </w:tc>
        <w:tc>
          <w:tcPr>
            <w:tcW w:w="900" w:type="dxa"/>
          </w:tcPr>
          <w:p w14:paraId="491F1603" w14:textId="092F294D" w:rsidR="00086BEB" w:rsidRPr="006A24CB" w:rsidRDefault="009856E3" w:rsidP="004179E4">
            <w:pPr>
              <w:spacing w:before="40" w:after="40"/>
              <w:jc w:val="center"/>
              <w:rPr>
                <w:sz w:val="22"/>
                <w:szCs w:val="22"/>
              </w:rPr>
            </w:pPr>
            <w:r>
              <w:rPr>
                <w:sz w:val="22"/>
                <w:szCs w:val="22"/>
              </w:rPr>
              <w:t>500</w:t>
            </w:r>
          </w:p>
        </w:tc>
        <w:tc>
          <w:tcPr>
            <w:tcW w:w="1080" w:type="dxa"/>
          </w:tcPr>
          <w:p w14:paraId="489C42D6" w14:textId="71501662" w:rsidR="00086BEB" w:rsidRPr="006A24CB" w:rsidRDefault="009856E3" w:rsidP="004179E4">
            <w:pPr>
              <w:spacing w:before="40" w:after="40"/>
              <w:jc w:val="center"/>
              <w:rPr>
                <w:sz w:val="22"/>
                <w:szCs w:val="22"/>
              </w:rPr>
            </w:pPr>
            <w:r>
              <w:rPr>
                <w:sz w:val="22"/>
                <w:szCs w:val="22"/>
              </w:rPr>
              <w:t>--</w:t>
            </w:r>
          </w:p>
        </w:tc>
        <w:tc>
          <w:tcPr>
            <w:tcW w:w="3011" w:type="dxa"/>
          </w:tcPr>
          <w:p w14:paraId="2DBCEC1A" w14:textId="5DD20EC6" w:rsidR="00086BEB" w:rsidRPr="006A24CB" w:rsidRDefault="00F85BF5" w:rsidP="00086BEB">
            <w:pPr>
              <w:spacing w:before="40" w:after="40"/>
              <w:rPr>
                <w:sz w:val="22"/>
                <w:szCs w:val="22"/>
              </w:rPr>
            </w:pPr>
            <w:r>
              <w:rPr>
                <w:sz w:val="22"/>
                <w:szCs w:val="22"/>
              </w:rPr>
              <w:t>Runoff/leaching from natural deposits; seawater influence</w:t>
            </w:r>
          </w:p>
        </w:tc>
      </w:tr>
      <w:tr w:rsidR="0053797E" w:rsidRPr="005162DE" w14:paraId="2DA8D1EC" w14:textId="77777777" w:rsidTr="009856E3">
        <w:trPr>
          <w:trHeight w:val="432"/>
        </w:trPr>
        <w:tc>
          <w:tcPr>
            <w:tcW w:w="2245" w:type="dxa"/>
          </w:tcPr>
          <w:p w14:paraId="10FDF8EC" w14:textId="1111C8DE" w:rsidR="0053797E" w:rsidRPr="006A24CB" w:rsidRDefault="0053797E" w:rsidP="00086BEB">
            <w:pPr>
              <w:spacing w:before="40" w:after="40"/>
              <w:ind w:left="187"/>
              <w:rPr>
                <w:sz w:val="22"/>
                <w:szCs w:val="22"/>
              </w:rPr>
            </w:pPr>
            <w:r>
              <w:rPr>
                <w:sz w:val="22"/>
                <w:szCs w:val="22"/>
              </w:rPr>
              <w:t>Sulfate  (ppm)</w:t>
            </w:r>
          </w:p>
        </w:tc>
        <w:tc>
          <w:tcPr>
            <w:tcW w:w="1080" w:type="dxa"/>
          </w:tcPr>
          <w:p w14:paraId="7A43272F" w14:textId="134981B3" w:rsidR="0053797E" w:rsidRPr="006A24CB" w:rsidRDefault="00B32BF0" w:rsidP="00B32BF0">
            <w:pPr>
              <w:spacing w:before="40" w:after="40"/>
              <w:rPr>
                <w:sz w:val="22"/>
                <w:szCs w:val="22"/>
              </w:rPr>
            </w:pPr>
            <w:r>
              <w:rPr>
                <w:sz w:val="22"/>
                <w:szCs w:val="22"/>
              </w:rPr>
              <w:t>2022-23</w:t>
            </w:r>
          </w:p>
        </w:tc>
        <w:tc>
          <w:tcPr>
            <w:tcW w:w="1170" w:type="dxa"/>
          </w:tcPr>
          <w:p w14:paraId="7D4331C7" w14:textId="01E5346A" w:rsidR="0053797E" w:rsidRPr="006A24CB" w:rsidRDefault="00B32BF0" w:rsidP="004179E4">
            <w:pPr>
              <w:spacing w:before="40" w:after="40"/>
              <w:jc w:val="center"/>
              <w:rPr>
                <w:sz w:val="22"/>
                <w:szCs w:val="22"/>
              </w:rPr>
            </w:pPr>
            <w:r>
              <w:rPr>
                <w:sz w:val="22"/>
                <w:szCs w:val="22"/>
              </w:rPr>
              <w:t>12</w:t>
            </w:r>
          </w:p>
        </w:tc>
        <w:tc>
          <w:tcPr>
            <w:tcW w:w="1350" w:type="dxa"/>
          </w:tcPr>
          <w:p w14:paraId="15D99B4D" w14:textId="06017B56" w:rsidR="0053797E" w:rsidRPr="006A24CB" w:rsidRDefault="00B32BF0" w:rsidP="004179E4">
            <w:pPr>
              <w:spacing w:before="40" w:after="40"/>
              <w:jc w:val="center"/>
              <w:rPr>
                <w:sz w:val="22"/>
                <w:szCs w:val="22"/>
              </w:rPr>
            </w:pPr>
            <w:r>
              <w:rPr>
                <w:sz w:val="22"/>
                <w:szCs w:val="22"/>
              </w:rPr>
              <w:t>11 - 13</w:t>
            </w:r>
          </w:p>
        </w:tc>
        <w:tc>
          <w:tcPr>
            <w:tcW w:w="900" w:type="dxa"/>
          </w:tcPr>
          <w:p w14:paraId="5827A420" w14:textId="739BAB10" w:rsidR="0053797E" w:rsidRPr="006A24CB" w:rsidRDefault="009856E3" w:rsidP="004179E4">
            <w:pPr>
              <w:spacing w:before="40" w:after="40"/>
              <w:jc w:val="center"/>
              <w:rPr>
                <w:sz w:val="22"/>
                <w:szCs w:val="22"/>
              </w:rPr>
            </w:pPr>
            <w:r>
              <w:rPr>
                <w:sz w:val="22"/>
                <w:szCs w:val="22"/>
              </w:rPr>
              <w:t>500</w:t>
            </w:r>
          </w:p>
        </w:tc>
        <w:tc>
          <w:tcPr>
            <w:tcW w:w="1080" w:type="dxa"/>
          </w:tcPr>
          <w:p w14:paraId="03D04096" w14:textId="28779C46" w:rsidR="0053797E" w:rsidRPr="006A24CB" w:rsidRDefault="009856E3" w:rsidP="004179E4">
            <w:pPr>
              <w:spacing w:before="40" w:after="40"/>
              <w:jc w:val="center"/>
              <w:rPr>
                <w:sz w:val="22"/>
                <w:szCs w:val="22"/>
              </w:rPr>
            </w:pPr>
            <w:r>
              <w:rPr>
                <w:sz w:val="22"/>
                <w:szCs w:val="22"/>
              </w:rPr>
              <w:t>--</w:t>
            </w:r>
          </w:p>
        </w:tc>
        <w:tc>
          <w:tcPr>
            <w:tcW w:w="3011" w:type="dxa"/>
          </w:tcPr>
          <w:p w14:paraId="674A6F9D" w14:textId="79334B05" w:rsidR="0053797E" w:rsidRPr="006A24CB" w:rsidRDefault="00F85BF5" w:rsidP="00086BEB">
            <w:pPr>
              <w:spacing w:before="40" w:after="40"/>
              <w:rPr>
                <w:sz w:val="22"/>
                <w:szCs w:val="22"/>
              </w:rPr>
            </w:pPr>
            <w:r>
              <w:rPr>
                <w:sz w:val="22"/>
                <w:szCs w:val="22"/>
              </w:rPr>
              <w:t>Runoff/leaching from natural deposits; industrial wasters</w:t>
            </w:r>
          </w:p>
        </w:tc>
      </w:tr>
      <w:tr w:rsidR="006A24CB" w:rsidRPr="005162DE" w14:paraId="3F4C1FB8" w14:textId="77777777" w:rsidTr="009856E3">
        <w:trPr>
          <w:trHeight w:val="432"/>
        </w:trPr>
        <w:tc>
          <w:tcPr>
            <w:tcW w:w="2245" w:type="dxa"/>
          </w:tcPr>
          <w:p w14:paraId="7C478710" w14:textId="77777777" w:rsidR="006A24CB" w:rsidRDefault="0053797E" w:rsidP="0053797E">
            <w:pPr>
              <w:spacing w:before="40" w:after="40"/>
              <w:rPr>
                <w:sz w:val="22"/>
                <w:szCs w:val="22"/>
              </w:rPr>
            </w:pPr>
            <w:r>
              <w:rPr>
                <w:sz w:val="22"/>
                <w:szCs w:val="22"/>
              </w:rPr>
              <w:t>Specific Conductance</w:t>
            </w:r>
          </w:p>
          <w:p w14:paraId="2D100C44" w14:textId="669FFADF" w:rsidR="0053797E" w:rsidRPr="006A24CB" w:rsidRDefault="0053797E" w:rsidP="0053797E">
            <w:pPr>
              <w:spacing w:before="40" w:after="40"/>
              <w:rPr>
                <w:sz w:val="22"/>
                <w:szCs w:val="22"/>
              </w:rPr>
            </w:pPr>
            <w:r>
              <w:rPr>
                <w:sz w:val="22"/>
                <w:szCs w:val="22"/>
              </w:rPr>
              <w:t xml:space="preserve">        (µS/cm)</w:t>
            </w:r>
          </w:p>
        </w:tc>
        <w:tc>
          <w:tcPr>
            <w:tcW w:w="1080" w:type="dxa"/>
          </w:tcPr>
          <w:p w14:paraId="5BB34F50" w14:textId="402CABB4" w:rsidR="006A24CB" w:rsidRPr="006A24CB" w:rsidRDefault="000C745A" w:rsidP="00B32BF0">
            <w:pPr>
              <w:spacing w:before="40" w:after="40"/>
              <w:rPr>
                <w:sz w:val="22"/>
                <w:szCs w:val="22"/>
              </w:rPr>
            </w:pPr>
            <w:r>
              <w:rPr>
                <w:sz w:val="22"/>
                <w:szCs w:val="22"/>
              </w:rPr>
              <w:t>2022-23</w:t>
            </w:r>
          </w:p>
        </w:tc>
        <w:tc>
          <w:tcPr>
            <w:tcW w:w="1170" w:type="dxa"/>
          </w:tcPr>
          <w:p w14:paraId="08F69C43" w14:textId="0371CF5C" w:rsidR="006A24CB" w:rsidRPr="006A24CB" w:rsidRDefault="000C745A" w:rsidP="004179E4">
            <w:pPr>
              <w:spacing w:before="40" w:after="40"/>
              <w:jc w:val="center"/>
              <w:rPr>
                <w:sz w:val="22"/>
                <w:szCs w:val="22"/>
              </w:rPr>
            </w:pPr>
            <w:r>
              <w:rPr>
                <w:sz w:val="22"/>
                <w:szCs w:val="22"/>
              </w:rPr>
              <w:t>405</w:t>
            </w:r>
          </w:p>
        </w:tc>
        <w:tc>
          <w:tcPr>
            <w:tcW w:w="1350" w:type="dxa"/>
          </w:tcPr>
          <w:p w14:paraId="77D574E7" w14:textId="6D44CCCD" w:rsidR="006A24CB" w:rsidRPr="006A24CB" w:rsidRDefault="000C745A" w:rsidP="004179E4">
            <w:pPr>
              <w:spacing w:before="40" w:after="40"/>
              <w:jc w:val="center"/>
              <w:rPr>
                <w:sz w:val="22"/>
                <w:szCs w:val="22"/>
              </w:rPr>
            </w:pPr>
            <w:r>
              <w:rPr>
                <w:sz w:val="22"/>
                <w:szCs w:val="22"/>
              </w:rPr>
              <w:t>390 - 420</w:t>
            </w:r>
          </w:p>
        </w:tc>
        <w:tc>
          <w:tcPr>
            <w:tcW w:w="900" w:type="dxa"/>
          </w:tcPr>
          <w:p w14:paraId="52F2B575" w14:textId="35FE89BC" w:rsidR="006A24CB" w:rsidRPr="006A24CB" w:rsidRDefault="009856E3" w:rsidP="004179E4">
            <w:pPr>
              <w:spacing w:before="40" w:after="40"/>
              <w:jc w:val="center"/>
              <w:rPr>
                <w:sz w:val="22"/>
                <w:szCs w:val="22"/>
              </w:rPr>
            </w:pPr>
            <w:r>
              <w:rPr>
                <w:sz w:val="22"/>
                <w:szCs w:val="22"/>
              </w:rPr>
              <w:t>1600</w:t>
            </w:r>
          </w:p>
        </w:tc>
        <w:tc>
          <w:tcPr>
            <w:tcW w:w="1080" w:type="dxa"/>
          </w:tcPr>
          <w:p w14:paraId="442826F1" w14:textId="0FB2E7D9" w:rsidR="006A24CB" w:rsidRPr="006A24CB" w:rsidRDefault="009856E3" w:rsidP="004179E4">
            <w:pPr>
              <w:spacing w:before="40" w:after="40"/>
              <w:jc w:val="center"/>
              <w:rPr>
                <w:sz w:val="22"/>
                <w:szCs w:val="22"/>
              </w:rPr>
            </w:pPr>
            <w:r>
              <w:rPr>
                <w:sz w:val="22"/>
                <w:szCs w:val="22"/>
              </w:rPr>
              <w:t>--</w:t>
            </w:r>
          </w:p>
        </w:tc>
        <w:tc>
          <w:tcPr>
            <w:tcW w:w="3011" w:type="dxa"/>
          </w:tcPr>
          <w:p w14:paraId="536AB26F" w14:textId="75FA96F1" w:rsidR="006A24CB" w:rsidRPr="006A24CB" w:rsidRDefault="00F85BF5" w:rsidP="00086BEB">
            <w:pPr>
              <w:spacing w:before="40" w:after="40"/>
              <w:rPr>
                <w:sz w:val="22"/>
                <w:szCs w:val="22"/>
              </w:rPr>
            </w:pPr>
            <w:r>
              <w:rPr>
                <w:sz w:val="22"/>
                <w:szCs w:val="22"/>
              </w:rPr>
              <w:t>Substances that form ions when in water; seawater influence</w:t>
            </w:r>
          </w:p>
        </w:tc>
      </w:tr>
      <w:tr w:rsidR="0053797E" w:rsidRPr="005162DE" w14:paraId="303221AC" w14:textId="77777777" w:rsidTr="009856E3">
        <w:trPr>
          <w:trHeight w:val="432"/>
        </w:trPr>
        <w:tc>
          <w:tcPr>
            <w:tcW w:w="2245" w:type="dxa"/>
          </w:tcPr>
          <w:p w14:paraId="67D696FE" w14:textId="6EB38ACB" w:rsidR="0053797E" w:rsidRPr="006A24CB" w:rsidRDefault="0053797E" w:rsidP="0053797E">
            <w:pPr>
              <w:spacing w:before="40" w:after="40"/>
              <w:rPr>
                <w:sz w:val="22"/>
                <w:szCs w:val="22"/>
              </w:rPr>
            </w:pPr>
            <w:r>
              <w:rPr>
                <w:sz w:val="22"/>
                <w:szCs w:val="22"/>
              </w:rPr>
              <w:t>Total Dissolved Solids</w:t>
            </w:r>
            <w:r>
              <w:rPr>
                <w:sz w:val="22"/>
                <w:szCs w:val="22"/>
              </w:rPr>
              <w:br/>
              <w:t xml:space="preserve">       TDS  (ppm)</w:t>
            </w:r>
          </w:p>
        </w:tc>
        <w:tc>
          <w:tcPr>
            <w:tcW w:w="1080" w:type="dxa"/>
          </w:tcPr>
          <w:p w14:paraId="2E6B6D5C" w14:textId="51187364" w:rsidR="0053797E" w:rsidRPr="006A24CB" w:rsidRDefault="00B32BF0" w:rsidP="00B32BF0">
            <w:pPr>
              <w:spacing w:before="40" w:after="40"/>
              <w:rPr>
                <w:sz w:val="22"/>
                <w:szCs w:val="22"/>
              </w:rPr>
            </w:pPr>
            <w:r>
              <w:rPr>
                <w:sz w:val="22"/>
                <w:szCs w:val="22"/>
              </w:rPr>
              <w:t>2022-23</w:t>
            </w:r>
          </w:p>
        </w:tc>
        <w:tc>
          <w:tcPr>
            <w:tcW w:w="1170" w:type="dxa"/>
          </w:tcPr>
          <w:p w14:paraId="6A4F2927" w14:textId="1AEB105C" w:rsidR="0053797E" w:rsidRPr="006A24CB" w:rsidRDefault="00B32BF0" w:rsidP="004179E4">
            <w:pPr>
              <w:spacing w:before="40" w:after="40"/>
              <w:jc w:val="center"/>
              <w:rPr>
                <w:sz w:val="22"/>
                <w:szCs w:val="22"/>
              </w:rPr>
            </w:pPr>
            <w:r>
              <w:rPr>
                <w:sz w:val="22"/>
                <w:szCs w:val="22"/>
              </w:rPr>
              <w:t>275</w:t>
            </w:r>
          </w:p>
        </w:tc>
        <w:tc>
          <w:tcPr>
            <w:tcW w:w="1350" w:type="dxa"/>
          </w:tcPr>
          <w:p w14:paraId="79EAA8FD" w14:textId="320F959A" w:rsidR="0053797E" w:rsidRPr="006A24CB" w:rsidRDefault="00B32BF0" w:rsidP="004179E4">
            <w:pPr>
              <w:spacing w:before="40" w:after="40"/>
              <w:jc w:val="center"/>
              <w:rPr>
                <w:sz w:val="22"/>
                <w:szCs w:val="22"/>
              </w:rPr>
            </w:pPr>
            <w:r>
              <w:rPr>
                <w:sz w:val="22"/>
                <w:szCs w:val="22"/>
              </w:rPr>
              <w:t>260 - 290</w:t>
            </w:r>
          </w:p>
        </w:tc>
        <w:tc>
          <w:tcPr>
            <w:tcW w:w="900" w:type="dxa"/>
          </w:tcPr>
          <w:p w14:paraId="3A61DA5C" w14:textId="6D7DC057" w:rsidR="0053797E" w:rsidRPr="006A24CB" w:rsidRDefault="00F85BF5" w:rsidP="004179E4">
            <w:pPr>
              <w:spacing w:before="40" w:after="40"/>
              <w:jc w:val="center"/>
              <w:rPr>
                <w:sz w:val="22"/>
                <w:szCs w:val="22"/>
              </w:rPr>
            </w:pPr>
            <w:r>
              <w:rPr>
                <w:sz w:val="22"/>
                <w:szCs w:val="22"/>
              </w:rPr>
              <w:t>1000</w:t>
            </w:r>
          </w:p>
        </w:tc>
        <w:tc>
          <w:tcPr>
            <w:tcW w:w="1080" w:type="dxa"/>
          </w:tcPr>
          <w:p w14:paraId="5702DD5A" w14:textId="5D752F12" w:rsidR="0053797E" w:rsidRPr="006A24CB" w:rsidRDefault="009856E3" w:rsidP="004179E4">
            <w:pPr>
              <w:spacing w:before="40" w:after="40"/>
              <w:jc w:val="center"/>
              <w:rPr>
                <w:sz w:val="22"/>
                <w:szCs w:val="22"/>
              </w:rPr>
            </w:pPr>
            <w:r>
              <w:rPr>
                <w:sz w:val="22"/>
                <w:szCs w:val="22"/>
              </w:rPr>
              <w:t>--</w:t>
            </w:r>
          </w:p>
        </w:tc>
        <w:tc>
          <w:tcPr>
            <w:tcW w:w="3011" w:type="dxa"/>
          </w:tcPr>
          <w:p w14:paraId="23F2AF0C" w14:textId="52F82AFF" w:rsidR="0053797E" w:rsidRPr="006A24CB" w:rsidRDefault="00F85BF5" w:rsidP="00086BEB">
            <w:pPr>
              <w:spacing w:before="40" w:after="40"/>
              <w:rPr>
                <w:sz w:val="22"/>
                <w:szCs w:val="22"/>
              </w:rPr>
            </w:pPr>
            <w:r>
              <w:rPr>
                <w:sz w:val="22"/>
                <w:szCs w:val="22"/>
              </w:rPr>
              <w:t>Runoff/leaching from natural deposits</w:t>
            </w:r>
          </w:p>
        </w:tc>
      </w:tr>
      <w:tr w:rsidR="0053797E" w:rsidRPr="005162DE" w14:paraId="7B9863F3" w14:textId="77777777" w:rsidTr="009856E3">
        <w:trPr>
          <w:trHeight w:val="432"/>
        </w:trPr>
        <w:tc>
          <w:tcPr>
            <w:tcW w:w="2245" w:type="dxa"/>
          </w:tcPr>
          <w:p w14:paraId="6134988E" w14:textId="73225164" w:rsidR="0053797E" w:rsidRPr="006A24CB" w:rsidRDefault="0053797E" w:rsidP="0053797E">
            <w:pPr>
              <w:spacing w:before="40" w:after="40"/>
              <w:rPr>
                <w:sz w:val="22"/>
                <w:szCs w:val="22"/>
              </w:rPr>
            </w:pPr>
            <w:r>
              <w:rPr>
                <w:sz w:val="22"/>
                <w:szCs w:val="22"/>
              </w:rPr>
              <w:t xml:space="preserve">Odor- Threshold </w:t>
            </w:r>
            <w:r w:rsidR="004070ED">
              <w:rPr>
                <w:sz w:val="22"/>
                <w:szCs w:val="22"/>
              </w:rPr>
              <w:br/>
              <w:t xml:space="preserve">          </w:t>
            </w:r>
            <w:r>
              <w:rPr>
                <w:sz w:val="22"/>
                <w:szCs w:val="22"/>
              </w:rPr>
              <w:t>(Units)</w:t>
            </w:r>
          </w:p>
        </w:tc>
        <w:tc>
          <w:tcPr>
            <w:tcW w:w="1080" w:type="dxa"/>
          </w:tcPr>
          <w:p w14:paraId="39CD6138" w14:textId="613F21C8" w:rsidR="0053797E" w:rsidRPr="006A24CB" w:rsidRDefault="00B32BF0" w:rsidP="00B32BF0">
            <w:pPr>
              <w:spacing w:before="40" w:after="40"/>
              <w:rPr>
                <w:sz w:val="22"/>
                <w:szCs w:val="22"/>
              </w:rPr>
            </w:pPr>
            <w:r>
              <w:rPr>
                <w:sz w:val="22"/>
                <w:szCs w:val="22"/>
              </w:rPr>
              <w:t>2022-23</w:t>
            </w:r>
          </w:p>
        </w:tc>
        <w:tc>
          <w:tcPr>
            <w:tcW w:w="1170" w:type="dxa"/>
          </w:tcPr>
          <w:p w14:paraId="17176ED3" w14:textId="030B3D66" w:rsidR="0053797E" w:rsidRPr="006A24CB" w:rsidRDefault="00B32BF0" w:rsidP="004179E4">
            <w:pPr>
              <w:spacing w:before="40" w:after="40"/>
              <w:jc w:val="center"/>
              <w:rPr>
                <w:sz w:val="22"/>
                <w:szCs w:val="22"/>
              </w:rPr>
            </w:pPr>
            <w:r>
              <w:rPr>
                <w:sz w:val="22"/>
                <w:szCs w:val="22"/>
              </w:rPr>
              <w:t>1.0</w:t>
            </w:r>
          </w:p>
        </w:tc>
        <w:tc>
          <w:tcPr>
            <w:tcW w:w="1350" w:type="dxa"/>
          </w:tcPr>
          <w:p w14:paraId="79034115" w14:textId="150296CA" w:rsidR="0053797E" w:rsidRPr="006A24CB" w:rsidRDefault="00B32BF0" w:rsidP="004179E4">
            <w:pPr>
              <w:spacing w:before="40" w:after="40"/>
              <w:jc w:val="center"/>
              <w:rPr>
                <w:sz w:val="22"/>
                <w:szCs w:val="22"/>
              </w:rPr>
            </w:pPr>
            <w:r>
              <w:rPr>
                <w:sz w:val="22"/>
                <w:szCs w:val="22"/>
              </w:rPr>
              <w:t>1.0 – 1.0</w:t>
            </w:r>
          </w:p>
        </w:tc>
        <w:tc>
          <w:tcPr>
            <w:tcW w:w="900" w:type="dxa"/>
          </w:tcPr>
          <w:p w14:paraId="0CE4B7D2" w14:textId="2D31FCC3" w:rsidR="0053797E" w:rsidRPr="006A24CB" w:rsidRDefault="000C745A" w:rsidP="000C745A">
            <w:pPr>
              <w:spacing w:before="40" w:after="40"/>
              <w:jc w:val="center"/>
              <w:rPr>
                <w:sz w:val="22"/>
                <w:szCs w:val="22"/>
              </w:rPr>
            </w:pPr>
            <w:r>
              <w:rPr>
                <w:sz w:val="22"/>
                <w:szCs w:val="22"/>
              </w:rPr>
              <w:t>3</w:t>
            </w:r>
          </w:p>
        </w:tc>
        <w:tc>
          <w:tcPr>
            <w:tcW w:w="1080" w:type="dxa"/>
          </w:tcPr>
          <w:p w14:paraId="3D6CAA10" w14:textId="09D4F05D" w:rsidR="0053797E" w:rsidRPr="006A24CB" w:rsidRDefault="000C745A" w:rsidP="004179E4">
            <w:pPr>
              <w:spacing w:before="40" w:after="40"/>
              <w:jc w:val="center"/>
              <w:rPr>
                <w:sz w:val="22"/>
                <w:szCs w:val="22"/>
              </w:rPr>
            </w:pPr>
            <w:r>
              <w:rPr>
                <w:sz w:val="22"/>
                <w:szCs w:val="22"/>
              </w:rPr>
              <w:t>--</w:t>
            </w:r>
          </w:p>
        </w:tc>
        <w:tc>
          <w:tcPr>
            <w:tcW w:w="3011" w:type="dxa"/>
          </w:tcPr>
          <w:p w14:paraId="0CC4F930" w14:textId="1D324BCE" w:rsidR="0053797E" w:rsidRPr="006A24CB" w:rsidRDefault="00781F5F" w:rsidP="00086BEB">
            <w:pPr>
              <w:spacing w:before="40" w:after="40"/>
              <w:rPr>
                <w:sz w:val="22"/>
                <w:szCs w:val="22"/>
              </w:rPr>
            </w:pPr>
            <w:r>
              <w:rPr>
                <w:sz w:val="22"/>
                <w:szCs w:val="22"/>
              </w:rPr>
              <w:t>Naturally-occurring organic materials</w:t>
            </w:r>
          </w:p>
        </w:tc>
      </w:tr>
      <w:tr w:rsidR="0053797E" w:rsidRPr="005162DE" w14:paraId="5BFF5956" w14:textId="77777777" w:rsidTr="009856E3">
        <w:trPr>
          <w:trHeight w:val="432"/>
        </w:trPr>
        <w:tc>
          <w:tcPr>
            <w:tcW w:w="2245" w:type="dxa"/>
          </w:tcPr>
          <w:p w14:paraId="6AE6D721" w14:textId="4E5ADA9B" w:rsidR="0053797E" w:rsidRPr="006A24CB" w:rsidRDefault="0053797E" w:rsidP="00086BEB">
            <w:pPr>
              <w:spacing w:before="40" w:after="40"/>
              <w:ind w:left="187"/>
              <w:rPr>
                <w:sz w:val="22"/>
                <w:szCs w:val="22"/>
              </w:rPr>
            </w:pPr>
            <w:r>
              <w:rPr>
                <w:sz w:val="22"/>
                <w:szCs w:val="22"/>
              </w:rPr>
              <w:t>Turbidity  (Units)</w:t>
            </w:r>
          </w:p>
        </w:tc>
        <w:tc>
          <w:tcPr>
            <w:tcW w:w="1080" w:type="dxa"/>
          </w:tcPr>
          <w:p w14:paraId="34D8095F" w14:textId="784846E9" w:rsidR="0053797E" w:rsidRPr="006A24CB" w:rsidRDefault="00B32BF0" w:rsidP="00B32BF0">
            <w:pPr>
              <w:spacing w:before="40" w:after="40"/>
              <w:rPr>
                <w:sz w:val="22"/>
                <w:szCs w:val="22"/>
              </w:rPr>
            </w:pPr>
            <w:r>
              <w:rPr>
                <w:sz w:val="22"/>
                <w:szCs w:val="22"/>
              </w:rPr>
              <w:t>2022-23</w:t>
            </w:r>
          </w:p>
        </w:tc>
        <w:tc>
          <w:tcPr>
            <w:tcW w:w="1170" w:type="dxa"/>
          </w:tcPr>
          <w:p w14:paraId="5EEC6025" w14:textId="5E8D3412" w:rsidR="0053797E" w:rsidRPr="006A24CB" w:rsidRDefault="00B32BF0" w:rsidP="004179E4">
            <w:pPr>
              <w:spacing w:before="40" w:after="40"/>
              <w:jc w:val="center"/>
              <w:rPr>
                <w:sz w:val="22"/>
                <w:szCs w:val="22"/>
              </w:rPr>
            </w:pPr>
            <w:r>
              <w:rPr>
                <w:sz w:val="22"/>
                <w:szCs w:val="22"/>
              </w:rPr>
              <w:t>0.45</w:t>
            </w:r>
          </w:p>
        </w:tc>
        <w:tc>
          <w:tcPr>
            <w:tcW w:w="1350" w:type="dxa"/>
          </w:tcPr>
          <w:p w14:paraId="2D315517" w14:textId="6A1380B6" w:rsidR="0053797E" w:rsidRPr="006A24CB" w:rsidRDefault="00B32BF0" w:rsidP="004179E4">
            <w:pPr>
              <w:spacing w:before="40" w:after="40"/>
              <w:jc w:val="center"/>
              <w:rPr>
                <w:sz w:val="22"/>
                <w:szCs w:val="22"/>
              </w:rPr>
            </w:pPr>
            <w:r>
              <w:rPr>
                <w:sz w:val="22"/>
                <w:szCs w:val="22"/>
              </w:rPr>
              <w:t>--</w:t>
            </w:r>
          </w:p>
        </w:tc>
        <w:tc>
          <w:tcPr>
            <w:tcW w:w="900" w:type="dxa"/>
          </w:tcPr>
          <w:p w14:paraId="589A318A" w14:textId="619AC719" w:rsidR="0053797E" w:rsidRPr="006A24CB" w:rsidRDefault="000C745A" w:rsidP="000C745A">
            <w:pPr>
              <w:spacing w:before="40" w:after="40"/>
              <w:jc w:val="center"/>
              <w:rPr>
                <w:sz w:val="22"/>
                <w:szCs w:val="22"/>
              </w:rPr>
            </w:pPr>
            <w:r>
              <w:rPr>
                <w:sz w:val="22"/>
                <w:szCs w:val="22"/>
              </w:rPr>
              <w:t xml:space="preserve">5 </w:t>
            </w:r>
          </w:p>
        </w:tc>
        <w:tc>
          <w:tcPr>
            <w:tcW w:w="1080" w:type="dxa"/>
          </w:tcPr>
          <w:p w14:paraId="2E6B6156" w14:textId="4F3EC7A1" w:rsidR="0053797E" w:rsidRPr="006A24CB" w:rsidRDefault="000C745A" w:rsidP="004179E4">
            <w:pPr>
              <w:spacing w:before="40" w:after="40"/>
              <w:jc w:val="center"/>
              <w:rPr>
                <w:sz w:val="22"/>
                <w:szCs w:val="22"/>
              </w:rPr>
            </w:pPr>
            <w:r>
              <w:rPr>
                <w:sz w:val="22"/>
                <w:szCs w:val="22"/>
              </w:rPr>
              <w:t>--</w:t>
            </w:r>
          </w:p>
        </w:tc>
        <w:tc>
          <w:tcPr>
            <w:tcW w:w="3011" w:type="dxa"/>
          </w:tcPr>
          <w:p w14:paraId="6881F0CA" w14:textId="7F6C1297" w:rsidR="0053797E" w:rsidRPr="006A24CB" w:rsidRDefault="000C745A" w:rsidP="00086BEB">
            <w:pPr>
              <w:spacing w:before="40" w:after="40"/>
              <w:rPr>
                <w:sz w:val="22"/>
                <w:szCs w:val="22"/>
              </w:rPr>
            </w:pPr>
            <w:r>
              <w:rPr>
                <w:sz w:val="22"/>
                <w:szCs w:val="22"/>
              </w:rPr>
              <w:t>Soil runoff</w:t>
            </w:r>
          </w:p>
        </w:tc>
      </w:tr>
      <w:tr w:rsidR="005162DE" w:rsidRPr="005162DE" w14:paraId="18FA2C38" w14:textId="77777777" w:rsidTr="009856E3">
        <w:trPr>
          <w:trHeight w:val="432"/>
        </w:trPr>
        <w:tc>
          <w:tcPr>
            <w:tcW w:w="2245" w:type="dxa"/>
          </w:tcPr>
          <w:p w14:paraId="39D2E538" w14:textId="5E3685D1" w:rsidR="00086BEB" w:rsidRPr="006A24CB" w:rsidRDefault="0053797E" w:rsidP="00086BEB">
            <w:pPr>
              <w:spacing w:before="40" w:after="40"/>
              <w:ind w:left="187"/>
              <w:rPr>
                <w:sz w:val="22"/>
                <w:szCs w:val="22"/>
              </w:rPr>
            </w:pPr>
            <w:r>
              <w:rPr>
                <w:sz w:val="22"/>
                <w:szCs w:val="22"/>
              </w:rPr>
              <w:t>Zinc  (ppm)</w:t>
            </w:r>
          </w:p>
        </w:tc>
        <w:tc>
          <w:tcPr>
            <w:tcW w:w="1080" w:type="dxa"/>
          </w:tcPr>
          <w:p w14:paraId="6AB05BED" w14:textId="37854ED1" w:rsidR="00086BEB" w:rsidRPr="006A24CB" w:rsidRDefault="00EC0FB7" w:rsidP="00B32BF0">
            <w:pPr>
              <w:spacing w:before="40" w:after="40"/>
              <w:rPr>
                <w:sz w:val="22"/>
                <w:szCs w:val="22"/>
              </w:rPr>
            </w:pPr>
            <w:r>
              <w:rPr>
                <w:sz w:val="22"/>
                <w:szCs w:val="22"/>
              </w:rPr>
              <w:t>2022-23</w:t>
            </w:r>
          </w:p>
        </w:tc>
        <w:tc>
          <w:tcPr>
            <w:tcW w:w="1170" w:type="dxa"/>
          </w:tcPr>
          <w:p w14:paraId="0AC370FD" w14:textId="102D72EF" w:rsidR="00086BEB" w:rsidRPr="006A24CB" w:rsidRDefault="00EC0FB7" w:rsidP="004179E4">
            <w:pPr>
              <w:spacing w:before="40" w:after="40"/>
              <w:jc w:val="center"/>
              <w:rPr>
                <w:sz w:val="22"/>
                <w:szCs w:val="22"/>
              </w:rPr>
            </w:pPr>
            <w:r>
              <w:rPr>
                <w:sz w:val="22"/>
                <w:szCs w:val="22"/>
              </w:rPr>
              <w:t>0.011</w:t>
            </w:r>
          </w:p>
        </w:tc>
        <w:tc>
          <w:tcPr>
            <w:tcW w:w="1350" w:type="dxa"/>
          </w:tcPr>
          <w:p w14:paraId="06D23DE1" w14:textId="3A9EE77B" w:rsidR="00086BEB" w:rsidRPr="006A24CB" w:rsidRDefault="00EC0FB7" w:rsidP="004179E4">
            <w:pPr>
              <w:spacing w:before="40" w:after="40"/>
              <w:jc w:val="center"/>
              <w:rPr>
                <w:sz w:val="22"/>
                <w:szCs w:val="22"/>
              </w:rPr>
            </w:pPr>
            <w:r>
              <w:rPr>
                <w:sz w:val="22"/>
                <w:szCs w:val="22"/>
              </w:rPr>
              <w:t>--</w:t>
            </w:r>
          </w:p>
        </w:tc>
        <w:tc>
          <w:tcPr>
            <w:tcW w:w="900" w:type="dxa"/>
          </w:tcPr>
          <w:p w14:paraId="4A9C9B68" w14:textId="4574C194" w:rsidR="00086BEB" w:rsidRPr="006A24CB" w:rsidRDefault="000C745A" w:rsidP="004179E4">
            <w:pPr>
              <w:spacing w:before="40" w:after="40"/>
              <w:jc w:val="center"/>
              <w:rPr>
                <w:sz w:val="22"/>
                <w:szCs w:val="22"/>
              </w:rPr>
            </w:pPr>
            <w:r>
              <w:rPr>
                <w:sz w:val="22"/>
                <w:szCs w:val="22"/>
              </w:rPr>
              <w:t>5.0</w:t>
            </w:r>
          </w:p>
        </w:tc>
        <w:tc>
          <w:tcPr>
            <w:tcW w:w="1080" w:type="dxa"/>
          </w:tcPr>
          <w:p w14:paraId="7502C73C" w14:textId="64305D34" w:rsidR="00086BEB" w:rsidRPr="006A24CB" w:rsidRDefault="00F85BF5" w:rsidP="0053797E">
            <w:pPr>
              <w:spacing w:before="40" w:after="40"/>
              <w:jc w:val="center"/>
              <w:rPr>
                <w:sz w:val="22"/>
                <w:szCs w:val="22"/>
              </w:rPr>
            </w:pPr>
            <w:r>
              <w:rPr>
                <w:sz w:val="22"/>
                <w:szCs w:val="22"/>
              </w:rPr>
              <w:t>--</w:t>
            </w:r>
          </w:p>
        </w:tc>
        <w:tc>
          <w:tcPr>
            <w:tcW w:w="3011" w:type="dxa"/>
          </w:tcPr>
          <w:p w14:paraId="06A23C91" w14:textId="0FA743BB" w:rsidR="00086BEB" w:rsidRPr="006A24CB" w:rsidRDefault="000C745A" w:rsidP="00086BEB">
            <w:pPr>
              <w:spacing w:before="40" w:after="40"/>
              <w:rPr>
                <w:sz w:val="22"/>
                <w:szCs w:val="22"/>
              </w:rPr>
            </w:pPr>
            <w:r>
              <w:rPr>
                <w:sz w:val="22"/>
                <w:szCs w:val="22"/>
              </w:rPr>
              <w:t>Runoff/leaching from natural deposits; industrial wastes</w:t>
            </w:r>
          </w:p>
        </w:tc>
      </w:tr>
    </w:tbl>
    <w:p w14:paraId="69D3A731" w14:textId="72F05B1D" w:rsidR="005D3708" w:rsidRPr="005162DE" w:rsidRDefault="005D3708" w:rsidP="00875407">
      <w:pPr>
        <w:pStyle w:val="Caption"/>
        <w:widowControl w:val="0"/>
      </w:pPr>
      <w:r w:rsidRPr="000C745A">
        <w:rPr>
          <w:color w:val="4472C4" w:themeColor="accent1"/>
        </w:rPr>
        <w:t xml:space="preserve">Table </w:t>
      </w:r>
      <w:r w:rsidR="00225D8B" w:rsidRPr="000C745A">
        <w:rPr>
          <w:noProof/>
          <w:color w:val="4472C4" w:themeColor="accent1"/>
        </w:rPr>
        <w:fldChar w:fldCharType="begin"/>
      </w:r>
      <w:r w:rsidR="00225D8B" w:rsidRPr="000C745A">
        <w:rPr>
          <w:noProof/>
          <w:color w:val="4472C4" w:themeColor="accent1"/>
        </w:rPr>
        <w:instrText xml:space="preserve"> SEQ Table \* ARABIC </w:instrText>
      </w:r>
      <w:r w:rsidR="00225D8B" w:rsidRPr="000C745A">
        <w:rPr>
          <w:noProof/>
          <w:color w:val="4472C4" w:themeColor="accent1"/>
        </w:rPr>
        <w:fldChar w:fldCharType="separate"/>
      </w:r>
      <w:r w:rsidR="00807907">
        <w:rPr>
          <w:noProof/>
          <w:color w:val="4472C4" w:themeColor="accent1"/>
        </w:rPr>
        <w:t>6</w:t>
      </w:r>
      <w:r w:rsidR="00225D8B" w:rsidRPr="000C745A">
        <w:rPr>
          <w:noProof/>
          <w:color w:val="4472C4" w:themeColor="accent1"/>
        </w:rPr>
        <w:fldChar w:fldCharType="end"/>
      </w:r>
      <w:r w:rsidRPr="000C745A">
        <w:rPr>
          <w:color w:val="4472C4" w:themeColor="accent1"/>
        </w:rPr>
        <w:t>.  Detection of Unregulated Contaminants</w:t>
      </w:r>
      <w:r w:rsidR="006E7A46" w:rsidRPr="000C745A">
        <w:rPr>
          <w:color w:val="4472C4" w:themeColor="accent1"/>
        </w:rPr>
        <w:t xml:space="preserve">                                                        </w:t>
      </w:r>
      <w:r w:rsidR="006E7A46" w:rsidRPr="006E7A46">
        <w:rPr>
          <w:color w:val="4472C4" w:themeColor="accent1"/>
          <w:sz w:val="20"/>
          <w:szCs w:val="20"/>
        </w:rPr>
        <w:t>W</w:t>
      </w:r>
      <w:r w:rsidR="006E7A46">
        <w:rPr>
          <w:color w:val="4472C4" w:themeColor="accent1"/>
          <w:sz w:val="20"/>
          <w:szCs w:val="20"/>
        </w:rPr>
        <w:t xml:space="preserve">ell3 </w:t>
      </w:r>
      <w:r w:rsidR="006E7A46" w:rsidRPr="006E7A46">
        <w:rPr>
          <w:color w:val="4472C4" w:themeColor="accent1"/>
          <w:sz w:val="20"/>
          <w:szCs w:val="20"/>
        </w:rPr>
        <w:t>&amp; Well5</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A7318A" w:rsidRDefault="005D3708" w:rsidP="00875407">
            <w:pPr>
              <w:keepNext/>
              <w:widowControl w:val="0"/>
              <w:spacing w:before="40" w:after="40"/>
              <w:jc w:val="center"/>
              <w:rPr>
                <w:rFonts w:ascii="Arial" w:hAnsi="Arial" w:cs="Arial"/>
                <w:b/>
                <w:sz w:val="22"/>
                <w:szCs w:val="22"/>
              </w:rPr>
            </w:pPr>
            <w:r w:rsidRPr="00A7318A">
              <w:rPr>
                <w:rFonts w:ascii="Arial" w:hAnsi="Arial" w:cs="Arial"/>
                <w:b/>
                <w:sz w:val="22"/>
                <w:szCs w:val="22"/>
              </w:rPr>
              <w:t>Chemical or Constituent</w:t>
            </w:r>
            <w:r w:rsidR="006727C0" w:rsidRPr="00A7318A">
              <w:rPr>
                <w:rFonts w:ascii="Arial" w:hAnsi="Arial" w:cs="Arial"/>
                <w:b/>
                <w:sz w:val="22"/>
                <w:szCs w:val="22"/>
              </w:rPr>
              <w:t xml:space="preserve"> </w:t>
            </w:r>
            <w:r w:rsidRPr="00A7318A">
              <w:rPr>
                <w:rFonts w:ascii="Arial" w:hAnsi="Arial" w:cs="Arial"/>
                <w:b/>
                <w:sz w:val="22"/>
                <w:szCs w:val="22"/>
              </w:rPr>
              <w:t>(and reporting units)</w:t>
            </w:r>
          </w:p>
        </w:tc>
        <w:tc>
          <w:tcPr>
            <w:tcW w:w="1440" w:type="dxa"/>
            <w:vAlign w:val="center"/>
          </w:tcPr>
          <w:p w14:paraId="5A93A988" w14:textId="77777777" w:rsidR="005D3708" w:rsidRPr="00A7318A" w:rsidRDefault="005D3708" w:rsidP="00875407">
            <w:pPr>
              <w:keepNext/>
              <w:widowControl w:val="0"/>
              <w:spacing w:before="40" w:after="40"/>
              <w:jc w:val="center"/>
              <w:rPr>
                <w:rFonts w:ascii="Arial" w:hAnsi="Arial" w:cs="Arial"/>
                <w:b/>
                <w:sz w:val="22"/>
                <w:szCs w:val="22"/>
              </w:rPr>
            </w:pPr>
            <w:r w:rsidRPr="00A7318A">
              <w:rPr>
                <w:rFonts w:ascii="Arial" w:hAnsi="Arial" w:cs="Arial"/>
                <w:b/>
                <w:sz w:val="22"/>
                <w:szCs w:val="22"/>
              </w:rPr>
              <w:t>Sample Date</w:t>
            </w:r>
          </w:p>
        </w:tc>
        <w:tc>
          <w:tcPr>
            <w:tcW w:w="1350" w:type="dxa"/>
            <w:vAlign w:val="center"/>
          </w:tcPr>
          <w:p w14:paraId="6DDBAAA8" w14:textId="77777777" w:rsidR="005D3708" w:rsidRPr="00A7318A" w:rsidRDefault="005D3708" w:rsidP="00875407">
            <w:pPr>
              <w:keepNext/>
              <w:widowControl w:val="0"/>
              <w:spacing w:before="40" w:after="40"/>
              <w:jc w:val="center"/>
              <w:rPr>
                <w:rFonts w:ascii="Arial" w:hAnsi="Arial" w:cs="Arial"/>
                <w:b/>
                <w:sz w:val="22"/>
                <w:szCs w:val="22"/>
              </w:rPr>
            </w:pPr>
            <w:r w:rsidRPr="00A7318A">
              <w:rPr>
                <w:rFonts w:ascii="Arial" w:hAnsi="Arial" w:cs="Arial"/>
                <w:b/>
                <w:sz w:val="22"/>
                <w:szCs w:val="22"/>
              </w:rPr>
              <w:t>Level Detected</w:t>
            </w:r>
          </w:p>
        </w:tc>
        <w:tc>
          <w:tcPr>
            <w:tcW w:w="1530" w:type="dxa"/>
            <w:vAlign w:val="center"/>
          </w:tcPr>
          <w:p w14:paraId="1F2EF096" w14:textId="77777777" w:rsidR="005D3708" w:rsidRPr="00A7318A" w:rsidRDefault="005D3708" w:rsidP="00875407">
            <w:pPr>
              <w:keepNext/>
              <w:widowControl w:val="0"/>
              <w:spacing w:before="40" w:after="40"/>
              <w:jc w:val="center"/>
              <w:rPr>
                <w:rFonts w:ascii="Arial" w:hAnsi="Arial" w:cs="Arial"/>
                <w:b/>
                <w:sz w:val="22"/>
                <w:szCs w:val="22"/>
              </w:rPr>
            </w:pPr>
            <w:r w:rsidRPr="00A7318A">
              <w:rPr>
                <w:rFonts w:ascii="Arial" w:hAnsi="Arial" w:cs="Arial"/>
                <w:b/>
                <w:sz w:val="22"/>
                <w:szCs w:val="22"/>
              </w:rPr>
              <w:t>Range of Detections</w:t>
            </w:r>
          </w:p>
        </w:tc>
        <w:tc>
          <w:tcPr>
            <w:tcW w:w="1800" w:type="dxa"/>
            <w:vAlign w:val="center"/>
          </w:tcPr>
          <w:p w14:paraId="66D06037" w14:textId="65F980DB" w:rsidR="005D3708" w:rsidRPr="00A7318A" w:rsidRDefault="005D3708" w:rsidP="000C745A">
            <w:pPr>
              <w:keepNext/>
              <w:widowControl w:val="0"/>
              <w:spacing w:before="40" w:after="40"/>
              <w:jc w:val="center"/>
              <w:rPr>
                <w:rFonts w:ascii="Arial" w:hAnsi="Arial" w:cs="Arial"/>
                <w:b/>
                <w:sz w:val="22"/>
                <w:szCs w:val="22"/>
              </w:rPr>
            </w:pPr>
            <w:r w:rsidRPr="00A7318A">
              <w:rPr>
                <w:rFonts w:ascii="Arial" w:hAnsi="Arial" w:cs="Arial"/>
                <w:b/>
                <w:sz w:val="22"/>
                <w:szCs w:val="22"/>
              </w:rPr>
              <w:t>Notification Level</w:t>
            </w:r>
          </w:p>
        </w:tc>
        <w:tc>
          <w:tcPr>
            <w:tcW w:w="2471" w:type="dxa"/>
            <w:vAlign w:val="center"/>
          </w:tcPr>
          <w:p w14:paraId="630800E2" w14:textId="07B37302" w:rsidR="005D3708" w:rsidRPr="00A7318A" w:rsidRDefault="005D3708" w:rsidP="00875407">
            <w:pPr>
              <w:keepNext/>
              <w:widowControl w:val="0"/>
              <w:spacing w:before="40" w:after="40"/>
              <w:jc w:val="center"/>
              <w:rPr>
                <w:rFonts w:ascii="Arial" w:hAnsi="Arial" w:cs="Arial"/>
                <w:b/>
                <w:sz w:val="22"/>
                <w:szCs w:val="22"/>
              </w:rPr>
            </w:pPr>
            <w:r w:rsidRPr="00A7318A">
              <w:rPr>
                <w:rFonts w:ascii="Arial" w:hAnsi="Arial" w:cs="Arial"/>
                <w:b/>
                <w:sz w:val="22"/>
                <w:szCs w:val="22"/>
              </w:rPr>
              <w:t xml:space="preserve">Health Effects </w:t>
            </w:r>
          </w:p>
        </w:tc>
      </w:tr>
      <w:tr w:rsidR="005162DE" w:rsidRPr="005162DE" w14:paraId="09116D09" w14:textId="77777777" w:rsidTr="002D3FB5">
        <w:trPr>
          <w:trHeight w:val="432"/>
        </w:trPr>
        <w:tc>
          <w:tcPr>
            <w:tcW w:w="2245" w:type="dxa"/>
          </w:tcPr>
          <w:p w14:paraId="18023788" w14:textId="1ADF366B" w:rsidR="00DA4F32" w:rsidRPr="000C745A" w:rsidRDefault="000C745A" w:rsidP="00DA4F32">
            <w:pPr>
              <w:spacing w:before="40" w:after="40"/>
              <w:rPr>
                <w:rFonts w:ascii="Arial" w:hAnsi="Arial" w:cs="Arial"/>
                <w:sz w:val="22"/>
                <w:szCs w:val="22"/>
              </w:rPr>
            </w:pPr>
            <w:r>
              <w:rPr>
                <w:rFonts w:ascii="Arial" w:hAnsi="Arial" w:cs="Arial"/>
                <w:sz w:val="22"/>
                <w:szCs w:val="22"/>
              </w:rPr>
              <w:t xml:space="preserve">    </w:t>
            </w:r>
            <w:r w:rsidRPr="000C745A">
              <w:rPr>
                <w:rFonts w:ascii="Arial" w:hAnsi="Arial" w:cs="Arial"/>
                <w:sz w:val="22"/>
                <w:szCs w:val="22"/>
              </w:rPr>
              <w:t xml:space="preserve">  none</w:t>
            </w:r>
          </w:p>
        </w:tc>
        <w:tc>
          <w:tcPr>
            <w:tcW w:w="1440" w:type="dxa"/>
          </w:tcPr>
          <w:p w14:paraId="28190B3D" w14:textId="5D8FAB1F" w:rsidR="00DA4F32" w:rsidRPr="006E7A46" w:rsidRDefault="00DA4F32" w:rsidP="00DA4F32">
            <w:pPr>
              <w:spacing w:before="40" w:after="40"/>
              <w:jc w:val="center"/>
              <w:rPr>
                <w:sz w:val="22"/>
                <w:szCs w:val="22"/>
              </w:rPr>
            </w:pPr>
          </w:p>
        </w:tc>
        <w:tc>
          <w:tcPr>
            <w:tcW w:w="1350" w:type="dxa"/>
          </w:tcPr>
          <w:p w14:paraId="63D0EACA" w14:textId="28444173" w:rsidR="00DA4F32" w:rsidRPr="006E7A46" w:rsidRDefault="00DA4F32" w:rsidP="00DA4F32">
            <w:pPr>
              <w:spacing w:before="40" w:after="40"/>
              <w:rPr>
                <w:sz w:val="22"/>
                <w:szCs w:val="22"/>
              </w:rPr>
            </w:pPr>
          </w:p>
        </w:tc>
        <w:tc>
          <w:tcPr>
            <w:tcW w:w="1530" w:type="dxa"/>
          </w:tcPr>
          <w:p w14:paraId="60CC3A19" w14:textId="5B0D4CB2" w:rsidR="00DA4F32" w:rsidRPr="006E7A46" w:rsidRDefault="00DA4F32" w:rsidP="00DA4F32">
            <w:pPr>
              <w:spacing w:before="40" w:after="40"/>
              <w:jc w:val="center"/>
              <w:rPr>
                <w:sz w:val="22"/>
                <w:szCs w:val="22"/>
              </w:rPr>
            </w:pPr>
          </w:p>
        </w:tc>
        <w:tc>
          <w:tcPr>
            <w:tcW w:w="1800" w:type="dxa"/>
          </w:tcPr>
          <w:p w14:paraId="15DDAE72" w14:textId="4A9541E2" w:rsidR="00DA4F32" w:rsidRPr="006E7A46" w:rsidRDefault="00DA4F32" w:rsidP="00DA4F32">
            <w:pPr>
              <w:spacing w:before="40" w:after="40"/>
              <w:jc w:val="center"/>
              <w:rPr>
                <w:sz w:val="22"/>
                <w:szCs w:val="22"/>
              </w:rPr>
            </w:pPr>
          </w:p>
        </w:tc>
        <w:tc>
          <w:tcPr>
            <w:tcW w:w="2471" w:type="dxa"/>
          </w:tcPr>
          <w:p w14:paraId="747A0B53" w14:textId="1EDE2099" w:rsidR="00DA4F32" w:rsidRPr="006E7A46" w:rsidRDefault="00DA4F32" w:rsidP="00DA4F32">
            <w:pPr>
              <w:spacing w:before="40" w:after="40"/>
              <w:rPr>
                <w:sz w:val="22"/>
                <w:szCs w:val="22"/>
              </w:rPr>
            </w:pPr>
          </w:p>
        </w:tc>
      </w:tr>
    </w:tbl>
    <w:p w14:paraId="4ED6FC3F" w14:textId="15964883" w:rsidR="0020216E" w:rsidRPr="005162DE" w:rsidRDefault="00F85BF5" w:rsidP="00F85BF5">
      <w:pPr>
        <w:pStyle w:val="Heading3"/>
        <w:jc w:val="center"/>
        <w:rPr>
          <w:color w:val="auto"/>
        </w:rPr>
      </w:pPr>
      <w:bookmarkStart w:id="9" w:name="_Toc58336719"/>
      <w:r>
        <w:rPr>
          <w:color w:val="auto"/>
        </w:rPr>
        <w:br/>
      </w:r>
      <w:r w:rsidR="0020216E" w:rsidRPr="00F85BF5">
        <w:rPr>
          <w:color w:val="4472C4" w:themeColor="accent1"/>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8852AA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7BCC" w:rsidRPr="006E7A46">
        <w:rPr>
          <w:rFonts w:ascii="Arial" w:hAnsi="Arial" w:cs="Arial"/>
          <w:bCs/>
          <w:color w:val="4472C4" w:themeColor="accent1"/>
          <w:sz w:val="24"/>
          <w:szCs w:val="24"/>
          <w:u w:val="single"/>
        </w:rPr>
        <w:t>Mt Ararat</w:t>
      </w:r>
      <w:r w:rsidRPr="006E7A46">
        <w:rPr>
          <w:rFonts w:ascii="Arial" w:hAnsi="Arial" w:cs="Arial"/>
          <w:bCs/>
          <w:color w:val="4472C4" w:themeColor="accent1"/>
          <w:sz w:val="24"/>
          <w:szCs w:val="24"/>
        </w:rPr>
        <w:t xml:space="preserve"> </w:t>
      </w:r>
      <w:r w:rsidR="006E7A46" w:rsidRPr="006E7A46">
        <w:rPr>
          <w:rFonts w:ascii="Arial" w:hAnsi="Arial" w:cs="Arial"/>
          <w:bCs/>
          <w:sz w:val="24"/>
          <w:szCs w:val="24"/>
        </w:rPr>
        <w:t xml:space="preserve">water system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627BCC">
        <w:rPr>
          <w:rFonts w:ascii="Arial" w:hAnsi="Arial" w:cs="Arial"/>
          <w:bCs/>
          <w:sz w:val="24"/>
          <w:szCs w:val="24"/>
        </w:rPr>
        <w:t>drinking or cooking.</w:t>
      </w:r>
      <w:r w:rsidRPr="005162DE">
        <w:rPr>
          <w:rFonts w:ascii="Arial" w:hAnsi="Arial" w:cs="Arial"/>
          <w:bCs/>
          <w:sz w:val="24"/>
          <w:szCs w:val="24"/>
        </w:rPr>
        <w:t xml:space="preserve"> </w:t>
      </w:r>
      <w:r w:rsidR="00F85BF5">
        <w:rPr>
          <w:rFonts w:ascii="Arial" w:hAnsi="Arial" w:cs="Arial"/>
          <w:bCs/>
          <w:sz w:val="24"/>
          <w:szCs w:val="24"/>
        </w:rPr>
        <w:t xml:space="preserve">                                                                                                                                </w:t>
      </w:r>
      <w:r w:rsidRPr="005162DE">
        <w:rPr>
          <w:rFonts w:ascii="Arial" w:hAnsi="Arial" w:cs="Arial"/>
          <w:bCs/>
          <w:sz w:val="24"/>
          <w:szCs w:val="24"/>
        </w:rPr>
        <w:lastRenderedPageBreak/>
        <w:t>If you do so, you may wish to collect</w:t>
      </w:r>
      <w:r w:rsidRPr="005162DE">
        <w:rPr>
          <w:rFonts w:ascii="Arial" w:hAnsi="Arial" w:cs="Arial"/>
          <w:sz w:val="24"/>
          <w:szCs w:val="24"/>
        </w:rPr>
        <w:t xml:space="preserve"> the flushed water and reuse it for another beneficial pur</w:t>
      </w:r>
      <w:r w:rsidR="006E7A46">
        <w:rPr>
          <w:rFonts w:ascii="Arial" w:hAnsi="Arial" w:cs="Arial"/>
          <w:sz w:val="24"/>
          <w:szCs w:val="24"/>
        </w:rPr>
        <w:t xml:space="preserve">pose, such as watering plants. </w:t>
      </w:r>
      <w:r w:rsidRPr="005162D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4F69C0E" w14:textId="11E76B57" w:rsidR="00627BCC" w:rsidRPr="00AE764A" w:rsidRDefault="00A32EB0" w:rsidP="716DD2B1">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627BCC">
        <w:rPr>
          <w:rFonts w:ascii="Arial" w:hAnsi="Arial" w:cs="Arial"/>
          <w:bCs/>
          <w:sz w:val="24"/>
        </w:rPr>
        <w:t xml:space="preserve">:  </w:t>
      </w:r>
      <w:r w:rsidR="00F85BF5">
        <w:rPr>
          <w:rFonts w:ascii="Arial" w:hAnsi="Arial" w:cs="Arial"/>
          <w:bCs/>
          <w:sz w:val="24"/>
        </w:rPr>
        <w:t xml:space="preserve">   </w:t>
      </w:r>
      <w:r w:rsidR="00627BCC">
        <w:rPr>
          <w:rFonts w:ascii="Arial" w:hAnsi="Arial" w:cs="Arial"/>
          <w:bCs/>
          <w:sz w:val="24"/>
        </w:rPr>
        <w:t>N/A</w:t>
      </w:r>
      <w:r w:rsidR="00F85BF5">
        <w:rPr>
          <w:rFonts w:ascii="Arial" w:hAnsi="Arial" w:cs="Arial"/>
          <w:bCs/>
          <w:sz w:val="24"/>
        </w:rPr>
        <w:br/>
      </w:r>
      <w:r w:rsidR="00AE764A">
        <w:rPr>
          <w:rFonts w:ascii="Arial" w:hAnsi="Arial" w:cs="Arial"/>
          <w:bCs/>
          <w:sz w:val="24"/>
        </w:rPr>
        <w:br/>
      </w:r>
      <w:r w:rsidR="00070AD2" w:rsidRPr="005162DE">
        <w:rPr>
          <w:rFonts w:ascii="Arial" w:hAnsi="Arial" w:cs="Arial"/>
          <w:sz w:val="24"/>
          <w:szCs w:val="24"/>
        </w:rPr>
        <w:t xml:space="preserve">State </w:t>
      </w:r>
      <w:r w:rsidR="0025569C" w:rsidRPr="005162DE">
        <w:rPr>
          <w:rFonts w:ascii="Arial" w:hAnsi="Arial" w:cs="Arial"/>
          <w:sz w:val="24"/>
          <w:szCs w:val="24"/>
        </w:rPr>
        <w:t>Revis</w:t>
      </w:r>
      <w:r w:rsidR="00627BCC">
        <w:rPr>
          <w:rFonts w:ascii="Arial" w:hAnsi="Arial" w:cs="Arial"/>
          <w:sz w:val="24"/>
          <w:szCs w:val="24"/>
        </w:rPr>
        <w:t xml:space="preserve">ed Total Coliform Rule (RTCR): </w:t>
      </w:r>
      <w:r w:rsidR="00F85BF5">
        <w:rPr>
          <w:rFonts w:ascii="Arial" w:hAnsi="Arial" w:cs="Arial"/>
          <w:sz w:val="24"/>
          <w:szCs w:val="24"/>
        </w:rPr>
        <w:t xml:space="preserve">  </w:t>
      </w:r>
      <w:r w:rsidR="007B67E7">
        <w:rPr>
          <w:rFonts w:ascii="Arial" w:hAnsi="Arial" w:cs="Arial"/>
          <w:sz w:val="24"/>
          <w:szCs w:val="24"/>
        </w:rPr>
        <w:t>N/</w:t>
      </w:r>
      <w:proofErr w:type="gramStart"/>
      <w:r w:rsidR="007B67E7">
        <w:rPr>
          <w:rFonts w:ascii="Arial" w:hAnsi="Arial" w:cs="Arial"/>
          <w:sz w:val="24"/>
          <w:szCs w:val="24"/>
        </w:rPr>
        <w:t>A  -</w:t>
      </w:r>
      <w:proofErr w:type="gramEnd"/>
      <w:r w:rsidR="007B67E7">
        <w:rPr>
          <w:rFonts w:ascii="Arial" w:hAnsi="Arial" w:cs="Arial"/>
          <w:sz w:val="24"/>
          <w:szCs w:val="24"/>
        </w:rPr>
        <w:t xml:space="preserve"> </w:t>
      </w:r>
      <w:r w:rsidR="00F85BF5">
        <w:rPr>
          <w:rFonts w:ascii="Arial" w:hAnsi="Arial" w:cs="Arial"/>
          <w:sz w:val="24"/>
          <w:szCs w:val="24"/>
        </w:rPr>
        <w:t xml:space="preserve"> </w:t>
      </w:r>
      <w:r w:rsidR="007B67E7">
        <w:rPr>
          <w:rFonts w:ascii="Arial" w:hAnsi="Arial" w:cs="Arial"/>
          <w:sz w:val="24"/>
          <w:szCs w:val="24"/>
        </w:rPr>
        <w:t>No exceedance of MCL</w:t>
      </w:r>
    </w:p>
    <w:p w14:paraId="6E67C9E1" w14:textId="77777777" w:rsidR="0087640F" w:rsidRPr="00F85BF5" w:rsidRDefault="0025569C" w:rsidP="00937B7B">
      <w:pPr>
        <w:pStyle w:val="Heading3"/>
        <w:keepNext/>
        <w:rPr>
          <w:color w:val="auto"/>
        </w:rPr>
      </w:pPr>
      <w:bookmarkStart w:id="10" w:name="_Toc58336720"/>
      <w:r w:rsidRPr="00F85BF5">
        <w:rPr>
          <w:color w:val="auto"/>
        </w:rPr>
        <w:t>Summary Information for Violation of a MCL, MRDL, AL, TT,</w:t>
      </w:r>
      <w:r w:rsidR="00A32EB0" w:rsidRPr="00F85BF5">
        <w:rPr>
          <w:color w:val="auto"/>
        </w:rPr>
        <w:t xml:space="preserve"> </w:t>
      </w:r>
      <w:r w:rsidRPr="00F85BF5">
        <w:rPr>
          <w:color w:val="auto"/>
        </w:rPr>
        <w:t>or Monitoring and Reporting Requirement</w:t>
      </w:r>
      <w:bookmarkEnd w:id="10"/>
    </w:p>
    <w:p w14:paraId="0026A5AB" w14:textId="567CFE9C" w:rsidR="0087640F" w:rsidRPr="00F85BF5" w:rsidRDefault="0087640F" w:rsidP="0087640F">
      <w:pPr>
        <w:pStyle w:val="Caption"/>
        <w:spacing w:before="100" w:beforeAutospacing="1"/>
        <w:rPr>
          <w:color w:val="4472C4" w:themeColor="accent1"/>
        </w:rPr>
      </w:pPr>
      <w:r w:rsidRPr="00F85BF5">
        <w:rPr>
          <w:color w:val="4472C4" w:themeColor="accent1"/>
        </w:rPr>
        <w:t xml:space="preserve">Table </w:t>
      </w:r>
      <w:r w:rsidR="00B704C3" w:rsidRPr="00F85BF5">
        <w:rPr>
          <w:color w:val="4472C4" w:themeColor="accent1"/>
        </w:rPr>
        <w:t>7</w:t>
      </w:r>
      <w:r w:rsidRPr="00F85BF5">
        <w:rPr>
          <w:color w:val="4472C4" w:themeColor="accent1"/>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A7318A" w14:paraId="5025737F" w14:textId="77777777" w:rsidTr="002D3FB5">
        <w:trPr>
          <w:trHeight w:val="457"/>
        </w:trPr>
        <w:tc>
          <w:tcPr>
            <w:tcW w:w="1975" w:type="dxa"/>
            <w:tcMar>
              <w:left w:w="58" w:type="dxa"/>
              <w:right w:w="58" w:type="dxa"/>
            </w:tcMar>
            <w:vAlign w:val="center"/>
          </w:tcPr>
          <w:p w14:paraId="2726DCE4" w14:textId="77777777" w:rsidR="001F503E" w:rsidRPr="00A7318A" w:rsidRDefault="001F503E" w:rsidP="000B13FC">
            <w:pPr>
              <w:spacing w:before="40" w:after="40"/>
              <w:jc w:val="center"/>
              <w:rPr>
                <w:rFonts w:ascii="Arial" w:hAnsi="Arial" w:cs="Arial"/>
                <w:b/>
                <w:sz w:val="22"/>
                <w:szCs w:val="22"/>
              </w:rPr>
            </w:pPr>
            <w:r w:rsidRPr="00A7318A">
              <w:rPr>
                <w:rFonts w:ascii="Arial" w:hAnsi="Arial" w:cs="Arial"/>
                <w:b/>
                <w:sz w:val="22"/>
                <w:szCs w:val="22"/>
              </w:rPr>
              <w:t>Violation</w:t>
            </w:r>
          </w:p>
        </w:tc>
        <w:tc>
          <w:tcPr>
            <w:tcW w:w="2250" w:type="dxa"/>
            <w:tcMar>
              <w:left w:w="58" w:type="dxa"/>
              <w:right w:w="58" w:type="dxa"/>
            </w:tcMar>
            <w:vAlign w:val="center"/>
          </w:tcPr>
          <w:p w14:paraId="18F4CBF4" w14:textId="77777777" w:rsidR="001F503E" w:rsidRPr="00A7318A" w:rsidRDefault="001F503E" w:rsidP="000B13FC">
            <w:pPr>
              <w:spacing w:before="40" w:after="40"/>
              <w:jc w:val="center"/>
              <w:rPr>
                <w:rFonts w:ascii="Arial" w:hAnsi="Arial" w:cs="Arial"/>
                <w:b/>
                <w:sz w:val="22"/>
                <w:szCs w:val="22"/>
              </w:rPr>
            </w:pPr>
            <w:r w:rsidRPr="00A7318A">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A7318A" w:rsidRDefault="001F503E" w:rsidP="000B13FC">
            <w:pPr>
              <w:spacing w:before="40" w:after="40"/>
              <w:jc w:val="center"/>
              <w:rPr>
                <w:rFonts w:ascii="Arial" w:hAnsi="Arial" w:cs="Arial"/>
                <w:b/>
                <w:sz w:val="22"/>
                <w:szCs w:val="22"/>
              </w:rPr>
            </w:pPr>
            <w:r w:rsidRPr="00A7318A">
              <w:rPr>
                <w:rFonts w:ascii="Arial" w:hAnsi="Arial" w:cs="Arial"/>
                <w:b/>
                <w:sz w:val="22"/>
                <w:szCs w:val="22"/>
              </w:rPr>
              <w:t>Duration</w:t>
            </w:r>
          </w:p>
        </w:tc>
        <w:tc>
          <w:tcPr>
            <w:tcW w:w="2160" w:type="dxa"/>
            <w:tcMar>
              <w:left w:w="58" w:type="dxa"/>
              <w:right w:w="58" w:type="dxa"/>
            </w:tcMar>
            <w:vAlign w:val="center"/>
          </w:tcPr>
          <w:p w14:paraId="17A213B7" w14:textId="77777777" w:rsidR="001F503E" w:rsidRPr="00A7318A" w:rsidRDefault="001F503E" w:rsidP="000B13FC">
            <w:pPr>
              <w:spacing w:before="40" w:after="40"/>
              <w:jc w:val="center"/>
              <w:rPr>
                <w:rFonts w:ascii="Arial" w:hAnsi="Arial" w:cs="Arial"/>
                <w:b/>
                <w:sz w:val="22"/>
                <w:szCs w:val="22"/>
              </w:rPr>
            </w:pPr>
            <w:r w:rsidRPr="00A7318A">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A7318A" w:rsidRDefault="001F503E" w:rsidP="000B13FC">
            <w:pPr>
              <w:spacing w:before="40" w:after="40"/>
              <w:jc w:val="center"/>
              <w:rPr>
                <w:rFonts w:ascii="Arial" w:hAnsi="Arial" w:cs="Arial"/>
                <w:b/>
                <w:sz w:val="22"/>
                <w:szCs w:val="22"/>
              </w:rPr>
            </w:pPr>
            <w:r w:rsidRPr="00A7318A">
              <w:rPr>
                <w:rFonts w:ascii="Arial" w:hAnsi="Arial" w:cs="Arial"/>
                <w:b/>
                <w:sz w:val="22"/>
                <w:szCs w:val="22"/>
              </w:rPr>
              <w:t>Health Effects Language</w:t>
            </w:r>
          </w:p>
        </w:tc>
      </w:tr>
      <w:tr w:rsidR="005162DE" w:rsidRPr="00A7318A" w14:paraId="4DAE6475" w14:textId="77777777" w:rsidTr="002D3FB5">
        <w:trPr>
          <w:trHeight w:val="449"/>
        </w:trPr>
        <w:tc>
          <w:tcPr>
            <w:tcW w:w="1975" w:type="dxa"/>
            <w:tcMar>
              <w:left w:w="58" w:type="dxa"/>
              <w:right w:w="58" w:type="dxa"/>
            </w:tcMar>
          </w:tcPr>
          <w:p w14:paraId="47CCBF74" w14:textId="536FA982" w:rsidR="001F503E" w:rsidRPr="00A7318A" w:rsidRDefault="00A7318A" w:rsidP="00A7318A">
            <w:pPr>
              <w:spacing w:before="40" w:after="40"/>
              <w:rPr>
                <w:rFonts w:ascii="Arial" w:hAnsi="Arial" w:cs="Arial"/>
                <w:sz w:val="22"/>
                <w:szCs w:val="22"/>
              </w:rPr>
            </w:pPr>
            <w:r w:rsidRPr="00A7318A">
              <w:rPr>
                <w:rFonts w:ascii="Arial" w:hAnsi="Arial" w:cs="Arial"/>
                <w:sz w:val="22"/>
                <w:szCs w:val="22"/>
              </w:rPr>
              <w:t xml:space="preserve">        none</w:t>
            </w:r>
          </w:p>
        </w:tc>
        <w:tc>
          <w:tcPr>
            <w:tcW w:w="2250" w:type="dxa"/>
            <w:tcMar>
              <w:left w:w="58" w:type="dxa"/>
              <w:right w:w="58" w:type="dxa"/>
            </w:tcMar>
          </w:tcPr>
          <w:p w14:paraId="14D9A9B3" w14:textId="12876D8C" w:rsidR="001F503E" w:rsidRPr="00A7318A" w:rsidRDefault="001F503E" w:rsidP="001F503E">
            <w:pPr>
              <w:spacing w:before="40" w:after="40"/>
              <w:rPr>
                <w:rFonts w:ascii="Arial" w:hAnsi="Arial" w:cs="Arial"/>
                <w:sz w:val="22"/>
                <w:szCs w:val="22"/>
              </w:rPr>
            </w:pPr>
          </w:p>
        </w:tc>
        <w:tc>
          <w:tcPr>
            <w:tcW w:w="1890" w:type="dxa"/>
            <w:tcMar>
              <w:left w:w="58" w:type="dxa"/>
              <w:right w:w="58" w:type="dxa"/>
            </w:tcMar>
          </w:tcPr>
          <w:p w14:paraId="7D4FE25C" w14:textId="7B449EA7" w:rsidR="001F503E" w:rsidRPr="00A7318A" w:rsidRDefault="001F503E" w:rsidP="001F503E">
            <w:pPr>
              <w:spacing w:before="40" w:after="40"/>
              <w:rPr>
                <w:rFonts w:ascii="Arial" w:hAnsi="Arial" w:cs="Arial"/>
                <w:sz w:val="22"/>
                <w:szCs w:val="22"/>
              </w:rPr>
            </w:pPr>
          </w:p>
        </w:tc>
        <w:tc>
          <w:tcPr>
            <w:tcW w:w="2160" w:type="dxa"/>
            <w:tcMar>
              <w:left w:w="58" w:type="dxa"/>
              <w:right w:w="58" w:type="dxa"/>
            </w:tcMar>
          </w:tcPr>
          <w:p w14:paraId="7CABD54F" w14:textId="2E4DD72D" w:rsidR="001F503E" w:rsidRPr="00A7318A" w:rsidRDefault="001F503E" w:rsidP="001F503E">
            <w:pPr>
              <w:spacing w:before="40" w:after="40"/>
              <w:rPr>
                <w:rFonts w:ascii="Arial" w:hAnsi="Arial" w:cs="Arial"/>
                <w:sz w:val="22"/>
                <w:szCs w:val="22"/>
              </w:rPr>
            </w:pPr>
          </w:p>
        </w:tc>
        <w:tc>
          <w:tcPr>
            <w:tcW w:w="2367" w:type="dxa"/>
            <w:tcMar>
              <w:left w:w="58" w:type="dxa"/>
              <w:right w:w="58" w:type="dxa"/>
            </w:tcMar>
          </w:tcPr>
          <w:p w14:paraId="67233B7F" w14:textId="68736746" w:rsidR="001F503E" w:rsidRPr="00A7318A" w:rsidRDefault="001F503E" w:rsidP="001F503E">
            <w:pPr>
              <w:spacing w:before="40" w:after="40"/>
              <w:rPr>
                <w:rFonts w:ascii="Arial" w:hAnsi="Arial" w:cs="Arial"/>
                <w:sz w:val="22"/>
                <w:szCs w:val="22"/>
              </w:rPr>
            </w:pPr>
          </w:p>
        </w:tc>
      </w:tr>
    </w:tbl>
    <w:p w14:paraId="69480893" w14:textId="21B6ACD6" w:rsidR="00181F3E" w:rsidRPr="005162DE" w:rsidRDefault="007B67E7" w:rsidP="001B4F20">
      <w:pPr>
        <w:pStyle w:val="Heading3"/>
        <w:keepNext/>
        <w:rPr>
          <w:color w:val="auto"/>
        </w:rPr>
      </w:pPr>
      <w:bookmarkStart w:id="11" w:name="_Toc58336721"/>
      <w:r>
        <w:rPr>
          <w:color w:val="auto"/>
        </w:rPr>
        <w:br/>
      </w:r>
      <w:r w:rsidR="0025569C" w:rsidRPr="005162DE">
        <w:rPr>
          <w:color w:val="auto"/>
        </w:rPr>
        <w:t>F</w:t>
      </w:r>
      <w:r w:rsidR="00181F3E" w:rsidRPr="005162DE">
        <w:rPr>
          <w:color w:val="auto"/>
        </w:rPr>
        <w:t>o</w:t>
      </w:r>
      <w:r w:rsidR="0025569C"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tbl>
      <w:tblPr>
        <w:tblStyle w:val="TableGrid"/>
        <w:tblpPr w:leftFromText="180" w:rightFromText="180" w:vertAnchor="text" w:horzAnchor="margin" w:tblpY="313"/>
        <w:tblW w:w="10836" w:type="dxa"/>
        <w:tblLayout w:type="fixed"/>
        <w:tblLook w:val="00A0" w:firstRow="1" w:lastRow="0" w:firstColumn="1" w:lastColumn="0" w:noHBand="0" w:noVBand="0"/>
      </w:tblPr>
      <w:tblGrid>
        <w:gridCol w:w="2515"/>
        <w:gridCol w:w="1620"/>
        <w:gridCol w:w="1440"/>
        <w:gridCol w:w="1080"/>
        <w:gridCol w:w="1440"/>
        <w:gridCol w:w="2741"/>
      </w:tblGrid>
      <w:tr w:rsidR="006A24CB" w:rsidRPr="005162DE" w14:paraId="1A015643" w14:textId="77777777" w:rsidTr="006A24CB">
        <w:trPr>
          <w:tblHeader/>
        </w:trPr>
        <w:tc>
          <w:tcPr>
            <w:tcW w:w="2515" w:type="dxa"/>
            <w:tcMar>
              <w:left w:w="58" w:type="dxa"/>
              <w:right w:w="58" w:type="dxa"/>
            </w:tcMar>
            <w:vAlign w:val="center"/>
          </w:tcPr>
          <w:p w14:paraId="70CB4366" w14:textId="77777777" w:rsidR="006A24CB" w:rsidRPr="00627BCC" w:rsidRDefault="006A24CB" w:rsidP="006A24CB">
            <w:pPr>
              <w:spacing w:before="40" w:after="40"/>
              <w:jc w:val="center"/>
              <w:rPr>
                <w:rFonts w:ascii="Arial" w:hAnsi="Arial" w:cs="Arial"/>
                <w:b/>
              </w:rPr>
            </w:pPr>
            <w:r w:rsidRPr="00627BCC">
              <w:rPr>
                <w:rFonts w:ascii="Arial" w:hAnsi="Arial" w:cs="Arial"/>
                <w:b/>
              </w:rPr>
              <w:t>Microbiological Contaminants (complete if fecal-indicator detected)</w:t>
            </w:r>
          </w:p>
        </w:tc>
        <w:tc>
          <w:tcPr>
            <w:tcW w:w="1620" w:type="dxa"/>
            <w:tcMar>
              <w:left w:w="58" w:type="dxa"/>
              <w:right w:w="58" w:type="dxa"/>
            </w:tcMar>
            <w:vAlign w:val="center"/>
          </w:tcPr>
          <w:p w14:paraId="40E5946B" w14:textId="77777777" w:rsidR="006A24CB" w:rsidRPr="00627BCC" w:rsidRDefault="006A24CB" w:rsidP="006A24CB">
            <w:pPr>
              <w:spacing w:before="40" w:after="40" w:line="220" w:lineRule="exact"/>
              <w:ind w:left="-108" w:right="-90"/>
              <w:jc w:val="center"/>
              <w:rPr>
                <w:rFonts w:ascii="Arial" w:hAnsi="Arial" w:cs="Arial"/>
                <w:b/>
              </w:rPr>
            </w:pPr>
            <w:r w:rsidRPr="00627BCC">
              <w:rPr>
                <w:rFonts w:ascii="Arial" w:hAnsi="Arial" w:cs="Arial"/>
                <w:b/>
              </w:rPr>
              <w:t>Total No. of Detections</w:t>
            </w:r>
          </w:p>
        </w:tc>
        <w:tc>
          <w:tcPr>
            <w:tcW w:w="1440" w:type="dxa"/>
            <w:tcMar>
              <w:left w:w="58" w:type="dxa"/>
              <w:right w:w="58" w:type="dxa"/>
            </w:tcMar>
            <w:vAlign w:val="center"/>
          </w:tcPr>
          <w:p w14:paraId="427BAA28" w14:textId="77777777" w:rsidR="006A24CB" w:rsidRPr="00627BCC" w:rsidRDefault="006A24CB" w:rsidP="006A24CB">
            <w:pPr>
              <w:spacing w:before="40" w:after="40"/>
              <w:jc w:val="center"/>
              <w:rPr>
                <w:rFonts w:ascii="Arial" w:hAnsi="Arial" w:cs="Arial"/>
                <w:b/>
              </w:rPr>
            </w:pPr>
            <w:r w:rsidRPr="00627BCC">
              <w:rPr>
                <w:rFonts w:ascii="Arial" w:hAnsi="Arial" w:cs="Arial"/>
                <w:b/>
              </w:rPr>
              <w:t>Sample Dates</w:t>
            </w:r>
          </w:p>
        </w:tc>
        <w:tc>
          <w:tcPr>
            <w:tcW w:w="1080" w:type="dxa"/>
            <w:tcMar>
              <w:left w:w="58" w:type="dxa"/>
              <w:right w:w="58" w:type="dxa"/>
            </w:tcMar>
            <w:vAlign w:val="center"/>
          </w:tcPr>
          <w:p w14:paraId="1D3B9FD8" w14:textId="77777777" w:rsidR="006A24CB" w:rsidRPr="00627BCC" w:rsidRDefault="006A24CB" w:rsidP="006A24CB">
            <w:pPr>
              <w:spacing w:before="40" w:after="40"/>
              <w:jc w:val="center"/>
              <w:rPr>
                <w:rFonts w:ascii="Arial" w:hAnsi="Arial" w:cs="Arial"/>
                <w:b/>
              </w:rPr>
            </w:pPr>
            <w:r w:rsidRPr="00627BCC">
              <w:rPr>
                <w:rFonts w:ascii="Arial" w:hAnsi="Arial" w:cs="Arial"/>
                <w:b/>
              </w:rPr>
              <w:t>MCL [MRDL]</w:t>
            </w:r>
          </w:p>
        </w:tc>
        <w:tc>
          <w:tcPr>
            <w:tcW w:w="1440" w:type="dxa"/>
            <w:tcMar>
              <w:left w:w="58" w:type="dxa"/>
              <w:right w:w="58" w:type="dxa"/>
            </w:tcMar>
            <w:vAlign w:val="center"/>
          </w:tcPr>
          <w:p w14:paraId="136FD6BF" w14:textId="77777777" w:rsidR="006A24CB" w:rsidRPr="00627BCC" w:rsidRDefault="006A24CB" w:rsidP="006A24CB">
            <w:pPr>
              <w:spacing w:before="40" w:after="40"/>
              <w:jc w:val="center"/>
              <w:rPr>
                <w:rFonts w:ascii="Arial" w:hAnsi="Arial" w:cs="Arial"/>
                <w:b/>
              </w:rPr>
            </w:pPr>
            <w:r w:rsidRPr="00627BCC">
              <w:rPr>
                <w:rFonts w:ascii="Arial" w:hAnsi="Arial" w:cs="Arial"/>
                <w:b/>
              </w:rPr>
              <w:t>PHG (MCLG) [MRDLG]</w:t>
            </w:r>
          </w:p>
        </w:tc>
        <w:tc>
          <w:tcPr>
            <w:tcW w:w="2741" w:type="dxa"/>
            <w:tcMar>
              <w:left w:w="58" w:type="dxa"/>
              <w:right w:w="58" w:type="dxa"/>
            </w:tcMar>
            <w:vAlign w:val="center"/>
          </w:tcPr>
          <w:p w14:paraId="448E167B" w14:textId="77777777" w:rsidR="006A24CB" w:rsidRPr="00627BCC" w:rsidRDefault="006A24CB" w:rsidP="006A24CB">
            <w:pPr>
              <w:spacing w:before="40" w:after="40"/>
              <w:jc w:val="center"/>
              <w:rPr>
                <w:rFonts w:ascii="Arial" w:hAnsi="Arial" w:cs="Arial"/>
                <w:b/>
              </w:rPr>
            </w:pPr>
            <w:r w:rsidRPr="00627BCC">
              <w:rPr>
                <w:rFonts w:ascii="Arial" w:hAnsi="Arial" w:cs="Arial"/>
                <w:b/>
              </w:rPr>
              <w:t>Typical Source of Contaminant</w:t>
            </w:r>
          </w:p>
        </w:tc>
      </w:tr>
      <w:tr w:rsidR="006A24CB" w:rsidRPr="005162DE" w14:paraId="08B66A57" w14:textId="77777777" w:rsidTr="006A24CB">
        <w:trPr>
          <w:trHeight w:val="504"/>
          <w:tblHeader/>
        </w:trPr>
        <w:tc>
          <w:tcPr>
            <w:tcW w:w="2515" w:type="dxa"/>
            <w:tcMar>
              <w:left w:w="58" w:type="dxa"/>
              <w:right w:w="58" w:type="dxa"/>
            </w:tcMar>
          </w:tcPr>
          <w:p w14:paraId="4056F932" w14:textId="77777777" w:rsidR="006A24CB" w:rsidRPr="006E7A46" w:rsidRDefault="006A24CB" w:rsidP="006A24CB">
            <w:pPr>
              <w:spacing w:before="40" w:after="40"/>
              <w:rPr>
                <w:i/>
                <w:sz w:val="22"/>
                <w:szCs w:val="22"/>
              </w:rPr>
            </w:pPr>
            <w:r w:rsidRPr="006E7A46">
              <w:rPr>
                <w:i/>
                <w:sz w:val="22"/>
                <w:szCs w:val="22"/>
              </w:rPr>
              <w:t>E. coli</w:t>
            </w:r>
          </w:p>
        </w:tc>
        <w:tc>
          <w:tcPr>
            <w:tcW w:w="1620" w:type="dxa"/>
            <w:tcMar>
              <w:left w:w="58" w:type="dxa"/>
              <w:right w:w="58" w:type="dxa"/>
            </w:tcMar>
          </w:tcPr>
          <w:p w14:paraId="63A2B71F" w14:textId="77777777" w:rsidR="006A24CB" w:rsidRPr="006E7A46" w:rsidRDefault="006A24CB" w:rsidP="006A24CB">
            <w:pPr>
              <w:spacing w:before="40" w:after="40"/>
              <w:jc w:val="center"/>
              <w:rPr>
                <w:sz w:val="22"/>
                <w:szCs w:val="22"/>
              </w:rPr>
            </w:pPr>
            <w:r w:rsidRPr="006E7A46">
              <w:rPr>
                <w:sz w:val="22"/>
                <w:szCs w:val="22"/>
              </w:rPr>
              <w:t>(In the year)</w:t>
            </w:r>
          </w:p>
          <w:p w14:paraId="745816CC" w14:textId="77777777" w:rsidR="006A24CB" w:rsidRPr="006E7A46" w:rsidRDefault="006A24CB" w:rsidP="006A24CB">
            <w:pPr>
              <w:spacing w:before="40" w:after="40"/>
              <w:jc w:val="center"/>
              <w:rPr>
                <w:sz w:val="22"/>
                <w:szCs w:val="22"/>
              </w:rPr>
            </w:pPr>
            <w:r w:rsidRPr="006E7A46">
              <w:rPr>
                <w:sz w:val="22"/>
                <w:szCs w:val="22"/>
              </w:rPr>
              <w:t>0</w:t>
            </w:r>
          </w:p>
        </w:tc>
        <w:tc>
          <w:tcPr>
            <w:tcW w:w="1440" w:type="dxa"/>
            <w:tcMar>
              <w:left w:w="58" w:type="dxa"/>
              <w:right w:w="58" w:type="dxa"/>
            </w:tcMar>
          </w:tcPr>
          <w:p w14:paraId="726F7795" w14:textId="77777777" w:rsidR="006A24CB" w:rsidRPr="006E7A46" w:rsidRDefault="006A24CB" w:rsidP="006A24CB">
            <w:pPr>
              <w:spacing w:before="40" w:after="40"/>
              <w:jc w:val="center"/>
              <w:rPr>
                <w:sz w:val="22"/>
                <w:szCs w:val="22"/>
              </w:rPr>
            </w:pPr>
            <w:r w:rsidRPr="006E7A46">
              <w:rPr>
                <w:sz w:val="22"/>
                <w:szCs w:val="22"/>
              </w:rPr>
              <w:t>-</w:t>
            </w:r>
          </w:p>
        </w:tc>
        <w:tc>
          <w:tcPr>
            <w:tcW w:w="1080" w:type="dxa"/>
            <w:tcMar>
              <w:left w:w="58" w:type="dxa"/>
              <w:right w:w="58" w:type="dxa"/>
            </w:tcMar>
          </w:tcPr>
          <w:p w14:paraId="394B897D" w14:textId="77777777" w:rsidR="006A24CB" w:rsidRPr="006E7A46" w:rsidRDefault="006A24CB" w:rsidP="006A24CB">
            <w:pPr>
              <w:spacing w:before="40" w:after="40"/>
              <w:jc w:val="center"/>
              <w:rPr>
                <w:sz w:val="22"/>
                <w:szCs w:val="22"/>
              </w:rPr>
            </w:pPr>
            <w:r w:rsidRPr="006E7A46">
              <w:rPr>
                <w:sz w:val="22"/>
                <w:szCs w:val="22"/>
              </w:rPr>
              <w:t>0</w:t>
            </w:r>
          </w:p>
        </w:tc>
        <w:tc>
          <w:tcPr>
            <w:tcW w:w="1440" w:type="dxa"/>
            <w:tcMar>
              <w:left w:w="58" w:type="dxa"/>
              <w:right w:w="58" w:type="dxa"/>
            </w:tcMar>
          </w:tcPr>
          <w:p w14:paraId="21E64BB7" w14:textId="77777777" w:rsidR="006A24CB" w:rsidRPr="006E7A46" w:rsidRDefault="006A24CB" w:rsidP="006A24CB">
            <w:pPr>
              <w:spacing w:before="40" w:after="40"/>
              <w:jc w:val="center"/>
              <w:rPr>
                <w:sz w:val="22"/>
                <w:szCs w:val="22"/>
              </w:rPr>
            </w:pPr>
            <w:r w:rsidRPr="006E7A46">
              <w:rPr>
                <w:sz w:val="22"/>
                <w:szCs w:val="22"/>
              </w:rPr>
              <w:t>(0)</w:t>
            </w:r>
          </w:p>
        </w:tc>
        <w:tc>
          <w:tcPr>
            <w:tcW w:w="2741" w:type="dxa"/>
            <w:tcMar>
              <w:left w:w="58" w:type="dxa"/>
              <w:right w:w="58" w:type="dxa"/>
            </w:tcMar>
          </w:tcPr>
          <w:p w14:paraId="1AF37403" w14:textId="77777777" w:rsidR="006A24CB" w:rsidRPr="006E7A46" w:rsidRDefault="006A24CB" w:rsidP="006A24CB">
            <w:pPr>
              <w:spacing w:before="40" w:after="40"/>
              <w:rPr>
                <w:sz w:val="22"/>
                <w:szCs w:val="22"/>
              </w:rPr>
            </w:pPr>
            <w:r w:rsidRPr="006E7A46">
              <w:rPr>
                <w:sz w:val="22"/>
                <w:szCs w:val="22"/>
              </w:rPr>
              <w:t>Human and animal fecal waste</w:t>
            </w:r>
          </w:p>
        </w:tc>
      </w:tr>
      <w:tr w:rsidR="006A24CB" w:rsidRPr="005162DE" w14:paraId="0CDF9BE6" w14:textId="77777777" w:rsidTr="006A24CB">
        <w:trPr>
          <w:trHeight w:val="504"/>
          <w:tblHeader/>
        </w:trPr>
        <w:tc>
          <w:tcPr>
            <w:tcW w:w="2515" w:type="dxa"/>
            <w:tcMar>
              <w:left w:w="58" w:type="dxa"/>
              <w:right w:w="58" w:type="dxa"/>
            </w:tcMar>
          </w:tcPr>
          <w:p w14:paraId="591A3783" w14:textId="77777777" w:rsidR="006A24CB" w:rsidRPr="006E7A46" w:rsidRDefault="006A24CB" w:rsidP="006A24CB">
            <w:pPr>
              <w:spacing w:before="40" w:after="40"/>
              <w:rPr>
                <w:sz w:val="22"/>
                <w:szCs w:val="22"/>
              </w:rPr>
            </w:pPr>
            <w:r w:rsidRPr="006E7A46">
              <w:rPr>
                <w:sz w:val="22"/>
                <w:szCs w:val="22"/>
              </w:rPr>
              <w:t>Enterococci</w:t>
            </w:r>
          </w:p>
        </w:tc>
        <w:tc>
          <w:tcPr>
            <w:tcW w:w="1620" w:type="dxa"/>
            <w:tcMar>
              <w:left w:w="58" w:type="dxa"/>
              <w:right w:w="58" w:type="dxa"/>
            </w:tcMar>
          </w:tcPr>
          <w:p w14:paraId="5DD0875C" w14:textId="77777777" w:rsidR="006A24CB" w:rsidRPr="006E7A46" w:rsidRDefault="006A24CB" w:rsidP="006A24CB">
            <w:pPr>
              <w:spacing w:before="40" w:after="40"/>
              <w:jc w:val="center"/>
              <w:rPr>
                <w:sz w:val="22"/>
                <w:szCs w:val="22"/>
              </w:rPr>
            </w:pPr>
            <w:r w:rsidRPr="006E7A46">
              <w:rPr>
                <w:sz w:val="22"/>
                <w:szCs w:val="22"/>
              </w:rPr>
              <w:t>(In the year)</w:t>
            </w:r>
          </w:p>
          <w:p w14:paraId="23E5CE68" w14:textId="77777777" w:rsidR="006A24CB" w:rsidRPr="006E7A46" w:rsidRDefault="006A24CB" w:rsidP="006A24CB">
            <w:pPr>
              <w:spacing w:before="40" w:after="40"/>
              <w:jc w:val="center"/>
              <w:rPr>
                <w:sz w:val="22"/>
                <w:szCs w:val="22"/>
              </w:rPr>
            </w:pPr>
            <w:r w:rsidRPr="006E7A46">
              <w:rPr>
                <w:sz w:val="22"/>
                <w:szCs w:val="22"/>
              </w:rPr>
              <w:t>0</w:t>
            </w:r>
          </w:p>
        </w:tc>
        <w:tc>
          <w:tcPr>
            <w:tcW w:w="1440" w:type="dxa"/>
            <w:tcMar>
              <w:left w:w="58" w:type="dxa"/>
              <w:right w:w="58" w:type="dxa"/>
            </w:tcMar>
          </w:tcPr>
          <w:p w14:paraId="422C3A88" w14:textId="77777777" w:rsidR="006A24CB" w:rsidRPr="006E7A46" w:rsidRDefault="006A24CB" w:rsidP="006A24CB">
            <w:pPr>
              <w:spacing w:before="40" w:after="40"/>
              <w:jc w:val="center"/>
              <w:rPr>
                <w:sz w:val="22"/>
                <w:szCs w:val="22"/>
              </w:rPr>
            </w:pPr>
            <w:r w:rsidRPr="006E7A46">
              <w:rPr>
                <w:sz w:val="22"/>
                <w:szCs w:val="22"/>
              </w:rPr>
              <w:t>-</w:t>
            </w:r>
          </w:p>
        </w:tc>
        <w:tc>
          <w:tcPr>
            <w:tcW w:w="1080" w:type="dxa"/>
            <w:tcMar>
              <w:left w:w="58" w:type="dxa"/>
              <w:right w:w="58" w:type="dxa"/>
            </w:tcMar>
          </w:tcPr>
          <w:p w14:paraId="35CE4993" w14:textId="77777777" w:rsidR="006A24CB" w:rsidRPr="006E7A46" w:rsidRDefault="006A24CB" w:rsidP="006A24CB">
            <w:pPr>
              <w:spacing w:before="40" w:after="40"/>
              <w:jc w:val="center"/>
              <w:rPr>
                <w:sz w:val="22"/>
                <w:szCs w:val="22"/>
              </w:rPr>
            </w:pPr>
            <w:r w:rsidRPr="006E7A46">
              <w:rPr>
                <w:sz w:val="22"/>
                <w:szCs w:val="22"/>
              </w:rPr>
              <w:t>TT</w:t>
            </w:r>
          </w:p>
        </w:tc>
        <w:tc>
          <w:tcPr>
            <w:tcW w:w="1440" w:type="dxa"/>
            <w:tcMar>
              <w:left w:w="58" w:type="dxa"/>
              <w:right w:w="58" w:type="dxa"/>
            </w:tcMar>
          </w:tcPr>
          <w:p w14:paraId="45E961E5" w14:textId="77777777" w:rsidR="006A24CB" w:rsidRPr="006E7A46" w:rsidRDefault="006A24CB" w:rsidP="006A24CB">
            <w:pPr>
              <w:spacing w:before="40" w:after="40"/>
              <w:jc w:val="center"/>
              <w:rPr>
                <w:sz w:val="22"/>
                <w:szCs w:val="22"/>
              </w:rPr>
            </w:pPr>
            <w:r w:rsidRPr="006E7A46">
              <w:rPr>
                <w:sz w:val="22"/>
                <w:szCs w:val="22"/>
              </w:rPr>
              <w:t>N/A</w:t>
            </w:r>
          </w:p>
        </w:tc>
        <w:tc>
          <w:tcPr>
            <w:tcW w:w="2741" w:type="dxa"/>
            <w:tcMar>
              <w:left w:w="58" w:type="dxa"/>
              <w:right w:w="58" w:type="dxa"/>
            </w:tcMar>
          </w:tcPr>
          <w:p w14:paraId="255D71B3" w14:textId="77777777" w:rsidR="006A24CB" w:rsidRPr="006E7A46" w:rsidRDefault="006A24CB" w:rsidP="006A24CB">
            <w:pPr>
              <w:spacing w:before="40" w:after="40"/>
              <w:rPr>
                <w:sz w:val="22"/>
                <w:szCs w:val="22"/>
              </w:rPr>
            </w:pPr>
            <w:r w:rsidRPr="006E7A46">
              <w:rPr>
                <w:sz w:val="22"/>
                <w:szCs w:val="22"/>
              </w:rPr>
              <w:t>Human and animal fecal waste</w:t>
            </w:r>
          </w:p>
        </w:tc>
      </w:tr>
      <w:tr w:rsidR="006A24CB" w:rsidRPr="005162DE" w14:paraId="02FF2CD2" w14:textId="77777777" w:rsidTr="006A24CB">
        <w:trPr>
          <w:trHeight w:val="504"/>
          <w:tblHeader/>
        </w:trPr>
        <w:tc>
          <w:tcPr>
            <w:tcW w:w="2515" w:type="dxa"/>
            <w:tcMar>
              <w:left w:w="58" w:type="dxa"/>
              <w:right w:w="58" w:type="dxa"/>
            </w:tcMar>
          </w:tcPr>
          <w:p w14:paraId="796C7F0C" w14:textId="77777777" w:rsidR="006A24CB" w:rsidRPr="006E7A46" w:rsidRDefault="006A24CB" w:rsidP="006A24CB">
            <w:pPr>
              <w:spacing w:before="40" w:after="40"/>
              <w:rPr>
                <w:sz w:val="22"/>
                <w:szCs w:val="22"/>
              </w:rPr>
            </w:pPr>
            <w:r w:rsidRPr="006E7A46">
              <w:rPr>
                <w:sz w:val="22"/>
                <w:szCs w:val="22"/>
              </w:rPr>
              <w:t>Coliphage</w:t>
            </w:r>
          </w:p>
        </w:tc>
        <w:tc>
          <w:tcPr>
            <w:tcW w:w="1620" w:type="dxa"/>
            <w:tcMar>
              <w:left w:w="58" w:type="dxa"/>
              <w:right w:w="58" w:type="dxa"/>
            </w:tcMar>
          </w:tcPr>
          <w:p w14:paraId="5252EDEA" w14:textId="77777777" w:rsidR="006A24CB" w:rsidRPr="006E7A46" w:rsidRDefault="006A24CB" w:rsidP="006A24CB">
            <w:pPr>
              <w:spacing w:before="40" w:after="40"/>
              <w:jc w:val="center"/>
              <w:rPr>
                <w:sz w:val="22"/>
                <w:szCs w:val="22"/>
              </w:rPr>
            </w:pPr>
            <w:r w:rsidRPr="006E7A46">
              <w:rPr>
                <w:sz w:val="22"/>
                <w:szCs w:val="22"/>
              </w:rPr>
              <w:t>(In the year)</w:t>
            </w:r>
          </w:p>
          <w:p w14:paraId="527DFBE7" w14:textId="77777777" w:rsidR="006A24CB" w:rsidRPr="006E7A46" w:rsidRDefault="006A24CB" w:rsidP="006A24CB">
            <w:pPr>
              <w:spacing w:before="40" w:after="40"/>
              <w:jc w:val="center"/>
              <w:rPr>
                <w:sz w:val="22"/>
                <w:szCs w:val="22"/>
              </w:rPr>
            </w:pPr>
            <w:r w:rsidRPr="006E7A46">
              <w:rPr>
                <w:sz w:val="22"/>
                <w:szCs w:val="22"/>
              </w:rPr>
              <w:t>0</w:t>
            </w:r>
          </w:p>
        </w:tc>
        <w:tc>
          <w:tcPr>
            <w:tcW w:w="1440" w:type="dxa"/>
            <w:tcMar>
              <w:left w:w="58" w:type="dxa"/>
              <w:right w:w="58" w:type="dxa"/>
            </w:tcMar>
          </w:tcPr>
          <w:p w14:paraId="4635BB36" w14:textId="77777777" w:rsidR="006A24CB" w:rsidRPr="006E7A46" w:rsidRDefault="006A24CB" w:rsidP="006A24CB">
            <w:pPr>
              <w:spacing w:before="40" w:after="40"/>
              <w:jc w:val="center"/>
              <w:rPr>
                <w:sz w:val="22"/>
                <w:szCs w:val="22"/>
              </w:rPr>
            </w:pPr>
            <w:r w:rsidRPr="006E7A46">
              <w:rPr>
                <w:sz w:val="22"/>
                <w:szCs w:val="22"/>
              </w:rPr>
              <w:t>-</w:t>
            </w:r>
          </w:p>
        </w:tc>
        <w:tc>
          <w:tcPr>
            <w:tcW w:w="1080" w:type="dxa"/>
            <w:tcMar>
              <w:left w:w="58" w:type="dxa"/>
              <w:right w:w="58" w:type="dxa"/>
            </w:tcMar>
          </w:tcPr>
          <w:p w14:paraId="165BEED8" w14:textId="77777777" w:rsidR="006A24CB" w:rsidRPr="006E7A46" w:rsidRDefault="006A24CB" w:rsidP="006A24CB">
            <w:pPr>
              <w:spacing w:before="40" w:after="40"/>
              <w:jc w:val="center"/>
              <w:rPr>
                <w:sz w:val="22"/>
                <w:szCs w:val="22"/>
              </w:rPr>
            </w:pPr>
            <w:r w:rsidRPr="006E7A46">
              <w:rPr>
                <w:sz w:val="22"/>
                <w:szCs w:val="22"/>
              </w:rPr>
              <w:t>TT</w:t>
            </w:r>
          </w:p>
        </w:tc>
        <w:tc>
          <w:tcPr>
            <w:tcW w:w="1440" w:type="dxa"/>
            <w:tcMar>
              <w:left w:w="58" w:type="dxa"/>
              <w:right w:w="58" w:type="dxa"/>
            </w:tcMar>
          </w:tcPr>
          <w:p w14:paraId="5FE6A158" w14:textId="77777777" w:rsidR="006A24CB" w:rsidRPr="006E7A46" w:rsidRDefault="006A24CB" w:rsidP="006A24CB">
            <w:pPr>
              <w:spacing w:before="40" w:after="40"/>
              <w:jc w:val="center"/>
              <w:rPr>
                <w:sz w:val="22"/>
                <w:szCs w:val="22"/>
              </w:rPr>
            </w:pPr>
            <w:r w:rsidRPr="006E7A46">
              <w:rPr>
                <w:sz w:val="22"/>
                <w:szCs w:val="22"/>
              </w:rPr>
              <w:t>N/A</w:t>
            </w:r>
          </w:p>
        </w:tc>
        <w:tc>
          <w:tcPr>
            <w:tcW w:w="2741" w:type="dxa"/>
            <w:tcMar>
              <w:left w:w="58" w:type="dxa"/>
              <w:right w:w="58" w:type="dxa"/>
            </w:tcMar>
          </w:tcPr>
          <w:p w14:paraId="2DC894BF" w14:textId="77777777" w:rsidR="006A24CB" w:rsidRPr="006E7A46" w:rsidRDefault="006A24CB" w:rsidP="006A24CB">
            <w:pPr>
              <w:spacing w:before="40" w:after="40"/>
              <w:rPr>
                <w:sz w:val="22"/>
                <w:szCs w:val="22"/>
              </w:rPr>
            </w:pPr>
            <w:r w:rsidRPr="006E7A46">
              <w:rPr>
                <w:sz w:val="22"/>
                <w:szCs w:val="22"/>
              </w:rPr>
              <w:t>Human and animal fecal waste</w:t>
            </w:r>
          </w:p>
        </w:tc>
      </w:tr>
    </w:tbl>
    <w:p w14:paraId="60F5762F" w14:textId="444DB2F8" w:rsidR="00E25265" w:rsidRPr="00F85BF5" w:rsidRDefault="00E036DF" w:rsidP="00971195">
      <w:pPr>
        <w:pStyle w:val="Caption"/>
        <w:keepNext w:val="0"/>
        <w:spacing w:before="0"/>
        <w:rPr>
          <w:color w:val="4472C4" w:themeColor="accent1"/>
        </w:rPr>
      </w:pPr>
      <w:r w:rsidRPr="00F85BF5">
        <w:rPr>
          <w:color w:val="4472C4" w:themeColor="accent1"/>
        </w:rPr>
        <w:t>Table</w:t>
      </w:r>
      <w:r w:rsidR="00B704C3" w:rsidRPr="00F85BF5">
        <w:rPr>
          <w:color w:val="4472C4" w:themeColor="accent1"/>
        </w:rPr>
        <w:t xml:space="preserve"> 8</w:t>
      </w:r>
      <w:r w:rsidRPr="00F85BF5">
        <w:rPr>
          <w:color w:val="4472C4" w:themeColor="accent1"/>
        </w:rPr>
        <w:t>.  Sampling Results Showing Fecal Indicator-Positive Groundwater Source Samples</w:t>
      </w:r>
    </w:p>
    <w:sectPr w:rsidR="00E25265" w:rsidRPr="00F85BF5"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BA75" w14:textId="77777777" w:rsidR="00FA5D54" w:rsidRDefault="00FA5D54">
      <w:r>
        <w:separator/>
      </w:r>
    </w:p>
    <w:p w14:paraId="08D20009" w14:textId="77777777" w:rsidR="00FA5D54" w:rsidRDefault="00FA5D54"/>
  </w:endnote>
  <w:endnote w:type="continuationSeparator" w:id="0">
    <w:p w14:paraId="7CA2E4E8" w14:textId="77777777" w:rsidR="00FA5D54" w:rsidRDefault="00FA5D54">
      <w:r>
        <w:continuationSeparator/>
      </w:r>
    </w:p>
    <w:p w14:paraId="1034A107" w14:textId="77777777" w:rsidR="00FA5D54" w:rsidRDefault="00FA5D54"/>
  </w:endnote>
  <w:endnote w:type="continuationNotice" w:id="1">
    <w:p w14:paraId="2F95D9A4" w14:textId="77777777" w:rsidR="00FA5D54" w:rsidRDefault="00FA5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44938" w:rsidRPr="00386065" w:rsidRDefault="00244938" w:rsidP="004562E8">
    <w:pPr>
      <w:pStyle w:val="Header"/>
      <w:tabs>
        <w:tab w:val="clear" w:pos="4320"/>
        <w:tab w:val="clear" w:pos="8640"/>
        <w:tab w:val="right" w:pos="10800"/>
      </w:tabs>
      <w:rPr>
        <w:rFonts w:ascii="Arial" w:hAnsi="Arial" w:cs="Arial"/>
        <w:sz w:val="18"/>
        <w:szCs w:val="18"/>
      </w:rPr>
    </w:pPr>
    <w:r w:rsidRPr="00386065">
      <w:rPr>
        <w:rFonts w:ascii="Arial" w:hAnsi="Arial" w:cs="Arial"/>
        <w:sz w:val="18"/>
        <w:szCs w:val="18"/>
      </w:rPr>
      <w:t>SWS CCR</w:t>
    </w:r>
    <w:r w:rsidRPr="00386065">
      <w:rPr>
        <w:rFonts w:ascii="Arial" w:hAnsi="Arial" w:cs="Arial"/>
        <w:sz w:val="18"/>
        <w:szCs w:val="18"/>
      </w:rPr>
      <w:tab/>
      <w:t xml:space="preserve">Revised </w:t>
    </w:r>
    <w:r w:rsidR="00BF7EF1" w:rsidRPr="00386065">
      <w:rPr>
        <w:rFonts w:ascii="Arial" w:hAnsi="Arial" w:cs="Arial"/>
        <w:sz w:val="18"/>
        <w:szCs w:val="18"/>
      </w:rPr>
      <w:t>J</w:t>
    </w:r>
    <w:r w:rsidR="009278E1" w:rsidRPr="00386065">
      <w:rPr>
        <w:rFonts w:ascii="Arial" w:hAnsi="Arial" w:cs="Arial"/>
        <w:sz w:val="18"/>
        <w:szCs w:val="18"/>
      </w:rPr>
      <w:t xml:space="preserve">anuary </w:t>
    </w:r>
    <w:r w:rsidR="00BF7EF1" w:rsidRPr="00386065">
      <w:rPr>
        <w:rFonts w:ascii="Arial" w:hAnsi="Arial" w:cs="Arial"/>
        <w:sz w:val="18"/>
        <w:szCs w:val="18"/>
      </w:rPr>
      <w:t>202</w:t>
    </w:r>
    <w:r w:rsidR="00081E81" w:rsidRPr="00386065">
      <w:rPr>
        <w:rFonts w:ascii="Arial" w:hAnsi="Arial" w:cs="Arial"/>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7AA38" w14:textId="77777777" w:rsidR="00FA5D54" w:rsidRDefault="00FA5D54">
      <w:r>
        <w:separator/>
      </w:r>
    </w:p>
    <w:p w14:paraId="4A99EFA0" w14:textId="77777777" w:rsidR="00FA5D54" w:rsidRDefault="00FA5D54"/>
  </w:footnote>
  <w:footnote w:type="continuationSeparator" w:id="0">
    <w:p w14:paraId="7628FAF0" w14:textId="77777777" w:rsidR="00FA5D54" w:rsidRDefault="00FA5D54">
      <w:r>
        <w:continuationSeparator/>
      </w:r>
    </w:p>
    <w:p w14:paraId="1D2FB7B6" w14:textId="77777777" w:rsidR="00FA5D54" w:rsidRDefault="00FA5D54"/>
  </w:footnote>
  <w:footnote w:type="continuationNotice" w:id="1">
    <w:p w14:paraId="14BDC211" w14:textId="77777777" w:rsidR="00FA5D54" w:rsidRDefault="00FA5D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7039304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A7318A">
      <w:rPr>
        <w:rFonts w:ascii="Arial" w:hAnsi="Arial" w:cs="Arial"/>
        <w:sz w:val="24"/>
        <w:szCs w:val="24"/>
      </w:rPr>
      <w:t xml:space="preserve">                      Mt Ararat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6118F">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6118F">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jXfF8goWWWTI77n0DMdrRcXhWcfdAQsTlwS6Wml8CbsKGbapK4USKjhgEKcpKGBKQiuZV968ucnqKXzUja2rUg==" w:salt="CNxSgRMx+LcPOKyznQ/sm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049"/>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45A"/>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25D"/>
    <w:rsid w:val="001F155B"/>
    <w:rsid w:val="001F3468"/>
    <w:rsid w:val="001F503E"/>
    <w:rsid w:val="001F52C5"/>
    <w:rsid w:val="001F7181"/>
    <w:rsid w:val="00200ED0"/>
    <w:rsid w:val="002010C1"/>
    <w:rsid w:val="0020216E"/>
    <w:rsid w:val="00212811"/>
    <w:rsid w:val="00214D2C"/>
    <w:rsid w:val="002166FF"/>
    <w:rsid w:val="00220240"/>
    <w:rsid w:val="00225D8B"/>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BAA"/>
    <w:rsid w:val="00273001"/>
    <w:rsid w:val="00275C1C"/>
    <w:rsid w:val="002856B8"/>
    <w:rsid w:val="00294205"/>
    <w:rsid w:val="00295F0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452"/>
    <w:rsid w:val="00386065"/>
    <w:rsid w:val="00390A3E"/>
    <w:rsid w:val="00391089"/>
    <w:rsid w:val="00391E62"/>
    <w:rsid w:val="00397893"/>
    <w:rsid w:val="003A4CAA"/>
    <w:rsid w:val="003A5EB5"/>
    <w:rsid w:val="003B1F6B"/>
    <w:rsid w:val="003B3381"/>
    <w:rsid w:val="003C0F5E"/>
    <w:rsid w:val="003C2FCC"/>
    <w:rsid w:val="003C597D"/>
    <w:rsid w:val="003C7E02"/>
    <w:rsid w:val="003D146C"/>
    <w:rsid w:val="003D622F"/>
    <w:rsid w:val="003E27AB"/>
    <w:rsid w:val="003E7032"/>
    <w:rsid w:val="003F23AC"/>
    <w:rsid w:val="003F36E5"/>
    <w:rsid w:val="003F3A38"/>
    <w:rsid w:val="003F3F4C"/>
    <w:rsid w:val="003F5E00"/>
    <w:rsid w:val="00401832"/>
    <w:rsid w:val="004053E9"/>
    <w:rsid w:val="00405967"/>
    <w:rsid w:val="004070ED"/>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003"/>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7D5E"/>
    <w:rsid w:val="005210D2"/>
    <w:rsid w:val="00534BB7"/>
    <w:rsid w:val="00535F64"/>
    <w:rsid w:val="00535F8B"/>
    <w:rsid w:val="00537240"/>
    <w:rsid w:val="0053797E"/>
    <w:rsid w:val="00537BEA"/>
    <w:rsid w:val="0054057D"/>
    <w:rsid w:val="00541730"/>
    <w:rsid w:val="00545035"/>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CC"/>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4CB"/>
    <w:rsid w:val="006A482B"/>
    <w:rsid w:val="006B5CF2"/>
    <w:rsid w:val="006C2732"/>
    <w:rsid w:val="006C7186"/>
    <w:rsid w:val="006D480B"/>
    <w:rsid w:val="006D4D93"/>
    <w:rsid w:val="006D506D"/>
    <w:rsid w:val="006E03F6"/>
    <w:rsid w:val="006E11B6"/>
    <w:rsid w:val="006E7A46"/>
    <w:rsid w:val="006F437B"/>
    <w:rsid w:val="006F46E1"/>
    <w:rsid w:val="0070024F"/>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F5F"/>
    <w:rsid w:val="00783F5A"/>
    <w:rsid w:val="00784E3A"/>
    <w:rsid w:val="0079421C"/>
    <w:rsid w:val="0079489A"/>
    <w:rsid w:val="00796405"/>
    <w:rsid w:val="00796E52"/>
    <w:rsid w:val="007A473C"/>
    <w:rsid w:val="007B0B24"/>
    <w:rsid w:val="007B2BC6"/>
    <w:rsid w:val="007B643A"/>
    <w:rsid w:val="007B67E7"/>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907"/>
    <w:rsid w:val="00814AAE"/>
    <w:rsid w:val="00816622"/>
    <w:rsid w:val="008222DE"/>
    <w:rsid w:val="0082242B"/>
    <w:rsid w:val="008225EA"/>
    <w:rsid w:val="00823ED6"/>
    <w:rsid w:val="00824962"/>
    <w:rsid w:val="008272D0"/>
    <w:rsid w:val="00827994"/>
    <w:rsid w:val="00831585"/>
    <w:rsid w:val="00832E7C"/>
    <w:rsid w:val="00834BE1"/>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440"/>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022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195"/>
    <w:rsid w:val="00973F02"/>
    <w:rsid w:val="00974495"/>
    <w:rsid w:val="009746A3"/>
    <w:rsid w:val="00974728"/>
    <w:rsid w:val="00975448"/>
    <w:rsid w:val="00975A98"/>
    <w:rsid w:val="00980FF1"/>
    <w:rsid w:val="00983590"/>
    <w:rsid w:val="009856E3"/>
    <w:rsid w:val="00985F2C"/>
    <w:rsid w:val="009901AD"/>
    <w:rsid w:val="00990849"/>
    <w:rsid w:val="0099313E"/>
    <w:rsid w:val="009946D2"/>
    <w:rsid w:val="00994871"/>
    <w:rsid w:val="00995293"/>
    <w:rsid w:val="009A296D"/>
    <w:rsid w:val="009A2C8F"/>
    <w:rsid w:val="009B1047"/>
    <w:rsid w:val="009B337D"/>
    <w:rsid w:val="009B651E"/>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318A"/>
    <w:rsid w:val="00A76D89"/>
    <w:rsid w:val="00A77BCA"/>
    <w:rsid w:val="00A85C1E"/>
    <w:rsid w:val="00A93A21"/>
    <w:rsid w:val="00A93D08"/>
    <w:rsid w:val="00A94D32"/>
    <w:rsid w:val="00A9766F"/>
    <w:rsid w:val="00AB01B0"/>
    <w:rsid w:val="00AB5690"/>
    <w:rsid w:val="00AB5E87"/>
    <w:rsid w:val="00AC4149"/>
    <w:rsid w:val="00AC41BE"/>
    <w:rsid w:val="00AC6D1E"/>
    <w:rsid w:val="00AD4876"/>
    <w:rsid w:val="00AE764A"/>
    <w:rsid w:val="00AF0445"/>
    <w:rsid w:val="00AF2E38"/>
    <w:rsid w:val="00AF5724"/>
    <w:rsid w:val="00B0016F"/>
    <w:rsid w:val="00B01942"/>
    <w:rsid w:val="00B040F8"/>
    <w:rsid w:val="00B0620C"/>
    <w:rsid w:val="00B1666D"/>
    <w:rsid w:val="00B2410E"/>
    <w:rsid w:val="00B2693D"/>
    <w:rsid w:val="00B3023D"/>
    <w:rsid w:val="00B30E79"/>
    <w:rsid w:val="00B32BF0"/>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757"/>
    <w:rsid w:val="00CA1B53"/>
    <w:rsid w:val="00CA483D"/>
    <w:rsid w:val="00CB5A7C"/>
    <w:rsid w:val="00CB6F44"/>
    <w:rsid w:val="00CB6FF7"/>
    <w:rsid w:val="00CC097D"/>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317"/>
    <w:rsid w:val="00D37E1F"/>
    <w:rsid w:val="00D47015"/>
    <w:rsid w:val="00D5320E"/>
    <w:rsid w:val="00D60888"/>
    <w:rsid w:val="00D6118F"/>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F4D"/>
    <w:rsid w:val="00EA3504"/>
    <w:rsid w:val="00EA66F0"/>
    <w:rsid w:val="00EB0127"/>
    <w:rsid w:val="00EB2EBD"/>
    <w:rsid w:val="00EB3BEC"/>
    <w:rsid w:val="00EB6CF4"/>
    <w:rsid w:val="00EB73F5"/>
    <w:rsid w:val="00EC0FB7"/>
    <w:rsid w:val="00ED2935"/>
    <w:rsid w:val="00ED6A23"/>
    <w:rsid w:val="00ED7919"/>
    <w:rsid w:val="00EE7E33"/>
    <w:rsid w:val="00EF0F4D"/>
    <w:rsid w:val="00EF5DD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5439"/>
    <w:rsid w:val="00F772CC"/>
    <w:rsid w:val="00F82FE4"/>
    <w:rsid w:val="00F85BF5"/>
    <w:rsid w:val="00F87E2C"/>
    <w:rsid w:val="00F91354"/>
    <w:rsid w:val="00F925AF"/>
    <w:rsid w:val="00F943FC"/>
    <w:rsid w:val="00F96FCF"/>
    <w:rsid w:val="00FA0CE9"/>
    <w:rsid w:val="00FA2B3B"/>
    <w:rsid w:val="00FA5D54"/>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3D0747A7-5B89-418A-A3C8-BEB90E1F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20</cp:revision>
  <cp:lastPrinted>2024-05-16T22:19:00Z</cp:lastPrinted>
  <dcterms:created xsi:type="dcterms:W3CDTF">2024-03-01T22:17:00Z</dcterms:created>
  <dcterms:modified xsi:type="dcterms:W3CDTF">2024-05-31T22:36:00Z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