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E6F5D3C" w:rsidR="00BC6327" w:rsidRPr="00412B2F" w:rsidRDefault="000B5D6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Belmont Water Corp.</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5847F61" w:rsidR="00BC6327" w:rsidRPr="00412B2F" w:rsidRDefault="000B5D6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3,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58CA4744"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0B5D6E">
        <w:rPr>
          <w:b/>
          <w:bCs/>
          <w:i/>
          <w:sz w:val="21"/>
          <w:szCs w:val="21"/>
          <w:u w:val="single"/>
          <w:lang w:val="es-MX"/>
        </w:rPr>
        <w:t xml:space="preserve">Belmont Water </w:t>
      </w:r>
      <w:proofErr w:type="spellStart"/>
      <w:r w:rsidR="000B5D6E">
        <w:rPr>
          <w:b/>
          <w:bCs/>
          <w:i/>
          <w:sz w:val="21"/>
          <w:szCs w:val="21"/>
          <w:u w:val="single"/>
          <w:lang w:val="es-MX"/>
        </w:rPr>
        <w:t>Corp</w:t>
      </w:r>
      <w:proofErr w:type="spellEnd"/>
      <w:r w:rsidRPr="00442D66">
        <w:rPr>
          <w:b/>
          <w:bCs/>
          <w:sz w:val="21"/>
          <w:szCs w:val="21"/>
          <w:lang w:val="es-MX"/>
        </w:rPr>
        <w:t>] a [</w:t>
      </w:r>
      <w:r w:rsidR="000B5D6E">
        <w:rPr>
          <w:b/>
          <w:bCs/>
          <w:i/>
          <w:sz w:val="21"/>
          <w:szCs w:val="21"/>
          <w:u w:val="single"/>
          <w:lang w:val="es-MX"/>
        </w:rPr>
        <w:t xml:space="preserve">8309 E. Sanders </w:t>
      </w:r>
      <w:proofErr w:type="spellStart"/>
      <w:r w:rsidR="000B5D6E">
        <w:rPr>
          <w:b/>
          <w:bCs/>
          <w:i/>
          <w:sz w:val="21"/>
          <w:szCs w:val="21"/>
          <w:u w:val="single"/>
          <w:lang w:val="es-MX"/>
        </w:rPr>
        <w:t>Ct</w:t>
      </w:r>
      <w:proofErr w:type="spellEnd"/>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9CEAE50" w:rsidR="00BC6327" w:rsidRPr="00412B2F" w:rsidRDefault="000B5D6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087A556" w:rsidR="00BC6327" w:rsidRPr="00412B2F" w:rsidRDefault="000B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located between 7</w:t>
            </w:r>
            <w:r w:rsidRPr="000B5D6E">
              <w:rPr>
                <w:sz w:val="21"/>
                <w:szCs w:val="21"/>
                <w:vertAlign w:val="superscript"/>
              </w:rPr>
              <w:t>th</w:t>
            </w:r>
            <w:r>
              <w:rPr>
                <w:sz w:val="21"/>
                <w:szCs w:val="21"/>
              </w:rPr>
              <w:t xml:space="preserve"> tee and 6</w:t>
            </w:r>
            <w:r w:rsidRPr="000B5D6E">
              <w:rPr>
                <w:sz w:val="21"/>
                <w:szCs w:val="21"/>
                <w:vertAlign w:val="superscript"/>
              </w:rPr>
              <w:t>th</w:t>
            </w:r>
            <w:r>
              <w:rPr>
                <w:sz w:val="21"/>
                <w:szCs w:val="21"/>
              </w:rPr>
              <w:t xml:space="preserve"> green at Belmont Country Club</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EFC49F0" w:rsidR="00BC6327" w:rsidRPr="00412B2F" w:rsidRDefault="000B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source is considered most vulnerable to the following activities not associated with detected contaminants; known contaminant plumes (nitrate); septic systems – high density (&gt;1/acre).  There have been contaminants in the water supply detected at levels not exceeding drinking water standards.  The source is considered vulnerable to activities located near the drinking water source.  The source has detections of 123 TCP at concentrations greater than allowed by CA.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E1FCE26" w:rsidR="00BC6327" w:rsidRPr="00412B2F" w:rsidRDefault="000B5D6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Board Meeting Quarterly</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357E430" w:rsidR="00BC6327" w:rsidRPr="00412B2F" w:rsidRDefault="000B5D6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Mike Gerosa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37961C" w:rsidR="00BC6327" w:rsidRPr="00412B2F" w:rsidRDefault="000B5D6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559 287 6125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E09170E"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3AB3836" w:rsidR="006566F2" w:rsidRPr="006566F2" w:rsidRDefault="006566F2" w:rsidP="00383730">
            <w:pPr>
              <w:jc w:val="center"/>
              <w:rPr>
                <w:b/>
                <w:color w:val="4472C4" w:themeColor="accent1"/>
                <w:sz w:val="18"/>
                <w:szCs w:val="18"/>
                <w:u w:val="single"/>
              </w:rPr>
            </w:pPr>
            <w:r w:rsidRPr="006566F2">
              <w:rPr>
                <w:b/>
                <w:color w:val="4472C4" w:themeColor="accent1"/>
                <w:sz w:val="18"/>
                <w:szCs w:val="18"/>
              </w:rPr>
              <w:t>2</w:t>
            </w:r>
          </w:p>
        </w:tc>
        <w:tc>
          <w:tcPr>
            <w:tcW w:w="1350" w:type="dxa"/>
            <w:gridSpan w:val="2"/>
            <w:tcBorders>
              <w:top w:val="nil"/>
              <w:bottom w:val="single" w:sz="4" w:space="0" w:color="auto"/>
            </w:tcBorders>
          </w:tcPr>
          <w:p w14:paraId="41570855" w14:textId="28704DF0" w:rsidR="00BC6327" w:rsidRPr="00F41F91" w:rsidRDefault="006566F2"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4A1F82B5" w:rsidR="00BC6327" w:rsidRPr="00F41F91" w:rsidRDefault="000B5D6E" w:rsidP="00383730">
            <w:pPr>
              <w:rPr>
                <w:sz w:val="18"/>
                <w:szCs w:val="18"/>
              </w:rPr>
            </w:pPr>
            <w:r>
              <w:rPr>
                <w:sz w:val="18"/>
                <w:szCs w:val="18"/>
              </w:rPr>
              <w:t>2</w:t>
            </w:r>
            <w:r w:rsidR="00BC6327" w:rsidRPr="00F41F91">
              <w:rPr>
                <w:sz w:val="18"/>
                <w:szCs w:val="18"/>
              </w:rPr>
              <w:t xml:space="preserve"> </w:t>
            </w:r>
            <w:r w:rsidR="008F7660" w:rsidRPr="00F41F91">
              <w:rPr>
                <w:sz w:val="18"/>
                <w:szCs w:val="18"/>
              </w:rPr>
              <w:t>positive monthly sample</w:t>
            </w:r>
            <w:r w:rsidR="00E803FE">
              <w:rPr>
                <w:sz w:val="18"/>
                <w:szCs w:val="18"/>
              </w:rPr>
              <w:t>s</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92B58D9" w14:textId="77777777" w:rsidR="008F7660" w:rsidRDefault="005540D9" w:rsidP="00383730">
            <w:pPr>
              <w:jc w:val="center"/>
              <w:rPr>
                <w:sz w:val="18"/>
                <w:szCs w:val="18"/>
              </w:rPr>
            </w:pPr>
            <w:r w:rsidRPr="00F41F91">
              <w:rPr>
                <w:sz w:val="18"/>
                <w:szCs w:val="18"/>
              </w:rPr>
              <w:t>(In the year)</w:t>
            </w:r>
          </w:p>
          <w:p w14:paraId="0F22EBDD" w14:textId="6EFC7251" w:rsidR="00E803FE" w:rsidRPr="00F41F91" w:rsidRDefault="00E803FE" w:rsidP="00383730">
            <w:pPr>
              <w:jc w:val="center"/>
              <w:rPr>
                <w:sz w:val="18"/>
                <w:szCs w:val="18"/>
              </w:rPr>
            </w:pPr>
            <w:r w:rsidRPr="00E803FE">
              <w:rPr>
                <w:color w:val="4472C4" w:themeColor="accent1"/>
                <w:sz w:val="18"/>
                <w:szCs w:val="18"/>
              </w:rPr>
              <w:t>0</w:t>
            </w:r>
          </w:p>
        </w:tc>
        <w:tc>
          <w:tcPr>
            <w:tcW w:w="1350" w:type="dxa"/>
            <w:gridSpan w:val="2"/>
            <w:tcBorders>
              <w:top w:val="single" w:sz="4" w:space="0" w:color="auto"/>
              <w:bottom w:val="single" w:sz="4" w:space="0" w:color="auto"/>
            </w:tcBorders>
          </w:tcPr>
          <w:p w14:paraId="49BF3FBF" w14:textId="62D35EF8" w:rsidR="008F7660" w:rsidRPr="00F41F91" w:rsidRDefault="002B6E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12282A21" w:rsidR="008F7660" w:rsidRPr="00F41F91" w:rsidRDefault="007A3FAD" w:rsidP="00383730">
            <w:pPr>
              <w:jc w:val="center"/>
              <w:rPr>
                <w:sz w:val="18"/>
                <w:szCs w:val="18"/>
              </w:rPr>
            </w:pPr>
            <w:r w:rsidRPr="007A3FAD">
              <w:rPr>
                <w:color w:val="4472C4" w:themeColor="accent1"/>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FC437A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597C7A6" w:rsidR="00E803FE" w:rsidRPr="00F41F91" w:rsidRDefault="00E803FE" w:rsidP="00383730">
            <w:pPr>
              <w:jc w:val="center"/>
              <w:rPr>
                <w:sz w:val="18"/>
                <w:szCs w:val="18"/>
              </w:rPr>
            </w:pPr>
            <w:r w:rsidRPr="00E803FE">
              <w:rPr>
                <w:color w:val="4472C4" w:themeColor="accent1"/>
                <w:sz w:val="18"/>
                <w:szCs w:val="18"/>
              </w:rPr>
              <w:t>0</w:t>
            </w:r>
          </w:p>
        </w:tc>
        <w:tc>
          <w:tcPr>
            <w:tcW w:w="1350" w:type="dxa"/>
            <w:gridSpan w:val="2"/>
            <w:tcBorders>
              <w:top w:val="single" w:sz="4" w:space="0" w:color="auto"/>
              <w:bottom w:val="single" w:sz="4" w:space="0" w:color="auto"/>
            </w:tcBorders>
          </w:tcPr>
          <w:p w14:paraId="39CB7EA1" w14:textId="61EF2D61" w:rsidR="005540D9" w:rsidRPr="00F41F91" w:rsidRDefault="002B6E25"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4F5C7D36" w:rsidR="00B44817" w:rsidRPr="00F41F91" w:rsidRDefault="00B44817" w:rsidP="00D057C3">
            <w:pPr>
              <w:rPr>
                <w:sz w:val="18"/>
              </w:rPr>
            </w:pPr>
            <w:r w:rsidRPr="00F41F91">
              <w:rPr>
                <w:sz w:val="18"/>
              </w:rPr>
              <w:t>Lead (</w:t>
            </w:r>
            <w:r w:rsidRPr="007A3FAD">
              <w:rPr>
                <w:color w:val="4472C4" w:themeColor="accent1"/>
                <w:sz w:val="18"/>
              </w:rPr>
              <w:t>pp</w:t>
            </w:r>
            <w:r w:rsidR="007A3FAD" w:rsidRPr="007A3FAD">
              <w:rPr>
                <w:color w:val="4472C4" w:themeColor="accent1"/>
                <w:sz w:val="18"/>
              </w:rPr>
              <w:t>m</w:t>
            </w:r>
            <w:r w:rsidRPr="00F41F91">
              <w:rPr>
                <w:sz w:val="18"/>
              </w:rPr>
              <w:t>)</w:t>
            </w:r>
          </w:p>
        </w:tc>
        <w:tc>
          <w:tcPr>
            <w:tcW w:w="810" w:type="dxa"/>
            <w:gridSpan w:val="2"/>
            <w:tcBorders>
              <w:top w:val="nil"/>
            </w:tcBorders>
          </w:tcPr>
          <w:p w14:paraId="74C46DDB" w14:textId="5A16DB5D" w:rsidR="00B44817" w:rsidRPr="00F41F91" w:rsidRDefault="002B6E25" w:rsidP="00D057C3">
            <w:pPr>
              <w:jc w:val="center"/>
              <w:rPr>
                <w:sz w:val="18"/>
              </w:rPr>
            </w:pPr>
            <w:r>
              <w:rPr>
                <w:sz w:val="18"/>
              </w:rPr>
              <w:t>8/16/16</w:t>
            </w:r>
          </w:p>
        </w:tc>
        <w:tc>
          <w:tcPr>
            <w:tcW w:w="991" w:type="dxa"/>
            <w:gridSpan w:val="2"/>
            <w:tcBorders>
              <w:top w:val="nil"/>
            </w:tcBorders>
          </w:tcPr>
          <w:p w14:paraId="2EB76238" w14:textId="39EA66A3" w:rsidR="00B44817" w:rsidRPr="00F41F91" w:rsidRDefault="002B6E25" w:rsidP="00D057C3">
            <w:pPr>
              <w:jc w:val="center"/>
              <w:rPr>
                <w:sz w:val="18"/>
              </w:rPr>
            </w:pPr>
            <w:r>
              <w:rPr>
                <w:sz w:val="18"/>
              </w:rPr>
              <w:t>5</w:t>
            </w:r>
          </w:p>
        </w:tc>
        <w:tc>
          <w:tcPr>
            <w:tcW w:w="990" w:type="dxa"/>
            <w:gridSpan w:val="2"/>
            <w:tcBorders>
              <w:top w:val="nil"/>
              <w:bottom w:val="nil"/>
            </w:tcBorders>
          </w:tcPr>
          <w:p w14:paraId="4C3FDB54" w14:textId="2F00185F" w:rsidR="00B44817" w:rsidRPr="00F41F91" w:rsidRDefault="002B6E25" w:rsidP="00D057C3">
            <w:pPr>
              <w:jc w:val="center"/>
              <w:rPr>
                <w:sz w:val="18"/>
              </w:rPr>
            </w:pPr>
            <w:r>
              <w:rPr>
                <w:sz w:val="18"/>
              </w:rPr>
              <w:t>&lt;0.005</w:t>
            </w:r>
          </w:p>
        </w:tc>
        <w:tc>
          <w:tcPr>
            <w:tcW w:w="1080" w:type="dxa"/>
            <w:tcBorders>
              <w:top w:val="nil"/>
              <w:bottom w:val="nil"/>
            </w:tcBorders>
          </w:tcPr>
          <w:p w14:paraId="48CE0F50" w14:textId="31B3AF1B" w:rsidR="00B44817" w:rsidRPr="00F41F91" w:rsidRDefault="002B6E25" w:rsidP="00D057C3">
            <w:pPr>
              <w:jc w:val="center"/>
              <w:rPr>
                <w:sz w:val="18"/>
              </w:rPr>
            </w:pPr>
            <w:r>
              <w:rPr>
                <w:sz w:val="18"/>
              </w:rPr>
              <w:t>0</w:t>
            </w:r>
          </w:p>
        </w:tc>
        <w:tc>
          <w:tcPr>
            <w:tcW w:w="677" w:type="dxa"/>
            <w:tcBorders>
              <w:top w:val="nil"/>
              <w:bottom w:val="nil"/>
            </w:tcBorders>
          </w:tcPr>
          <w:p w14:paraId="242E5C30" w14:textId="18F51A58" w:rsidR="00B44817" w:rsidRPr="00F41F91" w:rsidRDefault="002B6E25" w:rsidP="00D057C3">
            <w:pPr>
              <w:jc w:val="center"/>
              <w:rPr>
                <w:sz w:val="18"/>
              </w:rPr>
            </w:pPr>
            <w:r>
              <w:rPr>
                <w:sz w:val="18"/>
              </w:rPr>
              <w:t>.015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0BBC60E" w:rsidR="00B44817" w:rsidRPr="00F41F91" w:rsidRDefault="002B6E25"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A815061" w:rsidR="00B44817" w:rsidRPr="00F41F91" w:rsidRDefault="002B6E25" w:rsidP="00D057C3">
            <w:pPr>
              <w:jc w:val="center"/>
              <w:rPr>
                <w:sz w:val="18"/>
              </w:rPr>
            </w:pPr>
            <w:r>
              <w:rPr>
                <w:sz w:val="18"/>
              </w:rPr>
              <w:t>8/16/16</w:t>
            </w:r>
          </w:p>
        </w:tc>
        <w:tc>
          <w:tcPr>
            <w:tcW w:w="991" w:type="dxa"/>
            <w:gridSpan w:val="2"/>
            <w:tcBorders>
              <w:bottom w:val="single" w:sz="18" w:space="0" w:color="auto"/>
            </w:tcBorders>
          </w:tcPr>
          <w:p w14:paraId="18011756" w14:textId="5DF56FEE" w:rsidR="00B44817" w:rsidRPr="00F41F91" w:rsidRDefault="002B6E25" w:rsidP="00D057C3">
            <w:pPr>
              <w:jc w:val="center"/>
              <w:rPr>
                <w:sz w:val="18"/>
              </w:rPr>
            </w:pPr>
            <w:r>
              <w:rPr>
                <w:sz w:val="18"/>
              </w:rPr>
              <w:t>5</w:t>
            </w:r>
          </w:p>
        </w:tc>
        <w:tc>
          <w:tcPr>
            <w:tcW w:w="990" w:type="dxa"/>
            <w:gridSpan w:val="2"/>
            <w:tcBorders>
              <w:bottom w:val="single" w:sz="18" w:space="0" w:color="auto"/>
            </w:tcBorders>
          </w:tcPr>
          <w:p w14:paraId="7CE90126" w14:textId="2CD6F27A" w:rsidR="00B44817" w:rsidRPr="00F41F91" w:rsidRDefault="002B6E25" w:rsidP="00D057C3">
            <w:pPr>
              <w:jc w:val="center"/>
              <w:rPr>
                <w:sz w:val="18"/>
              </w:rPr>
            </w:pPr>
            <w:r>
              <w:rPr>
                <w:sz w:val="18"/>
              </w:rPr>
              <w:t>.09</w:t>
            </w:r>
          </w:p>
        </w:tc>
        <w:tc>
          <w:tcPr>
            <w:tcW w:w="1080" w:type="dxa"/>
            <w:tcBorders>
              <w:bottom w:val="single" w:sz="18" w:space="0" w:color="auto"/>
            </w:tcBorders>
          </w:tcPr>
          <w:p w14:paraId="11DE16E1" w14:textId="4D20F8AD" w:rsidR="00B44817" w:rsidRPr="00F41F91" w:rsidRDefault="002B6E2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02"/>
        <w:gridCol w:w="1080"/>
        <w:gridCol w:w="1114"/>
        <w:gridCol w:w="1136"/>
        <w:gridCol w:w="990"/>
        <w:gridCol w:w="1080"/>
        <w:gridCol w:w="3022"/>
      </w:tblGrid>
      <w:tr w:rsidR="00B3023D" w:rsidRPr="001F3468" w14:paraId="7B282573" w14:textId="77777777" w:rsidTr="00843773">
        <w:trPr>
          <w:jc w:val="center"/>
        </w:trPr>
        <w:tc>
          <w:tcPr>
            <w:tcW w:w="11024"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843773">
        <w:trPr>
          <w:jc w:val="center"/>
        </w:trPr>
        <w:tc>
          <w:tcPr>
            <w:tcW w:w="2602"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8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11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136"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022"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843773">
        <w:trPr>
          <w:trHeight w:val="432"/>
          <w:jc w:val="center"/>
        </w:trPr>
        <w:tc>
          <w:tcPr>
            <w:tcW w:w="2602"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80" w:type="dxa"/>
            <w:tcBorders>
              <w:top w:val="nil"/>
              <w:bottom w:val="single" w:sz="4" w:space="0" w:color="auto"/>
            </w:tcBorders>
          </w:tcPr>
          <w:p w14:paraId="2DC49168" w14:textId="79D6C2B5" w:rsidR="00B3023D" w:rsidRPr="00F41F91" w:rsidRDefault="002B6E25" w:rsidP="009C6436">
            <w:pPr>
              <w:jc w:val="center"/>
              <w:rPr>
                <w:sz w:val="18"/>
              </w:rPr>
            </w:pPr>
            <w:r>
              <w:rPr>
                <w:sz w:val="18"/>
              </w:rPr>
              <w:t>6/</w:t>
            </w:r>
            <w:r w:rsidR="008106BD" w:rsidRPr="008106BD">
              <w:rPr>
                <w:color w:val="4472C4" w:themeColor="accent1"/>
                <w:sz w:val="18"/>
              </w:rPr>
              <w:t>6</w:t>
            </w:r>
            <w:r>
              <w:rPr>
                <w:sz w:val="18"/>
              </w:rPr>
              <w:t>/17</w:t>
            </w:r>
          </w:p>
        </w:tc>
        <w:tc>
          <w:tcPr>
            <w:tcW w:w="1114" w:type="dxa"/>
            <w:tcBorders>
              <w:top w:val="nil"/>
              <w:bottom w:val="single" w:sz="4" w:space="0" w:color="auto"/>
            </w:tcBorders>
          </w:tcPr>
          <w:p w14:paraId="690B0D1C" w14:textId="0E9B42AB" w:rsidR="00B3023D" w:rsidRPr="00F41F91" w:rsidRDefault="002B6E25" w:rsidP="009C6436">
            <w:pPr>
              <w:jc w:val="center"/>
              <w:rPr>
                <w:sz w:val="18"/>
              </w:rPr>
            </w:pPr>
            <w:r>
              <w:rPr>
                <w:sz w:val="18"/>
              </w:rPr>
              <w:t>23</w:t>
            </w:r>
            <w:r w:rsidR="008106BD">
              <w:rPr>
                <w:sz w:val="18"/>
              </w:rPr>
              <w:t>.0</w:t>
            </w:r>
          </w:p>
        </w:tc>
        <w:tc>
          <w:tcPr>
            <w:tcW w:w="1136" w:type="dxa"/>
            <w:tcBorders>
              <w:top w:val="nil"/>
              <w:bottom w:val="single" w:sz="4" w:space="0" w:color="auto"/>
            </w:tcBorders>
          </w:tcPr>
          <w:p w14:paraId="6802CC34" w14:textId="63C476C0" w:rsidR="00B3023D" w:rsidRPr="00F41F91" w:rsidRDefault="008106BD" w:rsidP="009C6436">
            <w:pPr>
              <w:jc w:val="center"/>
              <w:rPr>
                <w:sz w:val="18"/>
              </w:rPr>
            </w:pPr>
            <w:r>
              <w:rPr>
                <w:sz w:val="18"/>
              </w:rPr>
              <w:t>23</w:t>
            </w:r>
          </w:p>
        </w:tc>
        <w:tc>
          <w:tcPr>
            <w:tcW w:w="99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022"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843773">
        <w:trPr>
          <w:jc w:val="center"/>
        </w:trPr>
        <w:tc>
          <w:tcPr>
            <w:tcW w:w="2602"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80" w:type="dxa"/>
            <w:tcBorders>
              <w:bottom w:val="single" w:sz="18" w:space="0" w:color="auto"/>
            </w:tcBorders>
          </w:tcPr>
          <w:p w14:paraId="7A81C45D" w14:textId="62F7B529" w:rsidR="00B3023D" w:rsidRPr="00F41F91" w:rsidRDefault="002B6E25" w:rsidP="009C6436">
            <w:pPr>
              <w:jc w:val="center"/>
              <w:rPr>
                <w:sz w:val="18"/>
              </w:rPr>
            </w:pPr>
            <w:r>
              <w:rPr>
                <w:sz w:val="18"/>
              </w:rPr>
              <w:t>6/</w:t>
            </w:r>
            <w:r w:rsidR="008106BD" w:rsidRPr="008106BD">
              <w:rPr>
                <w:color w:val="4472C4" w:themeColor="accent1"/>
                <w:sz w:val="18"/>
              </w:rPr>
              <w:t>6</w:t>
            </w:r>
            <w:r w:rsidRPr="008106BD">
              <w:rPr>
                <w:color w:val="4472C4" w:themeColor="accent1"/>
                <w:sz w:val="18"/>
              </w:rPr>
              <w:t>/</w:t>
            </w:r>
            <w:r>
              <w:rPr>
                <w:sz w:val="18"/>
              </w:rPr>
              <w:t>17</w:t>
            </w:r>
          </w:p>
        </w:tc>
        <w:tc>
          <w:tcPr>
            <w:tcW w:w="1114" w:type="dxa"/>
            <w:tcBorders>
              <w:bottom w:val="single" w:sz="18" w:space="0" w:color="auto"/>
            </w:tcBorders>
          </w:tcPr>
          <w:p w14:paraId="5F571C45" w14:textId="3CDCB321" w:rsidR="00B3023D" w:rsidRPr="00F41F91" w:rsidRDefault="008106BD" w:rsidP="009C6436">
            <w:pPr>
              <w:jc w:val="center"/>
              <w:rPr>
                <w:sz w:val="18"/>
              </w:rPr>
            </w:pPr>
            <w:r>
              <w:rPr>
                <w:sz w:val="18"/>
              </w:rPr>
              <w:t>200</w:t>
            </w:r>
          </w:p>
        </w:tc>
        <w:tc>
          <w:tcPr>
            <w:tcW w:w="1136" w:type="dxa"/>
            <w:tcBorders>
              <w:bottom w:val="single" w:sz="18" w:space="0" w:color="auto"/>
            </w:tcBorders>
          </w:tcPr>
          <w:p w14:paraId="2BE476FB" w14:textId="6987DBC1" w:rsidR="00B3023D" w:rsidRPr="00F41F91" w:rsidRDefault="008106BD" w:rsidP="009C6436">
            <w:pPr>
              <w:jc w:val="center"/>
              <w:rPr>
                <w:sz w:val="18"/>
              </w:rPr>
            </w:pPr>
            <w:r>
              <w:rPr>
                <w:sz w:val="18"/>
              </w:rPr>
              <w:t>200</w:t>
            </w:r>
          </w:p>
        </w:tc>
        <w:tc>
          <w:tcPr>
            <w:tcW w:w="99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022"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843773">
        <w:trPr>
          <w:cantSplit/>
          <w:jc w:val="center"/>
        </w:trPr>
        <w:tc>
          <w:tcPr>
            <w:tcW w:w="11024"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43773">
        <w:trPr>
          <w:jc w:val="center"/>
        </w:trPr>
        <w:tc>
          <w:tcPr>
            <w:tcW w:w="2602"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114"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136"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022"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843773">
        <w:trPr>
          <w:trHeight w:val="432"/>
          <w:jc w:val="center"/>
        </w:trPr>
        <w:tc>
          <w:tcPr>
            <w:tcW w:w="2602" w:type="dxa"/>
            <w:tcBorders>
              <w:top w:val="nil"/>
              <w:left w:val="single" w:sz="6" w:space="0" w:color="auto"/>
            </w:tcBorders>
          </w:tcPr>
          <w:p w14:paraId="40E2F254" w14:textId="1BE8BAC1" w:rsidR="00BC6327" w:rsidRPr="00F41F91" w:rsidRDefault="002B6E25" w:rsidP="00D057C3">
            <w:pPr>
              <w:ind w:left="180"/>
              <w:rPr>
                <w:sz w:val="18"/>
              </w:rPr>
            </w:pPr>
            <w:r>
              <w:rPr>
                <w:sz w:val="18"/>
              </w:rPr>
              <w:t>Nitrate (as Nitrogen)</w:t>
            </w:r>
          </w:p>
        </w:tc>
        <w:tc>
          <w:tcPr>
            <w:tcW w:w="1080" w:type="dxa"/>
            <w:tcBorders>
              <w:top w:val="nil"/>
            </w:tcBorders>
          </w:tcPr>
          <w:p w14:paraId="5D776A03" w14:textId="0C0FAE28" w:rsidR="00BC6327" w:rsidRPr="00F41F91" w:rsidRDefault="002B6E25" w:rsidP="00D057C3">
            <w:pPr>
              <w:jc w:val="center"/>
              <w:rPr>
                <w:sz w:val="18"/>
              </w:rPr>
            </w:pPr>
            <w:r>
              <w:rPr>
                <w:sz w:val="18"/>
              </w:rPr>
              <w:t>6/5/18</w:t>
            </w:r>
          </w:p>
        </w:tc>
        <w:tc>
          <w:tcPr>
            <w:tcW w:w="1114" w:type="dxa"/>
            <w:tcBorders>
              <w:top w:val="nil"/>
            </w:tcBorders>
          </w:tcPr>
          <w:p w14:paraId="492AEBB3" w14:textId="2A9D16DA" w:rsidR="00BC6327" w:rsidRPr="00F41F91" w:rsidRDefault="002B6E25" w:rsidP="00D057C3">
            <w:pPr>
              <w:jc w:val="center"/>
              <w:rPr>
                <w:sz w:val="18"/>
              </w:rPr>
            </w:pPr>
            <w:r>
              <w:rPr>
                <w:sz w:val="18"/>
              </w:rPr>
              <w:t>6.3</w:t>
            </w:r>
          </w:p>
        </w:tc>
        <w:tc>
          <w:tcPr>
            <w:tcW w:w="1136" w:type="dxa"/>
            <w:tcBorders>
              <w:top w:val="nil"/>
            </w:tcBorders>
          </w:tcPr>
          <w:p w14:paraId="0EA1207A" w14:textId="2CC39B0C" w:rsidR="00BC6327" w:rsidRPr="00F41F91" w:rsidRDefault="008106BD" w:rsidP="00D057C3">
            <w:pPr>
              <w:jc w:val="center"/>
              <w:rPr>
                <w:sz w:val="18"/>
              </w:rPr>
            </w:pPr>
            <w:r>
              <w:rPr>
                <w:sz w:val="18"/>
              </w:rPr>
              <w:t>6.3</w:t>
            </w:r>
          </w:p>
        </w:tc>
        <w:tc>
          <w:tcPr>
            <w:tcW w:w="990" w:type="dxa"/>
            <w:tcBorders>
              <w:top w:val="nil"/>
            </w:tcBorders>
          </w:tcPr>
          <w:p w14:paraId="566791C1" w14:textId="11F00437" w:rsidR="00BC6327" w:rsidRPr="00F41F91" w:rsidRDefault="002B6E25" w:rsidP="00D057C3">
            <w:pPr>
              <w:jc w:val="center"/>
              <w:rPr>
                <w:sz w:val="18"/>
              </w:rPr>
            </w:pPr>
            <w:r>
              <w:rPr>
                <w:sz w:val="18"/>
              </w:rPr>
              <w:t>10</w:t>
            </w:r>
          </w:p>
        </w:tc>
        <w:tc>
          <w:tcPr>
            <w:tcW w:w="1080" w:type="dxa"/>
            <w:tcBorders>
              <w:top w:val="nil"/>
            </w:tcBorders>
          </w:tcPr>
          <w:p w14:paraId="5E4F841C" w14:textId="4D9BD364" w:rsidR="00BC6327" w:rsidRPr="00F41F91" w:rsidRDefault="008106BD" w:rsidP="00D057C3">
            <w:pPr>
              <w:jc w:val="center"/>
              <w:rPr>
                <w:sz w:val="18"/>
              </w:rPr>
            </w:pPr>
            <w:r w:rsidRPr="008106BD">
              <w:rPr>
                <w:color w:val="4472C4" w:themeColor="accent1"/>
                <w:sz w:val="18"/>
              </w:rPr>
              <w:t>10</w:t>
            </w:r>
          </w:p>
        </w:tc>
        <w:tc>
          <w:tcPr>
            <w:tcW w:w="3022" w:type="dxa"/>
            <w:tcBorders>
              <w:top w:val="nil"/>
              <w:right w:val="single" w:sz="6" w:space="0" w:color="auto"/>
            </w:tcBorders>
          </w:tcPr>
          <w:p w14:paraId="2B8C0EB3" w14:textId="7D345082" w:rsidR="00BC6327" w:rsidRPr="00F41F91" w:rsidRDefault="008106BD" w:rsidP="00D057C3">
            <w:pPr>
              <w:rPr>
                <w:sz w:val="18"/>
              </w:rPr>
            </w:pPr>
            <w:r w:rsidRPr="008106BD">
              <w:rPr>
                <w:color w:val="4472C4" w:themeColor="accent1"/>
              </w:rPr>
              <w:t>Runoff and leaching from fertilizer use; leaching from septic tanks and sewage; erosion of natural deposits</w:t>
            </w:r>
          </w:p>
        </w:tc>
      </w:tr>
      <w:tr w:rsidR="008106BD" w:rsidRPr="001F3468" w14:paraId="59516ADB" w14:textId="77777777" w:rsidTr="00843773">
        <w:trPr>
          <w:trHeight w:val="432"/>
          <w:jc w:val="center"/>
        </w:trPr>
        <w:tc>
          <w:tcPr>
            <w:tcW w:w="2602" w:type="dxa"/>
            <w:tcBorders>
              <w:left w:val="single" w:sz="6" w:space="0" w:color="auto"/>
              <w:bottom w:val="single" w:sz="18" w:space="0" w:color="auto"/>
            </w:tcBorders>
          </w:tcPr>
          <w:p w14:paraId="2B8B8FB7" w14:textId="646B595C" w:rsidR="008106BD" w:rsidRDefault="00BA7858" w:rsidP="00D057C3">
            <w:pPr>
              <w:ind w:left="180"/>
              <w:rPr>
                <w:sz w:val="18"/>
              </w:rPr>
            </w:pPr>
            <w:r>
              <w:rPr>
                <w:sz w:val="18"/>
              </w:rPr>
              <w:t xml:space="preserve">1,2,3 </w:t>
            </w:r>
            <w:proofErr w:type="spellStart"/>
            <w:r>
              <w:rPr>
                <w:sz w:val="18"/>
              </w:rPr>
              <w:t>trichlorpropane</w:t>
            </w:r>
            <w:proofErr w:type="spellEnd"/>
            <w:r>
              <w:rPr>
                <w:sz w:val="18"/>
              </w:rPr>
              <w:t xml:space="preserve"> (ppb)</w:t>
            </w:r>
          </w:p>
        </w:tc>
        <w:tc>
          <w:tcPr>
            <w:tcW w:w="1080" w:type="dxa"/>
            <w:tcBorders>
              <w:bottom w:val="single" w:sz="18" w:space="0" w:color="auto"/>
            </w:tcBorders>
          </w:tcPr>
          <w:p w14:paraId="3CC539BE" w14:textId="77777777" w:rsidR="008106BD" w:rsidRDefault="00BA7858" w:rsidP="00D057C3">
            <w:pPr>
              <w:jc w:val="center"/>
              <w:rPr>
                <w:sz w:val="18"/>
              </w:rPr>
            </w:pPr>
            <w:r>
              <w:rPr>
                <w:sz w:val="18"/>
              </w:rPr>
              <w:t>3/6/18, 6/5/18,</w:t>
            </w:r>
          </w:p>
          <w:p w14:paraId="24152E75" w14:textId="3076164B" w:rsidR="00BA7858" w:rsidRDefault="00BA7858" w:rsidP="00D057C3">
            <w:pPr>
              <w:jc w:val="center"/>
              <w:rPr>
                <w:sz w:val="18"/>
              </w:rPr>
            </w:pPr>
            <w:r>
              <w:rPr>
                <w:sz w:val="18"/>
              </w:rPr>
              <w:t>9/11/18</w:t>
            </w:r>
          </w:p>
        </w:tc>
        <w:tc>
          <w:tcPr>
            <w:tcW w:w="1114" w:type="dxa"/>
            <w:tcBorders>
              <w:bottom w:val="single" w:sz="18" w:space="0" w:color="auto"/>
            </w:tcBorders>
          </w:tcPr>
          <w:p w14:paraId="637CA5CF" w14:textId="77777777" w:rsidR="00BA7858" w:rsidRDefault="00BA7858" w:rsidP="00D057C3">
            <w:pPr>
              <w:jc w:val="center"/>
              <w:rPr>
                <w:sz w:val="18"/>
              </w:rPr>
            </w:pPr>
            <w:r>
              <w:rPr>
                <w:sz w:val="18"/>
              </w:rPr>
              <w:t>0.048,</w:t>
            </w:r>
          </w:p>
          <w:p w14:paraId="3EC35365" w14:textId="77777777" w:rsidR="008106BD" w:rsidRDefault="00BA7858" w:rsidP="00D057C3">
            <w:pPr>
              <w:jc w:val="center"/>
              <w:rPr>
                <w:sz w:val="18"/>
              </w:rPr>
            </w:pPr>
            <w:r>
              <w:rPr>
                <w:sz w:val="18"/>
              </w:rPr>
              <w:t>0.049,</w:t>
            </w:r>
          </w:p>
          <w:p w14:paraId="5BA40336" w14:textId="1E70F00F" w:rsidR="00BA7858" w:rsidRDefault="00BA7858" w:rsidP="00D057C3">
            <w:pPr>
              <w:jc w:val="center"/>
              <w:rPr>
                <w:sz w:val="18"/>
              </w:rPr>
            </w:pPr>
            <w:r>
              <w:rPr>
                <w:sz w:val="18"/>
              </w:rPr>
              <w:t>0.047</w:t>
            </w:r>
          </w:p>
        </w:tc>
        <w:tc>
          <w:tcPr>
            <w:tcW w:w="1136" w:type="dxa"/>
            <w:tcBorders>
              <w:bottom w:val="single" w:sz="18" w:space="0" w:color="auto"/>
            </w:tcBorders>
          </w:tcPr>
          <w:p w14:paraId="3E1C1E1C" w14:textId="42FA2551" w:rsidR="008106BD" w:rsidRDefault="00BA7858" w:rsidP="00D057C3">
            <w:pPr>
              <w:jc w:val="center"/>
              <w:rPr>
                <w:sz w:val="18"/>
              </w:rPr>
            </w:pPr>
            <w:r>
              <w:rPr>
                <w:sz w:val="18"/>
              </w:rPr>
              <w:t>0.047-0.049</w:t>
            </w:r>
          </w:p>
        </w:tc>
        <w:tc>
          <w:tcPr>
            <w:tcW w:w="990" w:type="dxa"/>
            <w:tcBorders>
              <w:bottom w:val="single" w:sz="18" w:space="0" w:color="auto"/>
            </w:tcBorders>
          </w:tcPr>
          <w:p w14:paraId="57BBFCCD" w14:textId="26FC9C06" w:rsidR="008106BD" w:rsidRDefault="00BA7858" w:rsidP="00D057C3">
            <w:pPr>
              <w:jc w:val="center"/>
              <w:rPr>
                <w:sz w:val="18"/>
              </w:rPr>
            </w:pPr>
            <w:r>
              <w:rPr>
                <w:sz w:val="18"/>
              </w:rPr>
              <w:t>0.005</w:t>
            </w:r>
          </w:p>
        </w:tc>
        <w:tc>
          <w:tcPr>
            <w:tcW w:w="1080" w:type="dxa"/>
            <w:tcBorders>
              <w:bottom w:val="single" w:sz="18" w:space="0" w:color="auto"/>
            </w:tcBorders>
          </w:tcPr>
          <w:p w14:paraId="61DE1C23" w14:textId="6BAC3112" w:rsidR="008106BD" w:rsidRDefault="00BA7858" w:rsidP="00D057C3">
            <w:pPr>
              <w:jc w:val="center"/>
              <w:rPr>
                <w:sz w:val="18"/>
              </w:rPr>
            </w:pPr>
            <w:r>
              <w:rPr>
                <w:sz w:val="18"/>
              </w:rPr>
              <w:t>0.0007</w:t>
            </w:r>
          </w:p>
        </w:tc>
        <w:tc>
          <w:tcPr>
            <w:tcW w:w="3022" w:type="dxa"/>
            <w:tcBorders>
              <w:bottom w:val="single" w:sz="18" w:space="0" w:color="auto"/>
              <w:right w:val="single" w:sz="6" w:space="0" w:color="auto"/>
            </w:tcBorders>
          </w:tcPr>
          <w:p w14:paraId="20EA587D" w14:textId="5AFDAD18" w:rsidR="008106BD" w:rsidRDefault="00843773" w:rsidP="00D057C3">
            <w:pPr>
              <w:rPr>
                <w:sz w:val="18"/>
              </w:rPr>
            </w:pPr>
            <w:r w:rsidRPr="00843773">
              <w:rPr>
                <w:color w:val="4472C4" w:themeColor="accent1"/>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761F1" w:rsidRPr="001F3468" w14:paraId="17A90B02" w14:textId="77777777" w:rsidTr="00843773">
        <w:trPr>
          <w:trHeight w:val="432"/>
          <w:jc w:val="center"/>
        </w:trPr>
        <w:tc>
          <w:tcPr>
            <w:tcW w:w="2602" w:type="dxa"/>
            <w:tcBorders>
              <w:left w:val="single" w:sz="6" w:space="0" w:color="auto"/>
              <w:bottom w:val="single" w:sz="18" w:space="0" w:color="auto"/>
            </w:tcBorders>
          </w:tcPr>
          <w:p w14:paraId="755B7561" w14:textId="47D3A550" w:rsidR="00B761F1" w:rsidRDefault="00B761F1" w:rsidP="00D057C3">
            <w:pPr>
              <w:ind w:left="180"/>
              <w:rPr>
                <w:sz w:val="18"/>
              </w:rPr>
            </w:pPr>
            <w:r>
              <w:rPr>
                <w:sz w:val="18"/>
              </w:rPr>
              <w:t xml:space="preserve">Fluoride </w:t>
            </w:r>
            <w:r w:rsidR="00843773" w:rsidRPr="00843773">
              <w:rPr>
                <w:color w:val="4472C4" w:themeColor="accent1"/>
                <w:sz w:val="18"/>
              </w:rPr>
              <w:t>(mg/L)</w:t>
            </w:r>
          </w:p>
        </w:tc>
        <w:tc>
          <w:tcPr>
            <w:tcW w:w="1080" w:type="dxa"/>
            <w:tcBorders>
              <w:bottom w:val="single" w:sz="18" w:space="0" w:color="auto"/>
            </w:tcBorders>
          </w:tcPr>
          <w:p w14:paraId="50B30AE4" w14:textId="3EA7A624" w:rsidR="00B761F1" w:rsidRDefault="00B761F1" w:rsidP="00D057C3">
            <w:pPr>
              <w:jc w:val="center"/>
              <w:rPr>
                <w:sz w:val="18"/>
              </w:rPr>
            </w:pPr>
            <w:r>
              <w:rPr>
                <w:sz w:val="18"/>
              </w:rPr>
              <w:t>6/25/14</w:t>
            </w:r>
          </w:p>
        </w:tc>
        <w:tc>
          <w:tcPr>
            <w:tcW w:w="1114" w:type="dxa"/>
            <w:tcBorders>
              <w:bottom w:val="single" w:sz="18" w:space="0" w:color="auto"/>
            </w:tcBorders>
          </w:tcPr>
          <w:p w14:paraId="7FB5A205" w14:textId="3ED04FDD" w:rsidR="00B761F1" w:rsidRDefault="00B761F1" w:rsidP="00D057C3">
            <w:pPr>
              <w:jc w:val="center"/>
              <w:rPr>
                <w:sz w:val="18"/>
              </w:rPr>
            </w:pPr>
            <w:r>
              <w:rPr>
                <w:sz w:val="18"/>
              </w:rPr>
              <w:t>.11</w:t>
            </w:r>
          </w:p>
        </w:tc>
        <w:tc>
          <w:tcPr>
            <w:tcW w:w="1136" w:type="dxa"/>
            <w:tcBorders>
              <w:bottom w:val="single" w:sz="18" w:space="0" w:color="auto"/>
            </w:tcBorders>
          </w:tcPr>
          <w:p w14:paraId="761587CF" w14:textId="1B0F71D8" w:rsidR="00B761F1" w:rsidRDefault="00843773" w:rsidP="00D057C3">
            <w:pPr>
              <w:jc w:val="center"/>
              <w:rPr>
                <w:sz w:val="18"/>
              </w:rPr>
            </w:pPr>
            <w:r>
              <w:rPr>
                <w:sz w:val="18"/>
              </w:rPr>
              <w:t>0.11</w:t>
            </w:r>
          </w:p>
        </w:tc>
        <w:tc>
          <w:tcPr>
            <w:tcW w:w="990" w:type="dxa"/>
            <w:tcBorders>
              <w:bottom w:val="single" w:sz="18" w:space="0" w:color="auto"/>
            </w:tcBorders>
          </w:tcPr>
          <w:p w14:paraId="330802EA" w14:textId="705B195C" w:rsidR="00B761F1" w:rsidRDefault="00B761F1" w:rsidP="00D057C3">
            <w:pPr>
              <w:jc w:val="center"/>
              <w:rPr>
                <w:sz w:val="18"/>
              </w:rPr>
            </w:pPr>
            <w:r>
              <w:rPr>
                <w:sz w:val="18"/>
              </w:rPr>
              <w:t>2.0</w:t>
            </w:r>
          </w:p>
        </w:tc>
        <w:tc>
          <w:tcPr>
            <w:tcW w:w="1080" w:type="dxa"/>
            <w:tcBorders>
              <w:bottom w:val="single" w:sz="18" w:space="0" w:color="auto"/>
            </w:tcBorders>
          </w:tcPr>
          <w:p w14:paraId="5564A871" w14:textId="42A19B4E" w:rsidR="00B761F1" w:rsidRDefault="00843773" w:rsidP="00D057C3">
            <w:pPr>
              <w:jc w:val="center"/>
              <w:rPr>
                <w:sz w:val="18"/>
              </w:rPr>
            </w:pPr>
            <w:r>
              <w:rPr>
                <w:sz w:val="18"/>
              </w:rPr>
              <w:t>1.0</w:t>
            </w:r>
          </w:p>
        </w:tc>
        <w:tc>
          <w:tcPr>
            <w:tcW w:w="3022" w:type="dxa"/>
            <w:tcBorders>
              <w:bottom w:val="single" w:sz="18" w:space="0" w:color="auto"/>
              <w:right w:val="single" w:sz="6" w:space="0" w:color="auto"/>
            </w:tcBorders>
          </w:tcPr>
          <w:p w14:paraId="119EE44D" w14:textId="691C6510" w:rsidR="00B761F1" w:rsidRDefault="00B761F1" w:rsidP="00D057C3">
            <w:pPr>
              <w:rPr>
                <w:sz w:val="18"/>
              </w:rPr>
            </w:pPr>
            <w:r>
              <w:rPr>
                <w:sz w:val="18"/>
              </w:rPr>
              <w:t>Erosion of natural deposits, discharge from fertilizer</w:t>
            </w:r>
          </w:p>
        </w:tc>
      </w:tr>
      <w:tr w:rsidR="00B761F1" w:rsidRPr="001F3468" w14:paraId="4A93BC7C" w14:textId="77777777" w:rsidTr="00843773">
        <w:trPr>
          <w:trHeight w:val="432"/>
          <w:jc w:val="center"/>
        </w:trPr>
        <w:tc>
          <w:tcPr>
            <w:tcW w:w="2602" w:type="dxa"/>
            <w:tcBorders>
              <w:left w:val="single" w:sz="6" w:space="0" w:color="auto"/>
              <w:bottom w:val="single" w:sz="18" w:space="0" w:color="auto"/>
            </w:tcBorders>
          </w:tcPr>
          <w:p w14:paraId="77EAA7C6" w14:textId="77777777" w:rsidR="00B761F1" w:rsidRDefault="00B761F1" w:rsidP="00D057C3">
            <w:pPr>
              <w:ind w:left="180"/>
              <w:rPr>
                <w:sz w:val="18"/>
              </w:rPr>
            </w:pPr>
            <w:r>
              <w:rPr>
                <w:sz w:val="18"/>
              </w:rPr>
              <w:t>Gross Alpha Activity</w:t>
            </w:r>
          </w:p>
          <w:p w14:paraId="564CFAAD" w14:textId="5DEAD816" w:rsidR="0041557C" w:rsidRDefault="0041557C" w:rsidP="00D057C3">
            <w:pPr>
              <w:ind w:left="180"/>
              <w:rPr>
                <w:sz w:val="18"/>
              </w:rPr>
            </w:pPr>
            <w:r>
              <w:rPr>
                <w:sz w:val="18"/>
              </w:rPr>
              <w:t>(</w:t>
            </w:r>
            <w:r w:rsidR="00843773">
              <w:rPr>
                <w:sz w:val="18"/>
              </w:rPr>
              <w:t>p</w:t>
            </w:r>
            <w:r>
              <w:rPr>
                <w:sz w:val="18"/>
              </w:rPr>
              <w:t>Ci/L)</w:t>
            </w:r>
          </w:p>
          <w:p w14:paraId="0D0F7B77" w14:textId="22C763D0" w:rsidR="0041557C" w:rsidRDefault="0041557C" w:rsidP="00D057C3">
            <w:pPr>
              <w:ind w:left="180"/>
              <w:rPr>
                <w:sz w:val="18"/>
              </w:rPr>
            </w:pPr>
          </w:p>
        </w:tc>
        <w:tc>
          <w:tcPr>
            <w:tcW w:w="1080" w:type="dxa"/>
            <w:tcBorders>
              <w:bottom w:val="single" w:sz="18" w:space="0" w:color="auto"/>
            </w:tcBorders>
          </w:tcPr>
          <w:p w14:paraId="260031A4" w14:textId="2C58BBB2" w:rsidR="00B761F1" w:rsidRDefault="0041557C" w:rsidP="00D057C3">
            <w:pPr>
              <w:jc w:val="center"/>
              <w:rPr>
                <w:sz w:val="18"/>
              </w:rPr>
            </w:pPr>
            <w:r>
              <w:rPr>
                <w:sz w:val="18"/>
              </w:rPr>
              <w:t>12/1/15</w:t>
            </w:r>
          </w:p>
        </w:tc>
        <w:tc>
          <w:tcPr>
            <w:tcW w:w="1114" w:type="dxa"/>
            <w:tcBorders>
              <w:bottom w:val="single" w:sz="18" w:space="0" w:color="auto"/>
            </w:tcBorders>
          </w:tcPr>
          <w:p w14:paraId="707D16E6" w14:textId="2081022A" w:rsidR="00B761F1" w:rsidRDefault="0041557C" w:rsidP="00D057C3">
            <w:pPr>
              <w:jc w:val="center"/>
              <w:rPr>
                <w:sz w:val="18"/>
              </w:rPr>
            </w:pPr>
            <w:r>
              <w:rPr>
                <w:sz w:val="18"/>
              </w:rPr>
              <w:t>3.83</w:t>
            </w:r>
          </w:p>
        </w:tc>
        <w:tc>
          <w:tcPr>
            <w:tcW w:w="1136" w:type="dxa"/>
            <w:tcBorders>
              <w:bottom w:val="single" w:sz="18" w:space="0" w:color="auto"/>
            </w:tcBorders>
          </w:tcPr>
          <w:p w14:paraId="09E469D9" w14:textId="6ECD324E" w:rsidR="00B761F1" w:rsidRDefault="00843773" w:rsidP="00D057C3">
            <w:pPr>
              <w:jc w:val="center"/>
              <w:rPr>
                <w:sz w:val="18"/>
              </w:rPr>
            </w:pPr>
            <w:r>
              <w:rPr>
                <w:sz w:val="18"/>
              </w:rPr>
              <w:t>3.83</w:t>
            </w:r>
          </w:p>
        </w:tc>
        <w:tc>
          <w:tcPr>
            <w:tcW w:w="990" w:type="dxa"/>
            <w:tcBorders>
              <w:bottom w:val="single" w:sz="18" w:space="0" w:color="auto"/>
            </w:tcBorders>
          </w:tcPr>
          <w:p w14:paraId="1ABD59B7" w14:textId="060344E7" w:rsidR="00B761F1" w:rsidRDefault="0041557C" w:rsidP="00D057C3">
            <w:pPr>
              <w:jc w:val="center"/>
              <w:rPr>
                <w:sz w:val="18"/>
              </w:rPr>
            </w:pPr>
            <w:r>
              <w:rPr>
                <w:sz w:val="18"/>
              </w:rPr>
              <w:t>15</w:t>
            </w:r>
          </w:p>
        </w:tc>
        <w:tc>
          <w:tcPr>
            <w:tcW w:w="1080" w:type="dxa"/>
            <w:tcBorders>
              <w:bottom w:val="single" w:sz="18" w:space="0" w:color="auto"/>
            </w:tcBorders>
          </w:tcPr>
          <w:p w14:paraId="6D277794" w14:textId="510FDD16" w:rsidR="00B761F1" w:rsidRDefault="00843773" w:rsidP="00D057C3">
            <w:pPr>
              <w:jc w:val="center"/>
              <w:rPr>
                <w:sz w:val="18"/>
              </w:rPr>
            </w:pPr>
            <w:r>
              <w:rPr>
                <w:sz w:val="18"/>
              </w:rPr>
              <w:t>0</w:t>
            </w:r>
          </w:p>
        </w:tc>
        <w:tc>
          <w:tcPr>
            <w:tcW w:w="3022" w:type="dxa"/>
            <w:tcBorders>
              <w:bottom w:val="single" w:sz="18" w:space="0" w:color="auto"/>
              <w:right w:val="single" w:sz="6" w:space="0" w:color="auto"/>
            </w:tcBorders>
          </w:tcPr>
          <w:p w14:paraId="3D91F095" w14:textId="77777777" w:rsidR="00B761F1" w:rsidRDefault="0041557C" w:rsidP="00D057C3">
            <w:pPr>
              <w:rPr>
                <w:sz w:val="18"/>
              </w:rPr>
            </w:pPr>
            <w:r>
              <w:rPr>
                <w:sz w:val="18"/>
              </w:rPr>
              <w:t>Erosion of natural deposits</w:t>
            </w:r>
          </w:p>
          <w:p w14:paraId="1E234827" w14:textId="34A1C867" w:rsidR="0041557C" w:rsidRDefault="0041557C" w:rsidP="00D057C3">
            <w:pPr>
              <w:rPr>
                <w:sz w:val="18"/>
              </w:rPr>
            </w:pPr>
          </w:p>
        </w:tc>
      </w:tr>
      <w:tr w:rsidR="00843773" w:rsidRPr="001F3468" w14:paraId="3D705FE9" w14:textId="77777777" w:rsidTr="00843773">
        <w:trPr>
          <w:trHeight w:val="432"/>
          <w:jc w:val="center"/>
        </w:trPr>
        <w:tc>
          <w:tcPr>
            <w:tcW w:w="2602" w:type="dxa"/>
            <w:tcBorders>
              <w:left w:val="single" w:sz="6" w:space="0" w:color="auto"/>
              <w:bottom w:val="single" w:sz="18" w:space="0" w:color="auto"/>
            </w:tcBorders>
          </w:tcPr>
          <w:p w14:paraId="0756F221" w14:textId="16046957" w:rsidR="00843773" w:rsidRDefault="00843773" w:rsidP="00843773">
            <w:pPr>
              <w:ind w:left="180"/>
              <w:rPr>
                <w:sz w:val="18"/>
              </w:rPr>
            </w:pPr>
            <w:r>
              <w:rPr>
                <w:sz w:val="18"/>
              </w:rPr>
              <w:t>Lead (µg/L)</w:t>
            </w:r>
          </w:p>
        </w:tc>
        <w:tc>
          <w:tcPr>
            <w:tcW w:w="1080" w:type="dxa"/>
            <w:tcBorders>
              <w:bottom w:val="single" w:sz="18" w:space="0" w:color="auto"/>
            </w:tcBorders>
          </w:tcPr>
          <w:p w14:paraId="2D93825A" w14:textId="19DFE76E" w:rsidR="00843773" w:rsidRDefault="00843773" w:rsidP="00843773">
            <w:pPr>
              <w:jc w:val="center"/>
              <w:rPr>
                <w:sz w:val="18"/>
              </w:rPr>
            </w:pPr>
            <w:r>
              <w:rPr>
                <w:sz w:val="18"/>
              </w:rPr>
              <w:t>6/4/17</w:t>
            </w:r>
          </w:p>
        </w:tc>
        <w:tc>
          <w:tcPr>
            <w:tcW w:w="1114" w:type="dxa"/>
            <w:tcBorders>
              <w:bottom w:val="single" w:sz="18" w:space="0" w:color="auto"/>
            </w:tcBorders>
          </w:tcPr>
          <w:p w14:paraId="0EFC908A" w14:textId="5DA1E529" w:rsidR="00843773" w:rsidRDefault="00843773" w:rsidP="00843773">
            <w:pPr>
              <w:jc w:val="center"/>
              <w:rPr>
                <w:sz w:val="18"/>
              </w:rPr>
            </w:pPr>
            <w:r>
              <w:rPr>
                <w:sz w:val="18"/>
              </w:rPr>
              <w:t>6.8</w:t>
            </w:r>
          </w:p>
        </w:tc>
        <w:tc>
          <w:tcPr>
            <w:tcW w:w="1136" w:type="dxa"/>
            <w:tcBorders>
              <w:bottom w:val="single" w:sz="18" w:space="0" w:color="auto"/>
            </w:tcBorders>
          </w:tcPr>
          <w:p w14:paraId="0A41A972" w14:textId="4153000E" w:rsidR="00843773" w:rsidRDefault="00843773" w:rsidP="00843773">
            <w:pPr>
              <w:jc w:val="center"/>
              <w:rPr>
                <w:sz w:val="18"/>
              </w:rPr>
            </w:pPr>
            <w:r>
              <w:rPr>
                <w:sz w:val="18"/>
              </w:rPr>
              <w:t>6.8</w:t>
            </w:r>
          </w:p>
        </w:tc>
        <w:tc>
          <w:tcPr>
            <w:tcW w:w="990" w:type="dxa"/>
            <w:tcBorders>
              <w:bottom w:val="single" w:sz="18" w:space="0" w:color="auto"/>
            </w:tcBorders>
          </w:tcPr>
          <w:p w14:paraId="140E2D71" w14:textId="2B918733" w:rsidR="00843773" w:rsidRDefault="00843773" w:rsidP="00843773">
            <w:pPr>
              <w:jc w:val="center"/>
              <w:rPr>
                <w:sz w:val="18"/>
              </w:rPr>
            </w:pPr>
            <w:r>
              <w:rPr>
                <w:sz w:val="18"/>
              </w:rPr>
              <w:t>15</w:t>
            </w:r>
          </w:p>
        </w:tc>
        <w:tc>
          <w:tcPr>
            <w:tcW w:w="1080" w:type="dxa"/>
            <w:tcBorders>
              <w:bottom w:val="single" w:sz="18" w:space="0" w:color="auto"/>
            </w:tcBorders>
          </w:tcPr>
          <w:p w14:paraId="7EF21646" w14:textId="7B6B8B55" w:rsidR="00843773" w:rsidRDefault="00843773" w:rsidP="00843773">
            <w:pPr>
              <w:jc w:val="center"/>
              <w:rPr>
                <w:sz w:val="18"/>
              </w:rPr>
            </w:pPr>
            <w:r>
              <w:rPr>
                <w:sz w:val="18"/>
              </w:rPr>
              <w:t>0.2</w:t>
            </w:r>
          </w:p>
        </w:tc>
        <w:tc>
          <w:tcPr>
            <w:tcW w:w="3022" w:type="dxa"/>
            <w:tcBorders>
              <w:bottom w:val="single" w:sz="18" w:space="0" w:color="auto"/>
              <w:right w:val="single" w:sz="6" w:space="0" w:color="auto"/>
            </w:tcBorders>
          </w:tcPr>
          <w:p w14:paraId="284D6D8C" w14:textId="4023559E" w:rsidR="00843773" w:rsidRDefault="00843773" w:rsidP="00843773">
            <w:pPr>
              <w:rPr>
                <w:sz w:val="18"/>
              </w:rPr>
            </w:pPr>
            <w:r w:rsidRPr="00843773">
              <w:rPr>
                <w:color w:val="4472C4" w:themeColor="accent1"/>
              </w:rPr>
              <w:t>Internal corrosion of household water plumbing systems; discharges from industrial manufacturers; erosion of natural deposits</w:t>
            </w:r>
          </w:p>
        </w:tc>
      </w:tr>
      <w:tr w:rsidR="00843773" w:rsidRPr="001F3468" w14:paraId="3C75DEB6" w14:textId="77777777" w:rsidTr="00843773">
        <w:trPr>
          <w:jc w:val="center"/>
        </w:trPr>
        <w:tc>
          <w:tcPr>
            <w:tcW w:w="11024" w:type="dxa"/>
            <w:gridSpan w:val="7"/>
            <w:tcBorders>
              <w:top w:val="single" w:sz="18" w:space="0" w:color="auto"/>
              <w:left w:val="single" w:sz="6" w:space="0" w:color="auto"/>
              <w:bottom w:val="single" w:sz="18" w:space="0" w:color="auto"/>
              <w:right w:val="single" w:sz="6" w:space="0" w:color="auto"/>
            </w:tcBorders>
            <w:vAlign w:val="center"/>
          </w:tcPr>
          <w:p w14:paraId="472A4A6C" w14:textId="77777777" w:rsidR="00843773" w:rsidRPr="00F41F91" w:rsidRDefault="00843773" w:rsidP="0084377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43773" w:rsidRPr="001F3468" w14:paraId="454686BB" w14:textId="77777777" w:rsidTr="00843773">
        <w:trPr>
          <w:jc w:val="center"/>
        </w:trPr>
        <w:tc>
          <w:tcPr>
            <w:tcW w:w="2602" w:type="dxa"/>
            <w:tcBorders>
              <w:top w:val="single" w:sz="18" w:space="0" w:color="auto"/>
              <w:left w:val="single" w:sz="6" w:space="0" w:color="auto"/>
              <w:bottom w:val="double" w:sz="6" w:space="0" w:color="auto"/>
            </w:tcBorders>
            <w:vAlign w:val="center"/>
          </w:tcPr>
          <w:p w14:paraId="10EDBEEB" w14:textId="77777777" w:rsidR="00843773" w:rsidRPr="00F41F91" w:rsidRDefault="00843773" w:rsidP="0084377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080" w:type="dxa"/>
            <w:tcBorders>
              <w:top w:val="single" w:sz="18" w:space="0" w:color="auto"/>
              <w:bottom w:val="double" w:sz="6" w:space="0" w:color="auto"/>
            </w:tcBorders>
            <w:vAlign w:val="center"/>
          </w:tcPr>
          <w:p w14:paraId="0BC1E5D6" w14:textId="77777777" w:rsidR="00843773" w:rsidRPr="00F41F91" w:rsidRDefault="00843773" w:rsidP="00843773">
            <w:pPr>
              <w:spacing w:before="40" w:after="40"/>
              <w:jc w:val="center"/>
              <w:rPr>
                <w:b/>
                <w:sz w:val="18"/>
              </w:rPr>
            </w:pPr>
            <w:r w:rsidRPr="00F41F91">
              <w:rPr>
                <w:b/>
                <w:sz w:val="18"/>
              </w:rPr>
              <w:t>Sample Date</w:t>
            </w:r>
          </w:p>
        </w:tc>
        <w:tc>
          <w:tcPr>
            <w:tcW w:w="1114" w:type="dxa"/>
            <w:tcBorders>
              <w:top w:val="single" w:sz="18" w:space="0" w:color="auto"/>
              <w:bottom w:val="double" w:sz="6" w:space="0" w:color="auto"/>
            </w:tcBorders>
            <w:vAlign w:val="center"/>
          </w:tcPr>
          <w:p w14:paraId="289AF984" w14:textId="77777777" w:rsidR="00843773" w:rsidRPr="00F41F91" w:rsidRDefault="00843773" w:rsidP="00843773">
            <w:pPr>
              <w:spacing w:before="40" w:after="40"/>
              <w:jc w:val="center"/>
              <w:rPr>
                <w:b/>
                <w:sz w:val="18"/>
              </w:rPr>
            </w:pPr>
            <w:r w:rsidRPr="00F41F91">
              <w:rPr>
                <w:b/>
                <w:sz w:val="18"/>
              </w:rPr>
              <w:t>Level Detected</w:t>
            </w:r>
          </w:p>
        </w:tc>
        <w:tc>
          <w:tcPr>
            <w:tcW w:w="1136" w:type="dxa"/>
            <w:tcBorders>
              <w:top w:val="single" w:sz="18" w:space="0" w:color="auto"/>
              <w:bottom w:val="double" w:sz="6" w:space="0" w:color="auto"/>
            </w:tcBorders>
            <w:vAlign w:val="center"/>
          </w:tcPr>
          <w:p w14:paraId="5C630E53" w14:textId="77777777" w:rsidR="00843773" w:rsidRPr="00F41F91" w:rsidRDefault="00843773" w:rsidP="0084377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90" w:type="dxa"/>
            <w:tcBorders>
              <w:top w:val="single" w:sz="18" w:space="0" w:color="auto"/>
              <w:bottom w:val="double" w:sz="6" w:space="0" w:color="auto"/>
            </w:tcBorders>
            <w:vAlign w:val="center"/>
          </w:tcPr>
          <w:p w14:paraId="5F296A08" w14:textId="2EB47807" w:rsidR="00843773" w:rsidRPr="00F41F91" w:rsidRDefault="00843773" w:rsidP="0084377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43773" w:rsidRPr="00F41F91" w:rsidRDefault="00843773" w:rsidP="00843773">
            <w:pPr>
              <w:spacing w:before="40" w:after="40"/>
              <w:jc w:val="center"/>
              <w:rPr>
                <w:b/>
                <w:sz w:val="18"/>
              </w:rPr>
            </w:pPr>
            <w:r w:rsidRPr="00F41F91">
              <w:rPr>
                <w:b/>
                <w:sz w:val="18"/>
              </w:rPr>
              <w:t>PHG</w:t>
            </w:r>
            <w:r w:rsidRPr="00F41F91">
              <w:rPr>
                <w:b/>
                <w:sz w:val="18"/>
              </w:rPr>
              <w:br/>
              <w:t>(MCLG)</w:t>
            </w:r>
          </w:p>
        </w:tc>
        <w:tc>
          <w:tcPr>
            <w:tcW w:w="3022" w:type="dxa"/>
            <w:tcBorders>
              <w:top w:val="single" w:sz="18" w:space="0" w:color="auto"/>
              <w:bottom w:val="double" w:sz="6" w:space="0" w:color="auto"/>
              <w:right w:val="single" w:sz="6" w:space="0" w:color="auto"/>
            </w:tcBorders>
            <w:vAlign w:val="center"/>
          </w:tcPr>
          <w:p w14:paraId="668CDEA6" w14:textId="77777777" w:rsidR="00843773" w:rsidRPr="00F41F91" w:rsidRDefault="00843773" w:rsidP="0084377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43773" w:rsidRPr="001F3468" w14:paraId="51CC94F2" w14:textId="77777777" w:rsidTr="00843773">
        <w:trPr>
          <w:trHeight w:val="432"/>
          <w:jc w:val="center"/>
        </w:trPr>
        <w:tc>
          <w:tcPr>
            <w:tcW w:w="2602" w:type="dxa"/>
            <w:tcBorders>
              <w:top w:val="double" w:sz="6" w:space="0" w:color="auto"/>
              <w:left w:val="single" w:sz="6" w:space="0" w:color="auto"/>
              <w:bottom w:val="single" w:sz="12" w:space="0" w:color="auto"/>
            </w:tcBorders>
          </w:tcPr>
          <w:p w14:paraId="3DAB9A83" w14:textId="5F246A7B" w:rsidR="00843773" w:rsidRPr="00F41F91" w:rsidRDefault="00843773" w:rsidP="00843773">
            <w:pPr>
              <w:ind w:left="187"/>
              <w:rPr>
                <w:sz w:val="18"/>
              </w:rPr>
            </w:pPr>
            <w:r>
              <w:rPr>
                <w:sz w:val="18"/>
              </w:rPr>
              <w:t>Copper µg/L</w:t>
            </w:r>
          </w:p>
        </w:tc>
        <w:tc>
          <w:tcPr>
            <w:tcW w:w="1080" w:type="dxa"/>
            <w:tcBorders>
              <w:top w:val="double" w:sz="6" w:space="0" w:color="auto"/>
              <w:bottom w:val="single" w:sz="12" w:space="0" w:color="auto"/>
            </w:tcBorders>
          </w:tcPr>
          <w:p w14:paraId="7B53609D" w14:textId="5DDFF513" w:rsidR="00843773" w:rsidRPr="00F41F91" w:rsidRDefault="00843773" w:rsidP="00843773">
            <w:pPr>
              <w:jc w:val="center"/>
              <w:rPr>
                <w:sz w:val="18"/>
              </w:rPr>
            </w:pPr>
            <w:r>
              <w:rPr>
                <w:sz w:val="18"/>
              </w:rPr>
              <w:t>6/6/17</w:t>
            </w:r>
          </w:p>
        </w:tc>
        <w:tc>
          <w:tcPr>
            <w:tcW w:w="1114" w:type="dxa"/>
            <w:tcBorders>
              <w:top w:val="double" w:sz="6" w:space="0" w:color="auto"/>
              <w:bottom w:val="single" w:sz="12" w:space="0" w:color="auto"/>
            </w:tcBorders>
          </w:tcPr>
          <w:p w14:paraId="48AE5CBF" w14:textId="1E0F5A08" w:rsidR="00843773" w:rsidRPr="00F41F91" w:rsidRDefault="00843773" w:rsidP="00843773">
            <w:pPr>
              <w:jc w:val="center"/>
              <w:rPr>
                <w:sz w:val="18"/>
              </w:rPr>
            </w:pPr>
            <w:r>
              <w:rPr>
                <w:sz w:val="18"/>
              </w:rPr>
              <w:t>70</w:t>
            </w:r>
          </w:p>
        </w:tc>
        <w:tc>
          <w:tcPr>
            <w:tcW w:w="1136" w:type="dxa"/>
            <w:tcBorders>
              <w:top w:val="double" w:sz="6" w:space="0" w:color="auto"/>
              <w:bottom w:val="single" w:sz="12" w:space="0" w:color="auto"/>
            </w:tcBorders>
          </w:tcPr>
          <w:p w14:paraId="6428F303" w14:textId="16B4634A" w:rsidR="00843773" w:rsidRPr="00F41F91" w:rsidRDefault="00843773" w:rsidP="00843773">
            <w:pPr>
              <w:jc w:val="center"/>
              <w:rPr>
                <w:sz w:val="18"/>
              </w:rPr>
            </w:pPr>
            <w:r>
              <w:rPr>
                <w:sz w:val="18"/>
              </w:rPr>
              <w:t>70</w:t>
            </w:r>
          </w:p>
        </w:tc>
        <w:tc>
          <w:tcPr>
            <w:tcW w:w="990" w:type="dxa"/>
            <w:tcBorders>
              <w:top w:val="double" w:sz="6" w:space="0" w:color="auto"/>
              <w:bottom w:val="single" w:sz="12" w:space="0" w:color="auto"/>
            </w:tcBorders>
          </w:tcPr>
          <w:p w14:paraId="11FF9BF3" w14:textId="28BC2970" w:rsidR="00843773" w:rsidRPr="00F41F91" w:rsidRDefault="00843773" w:rsidP="00843773">
            <w:pPr>
              <w:jc w:val="center"/>
              <w:rPr>
                <w:sz w:val="18"/>
              </w:rPr>
            </w:pPr>
            <w:r>
              <w:rPr>
                <w:sz w:val="18"/>
              </w:rPr>
              <w:t>1.0</w:t>
            </w:r>
          </w:p>
        </w:tc>
        <w:tc>
          <w:tcPr>
            <w:tcW w:w="1080" w:type="dxa"/>
            <w:tcBorders>
              <w:top w:val="double" w:sz="6" w:space="0" w:color="auto"/>
              <w:bottom w:val="single" w:sz="12" w:space="0" w:color="auto"/>
            </w:tcBorders>
          </w:tcPr>
          <w:p w14:paraId="160E754C" w14:textId="2194EC14" w:rsidR="00843773" w:rsidRPr="00F41F91" w:rsidRDefault="00843773" w:rsidP="00843773">
            <w:pPr>
              <w:jc w:val="center"/>
              <w:rPr>
                <w:sz w:val="18"/>
              </w:rPr>
            </w:pPr>
            <w:r>
              <w:rPr>
                <w:sz w:val="18"/>
              </w:rPr>
              <w:t>None</w:t>
            </w:r>
          </w:p>
        </w:tc>
        <w:tc>
          <w:tcPr>
            <w:tcW w:w="3022" w:type="dxa"/>
            <w:tcBorders>
              <w:top w:val="double" w:sz="6" w:space="0" w:color="auto"/>
              <w:bottom w:val="single" w:sz="12" w:space="0" w:color="auto"/>
              <w:right w:val="single" w:sz="6" w:space="0" w:color="auto"/>
            </w:tcBorders>
          </w:tcPr>
          <w:p w14:paraId="43B6AB0B" w14:textId="3D967858" w:rsidR="00843773" w:rsidRPr="00F41F91" w:rsidRDefault="00843773" w:rsidP="00843773">
            <w:pPr>
              <w:rPr>
                <w:sz w:val="18"/>
              </w:rPr>
            </w:pPr>
            <w:r w:rsidRPr="0058220C">
              <w:t>I</w:t>
            </w:r>
            <w:r w:rsidRPr="00843773">
              <w:rPr>
                <w:color w:val="4472C4" w:themeColor="accent1"/>
              </w:rPr>
              <w:t>nternal corrosion of household plumbing systems; erosion of natural deposits; leaching from wood preservatives</w:t>
            </w:r>
          </w:p>
        </w:tc>
      </w:tr>
      <w:tr w:rsidR="00843773" w:rsidRPr="001F3468" w14:paraId="588E2566" w14:textId="77777777" w:rsidTr="00843773">
        <w:trPr>
          <w:trHeight w:val="432"/>
          <w:jc w:val="center"/>
        </w:trPr>
        <w:tc>
          <w:tcPr>
            <w:tcW w:w="2602" w:type="dxa"/>
            <w:tcBorders>
              <w:top w:val="single" w:sz="12" w:space="0" w:color="auto"/>
              <w:left w:val="single" w:sz="6" w:space="0" w:color="auto"/>
              <w:bottom w:val="single" w:sz="18" w:space="0" w:color="auto"/>
            </w:tcBorders>
          </w:tcPr>
          <w:p w14:paraId="673C1A63" w14:textId="5FD33577" w:rsidR="00843773" w:rsidRDefault="00843773" w:rsidP="00843773">
            <w:pPr>
              <w:ind w:left="187"/>
              <w:rPr>
                <w:sz w:val="18"/>
              </w:rPr>
            </w:pPr>
            <w:r>
              <w:rPr>
                <w:sz w:val="18"/>
              </w:rPr>
              <w:t>Zinc (mg/L)</w:t>
            </w:r>
          </w:p>
        </w:tc>
        <w:tc>
          <w:tcPr>
            <w:tcW w:w="1080" w:type="dxa"/>
            <w:tcBorders>
              <w:top w:val="single" w:sz="12" w:space="0" w:color="auto"/>
              <w:bottom w:val="single" w:sz="18" w:space="0" w:color="auto"/>
            </w:tcBorders>
          </w:tcPr>
          <w:p w14:paraId="07CD391C" w14:textId="1E17CE88" w:rsidR="00843773" w:rsidRDefault="00843773" w:rsidP="00843773">
            <w:pPr>
              <w:jc w:val="center"/>
              <w:rPr>
                <w:sz w:val="18"/>
              </w:rPr>
            </w:pPr>
            <w:r>
              <w:rPr>
                <w:sz w:val="18"/>
              </w:rPr>
              <w:t>6/6/17</w:t>
            </w:r>
          </w:p>
        </w:tc>
        <w:tc>
          <w:tcPr>
            <w:tcW w:w="1114" w:type="dxa"/>
            <w:tcBorders>
              <w:top w:val="single" w:sz="12" w:space="0" w:color="auto"/>
              <w:bottom w:val="single" w:sz="18" w:space="0" w:color="auto"/>
              <w:right w:val="single" w:sz="6" w:space="0" w:color="auto"/>
            </w:tcBorders>
          </w:tcPr>
          <w:p w14:paraId="6714A549" w14:textId="16D24A27" w:rsidR="00843773" w:rsidRDefault="00843773" w:rsidP="00843773">
            <w:pPr>
              <w:jc w:val="center"/>
              <w:rPr>
                <w:sz w:val="18"/>
              </w:rPr>
            </w:pPr>
            <w:r>
              <w:rPr>
                <w:sz w:val="18"/>
              </w:rPr>
              <w:t>0.110</w:t>
            </w:r>
          </w:p>
        </w:tc>
        <w:tc>
          <w:tcPr>
            <w:tcW w:w="1136" w:type="dxa"/>
            <w:tcBorders>
              <w:top w:val="single" w:sz="12" w:space="0" w:color="auto"/>
              <w:left w:val="single" w:sz="6" w:space="0" w:color="auto"/>
              <w:bottom w:val="single" w:sz="18" w:space="0" w:color="auto"/>
              <w:right w:val="single" w:sz="6" w:space="0" w:color="auto"/>
            </w:tcBorders>
          </w:tcPr>
          <w:p w14:paraId="1E15D19D" w14:textId="74C7AE87" w:rsidR="00843773" w:rsidRDefault="00843773" w:rsidP="00843773">
            <w:pPr>
              <w:jc w:val="center"/>
              <w:rPr>
                <w:sz w:val="18"/>
              </w:rPr>
            </w:pPr>
            <w:r>
              <w:rPr>
                <w:sz w:val="18"/>
              </w:rPr>
              <w:t>0.110</w:t>
            </w:r>
          </w:p>
        </w:tc>
        <w:tc>
          <w:tcPr>
            <w:tcW w:w="990" w:type="dxa"/>
            <w:tcBorders>
              <w:top w:val="single" w:sz="12" w:space="0" w:color="auto"/>
              <w:left w:val="single" w:sz="6" w:space="0" w:color="auto"/>
              <w:bottom w:val="single" w:sz="18" w:space="0" w:color="auto"/>
            </w:tcBorders>
          </w:tcPr>
          <w:p w14:paraId="461743AF" w14:textId="2B7F66AF" w:rsidR="00843773" w:rsidRDefault="00843773" w:rsidP="00843773">
            <w:pPr>
              <w:jc w:val="center"/>
              <w:rPr>
                <w:sz w:val="18"/>
              </w:rPr>
            </w:pPr>
            <w:r>
              <w:rPr>
                <w:sz w:val="18"/>
              </w:rPr>
              <w:t>5</w:t>
            </w:r>
          </w:p>
        </w:tc>
        <w:tc>
          <w:tcPr>
            <w:tcW w:w="1080" w:type="dxa"/>
            <w:tcBorders>
              <w:top w:val="single" w:sz="12" w:space="0" w:color="auto"/>
              <w:bottom w:val="single" w:sz="18" w:space="0" w:color="auto"/>
            </w:tcBorders>
          </w:tcPr>
          <w:p w14:paraId="058C6DA4" w14:textId="79521D81" w:rsidR="00843773" w:rsidRDefault="00843773" w:rsidP="00843773">
            <w:pPr>
              <w:jc w:val="center"/>
              <w:rPr>
                <w:sz w:val="18"/>
              </w:rPr>
            </w:pPr>
            <w:r>
              <w:rPr>
                <w:sz w:val="18"/>
              </w:rPr>
              <w:t>None</w:t>
            </w:r>
          </w:p>
        </w:tc>
        <w:tc>
          <w:tcPr>
            <w:tcW w:w="3022" w:type="dxa"/>
            <w:tcBorders>
              <w:top w:val="single" w:sz="12" w:space="0" w:color="auto"/>
              <w:bottom w:val="single" w:sz="18" w:space="0" w:color="auto"/>
              <w:right w:val="single" w:sz="6" w:space="0" w:color="auto"/>
            </w:tcBorders>
          </w:tcPr>
          <w:p w14:paraId="7756D09E" w14:textId="14610A99" w:rsidR="00843773" w:rsidRPr="00843773" w:rsidRDefault="00843773" w:rsidP="00843773">
            <w:pPr>
              <w:rPr>
                <w:color w:val="4472C4" w:themeColor="accent1"/>
              </w:rPr>
            </w:pPr>
            <w:r w:rsidRPr="00843773">
              <w:rPr>
                <w:color w:val="4472C4" w:themeColor="accent1"/>
              </w:rPr>
              <w:t>Runoff/leaching from natural deposits; industrial wastes</w:t>
            </w:r>
          </w:p>
        </w:tc>
      </w:tr>
      <w:tr w:rsidR="00843773" w:rsidRPr="001F3468" w14:paraId="557DAD90" w14:textId="77777777" w:rsidTr="00843773">
        <w:trPr>
          <w:trHeight w:val="432"/>
          <w:jc w:val="center"/>
        </w:trPr>
        <w:tc>
          <w:tcPr>
            <w:tcW w:w="2602" w:type="dxa"/>
            <w:tcBorders>
              <w:left w:val="single" w:sz="6" w:space="0" w:color="auto"/>
              <w:bottom w:val="single" w:sz="18" w:space="0" w:color="auto"/>
            </w:tcBorders>
          </w:tcPr>
          <w:p w14:paraId="58E03264" w14:textId="6BE99816" w:rsidR="00843773" w:rsidRDefault="00843773" w:rsidP="00843773">
            <w:pPr>
              <w:ind w:left="187"/>
              <w:rPr>
                <w:sz w:val="18"/>
              </w:rPr>
            </w:pPr>
            <w:r>
              <w:rPr>
                <w:sz w:val="18"/>
              </w:rPr>
              <w:t>Total Dissolved Solids</w:t>
            </w:r>
            <w:r w:rsidR="00143D84">
              <w:rPr>
                <w:sz w:val="18"/>
              </w:rPr>
              <w:t xml:space="preserve"> (mg/L)</w:t>
            </w:r>
          </w:p>
        </w:tc>
        <w:tc>
          <w:tcPr>
            <w:tcW w:w="1080" w:type="dxa"/>
            <w:tcBorders>
              <w:bottom w:val="single" w:sz="18" w:space="0" w:color="auto"/>
            </w:tcBorders>
          </w:tcPr>
          <w:p w14:paraId="2BFA17FF" w14:textId="0CCD816F" w:rsidR="00843773" w:rsidRDefault="00143D84" w:rsidP="00843773">
            <w:pPr>
              <w:jc w:val="center"/>
              <w:rPr>
                <w:sz w:val="18"/>
              </w:rPr>
            </w:pPr>
            <w:r>
              <w:rPr>
                <w:sz w:val="18"/>
              </w:rPr>
              <w:t>6/6/17</w:t>
            </w:r>
          </w:p>
        </w:tc>
        <w:tc>
          <w:tcPr>
            <w:tcW w:w="1114" w:type="dxa"/>
            <w:tcBorders>
              <w:bottom w:val="single" w:sz="18" w:space="0" w:color="auto"/>
              <w:right w:val="single" w:sz="6" w:space="0" w:color="auto"/>
            </w:tcBorders>
          </w:tcPr>
          <w:p w14:paraId="34775A2B" w14:textId="24901B36" w:rsidR="00843773" w:rsidRDefault="00143D84" w:rsidP="00843773">
            <w:pPr>
              <w:jc w:val="center"/>
              <w:rPr>
                <w:sz w:val="18"/>
              </w:rPr>
            </w:pPr>
            <w:r>
              <w:rPr>
                <w:sz w:val="18"/>
              </w:rPr>
              <w:t>310</w:t>
            </w:r>
          </w:p>
        </w:tc>
        <w:tc>
          <w:tcPr>
            <w:tcW w:w="1136" w:type="dxa"/>
            <w:tcBorders>
              <w:left w:val="single" w:sz="6" w:space="0" w:color="auto"/>
              <w:bottom w:val="single" w:sz="18" w:space="0" w:color="auto"/>
              <w:right w:val="single" w:sz="6" w:space="0" w:color="auto"/>
            </w:tcBorders>
          </w:tcPr>
          <w:p w14:paraId="61CAF6DD" w14:textId="2AD6BE19" w:rsidR="00843773" w:rsidRDefault="00143D84" w:rsidP="00843773">
            <w:pPr>
              <w:jc w:val="center"/>
              <w:rPr>
                <w:sz w:val="18"/>
              </w:rPr>
            </w:pPr>
            <w:r>
              <w:rPr>
                <w:sz w:val="18"/>
              </w:rPr>
              <w:t>310</w:t>
            </w:r>
          </w:p>
        </w:tc>
        <w:tc>
          <w:tcPr>
            <w:tcW w:w="990" w:type="dxa"/>
            <w:tcBorders>
              <w:left w:val="single" w:sz="6" w:space="0" w:color="auto"/>
              <w:bottom w:val="single" w:sz="18" w:space="0" w:color="auto"/>
            </w:tcBorders>
          </w:tcPr>
          <w:p w14:paraId="426D74EB" w14:textId="47074313" w:rsidR="00843773" w:rsidRDefault="00143D84" w:rsidP="00843773">
            <w:pPr>
              <w:jc w:val="center"/>
              <w:rPr>
                <w:sz w:val="18"/>
              </w:rPr>
            </w:pPr>
            <w:r>
              <w:rPr>
                <w:sz w:val="18"/>
              </w:rPr>
              <w:t>1000</w:t>
            </w:r>
          </w:p>
        </w:tc>
        <w:tc>
          <w:tcPr>
            <w:tcW w:w="1080" w:type="dxa"/>
            <w:tcBorders>
              <w:bottom w:val="single" w:sz="18" w:space="0" w:color="auto"/>
            </w:tcBorders>
          </w:tcPr>
          <w:p w14:paraId="7C2B4624" w14:textId="6BC0184A" w:rsidR="00843773" w:rsidRDefault="00143D84" w:rsidP="00843773">
            <w:pPr>
              <w:jc w:val="center"/>
              <w:rPr>
                <w:sz w:val="18"/>
              </w:rPr>
            </w:pPr>
            <w:r>
              <w:rPr>
                <w:sz w:val="18"/>
              </w:rPr>
              <w:t>None</w:t>
            </w:r>
          </w:p>
        </w:tc>
        <w:tc>
          <w:tcPr>
            <w:tcW w:w="3022" w:type="dxa"/>
            <w:tcBorders>
              <w:bottom w:val="single" w:sz="18" w:space="0" w:color="auto"/>
              <w:right w:val="single" w:sz="6" w:space="0" w:color="auto"/>
            </w:tcBorders>
          </w:tcPr>
          <w:p w14:paraId="232ECD10" w14:textId="1D50A4C5" w:rsidR="00843773" w:rsidRPr="00143D84" w:rsidRDefault="00143D84" w:rsidP="00843773">
            <w:pPr>
              <w:rPr>
                <w:color w:val="4472C4" w:themeColor="accent1"/>
              </w:rPr>
            </w:pPr>
            <w:r w:rsidRPr="00143D84">
              <w:rPr>
                <w:color w:val="4472C4" w:themeColor="accent1"/>
              </w:rPr>
              <w:t>Runoff/leaching from natural deposits</w:t>
            </w:r>
          </w:p>
        </w:tc>
      </w:tr>
      <w:tr w:rsidR="00843773" w:rsidRPr="001F3468" w14:paraId="55876380" w14:textId="77777777" w:rsidTr="00843773">
        <w:trPr>
          <w:trHeight w:val="432"/>
          <w:jc w:val="center"/>
        </w:trPr>
        <w:tc>
          <w:tcPr>
            <w:tcW w:w="2602" w:type="dxa"/>
            <w:tcBorders>
              <w:left w:val="single" w:sz="6" w:space="0" w:color="auto"/>
              <w:bottom w:val="single" w:sz="18" w:space="0" w:color="auto"/>
            </w:tcBorders>
          </w:tcPr>
          <w:p w14:paraId="1B42F360" w14:textId="080C363A" w:rsidR="00843773" w:rsidRDefault="00143D84" w:rsidP="00843773">
            <w:pPr>
              <w:ind w:left="187"/>
              <w:rPr>
                <w:sz w:val="18"/>
              </w:rPr>
            </w:pPr>
            <w:r>
              <w:rPr>
                <w:sz w:val="18"/>
              </w:rPr>
              <w:t>Turbidity (NTU)</w:t>
            </w:r>
          </w:p>
        </w:tc>
        <w:tc>
          <w:tcPr>
            <w:tcW w:w="1080" w:type="dxa"/>
            <w:tcBorders>
              <w:bottom w:val="single" w:sz="18" w:space="0" w:color="auto"/>
            </w:tcBorders>
          </w:tcPr>
          <w:p w14:paraId="727F6FDB" w14:textId="7E57EFBA" w:rsidR="00843773" w:rsidRDefault="00143D84" w:rsidP="00843773">
            <w:pPr>
              <w:jc w:val="center"/>
              <w:rPr>
                <w:sz w:val="18"/>
              </w:rPr>
            </w:pPr>
            <w:r>
              <w:rPr>
                <w:sz w:val="18"/>
              </w:rPr>
              <w:t>6/6/17</w:t>
            </w:r>
          </w:p>
        </w:tc>
        <w:tc>
          <w:tcPr>
            <w:tcW w:w="1114" w:type="dxa"/>
            <w:tcBorders>
              <w:bottom w:val="single" w:sz="18" w:space="0" w:color="auto"/>
              <w:right w:val="single" w:sz="6" w:space="0" w:color="auto"/>
            </w:tcBorders>
          </w:tcPr>
          <w:p w14:paraId="1DF3176D" w14:textId="357FCCC1" w:rsidR="00843773" w:rsidRDefault="00143D84" w:rsidP="00843773">
            <w:pPr>
              <w:jc w:val="center"/>
              <w:rPr>
                <w:sz w:val="18"/>
              </w:rPr>
            </w:pPr>
            <w:r>
              <w:rPr>
                <w:sz w:val="18"/>
              </w:rPr>
              <w:t>0.29</w:t>
            </w:r>
          </w:p>
        </w:tc>
        <w:tc>
          <w:tcPr>
            <w:tcW w:w="1136" w:type="dxa"/>
            <w:tcBorders>
              <w:left w:val="single" w:sz="6" w:space="0" w:color="auto"/>
              <w:bottom w:val="single" w:sz="18" w:space="0" w:color="auto"/>
              <w:right w:val="single" w:sz="6" w:space="0" w:color="auto"/>
            </w:tcBorders>
          </w:tcPr>
          <w:p w14:paraId="11D6759C" w14:textId="5A29C748" w:rsidR="00843773" w:rsidRDefault="00143D84" w:rsidP="00843773">
            <w:pPr>
              <w:jc w:val="center"/>
              <w:rPr>
                <w:sz w:val="18"/>
              </w:rPr>
            </w:pPr>
            <w:r>
              <w:rPr>
                <w:sz w:val="18"/>
              </w:rPr>
              <w:t>0.29</w:t>
            </w:r>
          </w:p>
        </w:tc>
        <w:tc>
          <w:tcPr>
            <w:tcW w:w="990" w:type="dxa"/>
            <w:tcBorders>
              <w:left w:val="single" w:sz="6" w:space="0" w:color="auto"/>
              <w:bottom w:val="single" w:sz="18" w:space="0" w:color="auto"/>
            </w:tcBorders>
          </w:tcPr>
          <w:p w14:paraId="6B6AA04F" w14:textId="0FCEECD3" w:rsidR="00843773" w:rsidRDefault="00143D84" w:rsidP="00843773">
            <w:pPr>
              <w:jc w:val="center"/>
              <w:rPr>
                <w:sz w:val="18"/>
              </w:rPr>
            </w:pPr>
            <w:r>
              <w:rPr>
                <w:sz w:val="18"/>
              </w:rPr>
              <w:t>5</w:t>
            </w:r>
          </w:p>
        </w:tc>
        <w:tc>
          <w:tcPr>
            <w:tcW w:w="1080" w:type="dxa"/>
            <w:tcBorders>
              <w:bottom w:val="single" w:sz="18" w:space="0" w:color="auto"/>
            </w:tcBorders>
          </w:tcPr>
          <w:p w14:paraId="7494F134" w14:textId="5195A02E" w:rsidR="00843773" w:rsidRDefault="00143D84" w:rsidP="00843773">
            <w:pPr>
              <w:jc w:val="center"/>
              <w:rPr>
                <w:sz w:val="18"/>
              </w:rPr>
            </w:pPr>
            <w:r>
              <w:rPr>
                <w:sz w:val="18"/>
              </w:rPr>
              <w:t>None</w:t>
            </w:r>
          </w:p>
        </w:tc>
        <w:tc>
          <w:tcPr>
            <w:tcW w:w="3022" w:type="dxa"/>
            <w:tcBorders>
              <w:bottom w:val="single" w:sz="18" w:space="0" w:color="auto"/>
              <w:right w:val="single" w:sz="6" w:space="0" w:color="auto"/>
            </w:tcBorders>
          </w:tcPr>
          <w:p w14:paraId="10F6577F" w14:textId="7F5F4566" w:rsidR="00843773" w:rsidRPr="00143D84" w:rsidRDefault="00143D84" w:rsidP="00843773">
            <w:pPr>
              <w:rPr>
                <w:color w:val="4472C4" w:themeColor="accent1"/>
              </w:rPr>
            </w:pPr>
            <w:r w:rsidRPr="00143D84">
              <w:rPr>
                <w:color w:val="4472C4" w:themeColor="accent1"/>
              </w:rPr>
              <w:t>Soil runoff</w:t>
            </w:r>
          </w:p>
        </w:tc>
      </w:tr>
      <w:tr w:rsidR="00143D84" w:rsidRPr="001F3468" w14:paraId="32DED92B" w14:textId="77777777" w:rsidTr="00843773">
        <w:trPr>
          <w:trHeight w:val="432"/>
          <w:jc w:val="center"/>
        </w:trPr>
        <w:tc>
          <w:tcPr>
            <w:tcW w:w="2602" w:type="dxa"/>
            <w:tcBorders>
              <w:left w:val="single" w:sz="6" w:space="0" w:color="auto"/>
              <w:bottom w:val="single" w:sz="18" w:space="0" w:color="auto"/>
            </w:tcBorders>
          </w:tcPr>
          <w:p w14:paraId="6F08471A" w14:textId="6C43FD71" w:rsidR="00143D84" w:rsidRDefault="00143D84" w:rsidP="00843773">
            <w:pPr>
              <w:ind w:left="187"/>
              <w:rPr>
                <w:sz w:val="18"/>
              </w:rPr>
            </w:pPr>
            <w:r>
              <w:rPr>
                <w:sz w:val="18"/>
              </w:rPr>
              <w:t>Specific Electrical Conductivity (µS/cm)</w:t>
            </w:r>
          </w:p>
        </w:tc>
        <w:tc>
          <w:tcPr>
            <w:tcW w:w="1080" w:type="dxa"/>
            <w:tcBorders>
              <w:bottom w:val="single" w:sz="18" w:space="0" w:color="auto"/>
            </w:tcBorders>
          </w:tcPr>
          <w:p w14:paraId="2B9CA93B" w14:textId="72E1B163" w:rsidR="00143D84" w:rsidRDefault="00143D84" w:rsidP="00843773">
            <w:pPr>
              <w:jc w:val="center"/>
              <w:rPr>
                <w:sz w:val="18"/>
              </w:rPr>
            </w:pPr>
            <w:r>
              <w:rPr>
                <w:sz w:val="18"/>
              </w:rPr>
              <w:t>6/6/17</w:t>
            </w:r>
          </w:p>
        </w:tc>
        <w:tc>
          <w:tcPr>
            <w:tcW w:w="1114" w:type="dxa"/>
            <w:tcBorders>
              <w:bottom w:val="single" w:sz="18" w:space="0" w:color="auto"/>
              <w:right w:val="single" w:sz="6" w:space="0" w:color="auto"/>
            </w:tcBorders>
          </w:tcPr>
          <w:p w14:paraId="34150EC8" w14:textId="4E84765C" w:rsidR="00143D84" w:rsidRDefault="00143D84" w:rsidP="00843773">
            <w:pPr>
              <w:jc w:val="center"/>
              <w:rPr>
                <w:sz w:val="18"/>
              </w:rPr>
            </w:pPr>
            <w:r>
              <w:rPr>
                <w:sz w:val="18"/>
              </w:rPr>
              <w:t>470</w:t>
            </w:r>
          </w:p>
        </w:tc>
        <w:tc>
          <w:tcPr>
            <w:tcW w:w="1136" w:type="dxa"/>
            <w:tcBorders>
              <w:left w:val="single" w:sz="6" w:space="0" w:color="auto"/>
              <w:bottom w:val="single" w:sz="18" w:space="0" w:color="auto"/>
              <w:right w:val="single" w:sz="6" w:space="0" w:color="auto"/>
            </w:tcBorders>
          </w:tcPr>
          <w:p w14:paraId="26E4DA09" w14:textId="3522862A" w:rsidR="00143D84" w:rsidRDefault="00143D84" w:rsidP="00843773">
            <w:pPr>
              <w:jc w:val="center"/>
              <w:rPr>
                <w:sz w:val="18"/>
              </w:rPr>
            </w:pPr>
            <w:r>
              <w:rPr>
                <w:sz w:val="18"/>
              </w:rPr>
              <w:t>470</w:t>
            </w:r>
          </w:p>
        </w:tc>
        <w:tc>
          <w:tcPr>
            <w:tcW w:w="990" w:type="dxa"/>
            <w:tcBorders>
              <w:left w:val="single" w:sz="6" w:space="0" w:color="auto"/>
              <w:bottom w:val="single" w:sz="18" w:space="0" w:color="auto"/>
            </w:tcBorders>
          </w:tcPr>
          <w:p w14:paraId="348D5AC5" w14:textId="37C30606" w:rsidR="00143D84" w:rsidRDefault="00143D84" w:rsidP="00843773">
            <w:pPr>
              <w:jc w:val="center"/>
              <w:rPr>
                <w:sz w:val="18"/>
              </w:rPr>
            </w:pPr>
            <w:r>
              <w:rPr>
                <w:sz w:val="18"/>
              </w:rPr>
              <w:t>1600</w:t>
            </w:r>
          </w:p>
        </w:tc>
        <w:tc>
          <w:tcPr>
            <w:tcW w:w="1080" w:type="dxa"/>
            <w:tcBorders>
              <w:bottom w:val="single" w:sz="18" w:space="0" w:color="auto"/>
            </w:tcBorders>
          </w:tcPr>
          <w:p w14:paraId="2DE006B1" w14:textId="54D54257" w:rsidR="00143D84" w:rsidRDefault="00143D84" w:rsidP="00843773">
            <w:pPr>
              <w:jc w:val="center"/>
              <w:rPr>
                <w:sz w:val="18"/>
              </w:rPr>
            </w:pPr>
            <w:r>
              <w:rPr>
                <w:sz w:val="18"/>
              </w:rPr>
              <w:t>None</w:t>
            </w:r>
          </w:p>
        </w:tc>
        <w:tc>
          <w:tcPr>
            <w:tcW w:w="3022" w:type="dxa"/>
            <w:tcBorders>
              <w:bottom w:val="single" w:sz="18" w:space="0" w:color="auto"/>
              <w:right w:val="single" w:sz="6" w:space="0" w:color="auto"/>
            </w:tcBorders>
          </w:tcPr>
          <w:p w14:paraId="066D86F3" w14:textId="291EB21D" w:rsidR="00143D84" w:rsidRPr="00143D84" w:rsidRDefault="00143D84" w:rsidP="00843773">
            <w:pPr>
              <w:rPr>
                <w:color w:val="4472C4" w:themeColor="accent1"/>
              </w:rPr>
            </w:pPr>
            <w:r w:rsidRPr="00143D84">
              <w:rPr>
                <w:color w:val="4472C4" w:themeColor="accent1"/>
              </w:rPr>
              <w:t>Substances that form ions when in water or  seawater influence</w:t>
            </w:r>
          </w:p>
        </w:tc>
      </w:tr>
      <w:tr w:rsidR="00143D84" w:rsidRPr="001F3468" w14:paraId="66D4F0EC" w14:textId="77777777" w:rsidTr="00843773">
        <w:trPr>
          <w:trHeight w:val="432"/>
          <w:jc w:val="center"/>
        </w:trPr>
        <w:tc>
          <w:tcPr>
            <w:tcW w:w="2602" w:type="dxa"/>
            <w:tcBorders>
              <w:left w:val="single" w:sz="6" w:space="0" w:color="auto"/>
              <w:bottom w:val="single" w:sz="18" w:space="0" w:color="auto"/>
            </w:tcBorders>
          </w:tcPr>
          <w:p w14:paraId="26216E9E" w14:textId="6A1D8219" w:rsidR="00143D84" w:rsidRDefault="00143D84" w:rsidP="00843773">
            <w:pPr>
              <w:ind w:left="187"/>
              <w:rPr>
                <w:sz w:val="18"/>
              </w:rPr>
            </w:pPr>
            <w:r>
              <w:rPr>
                <w:sz w:val="18"/>
              </w:rPr>
              <w:t>Sulfate (mg/L)</w:t>
            </w:r>
          </w:p>
        </w:tc>
        <w:tc>
          <w:tcPr>
            <w:tcW w:w="1080" w:type="dxa"/>
            <w:tcBorders>
              <w:bottom w:val="single" w:sz="18" w:space="0" w:color="auto"/>
            </w:tcBorders>
          </w:tcPr>
          <w:p w14:paraId="6B9D6303" w14:textId="58A69B60" w:rsidR="00143D84" w:rsidRDefault="00143D84" w:rsidP="00843773">
            <w:pPr>
              <w:jc w:val="center"/>
              <w:rPr>
                <w:sz w:val="18"/>
              </w:rPr>
            </w:pPr>
            <w:r>
              <w:rPr>
                <w:sz w:val="18"/>
              </w:rPr>
              <w:t>6/6/17</w:t>
            </w:r>
          </w:p>
        </w:tc>
        <w:tc>
          <w:tcPr>
            <w:tcW w:w="1114" w:type="dxa"/>
            <w:tcBorders>
              <w:bottom w:val="single" w:sz="18" w:space="0" w:color="auto"/>
              <w:right w:val="single" w:sz="6" w:space="0" w:color="auto"/>
            </w:tcBorders>
          </w:tcPr>
          <w:p w14:paraId="0FEC4C19" w14:textId="42E5729B" w:rsidR="00143D84" w:rsidRDefault="00143D84" w:rsidP="00843773">
            <w:pPr>
              <w:jc w:val="center"/>
              <w:rPr>
                <w:sz w:val="18"/>
              </w:rPr>
            </w:pPr>
            <w:r>
              <w:rPr>
                <w:sz w:val="18"/>
              </w:rPr>
              <w:t>27</w:t>
            </w:r>
          </w:p>
        </w:tc>
        <w:tc>
          <w:tcPr>
            <w:tcW w:w="1136" w:type="dxa"/>
            <w:tcBorders>
              <w:left w:val="single" w:sz="6" w:space="0" w:color="auto"/>
              <w:bottom w:val="single" w:sz="18" w:space="0" w:color="auto"/>
              <w:right w:val="single" w:sz="6" w:space="0" w:color="auto"/>
            </w:tcBorders>
          </w:tcPr>
          <w:p w14:paraId="77302509" w14:textId="496E00E2" w:rsidR="00143D84" w:rsidRDefault="00143D84" w:rsidP="00843773">
            <w:pPr>
              <w:jc w:val="center"/>
              <w:rPr>
                <w:sz w:val="18"/>
              </w:rPr>
            </w:pPr>
            <w:r>
              <w:rPr>
                <w:sz w:val="18"/>
              </w:rPr>
              <w:t>27</w:t>
            </w:r>
          </w:p>
        </w:tc>
        <w:tc>
          <w:tcPr>
            <w:tcW w:w="990" w:type="dxa"/>
            <w:tcBorders>
              <w:left w:val="single" w:sz="6" w:space="0" w:color="auto"/>
              <w:bottom w:val="single" w:sz="18" w:space="0" w:color="auto"/>
            </w:tcBorders>
          </w:tcPr>
          <w:p w14:paraId="0D09AED4" w14:textId="1D54B9D3" w:rsidR="00143D84" w:rsidRDefault="00143D84" w:rsidP="00843773">
            <w:pPr>
              <w:jc w:val="center"/>
              <w:rPr>
                <w:sz w:val="18"/>
              </w:rPr>
            </w:pPr>
            <w:r>
              <w:rPr>
                <w:sz w:val="18"/>
              </w:rPr>
              <w:t>500</w:t>
            </w:r>
          </w:p>
        </w:tc>
        <w:tc>
          <w:tcPr>
            <w:tcW w:w="1080" w:type="dxa"/>
            <w:tcBorders>
              <w:bottom w:val="single" w:sz="18" w:space="0" w:color="auto"/>
            </w:tcBorders>
          </w:tcPr>
          <w:p w14:paraId="4784A580" w14:textId="19107113" w:rsidR="00143D84" w:rsidRDefault="00143D84" w:rsidP="00843773">
            <w:pPr>
              <w:jc w:val="center"/>
              <w:rPr>
                <w:sz w:val="18"/>
              </w:rPr>
            </w:pPr>
            <w:r>
              <w:rPr>
                <w:sz w:val="18"/>
              </w:rPr>
              <w:t>None</w:t>
            </w:r>
          </w:p>
        </w:tc>
        <w:tc>
          <w:tcPr>
            <w:tcW w:w="3022" w:type="dxa"/>
            <w:tcBorders>
              <w:bottom w:val="single" w:sz="18" w:space="0" w:color="auto"/>
              <w:right w:val="single" w:sz="6" w:space="0" w:color="auto"/>
            </w:tcBorders>
          </w:tcPr>
          <w:p w14:paraId="46CDF8F7" w14:textId="37C734E3" w:rsidR="00143D84" w:rsidRPr="00143D84" w:rsidRDefault="00143D84" w:rsidP="00843773">
            <w:pPr>
              <w:rPr>
                <w:color w:val="4472C4" w:themeColor="accent1"/>
              </w:rPr>
            </w:pPr>
            <w:r w:rsidRPr="00143D84">
              <w:rPr>
                <w:color w:val="4472C4" w:themeColor="accent1"/>
              </w:rPr>
              <w:t>Runoff/leaching from natural deposits or industrial wastes</w:t>
            </w:r>
          </w:p>
        </w:tc>
      </w:tr>
      <w:tr w:rsidR="00143D84" w:rsidRPr="001F3468" w14:paraId="7842E18A" w14:textId="77777777" w:rsidTr="00843773">
        <w:trPr>
          <w:trHeight w:val="432"/>
          <w:jc w:val="center"/>
        </w:trPr>
        <w:tc>
          <w:tcPr>
            <w:tcW w:w="2602" w:type="dxa"/>
            <w:tcBorders>
              <w:left w:val="single" w:sz="6" w:space="0" w:color="auto"/>
              <w:bottom w:val="single" w:sz="18" w:space="0" w:color="auto"/>
            </w:tcBorders>
          </w:tcPr>
          <w:p w14:paraId="706EBDC7" w14:textId="74646578" w:rsidR="00143D84" w:rsidRDefault="00143D84" w:rsidP="00843773">
            <w:pPr>
              <w:ind w:left="187"/>
              <w:rPr>
                <w:sz w:val="18"/>
              </w:rPr>
            </w:pPr>
            <w:r>
              <w:rPr>
                <w:sz w:val="18"/>
              </w:rPr>
              <w:t>Chloride (mg/L)</w:t>
            </w:r>
          </w:p>
        </w:tc>
        <w:tc>
          <w:tcPr>
            <w:tcW w:w="1080" w:type="dxa"/>
            <w:tcBorders>
              <w:bottom w:val="single" w:sz="18" w:space="0" w:color="auto"/>
            </w:tcBorders>
          </w:tcPr>
          <w:p w14:paraId="63736790" w14:textId="5C91C9E6" w:rsidR="00143D84" w:rsidRDefault="00143D84" w:rsidP="00843773">
            <w:pPr>
              <w:jc w:val="center"/>
              <w:rPr>
                <w:sz w:val="18"/>
              </w:rPr>
            </w:pPr>
            <w:r>
              <w:rPr>
                <w:sz w:val="18"/>
              </w:rPr>
              <w:t>6/6/17</w:t>
            </w:r>
          </w:p>
        </w:tc>
        <w:tc>
          <w:tcPr>
            <w:tcW w:w="1114" w:type="dxa"/>
            <w:tcBorders>
              <w:bottom w:val="single" w:sz="18" w:space="0" w:color="auto"/>
              <w:right w:val="single" w:sz="6" w:space="0" w:color="auto"/>
            </w:tcBorders>
          </w:tcPr>
          <w:p w14:paraId="5D58EB48" w14:textId="46DC5295" w:rsidR="00143D84" w:rsidRDefault="00143D84" w:rsidP="00843773">
            <w:pPr>
              <w:jc w:val="center"/>
              <w:rPr>
                <w:sz w:val="18"/>
              </w:rPr>
            </w:pPr>
            <w:r>
              <w:rPr>
                <w:sz w:val="18"/>
              </w:rPr>
              <w:t>8.4</w:t>
            </w:r>
          </w:p>
        </w:tc>
        <w:tc>
          <w:tcPr>
            <w:tcW w:w="1136" w:type="dxa"/>
            <w:tcBorders>
              <w:left w:val="single" w:sz="6" w:space="0" w:color="auto"/>
              <w:bottom w:val="single" w:sz="18" w:space="0" w:color="auto"/>
              <w:right w:val="single" w:sz="6" w:space="0" w:color="auto"/>
            </w:tcBorders>
          </w:tcPr>
          <w:p w14:paraId="37471F8B" w14:textId="0AEA1695" w:rsidR="00143D84" w:rsidRDefault="00143D84" w:rsidP="00843773">
            <w:pPr>
              <w:jc w:val="center"/>
              <w:rPr>
                <w:sz w:val="18"/>
              </w:rPr>
            </w:pPr>
            <w:r>
              <w:rPr>
                <w:sz w:val="18"/>
              </w:rPr>
              <w:t>8.4</w:t>
            </w:r>
          </w:p>
        </w:tc>
        <w:tc>
          <w:tcPr>
            <w:tcW w:w="990" w:type="dxa"/>
            <w:tcBorders>
              <w:left w:val="single" w:sz="6" w:space="0" w:color="auto"/>
              <w:bottom w:val="single" w:sz="18" w:space="0" w:color="auto"/>
            </w:tcBorders>
          </w:tcPr>
          <w:p w14:paraId="3E91F109" w14:textId="1F5C0574" w:rsidR="00143D84" w:rsidRDefault="00143D84" w:rsidP="00843773">
            <w:pPr>
              <w:jc w:val="center"/>
              <w:rPr>
                <w:sz w:val="18"/>
              </w:rPr>
            </w:pPr>
            <w:r>
              <w:rPr>
                <w:sz w:val="18"/>
              </w:rPr>
              <w:t>500</w:t>
            </w:r>
          </w:p>
        </w:tc>
        <w:tc>
          <w:tcPr>
            <w:tcW w:w="1080" w:type="dxa"/>
            <w:tcBorders>
              <w:bottom w:val="single" w:sz="18" w:space="0" w:color="auto"/>
            </w:tcBorders>
          </w:tcPr>
          <w:p w14:paraId="7FD8C26E" w14:textId="16F7E71F" w:rsidR="00143D84" w:rsidRDefault="00143D84" w:rsidP="00843773">
            <w:pPr>
              <w:jc w:val="center"/>
              <w:rPr>
                <w:sz w:val="18"/>
              </w:rPr>
            </w:pPr>
            <w:r>
              <w:rPr>
                <w:sz w:val="18"/>
              </w:rPr>
              <w:t>None</w:t>
            </w:r>
          </w:p>
        </w:tc>
        <w:tc>
          <w:tcPr>
            <w:tcW w:w="3022" w:type="dxa"/>
            <w:tcBorders>
              <w:bottom w:val="single" w:sz="18" w:space="0" w:color="auto"/>
              <w:right w:val="single" w:sz="6" w:space="0" w:color="auto"/>
            </w:tcBorders>
          </w:tcPr>
          <w:p w14:paraId="39A7DFD6" w14:textId="4CA7B290" w:rsidR="00143D84" w:rsidRPr="00143D84" w:rsidRDefault="00143D84" w:rsidP="00843773">
            <w:pPr>
              <w:rPr>
                <w:color w:val="4472C4" w:themeColor="accent1"/>
              </w:rPr>
            </w:pPr>
            <w:r w:rsidRPr="00143D84">
              <w:rPr>
                <w:color w:val="4472C4" w:themeColor="accent1"/>
              </w:rPr>
              <w:t>Runoff/leaching from natural deposits; seawater influence</w:t>
            </w:r>
          </w:p>
        </w:tc>
      </w:tr>
    </w:tbl>
    <w:p w14:paraId="1EFBAE77" w14:textId="77777777" w:rsidR="00143D84" w:rsidRDefault="00143D84" w:rsidP="00294205">
      <w:pPr>
        <w:spacing w:before="240" w:after="240"/>
        <w:jc w:val="center"/>
        <w:rPr>
          <w:b/>
          <w:sz w:val="26"/>
        </w:rPr>
      </w:pPr>
    </w:p>
    <w:p w14:paraId="7A3F9BEA" w14:textId="50A9D921"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865"/>
        <w:gridCol w:w="1800"/>
        <w:gridCol w:w="2340"/>
        <w:gridCol w:w="270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573F0B">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865"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80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34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70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573F0B">
        <w:trPr>
          <w:trHeight w:val="504"/>
        </w:trPr>
        <w:tc>
          <w:tcPr>
            <w:tcW w:w="2095" w:type="dxa"/>
            <w:tcBorders>
              <w:top w:val="double" w:sz="6" w:space="0" w:color="auto"/>
              <w:bottom w:val="single" w:sz="4" w:space="0" w:color="auto"/>
            </w:tcBorders>
            <w:shd w:val="clear" w:color="auto" w:fill="auto"/>
          </w:tcPr>
          <w:p w14:paraId="29967769" w14:textId="45340FED" w:rsidR="00803861"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1,2,3 TCP</w:t>
            </w:r>
          </w:p>
        </w:tc>
        <w:tc>
          <w:tcPr>
            <w:tcW w:w="1865" w:type="dxa"/>
            <w:tcBorders>
              <w:top w:val="double" w:sz="6" w:space="0" w:color="auto"/>
              <w:bottom w:val="single" w:sz="4" w:space="0" w:color="auto"/>
            </w:tcBorders>
            <w:shd w:val="clear" w:color="auto" w:fill="auto"/>
          </w:tcPr>
          <w:p w14:paraId="0C6FD2A3" w14:textId="7990747E" w:rsidR="00803861"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BWC not meeting MCL</w:t>
            </w:r>
          </w:p>
        </w:tc>
        <w:tc>
          <w:tcPr>
            <w:tcW w:w="1800" w:type="dxa"/>
            <w:tcBorders>
              <w:top w:val="double" w:sz="6" w:space="0" w:color="auto"/>
              <w:bottom w:val="single" w:sz="4" w:space="0" w:color="auto"/>
            </w:tcBorders>
            <w:shd w:val="clear" w:color="auto" w:fill="auto"/>
          </w:tcPr>
          <w:p w14:paraId="38F06260" w14:textId="0F71B3EF" w:rsidR="00803861" w:rsidRPr="00573F0B" w:rsidRDefault="00853B6E" w:rsidP="00AC41BE">
            <w:pPr>
              <w:pStyle w:val="BodyText"/>
              <w:spacing w:before="0"/>
              <w:jc w:val="left"/>
              <w:rPr>
                <w:rFonts w:ascii="Times New Roman" w:hAnsi="Times New Roman"/>
                <w:szCs w:val="22"/>
              </w:rPr>
            </w:pPr>
            <w:r w:rsidRPr="00573F0B">
              <w:rPr>
                <w:rFonts w:ascii="Times New Roman" w:hAnsi="Times New Roman"/>
                <w:szCs w:val="22"/>
              </w:rPr>
              <w:t>Continuous since MCL established</w:t>
            </w:r>
          </w:p>
        </w:tc>
        <w:tc>
          <w:tcPr>
            <w:tcW w:w="2340" w:type="dxa"/>
            <w:tcBorders>
              <w:top w:val="double" w:sz="6" w:space="0" w:color="auto"/>
              <w:bottom w:val="single" w:sz="4" w:space="0" w:color="auto"/>
            </w:tcBorders>
            <w:shd w:val="clear" w:color="auto" w:fill="auto"/>
          </w:tcPr>
          <w:p w14:paraId="78FAC853" w14:textId="0B1607D5" w:rsidR="00803861"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BWC board exploring options</w:t>
            </w:r>
          </w:p>
        </w:tc>
        <w:tc>
          <w:tcPr>
            <w:tcW w:w="2700" w:type="dxa"/>
            <w:tcBorders>
              <w:top w:val="double" w:sz="6" w:space="0" w:color="auto"/>
              <w:bottom w:val="single" w:sz="4" w:space="0" w:color="auto"/>
            </w:tcBorders>
            <w:shd w:val="clear" w:color="auto" w:fill="auto"/>
          </w:tcPr>
          <w:p w14:paraId="47E414FC" w14:textId="7E7F01AA" w:rsidR="00803861" w:rsidRPr="008258C7" w:rsidRDefault="008258C7" w:rsidP="00AC41BE">
            <w:pPr>
              <w:pStyle w:val="BodyText"/>
              <w:spacing w:before="0"/>
              <w:jc w:val="left"/>
              <w:rPr>
                <w:rFonts w:ascii="Times New Roman" w:hAnsi="Times New Roman"/>
                <w:szCs w:val="22"/>
              </w:rPr>
            </w:pPr>
            <w:r w:rsidRPr="008258C7">
              <w:rPr>
                <w:rFonts w:ascii="Times New Roman" w:hAnsi="Times New Roman"/>
                <w:snapToGrid w:val="0"/>
                <w:color w:val="4472C4" w:themeColor="accent1"/>
                <w:szCs w:val="22"/>
              </w:rPr>
              <w:t>Some people who drink water containing 1,2,3-trichloropropane in excess of the MCL over many years may have an increased risk of getting cancer.</w:t>
            </w:r>
          </w:p>
        </w:tc>
      </w:tr>
      <w:tr w:rsidR="00BB3E43" w:rsidRPr="00F41F91" w14:paraId="28125CA4" w14:textId="77777777" w:rsidTr="00573F0B">
        <w:trPr>
          <w:trHeight w:val="504"/>
        </w:trPr>
        <w:tc>
          <w:tcPr>
            <w:tcW w:w="2095" w:type="dxa"/>
            <w:tcBorders>
              <w:bottom w:val="single" w:sz="18" w:space="0" w:color="auto"/>
            </w:tcBorders>
            <w:shd w:val="clear" w:color="auto" w:fill="auto"/>
          </w:tcPr>
          <w:p w14:paraId="3E70FDFC" w14:textId="2E3A4AAF" w:rsidR="00BB3E43" w:rsidRPr="00573F0B" w:rsidRDefault="00573F0B" w:rsidP="00AC41BE">
            <w:pPr>
              <w:pStyle w:val="BodyText"/>
              <w:spacing w:before="0"/>
              <w:jc w:val="left"/>
              <w:rPr>
                <w:rFonts w:ascii="Times New Roman" w:hAnsi="Times New Roman"/>
                <w:szCs w:val="22"/>
              </w:rPr>
            </w:pPr>
            <w:r w:rsidRPr="00573F0B">
              <w:rPr>
                <w:rFonts w:ascii="Times New Roman" w:hAnsi="Times New Roman"/>
                <w:szCs w:val="22"/>
              </w:rPr>
              <w:t>2</w:t>
            </w:r>
            <w:r w:rsidR="0041557C" w:rsidRPr="00573F0B">
              <w:rPr>
                <w:rFonts w:ascii="Times New Roman" w:hAnsi="Times New Roman"/>
                <w:szCs w:val="22"/>
              </w:rPr>
              <w:t xml:space="preserve"> </w:t>
            </w:r>
            <w:r w:rsidRPr="00573F0B">
              <w:rPr>
                <w:rFonts w:ascii="Times New Roman" w:hAnsi="Times New Roman"/>
                <w:szCs w:val="22"/>
              </w:rPr>
              <w:t>Total Coliform</w:t>
            </w:r>
            <w:r w:rsidR="0041557C" w:rsidRPr="00573F0B">
              <w:rPr>
                <w:rFonts w:ascii="Times New Roman" w:hAnsi="Times New Roman"/>
                <w:szCs w:val="22"/>
              </w:rPr>
              <w:t xml:space="preserve"> bacteria detection</w:t>
            </w:r>
            <w:r w:rsidRPr="00573F0B">
              <w:rPr>
                <w:rFonts w:ascii="Times New Roman" w:hAnsi="Times New Roman"/>
                <w:szCs w:val="22"/>
              </w:rPr>
              <w:t>s (no E. Coli)</w:t>
            </w:r>
          </w:p>
        </w:tc>
        <w:tc>
          <w:tcPr>
            <w:tcW w:w="1865" w:type="dxa"/>
            <w:tcBorders>
              <w:bottom w:val="single" w:sz="18" w:space="0" w:color="auto"/>
            </w:tcBorders>
            <w:shd w:val="clear" w:color="auto" w:fill="auto"/>
          </w:tcPr>
          <w:p w14:paraId="5B8BCF01" w14:textId="77777777" w:rsidR="00BB3E43"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Feb 18 caused by swimming pool construction</w:t>
            </w:r>
          </w:p>
          <w:p w14:paraId="0FCC880A" w14:textId="4E1C236E" w:rsidR="0041557C" w:rsidRPr="00573F0B" w:rsidRDefault="0041557C" w:rsidP="00AC41BE">
            <w:pPr>
              <w:pStyle w:val="BodyText"/>
              <w:spacing w:before="0"/>
              <w:jc w:val="left"/>
              <w:rPr>
                <w:rFonts w:ascii="Times New Roman" w:hAnsi="Times New Roman"/>
                <w:szCs w:val="22"/>
              </w:rPr>
            </w:pPr>
          </w:p>
        </w:tc>
        <w:tc>
          <w:tcPr>
            <w:tcW w:w="1800" w:type="dxa"/>
            <w:tcBorders>
              <w:bottom w:val="single" w:sz="18" w:space="0" w:color="auto"/>
            </w:tcBorders>
            <w:shd w:val="clear" w:color="auto" w:fill="auto"/>
          </w:tcPr>
          <w:p w14:paraId="0CAB49DF" w14:textId="77777777" w:rsidR="00BB3E43"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1 week</w:t>
            </w:r>
          </w:p>
          <w:p w14:paraId="32879AA4" w14:textId="77777777" w:rsidR="0041557C" w:rsidRPr="00573F0B" w:rsidRDefault="0041557C" w:rsidP="00AC41BE">
            <w:pPr>
              <w:pStyle w:val="BodyText"/>
              <w:spacing w:before="0"/>
              <w:jc w:val="left"/>
              <w:rPr>
                <w:rFonts w:ascii="Times New Roman" w:hAnsi="Times New Roman"/>
                <w:szCs w:val="22"/>
              </w:rPr>
            </w:pPr>
          </w:p>
          <w:p w14:paraId="35E4F3D8" w14:textId="77777777" w:rsidR="0041557C" w:rsidRPr="00573F0B" w:rsidRDefault="0041557C" w:rsidP="00AC41BE">
            <w:pPr>
              <w:pStyle w:val="BodyText"/>
              <w:spacing w:before="0"/>
              <w:jc w:val="left"/>
              <w:rPr>
                <w:rFonts w:ascii="Times New Roman" w:hAnsi="Times New Roman"/>
                <w:szCs w:val="22"/>
              </w:rPr>
            </w:pPr>
          </w:p>
          <w:p w14:paraId="348B92CB" w14:textId="383665CF" w:rsidR="0041557C" w:rsidRPr="00573F0B" w:rsidRDefault="0041557C" w:rsidP="00AC41BE">
            <w:pPr>
              <w:pStyle w:val="BodyText"/>
              <w:spacing w:before="0"/>
              <w:jc w:val="left"/>
              <w:rPr>
                <w:rFonts w:ascii="Times New Roman" w:hAnsi="Times New Roman"/>
                <w:szCs w:val="22"/>
              </w:rPr>
            </w:pPr>
          </w:p>
        </w:tc>
        <w:tc>
          <w:tcPr>
            <w:tcW w:w="2340" w:type="dxa"/>
            <w:tcBorders>
              <w:bottom w:val="single" w:sz="18" w:space="0" w:color="auto"/>
            </w:tcBorders>
            <w:shd w:val="clear" w:color="auto" w:fill="auto"/>
          </w:tcPr>
          <w:p w14:paraId="1388E1DA" w14:textId="77777777" w:rsidR="00BB3E43" w:rsidRPr="00573F0B" w:rsidRDefault="0041557C" w:rsidP="00AC41BE">
            <w:pPr>
              <w:pStyle w:val="BodyText"/>
              <w:spacing w:before="0"/>
              <w:jc w:val="left"/>
              <w:rPr>
                <w:rFonts w:ascii="Times New Roman" w:hAnsi="Times New Roman"/>
                <w:szCs w:val="22"/>
              </w:rPr>
            </w:pPr>
            <w:r w:rsidRPr="00573F0B">
              <w:rPr>
                <w:rFonts w:ascii="Times New Roman" w:hAnsi="Times New Roman"/>
                <w:szCs w:val="22"/>
              </w:rPr>
              <w:t>Fixed leak chlorinated system</w:t>
            </w:r>
          </w:p>
          <w:p w14:paraId="698B4132" w14:textId="19EC76B7" w:rsidR="00AC27F6" w:rsidRPr="00573F0B" w:rsidRDefault="00AC27F6" w:rsidP="00AC41BE">
            <w:pPr>
              <w:pStyle w:val="BodyText"/>
              <w:spacing w:before="0"/>
              <w:jc w:val="left"/>
              <w:rPr>
                <w:rFonts w:ascii="Times New Roman" w:hAnsi="Times New Roman"/>
                <w:szCs w:val="22"/>
              </w:rPr>
            </w:pPr>
          </w:p>
        </w:tc>
        <w:tc>
          <w:tcPr>
            <w:tcW w:w="2700" w:type="dxa"/>
            <w:tcBorders>
              <w:bottom w:val="single" w:sz="18" w:space="0" w:color="auto"/>
            </w:tcBorders>
            <w:shd w:val="clear" w:color="auto" w:fill="auto"/>
          </w:tcPr>
          <w:p w14:paraId="1E5117FF" w14:textId="0B38BE92" w:rsidR="00BB3E43" w:rsidRPr="00573F0B" w:rsidRDefault="00573F0B" w:rsidP="00AC41BE">
            <w:pPr>
              <w:pStyle w:val="BodyText"/>
              <w:spacing w:before="0"/>
              <w:jc w:val="left"/>
              <w:rPr>
                <w:rFonts w:ascii="Times New Roman" w:hAnsi="Times New Roman"/>
                <w:szCs w:val="22"/>
              </w:rPr>
            </w:pPr>
            <w:r w:rsidRPr="00573F0B">
              <w:rPr>
                <w:rFonts w:ascii="Times New Roman" w:hAnsi="Times New Roman"/>
                <w:color w:val="4472C4" w:themeColor="accent1"/>
                <w:szCs w:val="22"/>
              </w:rPr>
              <w:t xml:space="preserve">Coliforms are bacteria that are naturally present in the environment and are used as an indicator that other, </w:t>
            </w:r>
            <w:proofErr w:type="gramStart"/>
            <w:r w:rsidRPr="00573F0B">
              <w:rPr>
                <w:rFonts w:ascii="Times New Roman" w:hAnsi="Times New Roman"/>
                <w:color w:val="4472C4" w:themeColor="accent1"/>
                <w:szCs w:val="22"/>
              </w:rPr>
              <w:t>potentially-harmful</w:t>
            </w:r>
            <w:proofErr w:type="gramEnd"/>
            <w:r w:rsidRPr="00573F0B">
              <w:rPr>
                <w:rFonts w:ascii="Times New Roman" w:hAnsi="Times New Roman"/>
                <w:color w:val="4472C4" w:themeColor="accent1"/>
                <w:szCs w:val="22"/>
              </w:rPr>
              <w:t>, bacteria may be present.  Coliforms were found in more samples than allowed and this was a warning of potential problems.</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4253EFFE" w:rsidR="00181F3E" w:rsidRPr="00573F0B" w:rsidRDefault="00181F3E" w:rsidP="00DE54DD">
            <w:pPr>
              <w:spacing w:before="20" w:after="20"/>
              <w:rPr>
                <w:i/>
                <w:color w:val="4472C4" w:themeColor="accent1"/>
                <w:sz w:val="18"/>
              </w:rPr>
            </w:pPr>
            <w:r w:rsidRPr="00F41F91">
              <w:rPr>
                <w:i/>
                <w:sz w:val="18"/>
              </w:rPr>
              <w:t>E. coli</w:t>
            </w:r>
            <w:r w:rsidR="00573F0B">
              <w:rPr>
                <w:i/>
                <w:sz w:val="18"/>
              </w:rPr>
              <w:t xml:space="preserve">    </w:t>
            </w:r>
            <w:r w:rsidR="00573F0B">
              <w:rPr>
                <w:i/>
                <w:color w:val="4472C4" w:themeColor="accent1"/>
                <w:sz w:val="18"/>
              </w:rPr>
              <w:t>NONE</w:t>
            </w:r>
          </w:p>
        </w:tc>
        <w:tc>
          <w:tcPr>
            <w:tcW w:w="1350" w:type="dxa"/>
            <w:tcBorders>
              <w:top w:val="nil"/>
            </w:tcBorders>
          </w:tcPr>
          <w:p w14:paraId="5D171BC7" w14:textId="77777777" w:rsidR="00181F3E" w:rsidRDefault="00181F3E" w:rsidP="00F75012">
            <w:pPr>
              <w:spacing w:before="20" w:after="20"/>
              <w:jc w:val="center"/>
              <w:rPr>
                <w:sz w:val="18"/>
              </w:rPr>
            </w:pPr>
            <w:r w:rsidRPr="00F41F91">
              <w:rPr>
                <w:sz w:val="18"/>
              </w:rPr>
              <w:t>(In the year)</w:t>
            </w:r>
          </w:p>
          <w:p w14:paraId="35504704" w14:textId="5A917669" w:rsidR="0041557C" w:rsidRPr="00F41F91" w:rsidRDefault="0041557C" w:rsidP="00F75012">
            <w:pPr>
              <w:spacing w:before="20" w:after="20"/>
              <w:jc w:val="center"/>
              <w:rPr>
                <w:sz w:val="18"/>
              </w:rPr>
            </w:pPr>
            <w:r>
              <w:rPr>
                <w:sz w:val="18"/>
              </w:rPr>
              <w:t>0</w:t>
            </w:r>
          </w:p>
        </w:tc>
        <w:tc>
          <w:tcPr>
            <w:tcW w:w="1350" w:type="dxa"/>
            <w:tcBorders>
              <w:top w:val="nil"/>
            </w:tcBorders>
          </w:tcPr>
          <w:p w14:paraId="63C1391F" w14:textId="6C5EFF18" w:rsidR="00181F3E" w:rsidRPr="00F41F91" w:rsidRDefault="0041557C"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117871E8" w:rsidR="00181F3E" w:rsidRPr="00F41F91" w:rsidRDefault="00181F3E" w:rsidP="00DE54DD">
            <w:pPr>
              <w:spacing w:before="20" w:after="20"/>
              <w:rPr>
                <w:sz w:val="18"/>
              </w:rPr>
            </w:pPr>
            <w:r w:rsidRPr="00F41F91">
              <w:rPr>
                <w:sz w:val="18"/>
              </w:rPr>
              <w:t>Enterococci</w:t>
            </w:r>
            <w:r w:rsidR="00573F0B">
              <w:rPr>
                <w:sz w:val="18"/>
              </w:rPr>
              <w:t xml:space="preserve">  </w:t>
            </w:r>
            <w:r w:rsidR="00573F0B" w:rsidRPr="00573F0B">
              <w:rPr>
                <w:i/>
                <w:color w:val="4472C4" w:themeColor="accent1"/>
                <w:sz w:val="18"/>
              </w:rPr>
              <w:t xml:space="preserve"> NONE</w:t>
            </w:r>
          </w:p>
        </w:tc>
        <w:tc>
          <w:tcPr>
            <w:tcW w:w="1350" w:type="dxa"/>
          </w:tcPr>
          <w:p w14:paraId="3F004575" w14:textId="77777777" w:rsidR="00181F3E" w:rsidRDefault="00181F3E" w:rsidP="00F75012">
            <w:pPr>
              <w:spacing w:before="20" w:after="20"/>
              <w:jc w:val="center"/>
              <w:rPr>
                <w:sz w:val="18"/>
              </w:rPr>
            </w:pPr>
            <w:r w:rsidRPr="00F41F91">
              <w:rPr>
                <w:sz w:val="18"/>
              </w:rPr>
              <w:t>(In the year)</w:t>
            </w:r>
          </w:p>
          <w:p w14:paraId="60AE42FC" w14:textId="0875767E" w:rsidR="0041557C" w:rsidRPr="00F41F91" w:rsidRDefault="0041557C" w:rsidP="00F75012">
            <w:pPr>
              <w:spacing w:before="20" w:after="20"/>
              <w:jc w:val="center"/>
              <w:rPr>
                <w:sz w:val="18"/>
              </w:rPr>
            </w:pPr>
            <w:r>
              <w:rPr>
                <w:sz w:val="18"/>
              </w:rPr>
              <w:t>0</w:t>
            </w:r>
          </w:p>
        </w:tc>
        <w:tc>
          <w:tcPr>
            <w:tcW w:w="1350" w:type="dxa"/>
          </w:tcPr>
          <w:p w14:paraId="184CB2D0" w14:textId="5469A8A7" w:rsidR="00181F3E" w:rsidRPr="00F41F91" w:rsidRDefault="0041557C"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0643BE09" w:rsidR="00181F3E" w:rsidRPr="00F41F91" w:rsidRDefault="00181F3E" w:rsidP="00DE54DD">
            <w:pPr>
              <w:spacing w:before="20" w:after="20"/>
              <w:rPr>
                <w:sz w:val="18"/>
              </w:rPr>
            </w:pPr>
            <w:r w:rsidRPr="00F41F91">
              <w:rPr>
                <w:sz w:val="18"/>
              </w:rPr>
              <w:lastRenderedPageBreak/>
              <w:t>Coliphage</w:t>
            </w:r>
            <w:r w:rsidR="00573F0B">
              <w:rPr>
                <w:sz w:val="18"/>
              </w:rPr>
              <w:t xml:space="preserve">  </w:t>
            </w:r>
            <w:r w:rsidR="00573F0B" w:rsidRPr="00573F0B">
              <w:rPr>
                <w:i/>
                <w:color w:val="4472C4" w:themeColor="accent1"/>
                <w:sz w:val="18"/>
              </w:rPr>
              <w:t>NONE</w:t>
            </w:r>
          </w:p>
        </w:tc>
        <w:tc>
          <w:tcPr>
            <w:tcW w:w="1350" w:type="dxa"/>
            <w:tcBorders>
              <w:bottom w:val="single" w:sz="18" w:space="0" w:color="auto"/>
            </w:tcBorders>
          </w:tcPr>
          <w:p w14:paraId="0E697461" w14:textId="77777777" w:rsidR="00181F3E" w:rsidRDefault="00181F3E" w:rsidP="00F75012">
            <w:pPr>
              <w:spacing w:before="20" w:after="20"/>
              <w:jc w:val="center"/>
              <w:rPr>
                <w:sz w:val="18"/>
              </w:rPr>
            </w:pPr>
            <w:r w:rsidRPr="00F41F91">
              <w:rPr>
                <w:sz w:val="18"/>
              </w:rPr>
              <w:t>(In the year)</w:t>
            </w:r>
          </w:p>
          <w:p w14:paraId="4A8FE09D" w14:textId="7EA264D5" w:rsidR="0041557C" w:rsidRPr="00F41F91" w:rsidRDefault="0041557C" w:rsidP="00F75012">
            <w:pPr>
              <w:spacing w:before="20" w:after="20"/>
              <w:jc w:val="center"/>
              <w:rPr>
                <w:sz w:val="18"/>
              </w:rPr>
            </w:pPr>
            <w:r>
              <w:rPr>
                <w:sz w:val="18"/>
              </w:rPr>
              <w:t>0</w:t>
            </w:r>
          </w:p>
        </w:tc>
        <w:tc>
          <w:tcPr>
            <w:tcW w:w="1350" w:type="dxa"/>
            <w:tcBorders>
              <w:bottom w:val="single" w:sz="18" w:space="0" w:color="auto"/>
            </w:tcBorders>
          </w:tcPr>
          <w:p w14:paraId="0CA8CA65" w14:textId="3DA15B71" w:rsidR="00181F3E" w:rsidRPr="00F41F91" w:rsidRDefault="0041557C"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573F0B">
      <w:pPr>
        <w:pStyle w:val="BodyText"/>
        <w:spacing w:before="360" w:after="240"/>
        <w:jc w:val="center"/>
      </w:pPr>
    </w:p>
    <w:sectPr w:rsidR="00BE6564" w:rsidRPr="00DD7D18" w:rsidSect="00E45705">
      <w:headerReference w:type="default" r:id="rId10"/>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41268" w14:textId="77777777" w:rsidR="008465CA" w:rsidRDefault="008465CA">
      <w:r>
        <w:separator/>
      </w:r>
    </w:p>
  </w:endnote>
  <w:endnote w:type="continuationSeparator" w:id="0">
    <w:p w14:paraId="70A61965" w14:textId="77777777" w:rsidR="008465CA" w:rsidRDefault="0084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7D7A4296" w:rsidR="00BC6327" w:rsidRDefault="00BC6327">
    <w:pPr>
      <w:pStyle w:val="Footer"/>
      <w:tabs>
        <w:tab w:val="clear" w:pos="4320"/>
        <w:tab w:val="clear" w:pos="8640"/>
        <w:tab w:val="right" w:pos="10800"/>
      </w:tabs>
      <w:rPr>
        <w:i/>
        <w:iCs/>
      </w:rPr>
    </w:pPr>
    <w:r w:rsidRPr="00AB5E87">
      <w:rPr>
        <w:i/>
        <w:iCs/>
      </w:rPr>
      <w:t>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17AC0" w14:textId="77777777" w:rsidR="008465CA" w:rsidRDefault="008465CA">
      <w:r>
        <w:separator/>
      </w:r>
    </w:p>
  </w:footnote>
  <w:footnote w:type="continuationSeparator" w:id="0">
    <w:p w14:paraId="35E28F91" w14:textId="77777777" w:rsidR="008465CA" w:rsidRDefault="0084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5D6E"/>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3D84"/>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66C"/>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6E25"/>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57C"/>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3F0B"/>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566F2"/>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866A7"/>
    <w:rsid w:val="0079153E"/>
    <w:rsid w:val="00796405"/>
    <w:rsid w:val="00796E52"/>
    <w:rsid w:val="007A3FAD"/>
    <w:rsid w:val="007B0B24"/>
    <w:rsid w:val="007C18C6"/>
    <w:rsid w:val="007D1761"/>
    <w:rsid w:val="007D21BB"/>
    <w:rsid w:val="007F584E"/>
    <w:rsid w:val="00801E7B"/>
    <w:rsid w:val="008035BF"/>
    <w:rsid w:val="00803861"/>
    <w:rsid w:val="00803DFB"/>
    <w:rsid w:val="0080460B"/>
    <w:rsid w:val="008106BD"/>
    <w:rsid w:val="00814AAE"/>
    <w:rsid w:val="00816622"/>
    <w:rsid w:val="008222DE"/>
    <w:rsid w:val="0082242B"/>
    <w:rsid w:val="008225EA"/>
    <w:rsid w:val="00824962"/>
    <w:rsid w:val="008258C7"/>
    <w:rsid w:val="008272D0"/>
    <w:rsid w:val="00831585"/>
    <w:rsid w:val="00832E7C"/>
    <w:rsid w:val="00836B2C"/>
    <w:rsid w:val="00843773"/>
    <w:rsid w:val="008465CA"/>
    <w:rsid w:val="00853B6E"/>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3E67"/>
    <w:rsid w:val="009C0E21"/>
    <w:rsid w:val="009C1882"/>
    <w:rsid w:val="009C3F08"/>
    <w:rsid w:val="009C4A4B"/>
    <w:rsid w:val="009C6436"/>
    <w:rsid w:val="009D4211"/>
    <w:rsid w:val="009D54A3"/>
    <w:rsid w:val="009E153B"/>
    <w:rsid w:val="009E2850"/>
    <w:rsid w:val="009F5401"/>
    <w:rsid w:val="00A02522"/>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27F6"/>
    <w:rsid w:val="00AC41BE"/>
    <w:rsid w:val="00AC6D1E"/>
    <w:rsid w:val="00AD4876"/>
    <w:rsid w:val="00AF0445"/>
    <w:rsid w:val="00AF2E38"/>
    <w:rsid w:val="00B0620C"/>
    <w:rsid w:val="00B0716A"/>
    <w:rsid w:val="00B1666D"/>
    <w:rsid w:val="00B2410E"/>
    <w:rsid w:val="00B3023D"/>
    <w:rsid w:val="00B30E79"/>
    <w:rsid w:val="00B44817"/>
    <w:rsid w:val="00B45743"/>
    <w:rsid w:val="00B51879"/>
    <w:rsid w:val="00B552D9"/>
    <w:rsid w:val="00B56F52"/>
    <w:rsid w:val="00B56F6C"/>
    <w:rsid w:val="00B606D3"/>
    <w:rsid w:val="00B646BC"/>
    <w:rsid w:val="00B67C49"/>
    <w:rsid w:val="00B761F1"/>
    <w:rsid w:val="00B76677"/>
    <w:rsid w:val="00B772E6"/>
    <w:rsid w:val="00B85CDA"/>
    <w:rsid w:val="00B87C5D"/>
    <w:rsid w:val="00B917F2"/>
    <w:rsid w:val="00B96EC8"/>
    <w:rsid w:val="00BA6254"/>
    <w:rsid w:val="00BA7858"/>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3FE"/>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2FC2"/>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1982</Words>
  <Characters>11189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Lennon, Ellen@Waterboards</cp:lastModifiedBy>
  <cp:revision>2</cp:revision>
  <cp:lastPrinted>2019-05-13T14:56:00Z</cp:lastPrinted>
  <dcterms:created xsi:type="dcterms:W3CDTF">2019-05-15T18:01:00Z</dcterms:created>
  <dcterms:modified xsi:type="dcterms:W3CDTF">2019-05-15T18:01:00Z</dcterms:modified>
</cp:coreProperties>
</file>