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A76E94F" w:rsidR="00BC6327" w:rsidRPr="00412B2F" w:rsidRDefault="004D37E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South Shore Recreation Area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EE14043" w:rsidR="00BC6327" w:rsidRPr="00412B2F" w:rsidRDefault="004D37E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19C9D0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D37E7">
        <w:rPr>
          <w:b/>
          <w:bCs/>
          <w:sz w:val="21"/>
          <w:szCs w:val="21"/>
          <w:lang w:val="es-MX"/>
        </w:rPr>
        <w:t xml:space="preserve">South Shore </w:t>
      </w:r>
      <w:proofErr w:type="spellStart"/>
      <w:r w:rsidR="004D37E7">
        <w:rPr>
          <w:b/>
          <w:bCs/>
          <w:sz w:val="21"/>
          <w:szCs w:val="21"/>
          <w:lang w:val="es-MX"/>
        </w:rPr>
        <w:t>Recreation</w:t>
      </w:r>
      <w:proofErr w:type="spellEnd"/>
      <w:r w:rsidR="004D37E7">
        <w:rPr>
          <w:b/>
          <w:bCs/>
          <w:sz w:val="21"/>
          <w:szCs w:val="21"/>
          <w:lang w:val="es-MX"/>
        </w:rPr>
        <w:t xml:space="preserve"> </w:t>
      </w:r>
      <w:proofErr w:type="spellStart"/>
      <w:r w:rsidR="004D37E7">
        <w:rPr>
          <w:b/>
          <w:bCs/>
          <w:sz w:val="21"/>
          <w:szCs w:val="21"/>
          <w:lang w:val="es-MX"/>
        </w:rPr>
        <w:t>Area</w:t>
      </w:r>
      <w:proofErr w:type="spellEnd"/>
      <w:r w:rsidRPr="00442D66">
        <w:rPr>
          <w:b/>
          <w:bCs/>
          <w:sz w:val="21"/>
          <w:szCs w:val="21"/>
          <w:lang w:val="es-MX"/>
        </w:rPr>
        <w:t xml:space="preserve"> a </w:t>
      </w:r>
      <w:r w:rsidR="004D37E7">
        <w:rPr>
          <w:b/>
          <w:bCs/>
          <w:sz w:val="21"/>
          <w:szCs w:val="21"/>
          <w:lang w:val="es-MX"/>
        </w:rPr>
        <w:t>(530) 543-2858</w:t>
      </w:r>
      <w:r w:rsidRPr="00442D66">
        <w:rPr>
          <w:b/>
          <w:bCs/>
          <w:sz w:val="21"/>
          <w:szCs w:val="21"/>
          <w:lang w:val="es-MX"/>
        </w:rPr>
        <w:t xml:space="preserve"> para asistirlo en español.</w:t>
      </w:r>
    </w:p>
    <w:p w14:paraId="72C2ECD4" w14:textId="16708856"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4D37E7">
        <w:rPr>
          <w:rFonts w:ascii="PMingLiU" w:eastAsia="PMingLiU" w:hAnsi="PMingLiU" w:cs="PMingLiU"/>
          <w:b/>
          <w:bCs/>
          <w:sz w:val="21"/>
          <w:szCs w:val="21"/>
          <w:lang w:val="es-ES"/>
        </w:rPr>
        <w:t xml:space="preserve">South Shore </w:t>
      </w:r>
      <w:proofErr w:type="spellStart"/>
      <w:r w:rsidR="004D37E7">
        <w:rPr>
          <w:rFonts w:ascii="PMingLiU" w:eastAsia="PMingLiU" w:hAnsi="PMingLiU" w:cs="PMingLiU"/>
          <w:b/>
          <w:bCs/>
          <w:sz w:val="21"/>
          <w:szCs w:val="21"/>
          <w:lang w:val="es-ES"/>
        </w:rPr>
        <w:t>Recreation</w:t>
      </w:r>
      <w:proofErr w:type="spellEnd"/>
      <w:r w:rsidR="004D37E7">
        <w:rPr>
          <w:rFonts w:ascii="PMingLiU" w:eastAsia="PMingLiU" w:hAnsi="PMingLiU" w:cs="PMingLiU"/>
          <w:b/>
          <w:bCs/>
          <w:sz w:val="21"/>
          <w:szCs w:val="21"/>
          <w:lang w:val="es-ES"/>
        </w:rPr>
        <w:t xml:space="preserve"> </w:t>
      </w:r>
      <w:proofErr w:type="spellStart"/>
      <w:r w:rsidR="004D37E7">
        <w:rPr>
          <w:rFonts w:ascii="PMingLiU" w:eastAsia="PMingLiU" w:hAnsi="PMingLiU" w:cs="PMingLiU"/>
          <w:b/>
          <w:bCs/>
          <w:sz w:val="21"/>
          <w:szCs w:val="21"/>
          <w:lang w:val="es-ES"/>
        </w:rPr>
        <w:t>Area</w:t>
      </w:r>
      <w:proofErr w:type="spellEnd"/>
      <w:r w:rsidR="004D37E7">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4D37E7">
        <w:rPr>
          <w:rFonts w:ascii="PMingLiU" w:eastAsia="PMingLiU" w:hAnsi="PMingLiU" w:cs="PMingLiU"/>
          <w:b/>
          <w:bCs/>
          <w:sz w:val="21"/>
          <w:szCs w:val="21"/>
          <w:lang w:val="es-ES"/>
        </w:rPr>
        <w:t xml:space="preserve"> (530) 543-2858</w:t>
      </w:r>
    </w:p>
    <w:p w14:paraId="7D3636E6" w14:textId="145413F1"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D37E7">
        <w:rPr>
          <w:b/>
          <w:bCs/>
          <w:sz w:val="21"/>
          <w:szCs w:val="21"/>
          <w:lang w:val="es-ES"/>
        </w:rPr>
        <w:t xml:space="preserve">South Shore </w:t>
      </w:r>
      <w:proofErr w:type="spellStart"/>
      <w:r w:rsidR="004D37E7">
        <w:rPr>
          <w:b/>
          <w:bCs/>
          <w:sz w:val="21"/>
          <w:szCs w:val="21"/>
          <w:lang w:val="es-ES"/>
        </w:rPr>
        <w:t>Recreation</w:t>
      </w:r>
      <w:proofErr w:type="spellEnd"/>
      <w:r w:rsidR="004D37E7">
        <w:rPr>
          <w:b/>
          <w:bCs/>
          <w:sz w:val="21"/>
          <w:szCs w:val="21"/>
          <w:lang w:val="es-ES"/>
        </w:rPr>
        <w:t xml:space="preserve"> </w:t>
      </w:r>
      <w:proofErr w:type="spellStart"/>
      <w:r w:rsidR="004D37E7">
        <w:rPr>
          <w:b/>
          <w:bCs/>
          <w:sz w:val="21"/>
          <w:szCs w:val="21"/>
          <w:lang w:val="es-ES"/>
        </w:rPr>
        <w:t>Area</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D37E7">
        <w:rPr>
          <w:b/>
          <w:bCs/>
          <w:sz w:val="21"/>
          <w:szCs w:val="21"/>
          <w:lang w:val="es-ES"/>
        </w:rPr>
        <w:t>(530) 543-2858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7DB848E8"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4D37E7">
        <w:rPr>
          <w:b/>
          <w:bCs/>
          <w:sz w:val="21"/>
          <w:szCs w:val="21"/>
          <w:lang w:val="es-ES"/>
        </w:rPr>
        <w:t xml:space="preserve">South Shore </w:t>
      </w:r>
      <w:proofErr w:type="spellStart"/>
      <w:r w:rsidR="004D37E7">
        <w:rPr>
          <w:b/>
          <w:bCs/>
          <w:sz w:val="21"/>
          <w:szCs w:val="21"/>
          <w:lang w:val="es-ES"/>
        </w:rPr>
        <w:t>Recreation</w:t>
      </w:r>
      <w:proofErr w:type="spellEnd"/>
      <w:r w:rsidR="004D37E7">
        <w:rPr>
          <w:b/>
          <w:bCs/>
          <w:sz w:val="21"/>
          <w:szCs w:val="21"/>
          <w:lang w:val="es-ES"/>
        </w:rPr>
        <w:t xml:space="preserve"> </w:t>
      </w:r>
      <w:proofErr w:type="spellStart"/>
      <w:r w:rsidR="004D37E7">
        <w:rPr>
          <w:b/>
          <w:bCs/>
          <w:sz w:val="21"/>
          <w:szCs w:val="21"/>
          <w:lang w:val="es-ES"/>
        </w:rPr>
        <w:t>Area</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4D37E7">
        <w:rPr>
          <w:b/>
          <w:bCs/>
          <w:sz w:val="21"/>
          <w:szCs w:val="21"/>
          <w:lang w:val="es-ES"/>
        </w:rPr>
        <w:t>(530) 543-2858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3A1ADB2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4D37E7">
        <w:rPr>
          <w:b/>
          <w:bCs/>
          <w:sz w:val="21"/>
          <w:szCs w:val="21"/>
          <w:lang w:val="es-ES"/>
        </w:rPr>
        <w:t xml:space="preserve">South Shore </w:t>
      </w:r>
      <w:proofErr w:type="spellStart"/>
      <w:r w:rsidR="004D37E7">
        <w:rPr>
          <w:b/>
          <w:bCs/>
          <w:sz w:val="21"/>
          <w:szCs w:val="21"/>
          <w:lang w:val="es-ES"/>
        </w:rPr>
        <w:t>Recreation</w:t>
      </w:r>
      <w:proofErr w:type="spellEnd"/>
      <w:r w:rsidR="004D37E7">
        <w:rPr>
          <w:b/>
          <w:bCs/>
          <w:sz w:val="21"/>
          <w:szCs w:val="21"/>
          <w:lang w:val="es-ES"/>
        </w:rPr>
        <w:t xml:space="preserve"> </w:t>
      </w:r>
      <w:proofErr w:type="spellStart"/>
      <w:r w:rsidR="004D37E7">
        <w:rPr>
          <w:b/>
          <w:bCs/>
          <w:sz w:val="21"/>
          <w:szCs w:val="21"/>
          <w:lang w:val="es-ES"/>
        </w:rPr>
        <w:t>Area</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D37E7">
        <w:rPr>
          <w:b/>
          <w:bCs/>
          <w:sz w:val="21"/>
          <w:szCs w:val="21"/>
          <w:lang w:val="es-ES"/>
        </w:rPr>
        <w:t>(530) 543-2858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90" w:type="dxa"/>
        <w:tblLayout w:type="fixed"/>
        <w:tblLook w:val="0000" w:firstRow="0" w:lastRow="0" w:firstColumn="0" w:lastColumn="0" w:noHBand="0" w:noVBand="0"/>
      </w:tblPr>
      <w:tblGrid>
        <w:gridCol w:w="2880"/>
        <w:gridCol w:w="90"/>
        <w:gridCol w:w="630"/>
        <w:gridCol w:w="720"/>
        <w:gridCol w:w="2790"/>
        <w:gridCol w:w="90"/>
        <w:gridCol w:w="810"/>
        <w:gridCol w:w="2880"/>
      </w:tblGrid>
      <w:tr w:rsidR="00BC6327" w:rsidRPr="00412B2F" w14:paraId="18C4A1CB" w14:textId="77777777" w:rsidTr="004D37E7">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920" w:type="dxa"/>
            <w:gridSpan w:val="6"/>
            <w:tcBorders>
              <w:bottom w:val="single" w:sz="4" w:space="0" w:color="auto"/>
            </w:tcBorders>
          </w:tcPr>
          <w:p w14:paraId="5633B571" w14:textId="3356402F" w:rsidR="00BC6327" w:rsidRPr="00412B2F" w:rsidRDefault="004D37E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4D37E7">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90" w:type="dxa"/>
            <w:gridSpan w:val="5"/>
            <w:tcBorders>
              <w:bottom w:val="single" w:sz="4" w:space="0" w:color="auto"/>
            </w:tcBorders>
          </w:tcPr>
          <w:p w14:paraId="20CC1803" w14:textId="463DEE46" w:rsidR="00BC6327" w:rsidRPr="00412B2F" w:rsidRDefault="004D37E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spellStart"/>
            <w:r>
              <w:rPr>
                <w:sz w:val="21"/>
                <w:szCs w:val="21"/>
              </w:rPr>
              <w:t>Tallac</w:t>
            </w:r>
            <w:proofErr w:type="spellEnd"/>
            <w:r>
              <w:rPr>
                <w:sz w:val="21"/>
                <w:szCs w:val="21"/>
              </w:rPr>
              <w:t xml:space="preserve"> Well – </w:t>
            </w:r>
            <w:proofErr w:type="spellStart"/>
            <w:r>
              <w:rPr>
                <w:sz w:val="21"/>
                <w:szCs w:val="21"/>
              </w:rPr>
              <w:t>Tallac</w:t>
            </w:r>
            <w:proofErr w:type="spellEnd"/>
            <w:r>
              <w:rPr>
                <w:sz w:val="21"/>
                <w:szCs w:val="21"/>
              </w:rPr>
              <w:t xml:space="preserve"> Historic Site on Valhalla Road</w:t>
            </w:r>
          </w:p>
        </w:tc>
      </w:tr>
      <w:tr w:rsidR="00BC6327" w:rsidRPr="00412B2F" w14:paraId="07255395" w14:textId="77777777" w:rsidTr="004D37E7">
        <w:tc>
          <w:tcPr>
            <w:tcW w:w="10890" w:type="dxa"/>
            <w:gridSpan w:val="8"/>
            <w:tcBorders>
              <w:bottom w:val="single" w:sz="4" w:space="0" w:color="auto"/>
            </w:tcBorders>
          </w:tcPr>
          <w:p w14:paraId="795D30C8" w14:textId="49D776E8" w:rsidR="00BC6327" w:rsidRPr="00412B2F" w:rsidRDefault="004D37E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Water system is locally known as the Fallen Leaf Water System.</w:t>
            </w:r>
          </w:p>
        </w:tc>
      </w:tr>
      <w:tr w:rsidR="00BC6327" w:rsidRPr="00412B2F" w14:paraId="36C59834" w14:textId="77777777" w:rsidTr="004D37E7">
        <w:tc>
          <w:tcPr>
            <w:tcW w:w="432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570" w:type="dxa"/>
            <w:gridSpan w:val="4"/>
            <w:tcBorders>
              <w:bottom w:val="single" w:sz="4" w:space="0" w:color="auto"/>
            </w:tcBorders>
          </w:tcPr>
          <w:p w14:paraId="42A7B488" w14:textId="69F9796C" w:rsidR="00BC6327" w:rsidRPr="00412B2F" w:rsidRDefault="004D37E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Assessment Date:  April 24, 2018, a copy is available at El Dorado County</w:t>
            </w:r>
          </w:p>
        </w:tc>
      </w:tr>
      <w:tr w:rsidR="00BC6327" w:rsidRPr="00412B2F" w14:paraId="4AB6369E" w14:textId="77777777" w:rsidTr="004D37E7">
        <w:tc>
          <w:tcPr>
            <w:tcW w:w="1089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4D37E7">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780" w:type="dxa"/>
            <w:gridSpan w:val="3"/>
            <w:tcBorders>
              <w:bottom w:val="single" w:sz="4" w:space="0" w:color="auto"/>
            </w:tcBorders>
          </w:tcPr>
          <w:p w14:paraId="5B0E9572" w14:textId="6BF0CB98" w:rsidR="00BC6327" w:rsidRPr="00412B2F" w:rsidRDefault="004D37E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4D37E7">
        <w:tc>
          <w:tcPr>
            <w:tcW w:w="1089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4D37E7">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FBF66CE" w:rsidR="00BC6327" w:rsidRPr="00412B2F" w:rsidRDefault="004D37E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Cheryl Schumacher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880" w:type="dxa"/>
            <w:tcBorders>
              <w:bottom w:val="single" w:sz="4" w:space="0" w:color="auto"/>
            </w:tcBorders>
          </w:tcPr>
          <w:p w14:paraId="63A1A286" w14:textId="446FCB5B"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D37E7">
              <w:rPr>
                <w:sz w:val="21"/>
                <w:szCs w:val="21"/>
              </w:rPr>
              <w:t xml:space="preserve">530 </w:t>
            </w:r>
            <w:r w:rsidRPr="008E4080">
              <w:rPr>
                <w:sz w:val="21"/>
                <w:szCs w:val="21"/>
              </w:rPr>
              <w:t>)</w:t>
            </w:r>
            <w:r w:rsidR="004D37E7">
              <w:rPr>
                <w:sz w:val="21"/>
                <w:szCs w:val="21"/>
              </w:rPr>
              <w:t xml:space="preserve"> 543-2858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899"/>
        <w:gridCol w:w="451"/>
        <w:gridCol w:w="540"/>
        <w:gridCol w:w="810"/>
        <w:gridCol w:w="180"/>
        <w:gridCol w:w="1080"/>
        <w:gridCol w:w="677"/>
        <w:gridCol w:w="677"/>
        <w:gridCol w:w="86"/>
        <w:gridCol w:w="1174"/>
        <w:gridCol w:w="2070"/>
      </w:tblGrid>
      <w:tr w:rsidR="00BC6327" w:rsidRPr="00A44246" w14:paraId="1369AC78" w14:textId="77777777" w:rsidTr="005109DC">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109DC">
        <w:trPr>
          <w:cantSplit/>
          <w:jc w:val="center"/>
        </w:trPr>
        <w:tc>
          <w:tcPr>
            <w:tcW w:w="2152"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50"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109DC">
        <w:trPr>
          <w:cantSplit/>
          <w:jc w:val="center"/>
        </w:trPr>
        <w:tc>
          <w:tcPr>
            <w:tcW w:w="2152" w:type="dxa"/>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350" w:type="dxa"/>
            <w:gridSpan w:val="2"/>
            <w:tcBorders>
              <w:top w:val="nil"/>
              <w:bottom w:val="single" w:sz="4" w:space="0" w:color="auto"/>
            </w:tcBorders>
          </w:tcPr>
          <w:p w14:paraId="7805C55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06FB78E" w:rsidR="005109DC" w:rsidRPr="00F41F91" w:rsidRDefault="005109D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28E17145" w14:textId="77777777" w:rsidR="00BC6327" w:rsidRDefault="00BC6327" w:rsidP="00383730">
            <w:pPr>
              <w:jc w:val="center"/>
              <w:rPr>
                <w:sz w:val="18"/>
                <w:szCs w:val="18"/>
              </w:rPr>
            </w:pPr>
          </w:p>
          <w:p w14:paraId="41570855" w14:textId="6BC31DC2" w:rsidR="005109DC" w:rsidRPr="00F41F91" w:rsidRDefault="005109D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109DC">
        <w:trPr>
          <w:cantSplit/>
          <w:jc w:val="center"/>
        </w:trPr>
        <w:tc>
          <w:tcPr>
            <w:tcW w:w="2152"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350" w:type="dxa"/>
            <w:gridSpan w:val="2"/>
            <w:tcBorders>
              <w:top w:val="single" w:sz="4" w:space="0" w:color="auto"/>
              <w:bottom w:val="single" w:sz="4" w:space="0" w:color="auto"/>
            </w:tcBorders>
          </w:tcPr>
          <w:p w14:paraId="3759966F" w14:textId="77777777" w:rsidR="008F7660" w:rsidRDefault="005540D9" w:rsidP="00383730">
            <w:pPr>
              <w:jc w:val="center"/>
              <w:rPr>
                <w:sz w:val="18"/>
                <w:szCs w:val="18"/>
              </w:rPr>
            </w:pPr>
            <w:r w:rsidRPr="00F41F91">
              <w:rPr>
                <w:sz w:val="18"/>
                <w:szCs w:val="18"/>
              </w:rPr>
              <w:t>(In the year)</w:t>
            </w:r>
          </w:p>
          <w:p w14:paraId="0F22EBDD" w14:textId="02ECFD04" w:rsidR="005109DC" w:rsidRPr="00F41F91" w:rsidRDefault="005109D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8B32A04" w14:textId="77777777" w:rsidR="008F7660" w:rsidRDefault="008F7660" w:rsidP="00383730">
            <w:pPr>
              <w:jc w:val="center"/>
              <w:rPr>
                <w:sz w:val="18"/>
                <w:szCs w:val="18"/>
              </w:rPr>
            </w:pPr>
          </w:p>
          <w:p w14:paraId="49BF3FBF" w14:textId="6C5FB1B2" w:rsidR="005109DC" w:rsidRPr="00F41F91" w:rsidRDefault="005109D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109DC">
        <w:trPr>
          <w:cantSplit/>
          <w:jc w:val="center"/>
        </w:trPr>
        <w:tc>
          <w:tcPr>
            <w:tcW w:w="2152" w:type="dxa"/>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350" w:type="dxa"/>
            <w:gridSpan w:val="2"/>
            <w:tcBorders>
              <w:top w:val="single" w:sz="4" w:space="0" w:color="auto"/>
              <w:bottom w:val="single" w:sz="4" w:space="0" w:color="auto"/>
            </w:tcBorders>
          </w:tcPr>
          <w:p w14:paraId="2E30ED2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605E162" w:rsidR="005109DC" w:rsidRPr="00F41F91" w:rsidRDefault="005109D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AA430A3" w14:textId="77777777" w:rsidR="005540D9" w:rsidRDefault="005540D9" w:rsidP="00383730">
            <w:pPr>
              <w:jc w:val="center"/>
              <w:rPr>
                <w:sz w:val="18"/>
                <w:szCs w:val="18"/>
              </w:rPr>
            </w:pPr>
          </w:p>
          <w:p w14:paraId="39CB7EA1" w14:textId="17EAB45C" w:rsidR="005109DC" w:rsidRPr="00F41F91" w:rsidRDefault="005109D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109DC">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5109DC">
        <w:trPr>
          <w:jc w:val="center"/>
        </w:trPr>
        <w:tc>
          <w:tcPr>
            <w:tcW w:w="2152"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9"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5109DC">
        <w:trPr>
          <w:jc w:val="center"/>
        </w:trPr>
        <w:tc>
          <w:tcPr>
            <w:tcW w:w="2152"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99" w:type="dxa"/>
            <w:tcBorders>
              <w:top w:val="nil"/>
            </w:tcBorders>
          </w:tcPr>
          <w:p w14:paraId="2215EA6A" w14:textId="77777777" w:rsidR="00B44817" w:rsidRDefault="00B44817" w:rsidP="00D057C3">
            <w:pPr>
              <w:jc w:val="center"/>
              <w:rPr>
                <w:sz w:val="18"/>
              </w:rPr>
            </w:pPr>
          </w:p>
          <w:p w14:paraId="74C46DDB" w14:textId="3DCEB8CD" w:rsidR="005109DC" w:rsidRPr="00F41F91" w:rsidRDefault="005109DC" w:rsidP="00D057C3">
            <w:pPr>
              <w:jc w:val="center"/>
              <w:rPr>
                <w:sz w:val="18"/>
              </w:rPr>
            </w:pPr>
            <w:r>
              <w:rPr>
                <w:sz w:val="18"/>
              </w:rPr>
              <w:t>9/28/2017</w:t>
            </w:r>
          </w:p>
        </w:tc>
        <w:tc>
          <w:tcPr>
            <w:tcW w:w="991" w:type="dxa"/>
            <w:gridSpan w:val="2"/>
            <w:tcBorders>
              <w:top w:val="nil"/>
            </w:tcBorders>
          </w:tcPr>
          <w:p w14:paraId="757A3252" w14:textId="77777777" w:rsidR="00B44817" w:rsidRDefault="00B44817" w:rsidP="00D057C3">
            <w:pPr>
              <w:jc w:val="center"/>
              <w:rPr>
                <w:sz w:val="18"/>
              </w:rPr>
            </w:pPr>
          </w:p>
          <w:p w14:paraId="2EB76238" w14:textId="6BE96381" w:rsidR="005109DC" w:rsidRPr="00F41F91" w:rsidRDefault="005109DC" w:rsidP="00D057C3">
            <w:pPr>
              <w:jc w:val="center"/>
              <w:rPr>
                <w:sz w:val="18"/>
              </w:rPr>
            </w:pPr>
            <w:r>
              <w:rPr>
                <w:sz w:val="18"/>
              </w:rPr>
              <w:t>10</w:t>
            </w:r>
          </w:p>
        </w:tc>
        <w:tc>
          <w:tcPr>
            <w:tcW w:w="990" w:type="dxa"/>
            <w:gridSpan w:val="2"/>
            <w:tcBorders>
              <w:top w:val="nil"/>
              <w:bottom w:val="nil"/>
            </w:tcBorders>
          </w:tcPr>
          <w:p w14:paraId="739B4578" w14:textId="77777777" w:rsidR="00B44817" w:rsidRDefault="00B44817" w:rsidP="00D057C3">
            <w:pPr>
              <w:jc w:val="center"/>
              <w:rPr>
                <w:sz w:val="18"/>
              </w:rPr>
            </w:pPr>
          </w:p>
          <w:p w14:paraId="4C3FDB54" w14:textId="26C5054E" w:rsidR="005109DC" w:rsidRPr="00F41F91" w:rsidRDefault="005109DC" w:rsidP="00D057C3">
            <w:pPr>
              <w:jc w:val="center"/>
              <w:rPr>
                <w:sz w:val="18"/>
              </w:rPr>
            </w:pPr>
            <w:r>
              <w:rPr>
                <w:sz w:val="18"/>
              </w:rPr>
              <w:t>1.8 ppb</w:t>
            </w:r>
          </w:p>
        </w:tc>
        <w:tc>
          <w:tcPr>
            <w:tcW w:w="1080" w:type="dxa"/>
            <w:tcBorders>
              <w:top w:val="nil"/>
              <w:bottom w:val="nil"/>
            </w:tcBorders>
          </w:tcPr>
          <w:p w14:paraId="5D23DCB7" w14:textId="77777777" w:rsidR="00B44817" w:rsidRDefault="00B44817" w:rsidP="00D057C3">
            <w:pPr>
              <w:jc w:val="center"/>
              <w:rPr>
                <w:sz w:val="18"/>
              </w:rPr>
            </w:pPr>
          </w:p>
          <w:p w14:paraId="48CE0F50" w14:textId="43D74AD2" w:rsidR="005109DC" w:rsidRPr="00F41F91" w:rsidRDefault="005109DC" w:rsidP="00D057C3">
            <w:pPr>
              <w:jc w:val="center"/>
              <w:rPr>
                <w:sz w:val="18"/>
              </w:rPr>
            </w:pPr>
            <w:r>
              <w:rPr>
                <w:sz w:val="18"/>
              </w:rPr>
              <w:t>0</w:t>
            </w:r>
          </w:p>
        </w:tc>
        <w:tc>
          <w:tcPr>
            <w:tcW w:w="677" w:type="dxa"/>
            <w:tcBorders>
              <w:top w:val="nil"/>
              <w:bottom w:val="nil"/>
            </w:tcBorders>
          </w:tcPr>
          <w:p w14:paraId="6F694CC9" w14:textId="77777777" w:rsidR="00B44817" w:rsidRDefault="00B44817" w:rsidP="00D057C3">
            <w:pPr>
              <w:jc w:val="center"/>
              <w:rPr>
                <w:sz w:val="18"/>
              </w:rPr>
            </w:pPr>
            <w:r w:rsidRPr="00F41F91">
              <w:rPr>
                <w:sz w:val="18"/>
              </w:rPr>
              <w:t>15</w:t>
            </w:r>
          </w:p>
          <w:p w14:paraId="242E5C30" w14:textId="35B3B7DA" w:rsidR="005109DC" w:rsidRPr="00F41F91" w:rsidRDefault="005109DC" w:rsidP="00D057C3">
            <w:pPr>
              <w:jc w:val="center"/>
              <w:rPr>
                <w:sz w:val="18"/>
              </w:rPr>
            </w:pPr>
            <w:r>
              <w:rPr>
                <w:sz w:val="18"/>
              </w:rPr>
              <w:t>ppb</w:t>
            </w:r>
          </w:p>
        </w:tc>
        <w:tc>
          <w:tcPr>
            <w:tcW w:w="677" w:type="dxa"/>
            <w:tcBorders>
              <w:top w:val="nil"/>
              <w:bottom w:val="nil"/>
            </w:tcBorders>
          </w:tcPr>
          <w:p w14:paraId="4AA0F159" w14:textId="77777777" w:rsidR="00B44817" w:rsidRDefault="00B44817" w:rsidP="00D057C3">
            <w:pPr>
              <w:jc w:val="center"/>
              <w:rPr>
                <w:sz w:val="18"/>
              </w:rPr>
            </w:pPr>
            <w:r w:rsidRPr="00F41F91">
              <w:rPr>
                <w:sz w:val="18"/>
              </w:rPr>
              <w:t>0.2</w:t>
            </w:r>
          </w:p>
          <w:p w14:paraId="21935509" w14:textId="1B57C44B" w:rsidR="005109DC" w:rsidRPr="00F41F91" w:rsidRDefault="005109DC" w:rsidP="00D057C3">
            <w:pPr>
              <w:jc w:val="center"/>
              <w:rPr>
                <w:sz w:val="18"/>
              </w:rPr>
            </w:pPr>
            <w:r>
              <w:rPr>
                <w:sz w:val="18"/>
              </w:rPr>
              <w:t>ppb</w:t>
            </w:r>
          </w:p>
        </w:tc>
        <w:tc>
          <w:tcPr>
            <w:tcW w:w="1260" w:type="dxa"/>
            <w:gridSpan w:val="2"/>
            <w:tcBorders>
              <w:top w:val="nil"/>
              <w:bottom w:val="nil"/>
            </w:tcBorders>
          </w:tcPr>
          <w:p w14:paraId="2C320B91" w14:textId="0056DC0A" w:rsidR="00B44817" w:rsidRPr="00F41F91" w:rsidRDefault="005109DC" w:rsidP="005109DC">
            <w:pP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5109DC">
        <w:trPr>
          <w:jc w:val="center"/>
        </w:trPr>
        <w:tc>
          <w:tcPr>
            <w:tcW w:w="2152"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99" w:type="dxa"/>
            <w:tcBorders>
              <w:bottom w:val="single" w:sz="18" w:space="0" w:color="auto"/>
            </w:tcBorders>
          </w:tcPr>
          <w:p w14:paraId="2B384C56" w14:textId="77777777" w:rsidR="00B44817" w:rsidRDefault="00B44817" w:rsidP="00D057C3">
            <w:pPr>
              <w:jc w:val="center"/>
              <w:rPr>
                <w:sz w:val="18"/>
              </w:rPr>
            </w:pPr>
          </w:p>
          <w:p w14:paraId="192E15A5" w14:textId="29D5430E" w:rsidR="005109DC" w:rsidRPr="00F41F91" w:rsidRDefault="005109DC" w:rsidP="00D057C3">
            <w:pPr>
              <w:jc w:val="center"/>
              <w:rPr>
                <w:sz w:val="18"/>
              </w:rPr>
            </w:pPr>
            <w:r>
              <w:rPr>
                <w:sz w:val="18"/>
              </w:rPr>
              <w:t>9/28/2017</w:t>
            </w:r>
          </w:p>
        </w:tc>
        <w:tc>
          <w:tcPr>
            <w:tcW w:w="991" w:type="dxa"/>
            <w:gridSpan w:val="2"/>
            <w:tcBorders>
              <w:bottom w:val="single" w:sz="18" w:space="0" w:color="auto"/>
            </w:tcBorders>
          </w:tcPr>
          <w:p w14:paraId="1F4410BA" w14:textId="77777777" w:rsidR="00B44817" w:rsidRDefault="00B44817" w:rsidP="00D057C3">
            <w:pPr>
              <w:jc w:val="center"/>
              <w:rPr>
                <w:sz w:val="18"/>
              </w:rPr>
            </w:pPr>
          </w:p>
          <w:p w14:paraId="18011756" w14:textId="11425FAE" w:rsidR="005109DC" w:rsidRPr="00F41F91" w:rsidRDefault="005109DC" w:rsidP="00D057C3">
            <w:pPr>
              <w:jc w:val="center"/>
              <w:rPr>
                <w:sz w:val="18"/>
              </w:rPr>
            </w:pPr>
            <w:r>
              <w:rPr>
                <w:sz w:val="18"/>
              </w:rPr>
              <w:t>10</w:t>
            </w:r>
          </w:p>
        </w:tc>
        <w:tc>
          <w:tcPr>
            <w:tcW w:w="990" w:type="dxa"/>
            <w:gridSpan w:val="2"/>
            <w:tcBorders>
              <w:bottom w:val="single" w:sz="18" w:space="0" w:color="auto"/>
            </w:tcBorders>
          </w:tcPr>
          <w:p w14:paraId="3A5D493D" w14:textId="77777777" w:rsidR="00B44817" w:rsidRDefault="00B44817" w:rsidP="00D057C3">
            <w:pPr>
              <w:jc w:val="center"/>
              <w:rPr>
                <w:sz w:val="18"/>
              </w:rPr>
            </w:pPr>
          </w:p>
          <w:p w14:paraId="7CE90126" w14:textId="27CF7763" w:rsidR="005109DC" w:rsidRPr="00F41F91" w:rsidRDefault="005109DC" w:rsidP="00D057C3">
            <w:pPr>
              <w:jc w:val="center"/>
              <w:rPr>
                <w:sz w:val="18"/>
              </w:rPr>
            </w:pPr>
            <w:r>
              <w:rPr>
                <w:sz w:val="18"/>
              </w:rPr>
              <w:t>0.026 ppm</w:t>
            </w:r>
          </w:p>
        </w:tc>
        <w:tc>
          <w:tcPr>
            <w:tcW w:w="1080" w:type="dxa"/>
            <w:tcBorders>
              <w:bottom w:val="single" w:sz="18" w:space="0" w:color="auto"/>
            </w:tcBorders>
          </w:tcPr>
          <w:p w14:paraId="355E3B2C" w14:textId="77777777" w:rsidR="00B44817" w:rsidRDefault="00B44817" w:rsidP="00D057C3">
            <w:pPr>
              <w:jc w:val="center"/>
              <w:rPr>
                <w:sz w:val="18"/>
              </w:rPr>
            </w:pPr>
          </w:p>
          <w:p w14:paraId="11DE16E1" w14:textId="7B10DB80" w:rsidR="005109DC" w:rsidRPr="00F41F91" w:rsidRDefault="005109DC" w:rsidP="00D057C3">
            <w:pPr>
              <w:jc w:val="center"/>
              <w:rPr>
                <w:sz w:val="18"/>
              </w:rPr>
            </w:pPr>
            <w:r>
              <w:rPr>
                <w:sz w:val="18"/>
              </w:rPr>
              <w:t>0</w:t>
            </w:r>
          </w:p>
        </w:tc>
        <w:tc>
          <w:tcPr>
            <w:tcW w:w="677" w:type="dxa"/>
            <w:tcBorders>
              <w:bottom w:val="single" w:sz="18" w:space="0" w:color="auto"/>
            </w:tcBorders>
          </w:tcPr>
          <w:p w14:paraId="50C1B981" w14:textId="77777777" w:rsidR="00B44817" w:rsidRDefault="00B44817" w:rsidP="00D057C3">
            <w:pPr>
              <w:jc w:val="center"/>
              <w:rPr>
                <w:sz w:val="18"/>
              </w:rPr>
            </w:pPr>
            <w:r w:rsidRPr="00F41F91">
              <w:rPr>
                <w:sz w:val="18"/>
              </w:rPr>
              <w:t>1.3</w:t>
            </w:r>
          </w:p>
          <w:p w14:paraId="102063D3" w14:textId="32F67B61" w:rsidR="005109DC" w:rsidRPr="00F41F91" w:rsidRDefault="005109DC" w:rsidP="00D057C3">
            <w:pPr>
              <w:jc w:val="center"/>
              <w:rPr>
                <w:sz w:val="18"/>
              </w:rPr>
            </w:pPr>
            <w:r>
              <w:rPr>
                <w:sz w:val="18"/>
              </w:rPr>
              <w:t>ppm</w:t>
            </w:r>
          </w:p>
        </w:tc>
        <w:tc>
          <w:tcPr>
            <w:tcW w:w="677" w:type="dxa"/>
            <w:tcBorders>
              <w:bottom w:val="single" w:sz="18" w:space="0" w:color="auto"/>
            </w:tcBorders>
          </w:tcPr>
          <w:p w14:paraId="34E81932" w14:textId="77777777" w:rsidR="00B44817" w:rsidRDefault="00B44817" w:rsidP="00D057C3">
            <w:pPr>
              <w:jc w:val="center"/>
              <w:rPr>
                <w:sz w:val="18"/>
              </w:rPr>
            </w:pPr>
            <w:r w:rsidRPr="00F41F91">
              <w:rPr>
                <w:sz w:val="18"/>
              </w:rPr>
              <w:t>0.3</w:t>
            </w:r>
          </w:p>
          <w:p w14:paraId="45A23DF7" w14:textId="471B6EA7" w:rsidR="005109DC" w:rsidRPr="00F41F91" w:rsidRDefault="005109DC" w:rsidP="00D057C3">
            <w:pPr>
              <w:jc w:val="center"/>
              <w:rPr>
                <w:sz w:val="18"/>
              </w:rPr>
            </w:pPr>
            <w:r>
              <w:rPr>
                <w:sz w:val="18"/>
              </w:rPr>
              <w:t>ppm</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141D3B4" w:rsidR="005109DC" w:rsidRPr="00F41F91" w:rsidRDefault="0033587D" w:rsidP="0033587D">
            <w:pPr>
              <w:spacing w:line="480" w:lineRule="auto"/>
              <w:rPr>
                <w:sz w:val="18"/>
              </w:rPr>
            </w:pPr>
            <w:r>
              <w:rPr>
                <w:sz w:val="18"/>
              </w:rPr>
              <w:t>12/14/2004</w:t>
            </w:r>
          </w:p>
        </w:tc>
        <w:tc>
          <w:tcPr>
            <w:tcW w:w="1350" w:type="dxa"/>
            <w:tcBorders>
              <w:top w:val="nil"/>
              <w:bottom w:val="single" w:sz="4" w:space="0" w:color="auto"/>
            </w:tcBorders>
          </w:tcPr>
          <w:p w14:paraId="690B0D1C" w14:textId="3563902F" w:rsidR="00B3023D" w:rsidRPr="00F41F91" w:rsidRDefault="0033587D" w:rsidP="009C6436">
            <w:pPr>
              <w:jc w:val="center"/>
              <w:rPr>
                <w:sz w:val="18"/>
              </w:rPr>
            </w:pPr>
            <w:r>
              <w:rPr>
                <w:sz w:val="18"/>
              </w:rPr>
              <w:t>4.9 ppm</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79F3536" w:rsidR="00B3023D" w:rsidRPr="00F41F91" w:rsidRDefault="0033587D" w:rsidP="0033587D">
            <w:pPr>
              <w:rPr>
                <w:sz w:val="18"/>
              </w:rPr>
            </w:pPr>
            <w:r>
              <w:rPr>
                <w:sz w:val="18"/>
              </w:rPr>
              <w:t>12/14/2004</w:t>
            </w:r>
          </w:p>
        </w:tc>
        <w:tc>
          <w:tcPr>
            <w:tcW w:w="1350" w:type="dxa"/>
            <w:tcBorders>
              <w:bottom w:val="single" w:sz="18" w:space="0" w:color="auto"/>
            </w:tcBorders>
          </w:tcPr>
          <w:p w14:paraId="5F571C45" w14:textId="41C9462A" w:rsidR="00B3023D" w:rsidRPr="00F41F91" w:rsidRDefault="0033587D" w:rsidP="009C6436">
            <w:pPr>
              <w:jc w:val="center"/>
              <w:rPr>
                <w:sz w:val="18"/>
              </w:rPr>
            </w:pPr>
            <w:r>
              <w:rPr>
                <w:sz w:val="18"/>
              </w:rPr>
              <w:t>48 ppm</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1958229" w:rsidR="00BC6327" w:rsidRPr="00F41F91" w:rsidRDefault="0033587D" w:rsidP="00D057C3">
            <w:pPr>
              <w:ind w:left="180"/>
              <w:rPr>
                <w:sz w:val="18"/>
              </w:rPr>
            </w:pPr>
            <w:r>
              <w:rPr>
                <w:sz w:val="18"/>
              </w:rPr>
              <w:t>Arsenic</w:t>
            </w:r>
          </w:p>
        </w:tc>
        <w:tc>
          <w:tcPr>
            <w:tcW w:w="990" w:type="dxa"/>
            <w:tcBorders>
              <w:top w:val="nil"/>
            </w:tcBorders>
          </w:tcPr>
          <w:p w14:paraId="5D776A03" w14:textId="3FAF54FB" w:rsidR="00BC6327" w:rsidRPr="00F41F91" w:rsidRDefault="0033587D" w:rsidP="0033587D">
            <w:pPr>
              <w:rPr>
                <w:sz w:val="18"/>
              </w:rPr>
            </w:pPr>
            <w:r>
              <w:rPr>
                <w:sz w:val="18"/>
              </w:rPr>
              <w:t>5/11/16</w:t>
            </w:r>
          </w:p>
        </w:tc>
        <w:tc>
          <w:tcPr>
            <w:tcW w:w="1350" w:type="dxa"/>
            <w:tcBorders>
              <w:top w:val="nil"/>
            </w:tcBorders>
          </w:tcPr>
          <w:p w14:paraId="492AEBB3" w14:textId="445C0537" w:rsidR="00BC6327" w:rsidRPr="00F41F91" w:rsidRDefault="0033587D" w:rsidP="00D057C3">
            <w:pPr>
              <w:jc w:val="center"/>
              <w:rPr>
                <w:sz w:val="18"/>
              </w:rPr>
            </w:pPr>
            <w:r>
              <w:rPr>
                <w:sz w:val="18"/>
              </w:rPr>
              <w:t>6.8 ppb</w:t>
            </w:r>
          </w:p>
        </w:tc>
        <w:tc>
          <w:tcPr>
            <w:tcW w:w="1440" w:type="dxa"/>
            <w:tcBorders>
              <w:top w:val="nil"/>
            </w:tcBorders>
          </w:tcPr>
          <w:p w14:paraId="0EA1207A" w14:textId="1940D544" w:rsidR="00BC6327" w:rsidRPr="00F41F91" w:rsidRDefault="0033587D" w:rsidP="00D057C3">
            <w:pPr>
              <w:jc w:val="center"/>
              <w:rPr>
                <w:sz w:val="18"/>
              </w:rPr>
            </w:pPr>
            <w:r>
              <w:rPr>
                <w:sz w:val="18"/>
              </w:rPr>
              <w:t>N/A</w:t>
            </w:r>
          </w:p>
        </w:tc>
        <w:tc>
          <w:tcPr>
            <w:tcW w:w="900" w:type="dxa"/>
            <w:tcBorders>
              <w:top w:val="nil"/>
            </w:tcBorders>
          </w:tcPr>
          <w:p w14:paraId="566791C1" w14:textId="674253B6" w:rsidR="00BC6327" w:rsidRPr="00F41F91" w:rsidRDefault="0033587D" w:rsidP="00D057C3">
            <w:pPr>
              <w:jc w:val="center"/>
              <w:rPr>
                <w:sz w:val="18"/>
              </w:rPr>
            </w:pPr>
            <w:r>
              <w:rPr>
                <w:sz w:val="18"/>
              </w:rPr>
              <w:t>10 ppb</w:t>
            </w:r>
          </w:p>
        </w:tc>
        <w:tc>
          <w:tcPr>
            <w:tcW w:w="1080" w:type="dxa"/>
            <w:tcBorders>
              <w:top w:val="nil"/>
            </w:tcBorders>
          </w:tcPr>
          <w:p w14:paraId="5E4F841C" w14:textId="76926E4A" w:rsidR="00BC6327" w:rsidRPr="00F41F91" w:rsidRDefault="0033587D" w:rsidP="00D057C3">
            <w:pPr>
              <w:jc w:val="center"/>
              <w:rPr>
                <w:sz w:val="18"/>
              </w:rPr>
            </w:pPr>
            <w:r>
              <w:rPr>
                <w:sz w:val="18"/>
              </w:rPr>
              <w:t>N/A</w:t>
            </w:r>
          </w:p>
        </w:tc>
        <w:tc>
          <w:tcPr>
            <w:tcW w:w="2808" w:type="dxa"/>
            <w:tcBorders>
              <w:top w:val="nil"/>
              <w:right w:val="single" w:sz="6" w:space="0" w:color="auto"/>
            </w:tcBorders>
          </w:tcPr>
          <w:p w14:paraId="2B8C0EB3" w14:textId="4D434CE9" w:rsidR="00BC6327" w:rsidRPr="00F41F91" w:rsidRDefault="0033587D" w:rsidP="00D057C3">
            <w:pPr>
              <w:rPr>
                <w:sz w:val="18"/>
              </w:rPr>
            </w:pPr>
            <w:r>
              <w:rPr>
                <w:sz w:val="18"/>
              </w:rPr>
              <w:t>Erosion of natural deposits, runoff from orchards, glass and electronics production wastes.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BF59E5">
        <w:trPr>
          <w:trHeight w:val="90"/>
          <w:jc w:val="center"/>
        </w:trPr>
        <w:tc>
          <w:tcPr>
            <w:tcW w:w="2268" w:type="dxa"/>
            <w:gridSpan w:val="2"/>
            <w:tcBorders>
              <w:left w:val="single" w:sz="6" w:space="0" w:color="auto"/>
            </w:tcBorders>
          </w:tcPr>
          <w:p w14:paraId="3DAB9A83" w14:textId="77777777" w:rsidR="00BC6327" w:rsidRPr="00F41F91" w:rsidRDefault="00BC6327" w:rsidP="00BF59E5">
            <w:pPr>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F59E5" w14:paraId="35501C7C" w14:textId="77777777" w:rsidTr="00BF59E5">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0BF11D66" w14:textId="77777777" w:rsidR="00BF59E5" w:rsidRDefault="00BF59E5">
            <w:pPr>
              <w:ind w:left="187"/>
              <w:rPr>
                <w:sz w:val="18"/>
              </w:rPr>
            </w:pPr>
            <w:r>
              <w:rPr>
                <w:sz w:val="18"/>
              </w:rPr>
              <w:t>Copper</w:t>
            </w:r>
          </w:p>
        </w:tc>
        <w:tc>
          <w:tcPr>
            <w:tcW w:w="990" w:type="dxa"/>
            <w:tcBorders>
              <w:top w:val="single" w:sz="4" w:space="0" w:color="auto"/>
              <w:left w:val="single" w:sz="4" w:space="0" w:color="auto"/>
              <w:bottom w:val="single" w:sz="4" w:space="0" w:color="auto"/>
              <w:right w:val="single" w:sz="4" w:space="0" w:color="auto"/>
            </w:tcBorders>
          </w:tcPr>
          <w:p w14:paraId="3C0184C8" w14:textId="77777777" w:rsidR="00BF59E5" w:rsidRDefault="00BF59E5">
            <w:pPr>
              <w:jc w:val="center"/>
              <w:rPr>
                <w:sz w:val="18"/>
              </w:rPr>
            </w:pPr>
            <w:r>
              <w:rPr>
                <w:sz w:val="18"/>
              </w:rPr>
              <w:t>4/27/00</w:t>
            </w:r>
          </w:p>
        </w:tc>
        <w:tc>
          <w:tcPr>
            <w:tcW w:w="1350" w:type="dxa"/>
            <w:tcBorders>
              <w:top w:val="single" w:sz="4" w:space="0" w:color="auto"/>
              <w:left w:val="single" w:sz="4" w:space="0" w:color="auto"/>
              <w:bottom w:val="single" w:sz="4" w:space="0" w:color="auto"/>
              <w:right w:val="single" w:sz="4" w:space="0" w:color="auto"/>
            </w:tcBorders>
          </w:tcPr>
          <w:p w14:paraId="214FC560" w14:textId="77777777" w:rsidR="00BF59E5" w:rsidRDefault="00BF59E5">
            <w:pPr>
              <w:jc w:val="center"/>
              <w:rPr>
                <w:sz w:val="18"/>
              </w:rPr>
            </w:pPr>
            <w:r>
              <w:rPr>
                <w:sz w:val="18"/>
              </w:rPr>
              <w:t>0.003 ppm</w:t>
            </w:r>
          </w:p>
        </w:tc>
        <w:tc>
          <w:tcPr>
            <w:tcW w:w="1440" w:type="dxa"/>
            <w:tcBorders>
              <w:top w:val="single" w:sz="4" w:space="0" w:color="auto"/>
              <w:left w:val="single" w:sz="4" w:space="0" w:color="auto"/>
              <w:bottom w:val="single" w:sz="4" w:space="0" w:color="auto"/>
              <w:right w:val="single" w:sz="4" w:space="0" w:color="auto"/>
            </w:tcBorders>
          </w:tcPr>
          <w:p w14:paraId="0C53A9C0" w14:textId="77777777" w:rsidR="00BF59E5" w:rsidRDefault="00BF59E5">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tcPr>
          <w:p w14:paraId="00A3F53C" w14:textId="77777777" w:rsidR="00BF59E5" w:rsidRDefault="00BF59E5">
            <w:pPr>
              <w:jc w:val="center"/>
              <w:rPr>
                <w:sz w:val="18"/>
              </w:rPr>
            </w:pPr>
            <w:r>
              <w:rPr>
                <w:sz w:val="18"/>
              </w:rPr>
              <w:t>1.0 ppm</w:t>
            </w:r>
          </w:p>
        </w:tc>
        <w:tc>
          <w:tcPr>
            <w:tcW w:w="1080" w:type="dxa"/>
            <w:tcBorders>
              <w:top w:val="single" w:sz="4" w:space="0" w:color="auto"/>
              <w:left w:val="single" w:sz="4" w:space="0" w:color="auto"/>
              <w:bottom w:val="single" w:sz="4" w:space="0" w:color="auto"/>
              <w:right w:val="single" w:sz="4" w:space="0" w:color="auto"/>
            </w:tcBorders>
          </w:tcPr>
          <w:p w14:paraId="2D03A10A" w14:textId="77777777" w:rsidR="00BF59E5" w:rsidRDefault="00BF59E5">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7F45D6D8" w14:textId="77777777" w:rsidR="00BF59E5" w:rsidRDefault="00BF59E5">
            <w:pPr>
              <w:rPr>
                <w:sz w:val="18"/>
              </w:rPr>
            </w:pPr>
            <w:r>
              <w:rPr>
                <w:sz w:val="18"/>
              </w:rPr>
              <w:t>Internal corrosion of household plumbing systems; erosion of natural deposits; leaching from wood preservatives.</w:t>
            </w:r>
          </w:p>
        </w:tc>
      </w:tr>
      <w:tr w:rsidR="00BF59E5" w14:paraId="4D19317C" w14:textId="77777777" w:rsidTr="00BF59E5">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5D619497" w14:textId="77777777" w:rsidR="00BF59E5" w:rsidRDefault="00BF59E5">
            <w:pPr>
              <w:ind w:left="187"/>
              <w:rPr>
                <w:sz w:val="18"/>
              </w:rPr>
            </w:pPr>
            <w:r>
              <w:rPr>
                <w:sz w:val="18"/>
              </w:rPr>
              <w:t>Sulfate</w:t>
            </w:r>
          </w:p>
        </w:tc>
        <w:tc>
          <w:tcPr>
            <w:tcW w:w="990" w:type="dxa"/>
            <w:tcBorders>
              <w:top w:val="single" w:sz="4" w:space="0" w:color="auto"/>
              <w:left w:val="single" w:sz="4" w:space="0" w:color="auto"/>
              <w:bottom w:val="single" w:sz="4" w:space="0" w:color="auto"/>
              <w:right w:val="single" w:sz="4" w:space="0" w:color="auto"/>
            </w:tcBorders>
          </w:tcPr>
          <w:p w14:paraId="038E5301" w14:textId="77777777" w:rsidR="00BF59E5" w:rsidRDefault="00BF59E5">
            <w:pPr>
              <w:jc w:val="center"/>
              <w:rPr>
                <w:sz w:val="18"/>
              </w:rPr>
            </w:pPr>
            <w:r>
              <w:rPr>
                <w:sz w:val="18"/>
              </w:rPr>
              <w:t>4/27/00</w:t>
            </w:r>
          </w:p>
        </w:tc>
        <w:tc>
          <w:tcPr>
            <w:tcW w:w="1350" w:type="dxa"/>
            <w:tcBorders>
              <w:top w:val="single" w:sz="4" w:space="0" w:color="auto"/>
              <w:left w:val="single" w:sz="4" w:space="0" w:color="auto"/>
              <w:bottom w:val="single" w:sz="4" w:space="0" w:color="auto"/>
              <w:right w:val="single" w:sz="4" w:space="0" w:color="auto"/>
            </w:tcBorders>
          </w:tcPr>
          <w:p w14:paraId="0613014B" w14:textId="77777777" w:rsidR="00BF59E5" w:rsidRDefault="00BF59E5">
            <w:pPr>
              <w:jc w:val="center"/>
              <w:rPr>
                <w:sz w:val="18"/>
              </w:rPr>
            </w:pPr>
            <w:r>
              <w:rPr>
                <w:sz w:val="18"/>
              </w:rPr>
              <w:t>3.1 ppm</w:t>
            </w:r>
          </w:p>
        </w:tc>
        <w:tc>
          <w:tcPr>
            <w:tcW w:w="1440" w:type="dxa"/>
            <w:tcBorders>
              <w:top w:val="single" w:sz="4" w:space="0" w:color="auto"/>
              <w:left w:val="single" w:sz="4" w:space="0" w:color="auto"/>
              <w:bottom w:val="single" w:sz="4" w:space="0" w:color="auto"/>
              <w:right w:val="single" w:sz="4" w:space="0" w:color="auto"/>
            </w:tcBorders>
          </w:tcPr>
          <w:p w14:paraId="22254901" w14:textId="77777777" w:rsidR="00BF59E5" w:rsidRPr="00BF59E5" w:rsidRDefault="00BF59E5">
            <w:pPr>
              <w:jc w:val="center"/>
              <w:rPr>
                <w:sz w:val="18"/>
              </w:rPr>
            </w:pPr>
            <w:r>
              <w:rPr>
                <w:sz w:val="18"/>
              </w:rPr>
              <w:t>N/</w:t>
            </w:r>
            <w:r w:rsidRPr="00BF59E5">
              <w:rPr>
                <w:sz w:val="18"/>
              </w:rPr>
              <w:t>A</w:t>
            </w:r>
          </w:p>
        </w:tc>
        <w:tc>
          <w:tcPr>
            <w:tcW w:w="900" w:type="dxa"/>
            <w:tcBorders>
              <w:top w:val="single" w:sz="4" w:space="0" w:color="auto"/>
              <w:left w:val="single" w:sz="4" w:space="0" w:color="auto"/>
              <w:bottom w:val="single" w:sz="4" w:space="0" w:color="auto"/>
              <w:right w:val="single" w:sz="4" w:space="0" w:color="auto"/>
            </w:tcBorders>
          </w:tcPr>
          <w:p w14:paraId="0B6E6C08" w14:textId="77777777" w:rsidR="00BF59E5" w:rsidRDefault="00BF59E5">
            <w:pPr>
              <w:jc w:val="center"/>
              <w:rPr>
                <w:sz w:val="18"/>
              </w:rPr>
            </w:pPr>
            <w:r>
              <w:rPr>
                <w:sz w:val="18"/>
              </w:rPr>
              <w:t>500 ppm</w:t>
            </w:r>
          </w:p>
        </w:tc>
        <w:tc>
          <w:tcPr>
            <w:tcW w:w="1080" w:type="dxa"/>
            <w:tcBorders>
              <w:top w:val="single" w:sz="4" w:space="0" w:color="auto"/>
              <w:left w:val="single" w:sz="4" w:space="0" w:color="auto"/>
              <w:bottom w:val="single" w:sz="4" w:space="0" w:color="auto"/>
              <w:right w:val="single" w:sz="4" w:space="0" w:color="auto"/>
            </w:tcBorders>
          </w:tcPr>
          <w:p w14:paraId="26331905" w14:textId="77777777" w:rsidR="00BF59E5" w:rsidRDefault="00BF59E5">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11538B71" w14:textId="77777777" w:rsidR="00BF59E5" w:rsidRDefault="00BF59E5">
            <w:pPr>
              <w:rPr>
                <w:sz w:val="18"/>
              </w:rPr>
            </w:pPr>
            <w:r>
              <w:rPr>
                <w:sz w:val="18"/>
              </w:rPr>
              <w:t>Runoff/leaching from natural deposits; industrial wastes.</w:t>
            </w:r>
          </w:p>
        </w:tc>
      </w:tr>
      <w:tr w:rsidR="00BF59E5" w14:paraId="655D02EB" w14:textId="77777777" w:rsidTr="00BF59E5">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5A8C4E2B" w14:textId="77777777" w:rsidR="00BF59E5" w:rsidRDefault="00BF59E5">
            <w:pPr>
              <w:ind w:left="187"/>
              <w:rPr>
                <w:sz w:val="18"/>
              </w:rPr>
            </w:pPr>
            <w:r>
              <w:rPr>
                <w:sz w:val="18"/>
              </w:rPr>
              <w:t>Zinc</w:t>
            </w:r>
          </w:p>
        </w:tc>
        <w:tc>
          <w:tcPr>
            <w:tcW w:w="990" w:type="dxa"/>
            <w:tcBorders>
              <w:top w:val="single" w:sz="4" w:space="0" w:color="auto"/>
              <w:left w:val="single" w:sz="4" w:space="0" w:color="auto"/>
              <w:bottom w:val="single" w:sz="4" w:space="0" w:color="auto"/>
              <w:right w:val="single" w:sz="4" w:space="0" w:color="auto"/>
            </w:tcBorders>
          </w:tcPr>
          <w:p w14:paraId="539FA595" w14:textId="77777777" w:rsidR="00BF59E5" w:rsidRDefault="00BF59E5">
            <w:pPr>
              <w:jc w:val="center"/>
              <w:rPr>
                <w:sz w:val="18"/>
              </w:rPr>
            </w:pPr>
            <w:r>
              <w:rPr>
                <w:sz w:val="18"/>
              </w:rPr>
              <w:t>4/27/00</w:t>
            </w:r>
          </w:p>
        </w:tc>
        <w:tc>
          <w:tcPr>
            <w:tcW w:w="1350" w:type="dxa"/>
            <w:tcBorders>
              <w:top w:val="single" w:sz="4" w:space="0" w:color="auto"/>
              <w:left w:val="single" w:sz="4" w:space="0" w:color="auto"/>
              <w:bottom w:val="single" w:sz="4" w:space="0" w:color="auto"/>
              <w:right w:val="single" w:sz="4" w:space="0" w:color="auto"/>
            </w:tcBorders>
          </w:tcPr>
          <w:p w14:paraId="2EA0166D" w14:textId="77777777" w:rsidR="00BF59E5" w:rsidRDefault="00BF59E5">
            <w:pPr>
              <w:jc w:val="center"/>
              <w:rPr>
                <w:sz w:val="18"/>
              </w:rPr>
            </w:pPr>
            <w:r>
              <w:rPr>
                <w:sz w:val="18"/>
              </w:rPr>
              <w:t>0.01 ppm</w:t>
            </w:r>
          </w:p>
        </w:tc>
        <w:tc>
          <w:tcPr>
            <w:tcW w:w="1440" w:type="dxa"/>
            <w:tcBorders>
              <w:top w:val="single" w:sz="4" w:space="0" w:color="auto"/>
              <w:left w:val="single" w:sz="4" w:space="0" w:color="auto"/>
              <w:bottom w:val="single" w:sz="4" w:space="0" w:color="auto"/>
              <w:right w:val="single" w:sz="4" w:space="0" w:color="auto"/>
            </w:tcBorders>
          </w:tcPr>
          <w:p w14:paraId="4E893082" w14:textId="77777777" w:rsidR="00BF59E5" w:rsidRDefault="00BF59E5">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tcPr>
          <w:p w14:paraId="0016CE10" w14:textId="77777777" w:rsidR="00BF59E5" w:rsidRDefault="00BF59E5">
            <w:pPr>
              <w:jc w:val="center"/>
              <w:rPr>
                <w:sz w:val="18"/>
              </w:rPr>
            </w:pPr>
            <w:r>
              <w:rPr>
                <w:sz w:val="18"/>
              </w:rPr>
              <w:t>5.0 ppm</w:t>
            </w:r>
          </w:p>
        </w:tc>
        <w:tc>
          <w:tcPr>
            <w:tcW w:w="1080" w:type="dxa"/>
            <w:tcBorders>
              <w:top w:val="single" w:sz="4" w:space="0" w:color="auto"/>
              <w:left w:val="single" w:sz="4" w:space="0" w:color="auto"/>
              <w:bottom w:val="single" w:sz="4" w:space="0" w:color="auto"/>
              <w:right w:val="single" w:sz="4" w:space="0" w:color="auto"/>
            </w:tcBorders>
          </w:tcPr>
          <w:p w14:paraId="05EBDF55" w14:textId="77777777" w:rsidR="00BF59E5" w:rsidRDefault="00BF59E5">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44E3771A" w14:textId="77777777" w:rsidR="00BF59E5" w:rsidRDefault="00BF59E5">
            <w:pPr>
              <w:rPr>
                <w:sz w:val="18"/>
              </w:rPr>
            </w:pPr>
            <w:r>
              <w:rPr>
                <w:sz w:val="18"/>
              </w:rPr>
              <w:t>Runoff/leaching from natural deposits; seawater influence.</w:t>
            </w:r>
          </w:p>
        </w:tc>
      </w:tr>
      <w:tr w:rsidR="00BF59E5" w14:paraId="40214D4E" w14:textId="77777777" w:rsidTr="00BF59E5">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3C45DD45" w14:textId="77777777" w:rsidR="00BF59E5" w:rsidRDefault="00BF59E5">
            <w:pPr>
              <w:ind w:left="187"/>
              <w:rPr>
                <w:sz w:val="18"/>
              </w:rPr>
            </w:pPr>
            <w:r>
              <w:rPr>
                <w:sz w:val="18"/>
              </w:rPr>
              <w:t>Chloride</w:t>
            </w:r>
          </w:p>
        </w:tc>
        <w:tc>
          <w:tcPr>
            <w:tcW w:w="990" w:type="dxa"/>
            <w:tcBorders>
              <w:top w:val="single" w:sz="4" w:space="0" w:color="auto"/>
              <w:left w:val="single" w:sz="4" w:space="0" w:color="auto"/>
              <w:bottom w:val="single" w:sz="4" w:space="0" w:color="auto"/>
              <w:right w:val="single" w:sz="4" w:space="0" w:color="auto"/>
            </w:tcBorders>
          </w:tcPr>
          <w:p w14:paraId="5F46691F" w14:textId="77777777" w:rsidR="00BF59E5" w:rsidRDefault="00BF59E5">
            <w:pPr>
              <w:jc w:val="center"/>
              <w:rPr>
                <w:sz w:val="18"/>
              </w:rPr>
            </w:pPr>
            <w:r>
              <w:rPr>
                <w:sz w:val="18"/>
              </w:rPr>
              <w:t>4/27/00</w:t>
            </w:r>
          </w:p>
        </w:tc>
        <w:tc>
          <w:tcPr>
            <w:tcW w:w="1350" w:type="dxa"/>
            <w:tcBorders>
              <w:top w:val="single" w:sz="4" w:space="0" w:color="auto"/>
              <w:left w:val="single" w:sz="4" w:space="0" w:color="auto"/>
              <w:bottom w:val="single" w:sz="4" w:space="0" w:color="auto"/>
              <w:right w:val="single" w:sz="4" w:space="0" w:color="auto"/>
            </w:tcBorders>
          </w:tcPr>
          <w:p w14:paraId="2B3BA7EC" w14:textId="77777777" w:rsidR="00BF59E5" w:rsidRDefault="00BF59E5">
            <w:pPr>
              <w:jc w:val="center"/>
              <w:rPr>
                <w:sz w:val="18"/>
              </w:rPr>
            </w:pPr>
            <w:r>
              <w:rPr>
                <w:sz w:val="18"/>
              </w:rPr>
              <w:t>0.6 ppm</w:t>
            </w:r>
          </w:p>
        </w:tc>
        <w:tc>
          <w:tcPr>
            <w:tcW w:w="1440" w:type="dxa"/>
            <w:tcBorders>
              <w:top w:val="single" w:sz="4" w:space="0" w:color="auto"/>
              <w:left w:val="single" w:sz="4" w:space="0" w:color="auto"/>
              <w:bottom w:val="single" w:sz="4" w:space="0" w:color="auto"/>
              <w:right w:val="single" w:sz="4" w:space="0" w:color="auto"/>
            </w:tcBorders>
          </w:tcPr>
          <w:p w14:paraId="2AA5E486" w14:textId="77777777" w:rsidR="00BF59E5" w:rsidRDefault="00BF59E5">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tcPr>
          <w:p w14:paraId="393CAFB6" w14:textId="77777777" w:rsidR="00BF59E5" w:rsidRDefault="00BF59E5">
            <w:pPr>
              <w:jc w:val="center"/>
              <w:rPr>
                <w:sz w:val="18"/>
              </w:rPr>
            </w:pPr>
            <w:r>
              <w:rPr>
                <w:sz w:val="18"/>
              </w:rPr>
              <w:t>500 ppm</w:t>
            </w:r>
          </w:p>
        </w:tc>
        <w:tc>
          <w:tcPr>
            <w:tcW w:w="1080" w:type="dxa"/>
            <w:tcBorders>
              <w:top w:val="single" w:sz="4" w:space="0" w:color="auto"/>
              <w:left w:val="single" w:sz="4" w:space="0" w:color="auto"/>
              <w:bottom w:val="single" w:sz="4" w:space="0" w:color="auto"/>
              <w:right w:val="single" w:sz="4" w:space="0" w:color="auto"/>
            </w:tcBorders>
          </w:tcPr>
          <w:p w14:paraId="682DBA72" w14:textId="77777777" w:rsidR="00BF59E5" w:rsidRDefault="00BF59E5">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3D56A5BE" w14:textId="77777777" w:rsidR="00BF59E5" w:rsidRDefault="00BF59E5">
            <w:pPr>
              <w:rPr>
                <w:sz w:val="18"/>
              </w:rPr>
            </w:pPr>
            <w:r>
              <w:rPr>
                <w:sz w:val="18"/>
              </w:rPr>
              <w:t>Runoff/leaching from natural deposits; seawater influence.</w:t>
            </w:r>
          </w:p>
        </w:tc>
      </w:tr>
      <w:tr w:rsidR="00BF59E5" w14:paraId="3D5503E1" w14:textId="77777777" w:rsidTr="00BF59E5">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589F76A9" w14:textId="77777777" w:rsidR="00BF59E5" w:rsidRDefault="00BF59E5">
            <w:pPr>
              <w:ind w:left="187"/>
              <w:rPr>
                <w:sz w:val="18"/>
              </w:rPr>
            </w:pPr>
            <w:r>
              <w:rPr>
                <w:sz w:val="18"/>
              </w:rPr>
              <w:t>Total Dissolved Solids</w:t>
            </w:r>
          </w:p>
        </w:tc>
        <w:tc>
          <w:tcPr>
            <w:tcW w:w="990" w:type="dxa"/>
            <w:tcBorders>
              <w:top w:val="single" w:sz="4" w:space="0" w:color="auto"/>
              <w:left w:val="single" w:sz="4" w:space="0" w:color="auto"/>
              <w:bottom w:val="single" w:sz="4" w:space="0" w:color="auto"/>
              <w:right w:val="single" w:sz="4" w:space="0" w:color="auto"/>
            </w:tcBorders>
          </w:tcPr>
          <w:p w14:paraId="78981C9D" w14:textId="77777777" w:rsidR="00BF59E5" w:rsidRDefault="00BF59E5">
            <w:pPr>
              <w:jc w:val="center"/>
              <w:rPr>
                <w:sz w:val="18"/>
              </w:rPr>
            </w:pPr>
            <w:r>
              <w:rPr>
                <w:sz w:val="18"/>
              </w:rPr>
              <w:t>4/27/00</w:t>
            </w:r>
          </w:p>
        </w:tc>
        <w:tc>
          <w:tcPr>
            <w:tcW w:w="1350" w:type="dxa"/>
            <w:tcBorders>
              <w:top w:val="single" w:sz="4" w:space="0" w:color="auto"/>
              <w:left w:val="single" w:sz="4" w:space="0" w:color="auto"/>
              <w:bottom w:val="single" w:sz="4" w:space="0" w:color="auto"/>
              <w:right w:val="single" w:sz="4" w:space="0" w:color="auto"/>
            </w:tcBorders>
          </w:tcPr>
          <w:p w14:paraId="7E8EB076" w14:textId="77777777" w:rsidR="00BF59E5" w:rsidRDefault="00BF59E5">
            <w:pPr>
              <w:jc w:val="center"/>
              <w:rPr>
                <w:sz w:val="18"/>
              </w:rPr>
            </w:pPr>
            <w:r>
              <w:rPr>
                <w:sz w:val="18"/>
              </w:rPr>
              <w:t>96 ppm</w:t>
            </w:r>
          </w:p>
        </w:tc>
        <w:tc>
          <w:tcPr>
            <w:tcW w:w="1440" w:type="dxa"/>
            <w:tcBorders>
              <w:top w:val="single" w:sz="4" w:space="0" w:color="auto"/>
              <w:left w:val="single" w:sz="4" w:space="0" w:color="auto"/>
              <w:bottom w:val="single" w:sz="4" w:space="0" w:color="auto"/>
              <w:right w:val="single" w:sz="4" w:space="0" w:color="auto"/>
            </w:tcBorders>
          </w:tcPr>
          <w:p w14:paraId="4314A1C4" w14:textId="77777777" w:rsidR="00BF59E5" w:rsidRDefault="00BF59E5">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tcPr>
          <w:p w14:paraId="098EC2A2" w14:textId="77777777" w:rsidR="00BF59E5" w:rsidRDefault="00BF59E5">
            <w:pPr>
              <w:jc w:val="center"/>
              <w:rPr>
                <w:sz w:val="18"/>
              </w:rPr>
            </w:pPr>
            <w:r>
              <w:rPr>
                <w:sz w:val="18"/>
              </w:rPr>
              <w:t>1000 ppm</w:t>
            </w:r>
          </w:p>
        </w:tc>
        <w:tc>
          <w:tcPr>
            <w:tcW w:w="1080" w:type="dxa"/>
            <w:tcBorders>
              <w:top w:val="single" w:sz="4" w:space="0" w:color="auto"/>
              <w:left w:val="single" w:sz="4" w:space="0" w:color="auto"/>
              <w:bottom w:val="single" w:sz="4" w:space="0" w:color="auto"/>
              <w:right w:val="single" w:sz="4" w:space="0" w:color="auto"/>
            </w:tcBorders>
          </w:tcPr>
          <w:p w14:paraId="44CD7FF1" w14:textId="77777777" w:rsidR="00BF59E5" w:rsidRDefault="00BF59E5">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1AB21825" w14:textId="77777777" w:rsidR="00BF59E5" w:rsidRDefault="00BF59E5">
            <w:pPr>
              <w:rPr>
                <w:sz w:val="18"/>
              </w:rPr>
            </w:pPr>
            <w:r>
              <w:rPr>
                <w:sz w:val="18"/>
              </w:rPr>
              <w:t>Runoff/leaching from natural deposits.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F1EC63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F59E5">
        <w:rPr>
          <w:rFonts w:ascii="Times New Roman" w:hAnsi="Times New Roman"/>
        </w:rPr>
        <w:t>South Shore Recreation Area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w:t>
      </w:r>
      <w:r w:rsidRPr="001F3468">
        <w:rPr>
          <w:rFonts w:ascii="Times New Roman" w:hAnsi="Times New Roman"/>
        </w:rPr>
        <w:lastRenderedPageBreak/>
        <w:t xml:space="preserve">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C0870" w:rsidRPr="001F3468" w14:paraId="0C270499" w14:textId="77777777" w:rsidTr="00893FAA">
              <w:trPr>
                <w:cantSplit/>
              </w:trPr>
              <w:tc>
                <w:tcPr>
                  <w:tcW w:w="10800" w:type="dxa"/>
                </w:tcPr>
                <w:p w14:paraId="051184F9" w14:textId="77777777" w:rsidR="000C0870" w:rsidRPr="001F3468" w:rsidRDefault="000C0870" w:rsidP="000C0870">
                  <w:pPr>
                    <w:pStyle w:val="BodyText"/>
                    <w:spacing w:before="0"/>
                    <w:jc w:val="left"/>
                    <w:rPr>
                      <w:rFonts w:ascii="Times New Roman" w:hAnsi="Times New Roman"/>
                    </w:rPr>
                  </w:pPr>
                  <w:r>
                    <w:rPr>
                      <w:rFonts w:ascii="Times New Roman" w:hAnsi="Times New Roman"/>
                    </w:rPr>
                    <w:t xml:space="preserve">While your drinking water meets the current standard for arsenic, it does contain low levels of arsenic.  The standard </w:t>
                  </w:r>
                </w:p>
              </w:tc>
            </w:tr>
            <w:tr w:rsidR="000C0870" w:rsidRPr="001F3468" w14:paraId="1845920D" w14:textId="77777777" w:rsidTr="00893FAA">
              <w:trPr>
                <w:cantSplit/>
              </w:trPr>
              <w:tc>
                <w:tcPr>
                  <w:tcW w:w="10800" w:type="dxa"/>
                </w:tcPr>
                <w:p w14:paraId="4FE827A4" w14:textId="77777777" w:rsidR="000C0870" w:rsidRPr="001F3468" w:rsidRDefault="000C0870" w:rsidP="000C0870">
                  <w:pPr>
                    <w:pStyle w:val="BodyText"/>
                    <w:spacing w:before="0"/>
                    <w:jc w:val="left"/>
                    <w:rPr>
                      <w:rFonts w:ascii="Times New Roman" w:hAnsi="Times New Roman"/>
                    </w:rPr>
                  </w:pPr>
                  <w:r>
                    <w:rPr>
                      <w:rFonts w:ascii="Times New Roman" w:hAnsi="Times New Roman"/>
                    </w:rPr>
                    <w:t>balances the current understanding of arsenic’s possible health effects against the cost of removing arsenic from</w:t>
                  </w:r>
                </w:p>
              </w:tc>
            </w:tr>
            <w:tr w:rsidR="000C0870" w14:paraId="77740F2D" w14:textId="77777777" w:rsidTr="00893FAA">
              <w:trPr>
                <w:cantSplit/>
              </w:trPr>
              <w:tc>
                <w:tcPr>
                  <w:tcW w:w="10800" w:type="dxa"/>
                </w:tcPr>
                <w:p w14:paraId="4000BD89" w14:textId="77777777" w:rsidR="000C0870" w:rsidRDefault="000C0870" w:rsidP="000C0870">
                  <w:pPr>
                    <w:pStyle w:val="BodyText"/>
                    <w:spacing w:before="0"/>
                    <w:jc w:val="left"/>
                    <w:rPr>
                      <w:rFonts w:ascii="Times New Roman" w:hAnsi="Times New Roman"/>
                    </w:rPr>
                  </w:pPr>
                  <w:r>
                    <w:rPr>
                      <w:rFonts w:ascii="Times New Roman" w:hAnsi="Times New Roman"/>
                    </w:rPr>
                    <w:t>drinking water.  The California Department of Health Services continues to research the health effects of low levels of</w:t>
                  </w:r>
                </w:p>
              </w:tc>
            </w:tr>
            <w:tr w:rsidR="000C0870" w14:paraId="08F148C4" w14:textId="77777777" w:rsidTr="00893FAA">
              <w:trPr>
                <w:cantSplit/>
              </w:trPr>
              <w:tc>
                <w:tcPr>
                  <w:tcW w:w="10800" w:type="dxa"/>
                </w:tcPr>
                <w:p w14:paraId="3A772C75" w14:textId="77777777" w:rsidR="000C0870" w:rsidRDefault="000C0870" w:rsidP="000C0870">
                  <w:pPr>
                    <w:pStyle w:val="BodyText"/>
                    <w:spacing w:before="0"/>
                    <w:jc w:val="left"/>
                    <w:rPr>
                      <w:rFonts w:ascii="Times New Roman" w:hAnsi="Times New Roman"/>
                    </w:rPr>
                  </w:pPr>
                  <w:r>
                    <w:rPr>
                      <w:rFonts w:ascii="Times New Roman" w:hAnsi="Times New Roman"/>
                    </w:rPr>
                    <w:t>arsenic, which is a mineral known to cause cancer in humans at high concentration and is linked to other health effects</w:t>
                  </w:r>
                </w:p>
              </w:tc>
            </w:tr>
            <w:tr w:rsidR="000C0870" w14:paraId="1A6F7776" w14:textId="77777777" w:rsidTr="00893FAA">
              <w:trPr>
                <w:cantSplit/>
              </w:trPr>
              <w:tc>
                <w:tcPr>
                  <w:tcW w:w="10800" w:type="dxa"/>
                </w:tcPr>
                <w:p w14:paraId="2B814CE3" w14:textId="77777777" w:rsidR="000C0870" w:rsidRDefault="000C0870" w:rsidP="000C0870">
                  <w:pPr>
                    <w:pStyle w:val="BodyText"/>
                    <w:spacing w:before="0"/>
                    <w:jc w:val="left"/>
                    <w:rPr>
                      <w:rFonts w:ascii="Times New Roman" w:hAnsi="Times New Roman"/>
                    </w:rPr>
                  </w:pPr>
                  <w:r>
                    <w:rPr>
                      <w:rFonts w:ascii="Times New Roman" w:hAnsi="Times New Roman"/>
                    </w:rPr>
                    <w:t>Such as skin damage and other circulatory problems.</w:t>
                  </w:r>
                </w:p>
              </w:tc>
            </w:tr>
          </w:tbl>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7F53DC0" w:rsidR="00803861" w:rsidRPr="00F41F91" w:rsidRDefault="00EC6D8F"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764EC60A" w14:textId="77777777" w:rsidR="00181F3E" w:rsidRDefault="00181F3E" w:rsidP="00F75012">
            <w:pPr>
              <w:spacing w:before="20" w:after="20"/>
              <w:jc w:val="center"/>
              <w:rPr>
                <w:sz w:val="18"/>
              </w:rPr>
            </w:pPr>
            <w:r w:rsidRPr="00F41F91">
              <w:rPr>
                <w:sz w:val="18"/>
              </w:rPr>
              <w:t>(In the year)</w:t>
            </w:r>
          </w:p>
          <w:p w14:paraId="35504704" w14:textId="47105EED" w:rsidR="00EC6D8F" w:rsidRPr="00F41F91" w:rsidRDefault="00EC6D8F" w:rsidP="00F75012">
            <w:pPr>
              <w:spacing w:before="20" w:after="20"/>
              <w:jc w:val="center"/>
              <w:rPr>
                <w:sz w:val="18"/>
              </w:rPr>
            </w:pPr>
            <w:r>
              <w:rPr>
                <w:sz w:val="18"/>
              </w:rPr>
              <w:t>0</w:t>
            </w:r>
          </w:p>
        </w:tc>
        <w:tc>
          <w:tcPr>
            <w:tcW w:w="1350" w:type="dxa"/>
            <w:tcBorders>
              <w:top w:val="nil"/>
            </w:tcBorders>
          </w:tcPr>
          <w:p w14:paraId="63C1391F" w14:textId="6E30C9BD" w:rsidR="00181F3E" w:rsidRPr="00F41F91" w:rsidRDefault="00EC6D8F"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5A167626" w14:textId="77777777" w:rsidR="00181F3E" w:rsidRDefault="00181F3E" w:rsidP="00F75012">
            <w:pPr>
              <w:spacing w:before="20" w:after="20"/>
              <w:jc w:val="center"/>
              <w:rPr>
                <w:sz w:val="18"/>
              </w:rPr>
            </w:pPr>
            <w:r w:rsidRPr="00F41F91">
              <w:rPr>
                <w:sz w:val="18"/>
              </w:rPr>
              <w:t>(In the year)</w:t>
            </w:r>
          </w:p>
          <w:p w14:paraId="60AE42FC" w14:textId="2ABF77A8" w:rsidR="00EC6D8F" w:rsidRPr="00F41F91" w:rsidRDefault="00EC6D8F" w:rsidP="00F75012">
            <w:pPr>
              <w:spacing w:before="20" w:after="20"/>
              <w:jc w:val="center"/>
              <w:rPr>
                <w:sz w:val="18"/>
              </w:rPr>
            </w:pPr>
            <w:r>
              <w:rPr>
                <w:sz w:val="18"/>
              </w:rPr>
              <w:t>0</w:t>
            </w:r>
          </w:p>
        </w:tc>
        <w:tc>
          <w:tcPr>
            <w:tcW w:w="1350" w:type="dxa"/>
          </w:tcPr>
          <w:p w14:paraId="184CB2D0" w14:textId="60B84368" w:rsidR="00181F3E" w:rsidRPr="00F41F91" w:rsidRDefault="00EC6D8F"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0E5E386F" w14:textId="77777777" w:rsidR="00181F3E" w:rsidRDefault="00181F3E" w:rsidP="00F75012">
            <w:pPr>
              <w:spacing w:before="20" w:after="20"/>
              <w:jc w:val="center"/>
              <w:rPr>
                <w:sz w:val="18"/>
              </w:rPr>
            </w:pPr>
            <w:r w:rsidRPr="00F41F91">
              <w:rPr>
                <w:sz w:val="18"/>
              </w:rPr>
              <w:t>(In the year)</w:t>
            </w:r>
          </w:p>
          <w:p w14:paraId="4A8FE09D" w14:textId="4FA7A9FA" w:rsidR="00EC6D8F" w:rsidRPr="00F41F91" w:rsidRDefault="00EC6D8F" w:rsidP="00F75012">
            <w:pPr>
              <w:spacing w:before="20" w:after="20"/>
              <w:jc w:val="center"/>
              <w:rPr>
                <w:sz w:val="18"/>
              </w:rPr>
            </w:pPr>
            <w:r>
              <w:rPr>
                <w:sz w:val="18"/>
              </w:rPr>
              <w:t>0</w:t>
            </w:r>
          </w:p>
        </w:tc>
        <w:tc>
          <w:tcPr>
            <w:tcW w:w="1350" w:type="dxa"/>
            <w:tcBorders>
              <w:bottom w:val="single" w:sz="18" w:space="0" w:color="auto"/>
            </w:tcBorders>
          </w:tcPr>
          <w:p w14:paraId="0CA8CA65" w14:textId="17FECE6A" w:rsidR="00181F3E" w:rsidRPr="00F41F91" w:rsidRDefault="00EC6D8F"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54185FC" w:rsidR="00501B52" w:rsidRPr="00F41F91" w:rsidRDefault="00EC6D8F"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5DBDE757" w:rsidR="00AD4876" w:rsidRPr="00F41F91" w:rsidRDefault="00EC6D8F"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960E9CB" w:rsidR="00C24948" w:rsidRPr="00F41F91" w:rsidRDefault="00EC6D8F"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5F5EDE1" w:rsidR="00883433" w:rsidRPr="00F41F91" w:rsidRDefault="00EC6D8F"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EC6D8F">
        <w:trPr>
          <w:trHeight w:val="432"/>
        </w:trPr>
        <w:tc>
          <w:tcPr>
            <w:tcW w:w="10800" w:type="dxa"/>
            <w:shd w:val="clear" w:color="auto" w:fill="auto"/>
          </w:tcPr>
          <w:p w14:paraId="17157028" w14:textId="76B3C878" w:rsidR="002D429D" w:rsidRPr="00CC2F86" w:rsidRDefault="00EC6D8F"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EC6D8F">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EC6D8F">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bl>
    <w:p w14:paraId="72ACFBC0" w14:textId="77777777" w:rsidR="00BE6564" w:rsidRPr="00DD7D18" w:rsidRDefault="00BE6564" w:rsidP="00EC6D8F">
      <w:pPr>
        <w:pStyle w:val="BodyText"/>
        <w:keepNext/>
        <w:tabs>
          <w:tab w:val="left" w:pos="9900"/>
        </w:tabs>
        <w:spacing w:before="480"/>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D2D62" w14:textId="77777777" w:rsidR="005F2A5A" w:rsidRDefault="005F2A5A">
      <w:r>
        <w:separator/>
      </w:r>
    </w:p>
  </w:endnote>
  <w:endnote w:type="continuationSeparator" w:id="0">
    <w:p w14:paraId="26B548A1" w14:textId="77777777" w:rsidR="005F2A5A" w:rsidRDefault="005F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254F2" w14:textId="77777777" w:rsidR="005F2A5A" w:rsidRDefault="005F2A5A">
      <w:r>
        <w:separator/>
      </w:r>
    </w:p>
  </w:footnote>
  <w:footnote w:type="continuationSeparator" w:id="0">
    <w:p w14:paraId="217B02DD" w14:textId="77777777" w:rsidR="005F2A5A" w:rsidRDefault="005F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01564">
      <w:rPr>
        <w:rStyle w:val="PageNumber"/>
        <w:i/>
        <w:noProof/>
        <w:u w:val="single"/>
      </w:rPr>
      <w:t>5</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01564">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01564">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0870"/>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60F4"/>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564"/>
    <w:rsid w:val="00301D86"/>
    <w:rsid w:val="00304873"/>
    <w:rsid w:val="003205C1"/>
    <w:rsid w:val="00322340"/>
    <w:rsid w:val="0033024B"/>
    <w:rsid w:val="00332A75"/>
    <w:rsid w:val="00335461"/>
    <w:rsid w:val="0033587D"/>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37E7"/>
    <w:rsid w:val="004D509C"/>
    <w:rsid w:val="004F3C5B"/>
    <w:rsid w:val="004F67E6"/>
    <w:rsid w:val="00501116"/>
    <w:rsid w:val="00501B52"/>
    <w:rsid w:val="005065B7"/>
    <w:rsid w:val="005109DC"/>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2A5A"/>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59E5"/>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2865"/>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33AF"/>
    <w:rsid w:val="00E20938"/>
    <w:rsid w:val="00E23E88"/>
    <w:rsid w:val="00E24E8A"/>
    <w:rsid w:val="00E25265"/>
    <w:rsid w:val="00E331F5"/>
    <w:rsid w:val="00E41EE8"/>
    <w:rsid w:val="00E45705"/>
    <w:rsid w:val="00E46A0D"/>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C6D8F"/>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BF59E5"/>
    <w:pPr>
      <w:ind w:left="720"/>
      <w:contextualSpacing/>
    </w:pPr>
  </w:style>
  <w:style w:type="character" w:customStyle="1" w:styleId="BodyTextChar">
    <w:name w:val="Body Text Char"/>
    <w:basedOn w:val="DefaultParagraphFont"/>
    <w:link w:val="BodyText"/>
    <w:rsid w:val="000C0870"/>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BF59E5"/>
    <w:pPr>
      <w:ind w:left="720"/>
      <w:contextualSpacing/>
    </w:pPr>
  </w:style>
  <w:style w:type="character" w:customStyle="1" w:styleId="BodyTextChar">
    <w:name w:val="Body Text Char"/>
    <w:basedOn w:val="DefaultParagraphFont"/>
    <w:link w:val="BodyText"/>
    <w:rsid w:val="000C0870"/>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KEissinger</cp:lastModifiedBy>
  <cp:revision>4</cp:revision>
  <cp:lastPrinted>2019-07-18T18:34:00Z</cp:lastPrinted>
  <dcterms:created xsi:type="dcterms:W3CDTF">2019-07-17T20:28:00Z</dcterms:created>
  <dcterms:modified xsi:type="dcterms:W3CDTF">2019-07-18T18:34:00Z</dcterms:modified>
</cp:coreProperties>
</file>