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3F9EB1B"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4D062E">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6570A52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5271B">
        <w:rPr>
          <w:rFonts w:ascii="Arial" w:hAnsi="Arial" w:cs="Arial"/>
          <w:sz w:val="24"/>
          <w:szCs w:val="24"/>
        </w:rPr>
        <w:t xml:space="preserve">Farrar Park Water System </w:t>
      </w:r>
      <w:r w:rsidR="00494C7A" w:rsidRPr="005162DE">
        <w:rPr>
          <w:rFonts w:ascii="Arial" w:hAnsi="Arial" w:cs="Arial"/>
          <w:sz w:val="24"/>
          <w:szCs w:val="24"/>
        </w:rPr>
        <w:t xml:space="preserve"> </w:t>
      </w:r>
    </w:p>
    <w:p w14:paraId="65A99AB1" w14:textId="5C921AC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D062E">
        <w:rPr>
          <w:rFonts w:ascii="Arial" w:hAnsi="Arial" w:cs="Arial"/>
          <w:sz w:val="24"/>
          <w:szCs w:val="24"/>
        </w:rPr>
        <w:t>May 2nd</w:t>
      </w:r>
      <w:r w:rsidR="0055271B">
        <w:rPr>
          <w:rFonts w:ascii="Arial" w:hAnsi="Arial" w:cs="Arial"/>
          <w:sz w:val="24"/>
          <w:szCs w:val="24"/>
        </w:rPr>
        <w:t>, 202</w:t>
      </w:r>
      <w:r w:rsidR="004D062E">
        <w:rPr>
          <w:rFonts w:ascii="Arial" w:hAnsi="Arial" w:cs="Arial"/>
          <w:sz w:val="24"/>
          <w:szCs w:val="24"/>
        </w:rPr>
        <w:t>4</w:t>
      </w:r>
      <w:r w:rsidR="00020FB3" w:rsidRPr="00020FB3">
        <w:t xml:space="preserve"> </w:t>
      </w:r>
      <w:r w:rsidR="00020FB3">
        <w:t>0030803</w:t>
      </w:r>
    </w:p>
    <w:p w14:paraId="21C05768" w14:textId="7FE334C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271B">
        <w:rPr>
          <w:rFonts w:ascii="Arial" w:hAnsi="Arial" w:cs="Arial"/>
          <w:sz w:val="24"/>
          <w:szCs w:val="24"/>
        </w:rPr>
        <w:t>Groundwater</w:t>
      </w:r>
    </w:p>
    <w:p w14:paraId="6AE5ED8C" w14:textId="2E6D1A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20FB3">
        <w:rPr>
          <w:rFonts w:ascii="Arial" w:hAnsi="Arial" w:cs="Arial"/>
          <w:sz w:val="24"/>
          <w:szCs w:val="24"/>
        </w:rPr>
        <w:t>Well #1 located at 2566 Taylor Road, Bethel Island</w:t>
      </w:r>
    </w:p>
    <w:p w14:paraId="11D6F99D" w14:textId="4D31034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D062E">
        <w:rPr>
          <w:rFonts w:ascii="Arial" w:hAnsi="Arial" w:cs="Arial"/>
          <w:bCs/>
          <w:sz w:val="24"/>
          <w:szCs w:val="24"/>
        </w:rPr>
        <w:t>Completed December, 2023</w:t>
      </w:r>
      <w:r w:rsidR="00020FB3" w:rsidRPr="00020FB3">
        <w:rPr>
          <w:rFonts w:ascii="Arial" w:hAnsi="Arial" w:cs="Arial"/>
          <w:bCs/>
          <w:sz w:val="24"/>
          <w:szCs w:val="24"/>
        </w:rPr>
        <w:t xml:space="preserve">.  The </w:t>
      </w:r>
      <w:r w:rsidR="00393777" w:rsidRPr="00020FB3">
        <w:rPr>
          <w:rFonts w:ascii="Arial" w:hAnsi="Arial" w:cs="Arial"/>
          <w:bCs/>
          <w:sz w:val="24"/>
          <w:szCs w:val="24"/>
        </w:rPr>
        <w:t>source is</w:t>
      </w:r>
      <w:r w:rsidR="00020FB3" w:rsidRPr="00020FB3">
        <w:rPr>
          <w:rFonts w:ascii="Arial" w:hAnsi="Arial" w:cs="Arial"/>
          <w:bCs/>
          <w:sz w:val="24"/>
          <w:szCs w:val="24"/>
        </w:rPr>
        <w:t xml:space="preserve"> most vulnerable to recreational surface water and salt water intrusion.</w:t>
      </w:r>
    </w:p>
    <w:p w14:paraId="55CC3D7E" w14:textId="65CE5E6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93777">
        <w:rPr>
          <w:rFonts w:ascii="Arial" w:hAnsi="Arial" w:cs="Arial"/>
          <w:sz w:val="24"/>
          <w:szCs w:val="24"/>
        </w:rPr>
        <w:t>N/A</w:t>
      </w:r>
    </w:p>
    <w:p w14:paraId="175FE9EF" w14:textId="5E4E20C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393777">
        <w:rPr>
          <w:rFonts w:ascii="Arial" w:hAnsi="Arial" w:cs="Arial"/>
          <w:sz w:val="24"/>
          <w:szCs w:val="24"/>
        </w:rPr>
        <w:t>:  Jim Thomas 925-684-3376</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49BC69F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3298B">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777D98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93777">
        <w:rPr>
          <w:rFonts w:ascii="Arial" w:hAnsi="Arial" w:cs="Arial"/>
          <w:sz w:val="24"/>
          <w:szCs w:val="24"/>
        </w:rPr>
        <w:t xml:space="preserve">Farrar Park Water System </w:t>
      </w:r>
      <w:r w:rsidR="00393777" w:rsidRPr="005162DE">
        <w:rPr>
          <w:rFonts w:ascii="Arial" w:hAnsi="Arial" w:cs="Arial"/>
          <w:sz w:val="24"/>
          <w:szCs w:val="24"/>
        </w:rPr>
        <w:t xml:space="preserve"> </w:t>
      </w:r>
      <w:r w:rsidR="00442D66" w:rsidRPr="005162DE">
        <w:rPr>
          <w:rFonts w:ascii="Arial" w:hAnsi="Arial" w:cs="Arial"/>
          <w:sz w:val="24"/>
          <w:szCs w:val="24"/>
          <w:lang w:val="es-MX"/>
        </w:rPr>
        <w:t>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56D1BBFD" w14:textId="77777777" w:rsidR="00393777"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393777">
        <w:rPr>
          <w:rFonts w:ascii="Arial" w:hAnsi="Arial" w:cs="Arial"/>
          <w:sz w:val="24"/>
          <w:szCs w:val="24"/>
        </w:rPr>
        <w:t xml:space="preserve">Farrar Park Water System </w:t>
      </w:r>
      <w:r w:rsidR="00393777" w:rsidRPr="005162DE">
        <w:rPr>
          <w:rFonts w:ascii="Arial" w:hAnsi="Arial" w:cs="Arial"/>
          <w:sz w:val="24"/>
          <w:szCs w:val="24"/>
        </w:rPr>
        <w:t xml:space="preserve"> </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93777">
        <w:rPr>
          <w:rFonts w:ascii="Arial" w:hAnsi="Arial" w:cs="Arial"/>
          <w:sz w:val="24"/>
          <w:szCs w:val="24"/>
        </w:rPr>
        <w:t>2566 Taylor Road, Bethel Island</w:t>
      </w:r>
      <w:r w:rsidR="00393777" w:rsidRPr="005162DE">
        <w:rPr>
          <w:rFonts w:ascii="Arial" w:hAnsi="Arial" w:cs="Arial"/>
          <w:sz w:val="24"/>
          <w:szCs w:val="24"/>
        </w:rPr>
        <w:t xml:space="preserve"> </w:t>
      </w:r>
    </w:p>
    <w:p w14:paraId="7D3636E6" w14:textId="0AF996D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393777">
        <w:rPr>
          <w:rFonts w:ascii="Arial" w:hAnsi="Arial" w:cs="Arial"/>
          <w:sz w:val="24"/>
          <w:szCs w:val="24"/>
        </w:rPr>
        <w:t xml:space="preserve">Farrar Park Water System 2566 Taylor Road, Bethel Island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F0FC65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93777">
        <w:rPr>
          <w:rFonts w:ascii="Arial" w:hAnsi="Arial" w:cs="Arial"/>
          <w:sz w:val="24"/>
          <w:szCs w:val="24"/>
        </w:rPr>
        <w:t xml:space="preserve">Farrar Park Water System </w:t>
      </w:r>
      <w:r w:rsidR="00393777"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93777">
        <w:rPr>
          <w:rFonts w:ascii="Arial" w:hAnsi="Arial" w:cs="Arial"/>
          <w:sz w:val="24"/>
          <w:szCs w:val="24"/>
        </w:rPr>
        <w:t>2566 Taylor Road, Bethel Island</w:t>
      </w:r>
      <w:r w:rsidR="00393777" w:rsidRPr="00013917">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118EF897"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93777">
        <w:rPr>
          <w:rFonts w:ascii="Arial" w:hAnsi="Arial" w:cs="Arial"/>
          <w:sz w:val="24"/>
          <w:szCs w:val="24"/>
        </w:rPr>
        <w:t xml:space="preserve">Farrar Park Water </w:t>
      </w:r>
      <w:proofErr w:type="gramStart"/>
      <w:r w:rsidR="00393777">
        <w:rPr>
          <w:rFonts w:ascii="Arial" w:hAnsi="Arial" w:cs="Arial"/>
          <w:sz w:val="24"/>
          <w:szCs w:val="24"/>
        </w:rPr>
        <w:t xml:space="preserve">System </w:t>
      </w:r>
      <w:r w:rsidR="00393777"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r w:rsidR="00393777">
        <w:rPr>
          <w:rFonts w:ascii="Arial" w:hAnsi="Arial" w:cs="Arial"/>
          <w:sz w:val="24"/>
          <w:szCs w:val="24"/>
        </w:rPr>
        <w:t>2566 Taylor Road, Bethel Island</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445"/>
        <w:gridCol w:w="6771"/>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proofErr w:type="gramStart"/>
      <w:r w:rsidRPr="005162DE">
        <w:t xml:space="preserve">Table </w:t>
      </w:r>
      <w:proofErr w:type="gramEnd"/>
      <w:r w:rsidR="0064539A">
        <w:fldChar w:fldCharType="begin"/>
      </w:r>
      <w:r w:rsidR="0064539A">
        <w:instrText xml:space="preserve"> SEQ Table \* ARABIC </w:instrText>
      </w:r>
      <w:r w:rsidR="0064539A">
        <w:fldChar w:fldCharType="separate"/>
      </w:r>
      <w:r w:rsidR="00517444">
        <w:rPr>
          <w:noProof/>
        </w:rPr>
        <w:t>1</w:t>
      </w:r>
      <w:r w:rsidR="0064539A">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0" w:type="auto"/>
        <w:tblLook w:val="00A0" w:firstRow="1" w:lastRow="0" w:firstColumn="1" w:lastColumn="0" w:noHBand="0" w:noVBand="0"/>
      </w:tblPr>
      <w:tblGrid>
        <w:gridCol w:w="2358"/>
        <w:gridCol w:w="1829"/>
        <w:gridCol w:w="1674"/>
        <w:gridCol w:w="736"/>
        <w:gridCol w:w="923"/>
        <w:gridCol w:w="1696"/>
      </w:tblGrid>
      <w:tr w:rsidR="005162DE" w:rsidRPr="005162DE" w14:paraId="6769928C" w14:textId="77777777" w:rsidTr="002D1B05">
        <w:trPr>
          <w:cantSplit/>
          <w:trHeight w:val="611"/>
          <w:tblHeader/>
        </w:trPr>
        <w:tc>
          <w:tcPr>
            <w:tcW w:w="0" w:type="auto"/>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0" w:type="auto"/>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0" w:type="auto"/>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0" w:type="auto"/>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0" w:type="auto"/>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0" w:type="auto"/>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1B05">
        <w:tc>
          <w:tcPr>
            <w:tcW w:w="0" w:type="auto"/>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0" w:type="auto"/>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275973C" w:rsidR="008572DA" w:rsidRPr="005162DE" w:rsidRDefault="00020FB3" w:rsidP="008572DA">
            <w:pPr>
              <w:spacing w:before="40" w:after="40"/>
              <w:jc w:val="center"/>
              <w:rPr>
                <w:rFonts w:ascii="Arial" w:hAnsi="Arial" w:cs="Arial"/>
                <w:sz w:val="24"/>
                <w:szCs w:val="24"/>
              </w:rPr>
            </w:pPr>
            <w:r>
              <w:rPr>
                <w:rFonts w:ascii="Arial" w:hAnsi="Arial" w:cs="Arial"/>
                <w:sz w:val="24"/>
                <w:szCs w:val="24"/>
              </w:rPr>
              <w:t>0</w:t>
            </w:r>
          </w:p>
        </w:tc>
        <w:tc>
          <w:tcPr>
            <w:tcW w:w="0" w:type="auto"/>
          </w:tcPr>
          <w:p w14:paraId="38C21B9B" w14:textId="756FE575" w:rsidR="00095AAC" w:rsidRPr="005162DE" w:rsidRDefault="00020FB3" w:rsidP="008572DA">
            <w:pPr>
              <w:spacing w:before="40" w:after="40"/>
              <w:jc w:val="center"/>
              <w:rPr>
                <w:rFonts w:ascii="Arial" w:hAnsi="Arial" w:cs="Arial"/>
                <w:sz w:val="24"/>
                <w:szCs w:val="24"/>
              </w:rPr>
            </w:pPr>
            <w:r>
              <w:rPr>
                <w:rFonts w:ascii="Arial" w:hAnsi="Arial" w:cs="Arial"/>
                <w:sz w:val="24"/>
                <w:szCs w:val="24"/>
              </w:rPr>
              <w:t>Monthly</w:t>
            </w:r>
          </w:p>
        </w:tc>
        <w:tc>
          <w:tcPr>
            <w:tcW w:w="0" w:type="auto"/>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0" w:type="auto"/>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0" w:type="auto"/>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proofErr w:type="gramStart"/>
      <w:r w:rsidRPr="005162DE">
        <w:t xml:space="preserve">Table </w:t>
      </w:r>
      <w:proofErr w:type="gramEnd"/>
      <w:r w:rsidR="0064539A">
        <w:fldChar w:fldCharType="begin"/>
      </w:r>
      <w:r w:rsidR="0064539A">
        <w:instrText xml:space="preserve"> SEQ Table \* ARABIC </w:instrText>
      </w:r>
      <w:r w:rsidR="0064539A">
        <w:fldChar w:fldCharType="separate"/>
      </w:r>
      <w:r w:rsidR="00517444">
        <w:rPr>
          <w:noProof/>
        </w:rPr>
        <w:t>2</w:t>
      </w:r>
      <w:r w:rsidR="0064539A">
        <w:rPr>
          <w:noProof/>
        </w:rPr>
        <w:fldChar w:fldCharType="end"/>
      </w:r>
      <w:proofErr w:type="gramStart"/>
      <w:r w:rsidRPr="005162DE">
        <w:t>.</w:t>
      </w:r>
      <w:proofErr w:type="gramEnd"/>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0" w:type="auto"/>
        <w:tblLayout w:type="fixed"/>
        <w:tblLook w:val="00A0" w:firstRow="1" w:lastRow="0" w:firstColumn="1" w:lastColumn="0" w:noHBand="0" w:noVBand="0"/>
      </w:tblPr>
      <w:tblGrid>
        <w:gridCol w:w="1105"/>
        <w:gridCol w:w="781"/>
        <w:gridCol w:w="788"/>
        <w:gridCol w:w="773"/>
        <w:gridCol w:w="462"/>
        <w:gridCol w:w="506"/>
        <w:gridCol w:w="891"/>
        <w:gridCol w:w="3888"/>
      </w:tblGrid>
      <w:tr w:rsidR="00D73637" w:rsidRPr="005162DE" w14:paraId="36B51181" w14:textId="77777777" w:rsidTr="002D1B05">
        <w:trPr>
          <w:cantSplit/>
          <w:trHeight w:val="1708"/>
          <w:tblHeader/>
        </w:trPr>
        <w:tc>
          <w:tcPr>
            <w:tcW w:w="1105"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781"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78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7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462"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06"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9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888"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2D1B05">
        <w:trPr>
          <w:trHeight w:val="1332"/>
        </w:trPr>
        <w:tc>
          <w:tcPr>
            <w:tcW w:w="1105"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lastRenderedPageBreak/>
              <w:t>Lead (ppb)</w:t>
            </w:r>
          </w:p>
        </w:tc>
        <w:tc>
          <w:tcPr>
            <w:tcW w:w="781" w:type="dxa"/>
            <w:tcMar>
              <w:left w:w="86" w:type="dxa"/>
              <w:right w:w="86" w:type="dxa"/>
            </w:tcMar>
          </w:tcPr>
          <w:p w14:paraId="0A0580DD" w14:textId="50548724" w:rsidR="00D73637" w:rsidRPr="005162DE" w:rsidRDefault="00020FB3" w:rsidP="00960466">
            <w:pPr>
              <w:spacing w:before="40" w:after="40"/>
              <w:jc w:val="center"/>
              <w:rPr>
                <w:rFonts w:ascii="Arial" w:hAnsi="Arial" w:cs="Arial"/>
                <w:sz w:val="24"/>
                <w:szCs w:val="24"/>
              </w:rPr>
            </w:pPr>
            <w:r>
              <w:rPr>
                <w:rFonts w:ascii="Arial" w:hAnsi="Arial" w:cs="Arial"/>
                <w:sz w:val="24"/>
                <w:szCs w:val="24"/>
              </w:rPr>
              <w:t>10/12/22</w:t>
            </w:r>
          </w:p>
        </w:tc>
        <w:tc>
          <w:tcPr>
            <w:tcW w:w="788" w:type="dxa"/>
            <w:tcMar>
              <w:left w:w="86" w:type="dxa"/>
              <w:right w:w="86" w:type="dxa"/>
            </w:tcMar>
          </w:tcPr>
          <w:p w14:paraId="102D5A02" w14:textId="604C1158" w:rsidR="00D73637" w:rsidRPr="005162DE" w:rsidRDefault="00020FB3" w:rsidP="00960466">
            <w:pPr>
              <w:spacing w:before="40" w:after="40"/>
              <w:jc w:val="center"/>
              <w:rPr>
                <w:rFonts w:ascii="Arial" w:hAnsi="Arial" w:cs="Arial"/>
                <w:sz w:val="24"/>
                <w:szCs w:val="24"/>
              </w:rPr>
            </w:pPr>
            <w:r>
              <w:rPr>
                <w:rFonts w:ascii="Arial" w:hAnsi="Arial" w:cs="Arial"/>
                <w:sz w:val="24"/>
                <w:szCs w:val="24"/>
              </w:rPr>
              <w:t>5</w:t>
            </w:r>
          </w:p>
        </w:tc>
        <w:tc>
          <w:tcPr>
            <w:tcW w:w="773" w:type="dxa"/>
            <w:tcMar>
              <w:left w:w="86" w:type="dxa"/>
              <w:right w:w="86" w:type="dxa"/>
            </w:tcMar>
          </w:tcPr>
          <w:p w14:paraId="36E2A949" w14:textId="4809AC89" w:rsidR="00D73637" w:rsidRPr="005162DE" w:rsidRDefault="00020FB3" w:rsidP="00960466">
            <w:pPr>
              <w:spacing w:before="40" w:after="40"/>
              <w:jc w:val="center"/>
              <w:rPr>
                <w:rFonts w:ascii="Arial" w:hAnsi="Arial" w:cs="Arial"/>
                <w:sz w:val="24"/>
                <w:szCs w:val="24"/>
              </w:rPr>
            </w:pPr>
            <w:r>
              <w:rPr>
                <w:rFonts w:ascii="Arial" w:hAnsi="Arial" w:cs="Arial"/>
                <w:sz w:val="24"/>
                <w:szCs w:val="24"/>
              </w:rPr>
              <w:t>0</w:t>
            </w:r>
          </w:p>
        </w:tc>
        <w:tc>
          <w:tcPr>
            <w:tcW w:w="462" w:type="dxa"/>
            <w:tcMar>
              <w:left w:w="86" w:type="dxa"/>
              <w:right w:w="86" w:type="dxa"/>
            </w:tcMar>
          </w:tcPr>
          <w:p w14:paraId="308535F4" w14:textId="46AD506D" w:rsidR="00D73637" w:rsidRPr="005162DE" w:rsidRDefault="00020FB3" w:rsidP="00960466">
            <w:pPr>
              <w:spacing w:before="40" w:after="40"/>
              <w:jc w:val="center"/>
              <w:rPr>
                <w:rFonts w:ascii="Arial" w:hAnsi="Arial" w:cs="Arial"/>
                <w:sz w:val="24"/>
                <w:szCs w:val="24"/>
              </w:rPr>
            </w:pPr>
            <w:r>
              <w:rPr>
                <w:rFonts w:ascii="Arial" w:hAnsi="Arial" w:cs="Arial"/>
                <w:sz w:val="24"/>
                <w:szCs w:val="24"/>
              </w:rPr>
              <w:t>0</w:t>
            </w:r>
          </w:p>
        </w:tc>
        <w:tc>
          <w:tcPr>
            <w:tcW w:w="506"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89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888"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2D1B05">
        <w:trPr>
          <w:trHeight w:val="1342"/>
        </w:trPr>
        <w:tc>
          <w:tcPr>
            <w:tcW w:w="1105"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781" w:type="dxa"/>
            <w:tcMar>
              <w:left w:w="86" w:type="dxa"/>
              <w:right w:w="86" w:type="dxa"/>
            </w:tcMar>
          </w:tcPr>
          <w:p w14:paraId="1E79D436" w14:textId="5E4BAD02" w:rsidR="00D73637" w:rsidRPr="005162DE" w:rsidRDefault="00020FB3" w:rsidP="00FC33C4">
            <w:pPr>
              <w:spacing w:before="40" w:after="40"/>
              <w:jc w:val="center"/>
              <w:rPr>
                <w:rFonts w:ascii="Arial" w:hAnsi="Arial" w:cs="Arial"/>
                <w:sz w:val="24"/>
                <w:szCs w:val="24"/>
              </w:rPr>
            </w:pPr>
            <w:r>
              <w:rPr>
                <w:rFonts w:ascii="Arial" w:hAnsi="Arial" w:cs="Arial"/>
                <w:sz w:val="24"/>
                <w:szCs w:val="24"/>
              </w:rPr>
              <w:t>10/12/22</w:t>
            </w:r>
          </w:p>
        </w:tc>
        <w:tc>
          <w:tcPr>
            <w:tcW w:w="788" w:type="dxa"/>
            <w:tcMar>
              <w:left w:w="86" w:type="dxa"/>
              <w:right w:w="86" w:type="dxa"/>
            </w:tcMar>
          </w:tcPr>
          <w:p w14:paraId="42CEE2F3" w14:textId="449F3079" w:rsidR="00D73637" w:rsidRPr="005162DE" w:rsidRDefault="00020FB3" w:rsidP="00FC33C4">
            <w:pPr>
              <w:spacing w:before="40" w:after="40"/>
              <w:jc w:val="center"/>
              <w:rPr>
                <w:rFonts w:ascii="Arial" w:hAnsi="Arial" w:cs="Arial"/>
                <w:sz w:val="24"/>
                <w:szCs w:val="24"/>
              </w:rPr>
            </w:pPr>
            <w:r>
              <w:rPr>
                <w:rFonts w:ascii="Arial" w:hAnsi="Arial" w:cs="Arial"/>
                <w:sz w:val="24"/>
                <w:szCs w:val="24"/>
              </w:rPr>
              <w:t>5</w:t>
            </w:r>
          </w:p>
        </w:tc>
        <w:tc>
          <w:tcPr>
            <w:tcW w:w="773" w:type="dxa"/>
            <w:tcMar>
              <w:left w:w="86" w:type="dxa"/>
              <w:right w:w="86" w:type="dxa"/>
            </w:tcMar>
          </w:tcPr>
          <w:p w14:paraId="15E55B1F" w14:textId="3A9A91CE" w:rsidR="00D73637" w:rsidRPr="005162DE" w:rsidRDefault="00020FB3" w:rsidP="00FC33C4">
            <w:pPr>
              <w:spacing w:before="40" w:after="40"/>
              <w:jc w:val="center"/>
              <w:rPr>
                <w:rFonts w:ascii="Arial" w:hAnsi="Arial" w:cs="Arial"/>
                <w:sz w:val="24"/>
                <w:szCs w:val="24"/>
              </w:rPr>
            </w:pPr>
            <w:r>
              <w:rPr>
                <w:rFonts w:ascii="Arial" w:hAnsi="Arial" w:cs="Arial"/>
                <w:sz w:val="24"/>
                <w:szCs w:val="24"/>
              </w:rPr>
              <w:t>0.064</w:t>
            </w:r>
          </w:p>
        </w:tc>
        <w:tc>
          <w:tcPr>
            <w:tcW w:w="462" w:type="dxa"/>
            <w:tcMar>
              <w:left w:w="86" w:type="dxa"/>
              <w:right w:w="86" w:type="dxa"/>
            </w:tcMar>
          </w:tcPr>
          <w:p w14:paraId="1AE57BBF" w14:textId="6A572E8F" w:rsidR="00D73637" w:rsidRPr="005162DE" w:rsidRDefault="00020FB3" w:rsidP="00FC33C4">
            <w:pPr>
              <w:spacing w:before="40" w:after="40"/>
              <w:jc w:val="center"/>
              <w:rPr>
                <w:rFonts w:ascii="Arial" w:hAnsi="Arial" w:cs="Arial"/>
                <w:sz w:val="24"/>
                <w:szCs w:val="24"/>
              </w:rPr>
            </w:pPr>
            <w:r>
              <w:rPr>
                <w:rFonts w:ascii="Arial" w:hAnsi="Arial" w:cs="Arial"/>
                <w:sz w:val="24"/>
                <w:szCs w:val="24"/>
              </w:rPr>
              <w:t>0</w:t>
            </w:r>
          </w:p>
        </w:tc>
        <w:tc>
          <w:tcPr>
            <w:tcW w:w="506"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89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888"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proofErr w:type="gramStart"/>
      <w:r w:rsidRPr="005162DE">
        <w:t xml:space="preserve">Table </w:t>
      </w:r>
      <w:proofErr w:type="gramEnd"/>
      <w:r w:rsidR="0064539A">
        <w:fldChar w:fldCharType="begin"/>
      </w:r>
      <w:r w:rsidR="0064539A">
        <w:instrText xml:space="preserve"> SEQ Table \* ARABIC </w:instrText>
      </w:r>
      <w:r w:rsidR="0064539A">
        <w:fldChar w:fldCharType="separate"/>
      </w:r>
      <w:r w:rsidR="00517444">
        <w:rPr>
          <w:noProof/>
        </w:rPr>
        <w:t>3</w:t>
      </w:r>
      <w:r w:rsidR="0064539A">
        <w:rPr>
          <w:noProof/>
        </w:rPr>
        <w:fldChar w:fldCharType="end"/>
      </w:r>
      <w:proofErr w:type="gramStart"/>
      <w:r w:rsidRPr="005162DE">
        <w:t>.</w:t>
      </w:r>
      <w:proofErr w:type="gramEnd"/>
      <w:r w:rsidRPr="005162DE">
        <w:t xml:space="preserve">  Sampling Results for Sodium and Hardness</w:t>
      </w:r>
    </w:p>
    <w:tbl>
      <w:tblPr>
        <w:tblStyle w:val="TableGrid"/>
        <w:tblW w:w="0" w:type="auto"/>
        <w:tblLook w:val="00A0" w:firstRow="1" w:lastRow="0" w:firstColumn="1" w:lastColumn="0" w:noHBand="0" w:noVBand="0"/>
      </w:tblPr>
      <w:tblGrid>
        <w:gridCol w:w="1587"/>
        <w:gridCol w:w="1326"/>
        <w:gridCol w:w="1154"/>
        <w:gridCol w:w="1382"/>
        <w:gridCol w:w="690"/>
        <w:gridCol w:w="1004"/>
        <w:gridCol w:w="1973"/>
      </w:tblGrid>
      <w:tr w:rsidR="005162DE" w:rsidRPr="005162DE" w14:paraId="6B0CD754" w14:textId="77777777" w:rsidTr="002D1B05">
        <w:tc>
          <w:tcPr>
            <w:tcW w:w="0" w:type="auto"/>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0" w:type="auto"/>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0" w:type="auto"/>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0" w:type="auto"/>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0" w:type="auto"/>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0" w:type="auto"/>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0" w:type="auto"/>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20FB3" w:rsidRPr="005162DE" w14:paraId="0E0C1E93" w14:textId="77777777" w:rsidTr="002D1B05">
        <w:trPr>
          <w:trHeight w:val="432"/>
        </w:trPr>
        <w:tc>
          <w:tcPr>
            <w:tcW w:w="0" w:type="auto"/>
          </w:tcPr>
          <w:p w14:paraId="66AD9F49" w14:textId="77777777" w:rsidR="00020FB3" w:rsidRPr="005162DE" w:rsidRDefault="00020FB3" w:rsidP="00020FB3">
            <w:pPr>
              <w:spacing w:before="40" w:after="40"/>
              <w:rPr>
                <w:rFonts w:ascii="Arial" w:hAnsi="Arial" w:cs="Arial"/>
                <w:sz w:val="24"/>
                <w:szCs w:val="24"/>
              </w:rPr>
            </w:pPr>
            <w:r w:rsidRPr="005162DE">
              <w:rPr>
                <w:rFonts w:ascii="Arial" w:hAnsi="Arial" w:cs="Arial"/>
                <w:sz w:val="24"/>
                <w:szCs w:val="24"/>
              </w:rPr>
              <w:t>Sodium (ppm)</w:t>
            </w:r>
          </w:p>
        </w:tc>
        <w:tc>
          <w:tcPr>
            <w:tcW w:w="0" w:type="auto"/>
            <w:tcMar>
              <w:left w:w="58" w:type="dxa"/>
              <w:right w:w="58" w:type="dxa"/>
            </w:tcMar>
          </w:tcPr>
          <w:p w14:paraId="2DC49168" w14:textId="2345ABCE"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12/29/2020</w:t>
            </w:r>
          </w:p>
        </w:tc>
        <w:tc>
          <w:tcPr>
            <w:tcW w:w="0" w:type="auto"/>
            <w:tcMar>
              <w:left w:w="58" w:type="dxa"/>
              <w:right w:w="58" w:type="dxa"/>
            </w:tcMar>
          </w:tcPr>
          <w:p w14:paraId="690B0D1C" w14:textId="29F2400F"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200</w:t>
            </w:r>
          </w:p>
        </w:tc>
        <w:tc>
          <w:tcPr>
            <w:tcW w:w="0" w:type="auto"/>
            <w:tcMar>
              <w:left w:w="58" w:type="dxa"/>
              <w:right w:w="58" w:type="dxa"/>
            </w:tcMar>
          </w:tcPr>
          <w:p w14:paraId="6802CC34" w14:textId="35BE3D8E"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w:t>
            </w:r>
          </w:p>
        </w:tc>
        <w:tc>
          <w:tcPr>
            <w:tcW w:w="0" w:type="auto"/>
            <w:tcMar>
              <w:left w:w="58" w:type="dxa"/>
              <w:right w:w="58" w:type="dxa"/>
            </w:tcMar>
          </w:tcPr>
          <w:p w14:paraId="4E60C959" w14:textId="77777777" w:rsidR="00020FB3" w:rsidRPr="005162DE" w:rsidRDefault="00020FB3" w:rsidP="00020FB3">
            <w:pPr>
              <w:spacing w:before="40" w:after="40"/>
              <w:jc w:val="center"/>
              <w:rPr>
                <w:rFonts w:ascii="Arial" w:hAnsi="Arial" w:cs="Arial"/>
                <w:sz w:val="24"/>
                <w:szCs w:val="24"/>
              </w:rPr>
            </w:pPr>
            <w:r w:rsidRPr="005162DE">
              <w:rPr>
                <w:rFonts w:ascii="Arial" w:hAnsi="Arial" w:cs="Arial"/>
                <w:sz w:val="24"/>
                <w:szCs w:val="24"/>
              </w:rPr>
              <w:t>None</w:t>
            </w:r>
          </w:p>
        </w:tc>
        <w:tc>
          <w:tcPr>
            <w:tcW w:w="0" w:type="auto"/>
            <w:tcMar>
              <w:left w:w="58" w:type="dxa"/>
              <w:right w:w="58" w:type="dxa"/>
            </w:tcMar>
          </w:tcPr>
          <w:p w14:paraId="721928BB" w14:textId="77777777" w:rsidR="00020FB3" w:rsidRPr="005162DE" w:rsidRDefault="00020FB3" w:rsidP="00020FB3">
            <w:pPr>
              <w:spacing w:before="40" w:after="40"/>
              <w:jc w:val="center"/>
              <w:rPr>
                <w:rFonts w:ascii="Arial" w:hAnsi="Arial" w:cs="Arial"/>
                <w:sz w:val="24"/>
                <w:szCs w:val="24"/>
              </w:rPr>
            </w:pPr>
            <w:r w:rsidRPr="005162DE">
              <w:rPr>
                <w:rFonts w:ascii="Arial" w:hAnsi="Arial" w:cs="Arial"/>
                <w:sz w:val="24"/>
                <w:szCs w:val="24"/>
              </w:rPr>
              <w:t>None</w:t>
            </w:r>
          </w:p>
        </w:tc>
        <w:tc>
          <w:tcPr>
            <w:tcW w:w="0" w:type="auto"/>
            <w:tcMar>
              <w:left w:w="58" w:type="dxa"/>
              <w:right w:w="58" w:type="dxa"/>
            </w:tcMar>
          </w:tcPr>
          <w:p w14:paraId="4A3C8020" w14:textId="77777777" w:rsidR="00020FB3" w:rsidRPr="005162DE" w:rsidRDefault="00020FB3" w:rsidP="00020FB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20FB3" w:rsidRPr="005162DE" w14:paraId="2ACD2463" w14:textId="77777777" w:rsidTr="002D1B05">
        <w:tc>
          <w:tcPr>
            <w:tcW w:w="0" w:type="auto"/>
          </w:tcPr>
          <w:p w14:paraId="01FDA3CE" w14:textId="77777777" w:rsidR="00020FB3" w:rsidRPr="005162DE" w:rsidRDefault="00020FB3" w:rsidP="00020FB3">
            <w:pPr>
              <w:spacing w:before="40" w:after="40"/>
              <w:rPr>
                <w:rFonts w:ascii="Arial" w:hAnsi="Arial" w:cs="Arial"/>
                <w:sz w:val="24"/>
                <w:szCs w:val="24"/>
              </w:rPr>
            </w:pPr>
            <w:r w:rsidRPr="005162DE">
              <w:rPr>
                <w:rFonts w:ascii="Arial" w:hAnsi="Arial" w:cs="Arial"/>
                <w:sz w:val="24"/>
                <w:szCs w:val="24"/>
              </w:rPr>
              <w:t>Hardness (ppm)</w:t>
            </w:r>
          </w:p>
        </w:tc>
        <w:tc>
          <w:tcPr>
            <w:tcW w:w="0" w:type="auto"/>
            <w:tcMar>
              <w:left w:w="58" w:type="dxa"/>
              <w:right w:w="58" w:type="dxa"/>
            </w:tcMar>
          </w:tcPr>
          <w:p w14:paraId="7A81C45D" w14:textId="2FBECA0C"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12/29/2020</w:t>
            </w:r>
          </w:p>
        </w:tc>
        <w:tc>
          <w:tcPr>
            <w:tcW w:w="0" w:type="auto"/>
            <w:tcMar>
              <w:left w:w="58" w:type="dxa"/>
              <w:right w:w="58" w:type="dxa"/>
            </w:tcMar>
          </w:tcPr>
          <w:p w14:paraId="5F571C45" w14:textId="27DCF684"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160</w:t>
            </w:r>
          </w:p>
        </w:tc>
        <w:tc>
          <w:tcPr>
            <w:tcW w:w="0" w:type="auto"/>
            <w:tcMar>
              <w:left w:w="58" w:type="dxa"/>
              <w:right w:w="58" w:type="dxa"/>
            </w:tcMar>
          </w:tcPr>
          <w:p w14:paraId="2BE476FB" w14:textId="4155567A" w:rsidR="00020FB3" w:rsidRPr="005162DE" w:rsidRDefault="00020FB3" w:rsidP="00020FB3">
            <w:pPr>
              <w:spacing w:before="40" w:after="40"/>
              <w:jc w:val="center"/>
              <w:rPr>
                <w:rFonts w:ascii="Arial" w:hAnsi="Arial" w:cs="Arial"/>
                <w:sz w:val="24"/>
                <w:szCs w:val="24"/>
              </w:rPr>
            </w:pPr>
            <w:r w:rsidRPr="006E11A8">
              <w:rPr>
                <w:rFonts w:ascii="Arial" w:hAnsi="Arial" w:cs="Arial"/>
                <w:color w:val="000000" w:themeColor="text1"/>
                <w:sz w:val="24"/>
                <w:szCs w:val="24"/>
              </w:rPr>
              <w:t>-</w:t>
            </w:r>
          </w:p>
        </w:tc>
        <w:tc>
          <w:tcPr>
            <w:tcW w:w="0" w:type="auto"/>
            <w:tcMar>
              <w:left w:w="58" w:type="dxa"/>
              <w:right w:w="58" w:type="dxa"/>
            </w:tcMar>
          </w:tcPr>
          <w:p w14:paraId="76B554F2" w14:textId="77777777" w:rsidR="00020FB3" w:rsidRPr="005162DE" w:rsidRDefault="00020FB3" w:rsidP="00020FB3">
            <w:pPr>
              <w:spacing w:before="40" w:after="40"/>
              <w:jc w:val="center"/>
              <w:rPr>
                <w:rFonts w:ascii="Arial" w:hAnsi="Arial" w:cs="Arial"/>
                <w:sz w:val="24"/>
                <w:szCs w:val="24"/>
              </w:rPr>
            </w:pPr>
            <w:r w:rsidRPr="005162DE">
              <w:rPr>
                <w:rFonts w:ascii="Arial" w:hAnsi="Arial" w:cs="Arial"/>
                <w:sz w:val="24"/>
                <w:szCs w:val="24"/>
              </w:rPr>
              <w:t>None</w:t>
            </w:r>
          </w:p>
        </w:tc>
        <w:tc>
          <w:tcPr>
            <w:tcW w:w="0" w:type="auto"/>
            <w:tcMar>
              <w:left w:w="58" w:type="dxa"/>
              <w:right w:w="58" w:type="dxa"/>
            </w:tcMar>
          </w:tcPr>
          <w:p w14:paraId="2588B8FC" w14:textId="77777777" w:rsidR="00020FB3" w:rsidRPr="005162DE" w:rsidRDefault="00020FB3" w:rsidP="00020FB3">
            <w:pPr>
              <w:spacing w:before="40" w:after="40"/>
              <w:jc w:val="center"/>
              <w:rPr>
                <w:rFonts w:ascii="Arial" w:hAnsi="Arial" w:cs="Arial"/>
                <w:sz w:val="24"/>
                <w:szCs w:val="24"/>
              </w:rPr>
            </w:pPr>
            <w:r w:rsidRPr="005162DE">
              <w:rPr>
                <w:rFonts w:ascii="Arial" w:hAnsi="Arial" w:cs="Arial"/>
                <w:sz w:val="24"/>
                <w:szCs w:val="24"/>
              </w:rPr>
              <w:t>None</w:t>
            </w:r>
          </w:p>
        </w:tc>
        <w:tc>
          <w:tcPr>
            <w:tcW w:w="0" w:type="auto"/>
            <w:tcMar>
              <w:left w:w="58" w:type="dxa"/>
              <w:right w:w="58" w:type="dxa"/>
            </w:tcMar>
          </w:tcPr>
          <w:p w14:paraId="092D52C6" w14:textId="77777777" w:rsidR="00020FB3" w:rsidRPr="005162DE" w:rsidRDefault="00020FB3" w:rsidP="00020FB3">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proofErr w:type="gramStart"/>
      <w:r w:rsidRPr="005162DE">
        <w:lastRenderedPageBreak/>
        <w:t xml:space="preserve">Table </w:t>
      </w:r>
      <w:proofErr w:type="gramEnd"/>
      <w:r w:rsidR="0064539A">
        <w:fldChar w:fldCharType="begin"/>
      </w:r>
      <w:r w:rsidR="0064539A">
        <w:instrText xml:space="preserve"> SEQ Table \* ARABIC </w:instrText>
      </w:r>
      <w:r w:rsidR="0064539A">
        <w:fldChar w:fldCharType="separate"/>
      </w:r>
      <w:r w:rsidR="00517444">
        <w:rPr>
          <w:noProof/>
        </w:rPr>
        <w:t>4</w:t>
      </w:r>
      <w:r w:rsidR="0064539A">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0" w:type="auto"/>
        <w:tblLook w:val="00A0" w:firstRow="1" w:lastRow="0" w:firstColumn="1" w:lastColumn="0" w:noHBand="0" w:noVBand="0"/>
      </w:tblPr>
      <w:tblGrid>
        <w:gridCol w:w="1490"/>
        <w:gridCol w:w="1364"/>
        <w:gridCol w:w="1116"/>
        <w:gridCol w:w="1388"/>
        <w:gridCol w:w="1032"/>
        <w:gridCol w:w="1209"/>
        <w:gridCol w:w="1617"/>
      </w:tblGrid>
      <w:tr w:rsidR="005162DE" w:rsidRPr="005162DE" w14:paraId="4FC0937E" w14:textId="77777777" w:rsidTr="002D1B05">
        <w:trPr>
          <w:cantSplit/>
          <w:trHeight w:val="1511"/>
        </w:trPr>
        <w:tc>
          <w:tcPr>
            <w:tcW w:w="0" w:type="auto"/>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0" w:type="auto"/>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0" w:type="auto"/>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0" w:type="auto"/>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0" w:type="auto"/>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0" w:type="auto"/>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0" w:type="auto"/>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20FB3" w:rsidRPr="005162DE" w14:paraId="7C96DD6F" w14:textId="77777777" w:rsidTr="002D1B05">
        <w:trPr>
          <w:trHeight w:val="432"/>
        </w:trPr>
        <w:tc>
          <w:tcPr>
            <w:tcW w:w="0" w:type="auto"/>
            <w:tcMar>
              <w:left w:w="58" w:type="dxa"/>
              <w:right w:w="58" w:type="dxa"/>
            </w:tcMar>
          </w:tcPr>
          <w:p w14:paraId="29E71AAC" w14:textId="4C914D90" w:rsidR="00020FB3" w:rsidRPr="005162DE" w:rsidRDefault="00020FB3" w:rsidP="00020FB3">
            <w:pPr>
              <w:keepNext/>
              <w:keepLines/>
              <w:spacing w:before="40" w:after="40"/>
              <w:ind w:left="30"/>
              <w:jc w:val="both"/>
              <w:rPr>
                <w:rFonts w:ascii="Arial" w:hAnsi="Arial" w:cs="Arial"/>
                <w:sz w:val="24"/>
                <w:szCs w:val="24"/>
              </w:rPr>
            </w:pPr>
            <w:r w:rsidRPr="003A744C">
              <w:rPr>
                <w:rFonts w:ascii="Arial" w:hAnsi="Arial" w:cs="Arial"/>
                <w:color w:val="000000" w:themeColor="text1"/>
                <w:sz w:val="24"/>
                <w:szCs w:val="24"/>
              </w:rPr>
              <w:t>Arsenic (</w:t>
            </w:r>
            <w:r>
              <w:rPr>
                <w:rFonts w:ascii="Arial" w:hAnsi="Arial" w:cs="Arial"/>
                <w:color w:val="000000" w:themeColor="text1"/>
                <w:sz w:val="24"/>
                <w:szCs w:val="24"/>
              </w:rPr>
              <w:t>ppb</w:t>
            </w:r>
            <w:r w:rsidRPr="003A744C">
              <w:rPr>
                <w:rFonts w:ascii="Arial" w:hAnsi="Arial" w:cs="Arial"/>
                <w:color w:val="000000" w:themeColor="text1"/>
                <w:sz w:val="24"/>
                <w:szCs w:val="24"/>
              </w:rPr>
              <w:t>)</w:t>
            </w:r>
          </w:p>
        </w:tc>
        <w:tc>
          <w:tcPr>
            <w:tcW w:w="0" w:type="auto"/>
          </w:tcPr>
          <w:p w14:paraId="21F7006B" w14:textId="3F7E0843"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12/19/2020</w:t>
            </w:r>
          </w:p>
        </w:tc>
        <w:tc>
          <w:tcPr>
            <w:tcW w:w="0" w:type="auto"/>
          </w:tcPr>
          <w:p w14:paraId="1BD7CABC" w14:textId="37EA7D6F"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9</w:t>
            </w:r>
          </w:p>
        </w:tc>
        <w:tc>
          <w:tcPr>
            <w:tcW w:w="0" w:type="auto"/>
          </w:tcPr>
          <w:p w14:paraId="40895B2C" w14:textId="1B34E959"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w:t>
            </w:r>
          </w:p>
        </w:tc>
        <w:tc>
          <w:tcPr>
            <w:tcW w:w="0" w:type="auto"/>
          </w:tcPr>
          <w:p w14:paraId="707B8EC2" w14:textId="18E81A70"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10</w:t>
            </w:r>
          </w:p>
        </w:tc>
        <w:tc>
          <w:tcPr>
            <w:tcW w:w="0" w:type="auto"/>
          </w:tcPr>
          <w:p w14:paraId="4F209845" w14:textId="25298CB9"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 xml:space="preserve"> </w:t>
            </w:r>
          </w:p>
        </w:tc>
        <w:tc>
          <w:tcPr>
            <w:tcW w:w="0" w:type="auto"/>
          </w:tcPr>
          <w:p w14:paraId="307E6935" w14:textId="4BA1BC27" w:rsidR="00020FB3" w:rsidRPr="005162DE" w:rsidRDefault="00020FB3" w:rsidP="00020FB3">
            <w:pPr>
              <w:keepNext/>
              <w:keepLines/>
              <w:spacing w:before="40" w:after="40"/>
              <w:jc w:val="center"/>
              <w:rPr>
                <w:rFonts w:ascii="Arial" w:hAnsi="Arial" w:cs="Arial"/>
                <w:sz w:val="24"/>
                <w:szCs w:val="24"/>
              </w:rPr>
            </w:pPr>
            <w:r w:rsidRPr="003A744C">
              <w:rPr>
                <w:rFonts w:ascii="Arial" w:hAnsi="Arial" w:cs="Arial"/>
                <w:color w:val="000000" w:themeColor="text1"/>
                <w:sz w:val="24"/>
                <w:szCs w:val="24"/>
              </w:rPr>
              <w:t>Erosion of natural deposits, runoff form orchards, glass and electronic productions wastes</w:t>
            </w:r>
          </w:p>
        </w:tc>
      </w:tr>
      <w:tr w:rsidR="00020FB3" w:rsidRPr="005162DE" w14:paraId="1A5C75E7" w14:textId="77777777" w:rsidTr="002D1B05">
        <w:trPr>
          <w:trHeight w:val="432"/>
        </w:trPr>
        <w:tc>
          <w:tcPr>
            <w:tcW w:w="0" w:type="auto"/>
            <w:tcMar>
              <w:left w:w="58" w:type="dxa"/>
              <w:right w:w="58" w:type="dxa"/>
            </w:tcMar>
          </w:tcPr>
          <w:p w14:paraId="5EE6896F" w14:textId="7371BEEB" w:rsidR="00020FB3" w:rsidRPr="005162DE" w:rsidRDefault="00020FB3" w:rsidP="00020FB3">
            <w:pPr>
              <w:keepNext/>
              <w:keepLines/>
              <w:spacing w:before="40" w:after="40"/>
              <w:ind w:left="30"/>
              <w:jc w:val="both"/>
              <w:rPr>
                <w:rFonts w:ascii="Arial" w:hAnsi="Arial" w:cs="Arial"/>
                <w:sz w:val="24"/>
                <w:szCs w:val="24"/>
              </w:rPr>
            </w:pPr>
            <w:r w:rsidRPr="004778F1">
              <w:rPr>
                <w:rFonts w:ascii="Arial" w:hAnsi="Arial" w:cs="Arial"/>
                <w:color w:val="000000" w:themeColor="text1"/>
                <w:sz w:val="24"/>
                <w:szCs w:val="24"/>
              </w:rPr>
              <w:t>Fluoride (</w:t>
            </w:r>
            <w:r>
              <w:rPr>
                <w:rFonts w:ascii="Arial" w:hAnsi="Arial" w:cs="Arial"/>
                <w:color w:val="000000" w:themeColor="text1"/>
                <w:sz w:val="24"/>
                <w:szCs w:val="24"/>
              </w:rPr>
              <w:t>ppm</w:t>
            </w:r>
            <w:r w:rsidRPr="004778F1">
              <w:rPr>
                <w:rFonts w:ascii="Arial" w:hAnsi="Arial" w:cs="Arial"/>
                <w:color w:val="000000" w:themeColor="text1"/>
                <w:sz w:val="24"/>
                <w:szCs w:val="24"/>
              </w:rPr>
              <w:t>)</w:t>
            </w:r>
          </w:p>
        </w:tc>
        <w:tc>
          <w:tcPr>
            <w:tcW w:w="0" w:type="auto"/>
          </w:tcPr>
          <w:p w14:paraId="4D334941" w14:textId="1885192A"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12/29/2020</w:t>
            </w:r>
          </w:p>
        </w:tc>
        <w:tc>
          <w:tcPr>
            <w:tcW w:w="0" w:type="auto"/>
          </w:tcPr>
          <w:p w14:paraId="438E2BF6" w14:textId="6DA1E600"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.2</w:t>
            </w:r>
          </w:p>
        </w:tc>
        <w:tc>
          <w:tcPr>
            <w:tcW w:w="0" w:type="auto"/>
          </w:tcPr>
          <w:p w14:paraId="4039650B" w14:textId="10D8FCBA"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w:t>
            </w:r>
          </w:p>
        </w:tc>
        <w:tc>
          <w:tcPr>
            <w:tcW w:w="0" w:type="auto"/>
          </w:tcPr>
          <w:p w14:paraId="74E62751" w14:textId="72327C8F"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2</w:t>
            </w:r>
          </w:p>
        </w:tc>
        <w:tc>
          <w:tcPr>
            <w:tcW w:w="0" w:type="auto"/>
          </w:tcPr>
          <w:p w14:paraId="3C7F43D7" w14:textId="15E16E77" w:rsidR="00020FB3" w:rsidRPr="005162DE" w:rsidRDefault="00020FB3" w:rsidP="00020FB3">
            <w:pPr>
              <w:keepNext/>
              <w:keepLines/>
              <w:spacing w:before="40" w:after="40"/>
              <w:jc w:val="center"/>
              <w:rPr>
                <w:rFonts w:ascii="Arial" w:hAnsi="Arial" w:cs="Arial"/>
                <w:sz w:val="24"/>
                <w:szCs w:val="24"/>
              </w:rPr>
            </w:pPr>
          </w:p>
        </w:tc>
        <w:tc>
          <w:tcPr>
            <w:tcW w:w="0" w:type="auto"/>
          </w:tcPr>
          <w:p w14:paraId="795A5ADB" w14:textId="2E3F996C"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Erosion of natural deposits, water additive which promotes strong teeth, discharge from fertilizer and aluminum factories</w:t>
            </w:r>
          </w:p>
        </w:tc>
      </w:tr>
      <w:tr w:rsidR="00020FB3" w:rsidRPr="005162DE" w14:paraId="6B4852F1" w14:textId="77777777" w:rsidTr="002D1B05">
        <w:trPr>
          <w:trHeight w:val="432"/>
        </w:trPr>
        <w:tc>
          <w:tcPr>
            <w:tcW w:w="0" w:type="auto"/>
            <w:tcMar>
              <w:left w:w="58" w:type="dxa"/>
              <w:right w:w="58" w:type="dxa"/>
            </w:tcMar>
          </w:tcPr>
          <w:p w14:paraId="79978AAA" w14:textId="3CC78780" w:rsidR="00020FB3" w:rsidRPr="005162DE" w:rsidRDefault="00020FB3" w:rsidP="00020FB3">
            <w:pPr>
              <w:keepNext/>
              <w:keepLines/>
              <w:spacing w:before="40" w:after="40"/>
              <w:ind w:left="30"/>
              <w:jc w:val="both"/>
              <w:rPr>
                <w:rFonts w:ascii="Arial" w:hAnsi="Arial" w:cs="Arial"/>
                <w:sz w:val="24"/>
                <w:szCs w:val="24"/>
              </w:rPr>
            </w:pPr>
            <w:r w:rsidRPr="004778F1">
              <w:rPr>
                <w:rFonts w:ascii="Arial" w:hAnsi="Arial" w:cs="Arial"/>
                <w:color w:val="000000" w:themeColor="text1"/>
                <w:sz w:val="24"/>
                <w:szCs w:val="24"/>
              </w:rPr>
              <w:t>Nickel (</w:t>
            </w:r>
            <w:r>
              <w:rPr>
                <w:rFonts w:ascii="Arial" w:hAnsi="Arial" w:cs="Arial"/>
                <w:color w:val="000000" w:themeColor="text1"/>
                <w:sz w:val="24"/>
                <w:szCs w:val="24"/>
              </w:rPr>
              <w:t>ppb</w:t>
            </w:r>
            <w:r w:rsidRPr="004778F1">
              <w:rPr>
                <w:rFonts w:ascii="Arial" w:hAnsi="Arial" w:cs="Arial"/>
                <w:color w:val="000000" w:themeColor="text1"/>
                <w:sz w:val="24"/>
                <w:szCs w:val="24"/>
              </w:rPr>
              <w:t>)</w:t>
            </w:r>
          </w:p>
        </w:tc>
        <w:tc>
          <w:tcPr>
            <w:tcW w:w="0" w:type="auto"/>
          </w:tcPr>
          <w:p w14:paraId="45AF833C" w14:textId="541BD0DD"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12/29/2020</w:t>
            </w:r>
          </w:p>
        </w:tc>
        <w:tc>
          <w:tcPr>
            <w:tcW w:w="0" w:type="auto"/>
          </w:tcPr>
          <w:p w14:paraId="794A7454" w14:textId="12EC236B"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24</w:t>
            </w:r>
          </w:p>
        </w:tc>
        <w:tc>
          <w:tcPr>
            <w:tcW w:w="0" w:type="auto"/>
          </w:tcPr>
          <w:p w14:paraId="385DAB0F" w14:textId="05CAF95B"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w:t>
            </w:r>
          </w:p>
        </w:tc>
        <w:tc>
          <w:tcPr>
            <w:tcW w:w="0" w:type="auto"/>
          </w:tcPr>
          <w:p w14:paraId="7C7831B1" w14:textId="0741F41F"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100</w:t>
            </w:r>
          </w:p>
        </w:tc>
        <w:tc>
          <w:tcPr>
            <w:tcW w:w="0" w:type="auto"/>
          </w:tcPr>
          <w:p w14:paraId="2A174BF0" w14:textId="735031E2"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 xml:space="preserve"> </w:t>
            </w:r>
          </w:p>
        </w:tc>
        <w:tc>
          <w:tcPr>
            <w:tcW w:w="0" w:type="auto"/>
          </w:tcPr>
          <w:p w14:paraId="5AC8FABF" w14:textId="390F10EF" w:rsidR="00020FB3" w:rsidRPr="005162DE" w:rsidRDefault="00020FB3" w:rsidP="00020FB3">
            <w:pPr>
              <w:keepNext/>
              <w:keepLines/>
              <w:spacing w:before="40" w:after="40"/>
              <w:jc w:val="center"/>
              <w:rPr>
                <w:rFonts w:ascii="Arial" w:hAnsi="Arial" w:cs="Arial"/>
                <w:sz w:val="24"/>
                <w:szCs w:val="24"/>
              </w:rPr>
            </w:pPr>
            <w:r w:rsidRPr="004778F1">
              <w:rPr>
                <w:rFonts w:ascii="Arial" w:hAnsi="Arial" w:cs="Arial"/>
                <w:color w:val="000000" w:themeColor="text1"/>
                <w:sz w:val="24"/>
                <w:szCs w:val="24"/>
              </w:rPr>
              <w:t>Erosion of natural deposits, discharge from metal factories</w:t>
            </w:r>
          </w:p>
        </w:tc>
      </w:tr>
      <w:tr w:rsidR="00020FB3" w:rsidRPr="005162DE" w14:paraId="20DE83E1" w14:textId="77777777" w:rsidTr="002D1B05">
        <w:trPr>
          <w:trHeight w:val="432"/>
        </w:trPr>
        <w:tc>
          <w:tcPr>
            <w:tcW w:w="0" w:type="auto"/>
            <w:tcMar>
              <w:left w:w="58" w:type="dxa"/>
              <w:right w:w="58" w:type="dxa"/>
            </w:tcMar>
          </w:tcPr>
          <w:p w14:paraId="1788A133" w14:textId="103802FE" w:rsidR="00020FB3" w:rsidRPr="005162DE" w:rsidRDefault="00020FB3" w:rsidP="00020FB3">
            <w:pPr>
              <w:keepNext/>
              <w:keepLines/>
              <w:spacing w:before="40" w:after="40"/>
              <w:ind w:left="30"/>
              <w:jc w:val="both"/>
              <w:rPr>
                <w:rFonts w:ascii="Arial" w:hAnsi="Arial" w:cs="Arial"/>
                <w:sz w:val="24"/>
                <w:szCs w:val="24"/>
              </w:rPr>
            </w:pPr>
            <w:r w:rsidRPr="00FF0F81">
              <w:rPr>
                <w:rFonts w:ascii="Arial" w:hAnsi="Arial" w:cs="Arial"/>
                <w:color w:val="000000" w:themeColor="text1"/>
                <w:sz w:val="24"/>
                <w:szCs w:val="24"/>
              </w:rPr>
              <w:t>Radium 226</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0" w:type="auto"/>
          </w:tcPr>
          <w:p w14:paraId="6F9CD094" w14:textId="1C7DF834"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11/30/2016</w:t>
            </w:r>
          </w:p>
        </w:tc>
        <w:tc>
          <w:tcPr>
            <w:tcW w:w="0" w:type="auto"/>
          </w:tcPr>
          <w:p w14:paraId="6DFAC0AA" w14:textId="66961F69"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.58</w:t>
            </w:r>
          </w:p>
        </w:tc>
        <w:tc>
          <w:tcPr>
            <w:tcW w:w="0" w:type="auto"/>
          </w:tcPr>
          <w:p w14:paraId="47BE202F" w14:textId="34EFA7A9"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.25-.91</w:t>
            </w:r>
          </w:p>
        </w:tc>
        <w:tc>
          <w:tcPr>
            <w:tcW w:w="0" w:type="auto"/>
          </w:tcPr>
          <w:p w14:paraId="63E5909A" w14:textId="3676D13E"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5</w:t>
            </w:r>
          </w:p>
        </w:tc>
        <w:tc>
          <w:tcPr>
            <w:tcW w:w="0" w:type="auto"/>
          </w:tcPr>
          <w:p w14:paraId="78E94280" w14:textId="24462348"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0</w:t>
            </w:r>
          </w:p>
        </w:tc>
        <w:tc>
          <w:tcPr>
            <w:tcW w:w="0" w:type="auto"/>
          </w:tcPr>
          <w:p w14:paraId="27A9318C" w14:textId="50C4C9C5" w:rsidR="00020FB3" w:rsidRPr="005162DE" w:rsidRDefault="00020FB3" w:rsidP="00020FB3">
            <w:pPr>
              <w:keepNext/>
              <w:keepLines/>
              <w:spacing w:before="40" w:after="40"/>
              <w:jc w:val="center"/>
              <w:rPr>
                <w:rFonts w:ascii="Arial" w:hAnsi="Arial" w:cs="Arial"/>
                <w:sz w:val="24"/>
                <w:szCs w:val="24"/>
              </w:rPr>
            </w:pPr>
            <w:r w:rsidRPr="00FF0F81">
              <w:rPr>
                <w:rFonts w:ascii="Arial" w:hAnsi="Arial" w:cs="Arial"/>
                <w:color w:val="000000" w:themeColor="text1"/>
                <w:sz w:val="24"/>
                <w:szCs w:val="24"/>
              </w:rPr>
              <w:t>Erosion of natural deposits</w:t>
            </w:r>
          </w:p>
        </w:tc>
      </w:tr>
    </w:tbl>
    <w:p w14:paraId="7CEB1FE7" w14:textId="0D6B728A" w:rsidR="005D3708" w:rsidRPr="005162DE" w:rsidRDefault="005D3708" w:rsidP="00070C22">
      <w:pPr>
        <w:pStyle w:val="Caption"/>
      </w:pPr>
      <w:proofErr w:type="gramStart"/>
      <w:r w:rsidRPr="005162DE">
        <w:t xml:space="preserve">Table </w:t>
      </w:r>
      <w:proofErr w:type="gramEnd"/>
      <w:r w:rsidR="0064539A">
        <w:fldChar w:fldCharType="begin"/>
      </w:r>
      <w:r w:rsidR="0064539A">
        <w:instrText xml:space="preserve"> SEQ Table \* ARABIC </w:instrText>
      </w:r>
      <w:r w:rsidR="0064539A">
        <w:fldChar w:fldCharType="separate"/>
      </w:r>
      <w:r w:rsidR="00517444">
        <w:rPr>
          <w:noProof/>
        </w:rPr>
        <w:t>5</w:t>
      </w:r>
      <w:r w:rsidR="0064539A">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0" w:type="auto"/>
        <w:tblLook w:val="00A0" w:firstRow="1" w:lastRow="0" w:firstColumn="1" w:lastColumn="0" w:noHBand="0" w:noVBand="0"/>
      </w:tblPr>
      <w:tblGrid>
        <w:gridCol w:w="1766"/>
        <w:gridCol w:w="1379"/>
        <w:gridCol w:w="1100"/>
        <w:gridCol w:w="1306"/>
        <w:gridCol w:w="777"/>
        <w:gridCol w:w="958"/>
        <w:gridCol w:w="1830"/>
      </w:tblGrid>
      <w:tr w:rsidR="005162DE" w:rsidRPr="005162DE" w14:paraId="27E12E87" w14:textId="77777777" w:rsidTr="002D1B05">
        <w:tc>
          <w:tcPr>
            <w:tcW w:w="0" w:type="auto"/>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 xml:space="preserve">(and reporting </w:t>
            </w:r>
            <w:r w:rsidRPr="005162DE">
              <w:rPr>
                <w:rFonts w:ascii="Arial" w:hAnsi="Arial" w:cs="Arial"/>
                <w:b/>
                <w:sz w:val="24"/>
                <w:szCs w:val="24"/>
              </w:rPr>
              <w:lastRenderedPageBreak/>
              <w:t>units)</w:t>
            </w:r>
          </w:p>
        </w:tc>
        <w:tc>
          <w:tcPr>
            <w:tcW w:w="0" w:type="auto"/>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lastRenderedPageBreak/>
              <w:t>Sample Date</w:t>
            </w:r>
          </w:p>
        </w:tc>
        <w:tc>
          <w:tcPr>
            <w:tcW w:w="0" w:type="auto"/>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0" w:type="auto"/>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0" w:type="auto"/>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0" w:type="auto"/>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0" w:type="auto"/>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20FB3" w:rsidRPr="005162DE" w14:paraId="029A4A7D" w14:textId="77777777" w:rsidTr="002D1B05">
        <w:trPr>
          <w:trHeight w:val="432"/>
        </w:trPr>
        <w:tc>
          <w:tcPr>
            <w:tcW w:w="0" w:type="auto"/>
          </w:tcPr>
          <w:p w14:paraId="04C2A80B" w14:textId="2E56A45D"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lastRenderedPageBreak/>
              <w:t>Chloride (mg/l)</w:t>
            </w:r>
          </w:p>
        </w:tc>
        <w:tc>
          <w:tcPr>
            <w:tcW w:w="0" w:type="auto"/>
          </w:tcPr>
          <w:p w14:paraId="3AB56DE9" w14:textId="1FB4589F"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5D465B29" w14:textId="193D4790"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130</w:t>
            </w:r>
          </w:p>
        </w:tc>
        <w:tc>
          <w:tcPr>
            <w:tcW w:w="0" w:type="auto"/>
          </w:tcPr>
          <w:p w14:paraId="6F2413BA" w14:textId="1509BD0C"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5615AC9F" w14:textId="52421FD5"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500</w:t>
            </w:r>
          </w:p>
        </w:tc>
        <w:tc>
          <w:tcPr>
            <w:tcW w:w="0" w:type="auto"/>
          </w:tcPr>
          <w:p w14:paraId="188C38E4" w14:textId="4DCC000D" w:rsidR="00020FB3" w:rsidRPr="005162DE" w:rsidRDefault="00020FB3" w:rsidP="00020FB3">
            <w:pPr>
              <w:spacing w:before="40" w:after="40"/>
              <w:jc w:val="center"/>
              <w:rPr>
                <w:rFonts w:ascii="Arial" w:hAnsi="Arial" w:cs="Arial"/>
                <w:sz w:val="24"/>
                <w:szCs w:val="24"/>
              </w:rPr>
            </w:pPr>
          </w:p>
        </w:tc>
        <w:tc>
          <w:tcPr>
            <w:tcW w:w="0" w:type="auto"/>
          </w:tcPr>
          <w:p w14:paraId="566F303C" w14:textId="52E542C2"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Runoff/leaching from natural deposits, seawater influence</w:t>
            </w:r>
          </w:p>
        </w:tc>
      </w:tr>
      <w:tr w:rsidR="00020FB3" w:rsidRPr="005162DE" w14:paraId="2EF04ADC" w14:textId="77777777" w:rsidTr="002D1B05">
        <w:trPr>
          <w:trHeight w:val="432"/>
        </w:trPr>
        <w:tc>
          <w:tcPr>
            <w:tcW w:w="0" w:type="auto"/>
          </w:tcPr>
          <w:p w14:paraId="37666204" w14:textId="403EFE98"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Iron (</w:t>
            </w:r>
            <w:proofErr w:type="spellStart"/>
            <w:r w:rsidRPr="00AA2706">
              <w:rPr>
                <w:rFonts w:ascii="Arial" w:hAnsi="Arial" w:cs="Arial"/>
                <w:color w:val="000000" w:themeColor="text1"/>
                <w:sz w:val="24"/>
                <w:szCs w:val="24"/>
              </w:rPr>
              <w:t>ug</w:t>
            </w:r>
            <w:proofErr w:type="spellEnd"/>
            <w:r w:rsidRPr="00AA2706">
              <w:rPr>
                <w:rFonts w:ascii="Arial" w:hAnsi="Arial" w:cs="Arial"/>
                <w:color w:val="000000" w:themeColor="text1"/>
                <w:sz w:val="24"/>
                <w:szCs w:val="24"/>
              </w:rPr>
              <w:t>/l)</w:t>
            </w:r>
          </w:p>
        </w:tc>
        <w:tc>
          <w:tcPr>
            <w:tcW w:w="0" w:type="auto"/>
          </w:tcPr>
          <w:p w14:paraId="6DCAFD68" w14:textId="4BB9D93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1F686356" w14:textId="33CE340C"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100</w:t>
            </w:r>
          </w:p>
        </w:tc>
        <w:tc>
          <w:tcPr>
            <w:tcW w:w="0" w:type="auto"/>
          </w:tcPr>
          <w:p w14:paraId="02B7AB18" w14:textId="08AF84E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5B2B6AD2" w14:textId="50898161"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300</w:t>
            </w:r>
          </w:p>
        </w:tc>
        <w:tc>
          <w:tcPr>
            <w:tcW w:w="0" w:type="auto"/>
          </w:tcPr>
          <w:p w14:paraId="2BADCF7D" w14:textId="77777777" w:rsidR="00020FB3" w:rsidRPr="005162DE" w:rsidRDefault="00020FB3" w:rsidP="00020FB3">
            <w:pPr>
              <w:spacing w:before="40" w:after="40"/>
              <w:jc w:val="center"/>
              <w:rPr>
                <w:rFonts w:ascii="Arial" w:hAnsi="Arial" w:cs="Arial"/>
                <w:sz w:val="24"/>
                <w:szCs w:val="24"/>
              </w:rPr>
            </w:pPr>
          </w:p>
        </w:tc>
        <w:tc>
          <w:tcPr>
            <w:tcW w:w="0" w:type="auto"/>
          </w:tcPr>
          <w:p w14:paraId="45FDA6AE" w14:textId="463557AE"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Leaching from natural deposits, industrial waste</w:t>
            </w:r>
          </w:p>
        </w:tc>
      </w:tr>
      <w:tr w:rsidR="00020FB3" w:rsidRPr="005162DE" w14:paraId="29695B8F" w14:textId="77777777" w:rsidTr="002D1B05">
        <w:trPr>
          <w:trHeight w:val="432"/>
        </w:trPr>
        <w:tc>
          <w:tcPr>
            <w:tcW w:w="0" w:type="auto"/>
          </w:tcPr>
          <w:p w14:paraId="00F295B7" w14:textId="07718834"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Manganese (</w:t>
            </w:r>
            <w:proofErr w:type="spellStart"/>
            <w:r w:rsidRPr="00AA2706">
              <w:rPr>
                <w:rFonts w:ascii="Arial" w:hAnsi="Arial" w:cs="Arial"/>
                <w:color w:val="000000" w:themeColor="text1"/>
                <w:sz w:val="24"/>
                <w:szCs w:val="24"/>
              </w:rPr>
              <w:t>ug</w:t>
            </w:r>
            <w:proofErr w:type="spellEnd"/>
            <w:r w:rsidRPr="00AA2706">
              <w:rPr>
                <w:rFonts w:ascii="Arial" w:hAnsi="Arial" w:cs="Arial"/>
                <w:color w:val="000000" w:themeColor="text1"/>
                <w:sz w:val="24"/>
                <w:szCs w:val="24"/>
              </w:rPr>
              <w:t>/l)</w:t>
            </w:r>
          </w:p>
        </w:tc>
        <w:tc>
          <w:tcPr>
            <w:tcW w:w="0" w:type="auto"/>
          </w:tcPr>
          <w:p w14:paraId="756646F3" w14:textId="2982EC23"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6FBCBE54" w14:textId="1EA9CBDD"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130</w:t>
            </w:r>
          </w:p>
        </w:tc>
        <w:tc>
          <w:tcPr>
            <w:tcW w:w="0" w:type="auto"/>
          </w:tcPr>
          <w:p w14:paraId="36DE9108" w14:textId="72FEAC4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136EA4C5" w14:textId="2F234B0D"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50</w:t>
            </w:r>
          </w:p>
        </w:tc>
        <w:tc>
          <w:tcPr>
            <w:tcW w:w="0" w:type="auto"/>
          </w:tcPr>
          <w:p w14:paraId="16B3CA46" w14:textId="77777777" w:rsidR="00020FB3" w:rsidRPr="005162DE" w:rsidRDefault="00020FB3" w:rsidP="00020FB3">
            <w:pPr>
              <w:spacing w:before="40" w:after="40"/>
              <w:jc w:val="center"/>
              <w:rPr>
                <w:rFonts w:ascii="Arial" w:hAnsi="Arial" w:cs="Arial"/>
                <w:sz w:val="24"/>
                <w:szCs w:val="24"/>
              </w:rPr>
            </w:pPr>
          </w:p>
        </w:tc>
        <w:tc>
          <w:tcPr>
            <w:tcW w:w="0" w:type="auto"/>
          </w:tcPr>
          <w:p w14:paraId="0A639575" w14:textId="7802FAED"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Leaching from natural deposits</w:t>
            </w:r>
          </w:p>
        </w:tc>
      </w:tr>
      <w:tr w:rsidR="00020FB3" w:rsidRPr="005162DE" w14:paraId="4651022F" w14:textId="77777777" w:rsidTr="002D1B05">
        <w:trPr>
          <w:trHeight w:val="432"/>
        </w:trPr>
        <w:tc>
          <w:tcPr>
            <w:tcW w:w="0" w:type="auto"/>
          </w:tcPr>
          <w:p w14:paraId="3FC8C5C1" w14:textId="1F221D36"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Odor-Threshold (ton)</w:t>
            </w:r>
          </w:p>
        </w:tc>
        <w:tc>
          <w:tcPr>
            <w:tcW w:w="0" w:type="auto"/>
          </w:tcPr>
          <w:p w14:paraId="14574559" w14:textId="4EFCEB58"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730C1EB4" w14:textId="635866E3"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2</w:t>
            </w:r>
          </w:p>
        </w:tc>
        <w:tc>
          <w:tcPr>
            <w:tcW w:w="0" w:type="auto"/>
          </w:tcPr>
          <w:p w14:paraId="3302C226" w14:textId="5183931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0BDEEEDE" w14:textId="113BCC7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3</w:t>
            </w:r>
          </w:p>
        </w:tc>
        <w:tc>
          <w:tcPr>
            <w:tcW w:w="0" w:type="auto"/>
          </w:tcPr>
          <w:p w14:paraId="027E83EF" w14:textId="4325C627"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4A980DAA" w14:textId="0F5EE447"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Naturally-</w:t>
            </w:r>
            <w:proofErr w:type="spellStart"/>
            <w:r w:rsidRPr="00AA2706">
              <w:rPr>
                <w:rFonts w:ascii="Arial" w:hAnsi="Arial" w:cs="Arial"/>
                <w:color w:val="000000" w:themeColor="text1"/>
                <w:sz w:val="24"/>
                <w:szCs w:val="24"/>
              </w:rPr>
              <w:t>occuring</w:t>
            </w:r>
            <w:proofErr w:type="spellEnd"/>
            <w:r w:rsidRPr="00AA2706">
              <w:rPr>
                <w:rFonts w:ascii="Arial" w:hAnsi="Arial" w:cs="Arial"/>
                <w:color w:val="000000" w:themeColor="text1"/>
                <w:sz w:val="24"/>
                <w:szCs w:val="24"/>
              </w:rPr>
              <w:t xml:space="preserve"> organic materials</w:t>
            </w:r>
          </w:p>
        </w:tc>
      </w:tr>
      <w:tr w:rsidR="00020FB3" w:rsidRPr="005162DE" w14:paraId="2FA3DF7B" w14:textId="77777777" w:rsidTr="002D1B05">
        <w:trPr>
          <w:trHeight w:val="432"/>
        </w:trPr>
        <w:tc>
          <w:tcPr>
            <w:tcW w:w="0" w:type="auto"/>
          </w:tcPr>
          <w:p w14:paraId="7FE117FD" w14:textId="26FA349A"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Specific Conductance (us)</w:t>
            </w:r>
          </w:p>
        </w:tc>
        <w:tc>
          <w:tcPr>
            <w:tcW w:w="0" w:type="auto"/>
          </w:tcPr>
          <w:p w14:paraId="79623A8B" w14:textId="660159F5"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486CED97" w14:textId="54975E09"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1100</w:t>
            </w:r>
          </w:p>
        </w:tc>
        <w:tc>
          <w:tcPr>
            <w:tcW w:w="0" w:type="auto"/>
          </w:tcPr>
          <w:p w14:paraId="15E3A6E1" w14:textId="5A65FDAF"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5985C43A" w14:textId="5075A3BA"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1600</w:t>
            </w:r>
          </w:p>
        </w:tc>
        <w:tc>
          <w:tcPr>
            <w:tcW w:w="0" w:type="auto"/>
          </w:tcPr>
          <w:p w14:paraId="7BC5D1A3" w14:textId="291CE648"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6F0861FB" w14:textId="293DFA8E"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Substances that form ions when in water, seawater influence</w:t>
            </w:r>
          </w:p>
        </w:tc>
      </w:tr>
      <w:tr w:rsidR="00020FB3" w:rsidRPr="005162DE" w14:paraId="6459E3AE" w14:textId="77777777" w:rsidTr="002D1B05">
        <w:trPr>
          <w:trHeight w:val="432"/>
        </w:trPr>
        <w:tc>
          <w:tcPr>
            <w:tcW w:w="0" w:type="auto"/>
          </w:tcPr>
          <w:p w14:paraId="0586EC05" w14:textId="3037332F"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Sulfate (mg/l)</w:t>
            </w:r>
          </w:p>
        </w:tc>
        <w:tc>
          <w:tcPr>
            <w:tcW w:w="0" w:type="auto"/>
          </w:tcPr>
          <w:p w14:paraId="24192DCC" w14:textId="0EA73D07"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74FEA480" w14:textId="76966E78"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130</w:t>
            </w:r>
          </w:p>
        </w:tc>
        <w:tc>
          <w:tcPr>
            <w:tcW w:w="0" w:type="auto"/>
          </w:tcPr>
          <w:p w14:paraId="67F9C7F2" w14:textId="48241D58"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74787C15" w14:textId="426FF8B9"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500</w:t>
            </w:r>
          </w:p>
        </w:tc>
        <w:tc>
          <w:tcPr>
            <w:tcW w:w="0" w:type="auto"/>
          </w:tcPr>
          <w:p w14:paraId="4D3D246B" w14:textId="5BE48E6A"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 xml:space="preserve"> </w:t>
            </w:r>
          </w:p>
        </w:tc>
        <w:tc>
          <w:tcPr>
            <w:tcW w:w="0" w:type="auto"/>
          </w:tcPr>
          <w:p w14:paraId="3DAB0133" w14:textId="129E59C0"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Runoff/leaching from natural deposits, industrial wastes</w:t>
            </w:r>
          </w:p>
        </w:tc>
      </w:tr>
      <w:tr w:rsidR="00020FB3" w:rsidRPr="005162DE" w14:paraId="43BA6B8D" w14:textId="77777777" w:rsidTr="002D1B05">
        <w:trPr>
          <w:trHeight w:val="432"/>
        </w:trPr>
        <w:tc>
          <w:tcPr>
            <w:tcW w:w="0" w:type="auto"/>
          </w:tcPr>
          <w:p w14:paraId="581AB298" w14:textId="0FA3A78C"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Total Dissolved Solids (mg/l)</w:t>
            </w:r>
          </w:p>
        </w:tc>
        <w:tc>
          <w:tcPr>
            <w:tcW w:w="0" w:type="auto"/>
          </w:tcPr>
          <w:p w14:paraId="13425507" w14:textId="273B3DB4"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72C49EEB" w14:textId="6B1B3B41"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720</w:t>
            </w:r>
          </w:p>
        </w:tc>
        <w:tc>
          <w:tcPr>
            <w:tcW w:w="0" w:type="auto"/>
          </w:tcPr>
          <w:p w14:paraId="7C11921B" w14:textId="0892D517"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491F1603" w14:textId="63828601"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1000</w:t>
            </w:r>
          </w:p>
        </w:tc>
        <w:tc>
          <w:tcPr>
            <w:tcW w:w="0" w:type="auto"/>
          </w:tcPr>
          <w:p w14:paraId="489C42D6" w14:textId="215BCCDA" w:rsidR="00020FB3" w:rsidRPr="005162DE" w:rsidRDefault="00020FB3" w:rsidP="00020FB3">
            <w:pPr>
              <w:spacing w:before="40" w:after="40"/>
              <w:jc w:val="center"/>
              <w:rPr>
                <w:rFonts w:ascii="Arial" w:hAnsi="Arial" w:cs="Arial"/>
                <w:sz w:val="24"/>
                <w:szCs w:val="24"/>
              </w:rPr>
            </w:pPr>
          </w:p>
        </w:tc>
        <w:tc>
          <w:tcPr>
            <w:tcW w:w="0" w:type="auto"/>
          </w:tcPr>
          <w:p w14:paraId="2DBCEC1A" w14:textId="61B7E4FB"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Runoff/leaching from natural deposits</w:t>
            </w:r>
          </w:p>
        </w:tc>
      </w:tr>
      <w:tr w:rsidR="00020FB3" w:rsidRPr="005162DE" w14:paraId="18FA2C38" w14:textId="77777777" w:rsidTr="002D1B05">
        <w:trPr>
          <w:trHeight w:val="432"/>
        </w:trPr>
        <w:tc>
          <w:tcPr>
            <w:tcW w:w="0" w:type="auto"/>
          </w:tcPr>
          <w:p w14:paraId="39D2E538" w14:textId="16BC8913" w:rsidR="00020FB3" w:rsidRPr="005162DE" w:rsidRDefault="00020FB3" w:rsidP="00020FB3">
            <w:pPr>
              <w:spacing w:before="40" w:after="40"/>
              <w:ind w:left="187"/>
              <w:rPr>
                <w:rFonts w:ascii="Arial" w:hAnsi="Arial" w:cs="Arial"/>
                <w:sz w:val="24"/>
                <w:szCs w:val="24"/>
              </w:rPr>
            </w:pPr>
            <w:r w:rsidRPr="00AA2706">
              <w:rPr>
                <w:rFonts w:ascii="Arial" w:hAnsi="Arial" w:cs="Arial"/>
                <w:color w:val="000000" w:themeColor="text1"/>
                <w:sz w:val="24"/>
                <w:szCs w:val="24"/>
              </w:rPr>
              <w:t>Turbidity (</w:t>
            </w:r>
            <w:proofErr w:type="spellStart"/>
            <w:r w:rsidRPr="00AA2706">
              <w:rPr>
                <w:rFonts w:ascii="Arial" w:hAnsi="Arial" w:cs="Arial"/>
                <w:color w:val="000000" w:themeColor="text1"/>
                <w:sz w:val="24"/>
                <w:szCs w:val="24"/>
              </w:rPr>
              <w:t>ntu</w:t>
            </w:r>
            <w:proofErr w:type="spellEnd"/>
            <w:r w:rsidRPr="00AA2706">
              <w:rPr>
                <w:rFonts w:ascii="Arial" w:hAnsi="Arial" w:cs="Arial"/>
                <w:color w:val="000000" w:themeColor="text1"/>
                <w:sz w:val="24"/>
                <w:szCs w:val="24"/>
              </w:rPr>
              <w:t>)</w:t>
            </w:r>
          </w:p>
        </w:tc>
        <w:tc>
          <w:tcPr>
            <w:tcW w:w="0" w:type="auto"/>
          </w:tcPr>
          <w:p w14:paraId="6AB05BED" w14:textId="007C4A80"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12/29/2020</w:t>
            </w:r>
          </w:p>
        </w:tc>
        <w:tc>
          <w:tcPr>
            <w:tcW w:w="0" w:type="auto"/>
          </w:tcPr>
          <w:p w14:paraId="0AC370FD" w14:textId="0C2E5672"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.22</w:t>
            </w:r>
          </w:p>
        </w:tc>
        <w:tc>
          <w:tcPr>
            <w:tcW w:w="0" w:type="auto"/>
          </w:tcPr>
          <w:p w14:paraId="06D23DE1" w14:textId="4F3A19E4"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w:t>
            </w:r>
          </w:p>
        </w:tc>
        <w:tc>
          <w:tcPr>
            <w:tcW w:w="0" w:type="auto"/>
          </w:tcPr>
          <w:p w14:paraId="4A9C9B68" w14:textId="349535ED" w:rsidR="00020FB3" w:rsidRPr="005162DE" w:rsidRDefault="00020FB3" w:rsidP="00020FB3">
            <w:pPr>
              <w:spacing w:before="40" w:after="40"/>
              <w:jc w:val="center"/>
              <w:rPr>
                <w:rFonts w:ascii="Arial" w:hAnsi="Arial" w:cs="Arial"/>
                <w:sz w:val="24"/>
                <w:szCs w:val="24"/>
              </w:rPr>
            </w:pPr>
            <w:r w:rsidRPr="00AA2706">
              <w:rPr>
                <w:rFonts w:ascii="Arial" w:hAnsi="Arial" w:cs="Arial"/>
                <w:color w:val="000000" w:themeColor="text1"/>
                <w:sz w:val="24"/>
                <w:szCs w:val="24"/>
              </w:rPr>
              <w:t>5</w:t>
            </w:r>
          </w:p>
        </w:tc>
        <w:tc>
          <w:tcPr>
            <w:tcW w:w="0" w:type="auto"/>
          </w:tcPr>
          <w:p w14:paraId="7502C73C" w14:textId="5B428DEE" w:rsidR="00020FB3" w:rsidRPr="005162DE" w:rsidRDefault="00020FB3" w:rsidP="00020FB3">
            <w:pPr>
              <w:spacing w:before="40" w:after="40"/>
              <w:jc w:val="center"/>
              <w:rPr>
                <w:rFonts w:ascii="Arial" w:hAnsi="Arial" w:cs="Arial"/>
                <w:sz w:val="24"/>
                <w:szCs w:val="24"/>
              </w:rPr>
            </w:pPr>
          </w:p>
        </w:tc>
        <w:tc>
          <w:tcPr>
            <w:tcW w:w="0" w:type="auto"/>
          </w:tcPr>
          <w:p w14:paraId="06A23C91" w14:textId="2C8D1A6E" w:rsidR="00020FB3" w:rsidRPr="005162DE" w:rsidRDefault="00020FB3" w:rsidP="00020FB3">
            <w:pPr>
              <w:spacing w:before="40" w:after="40"/>
              <w:rPr>
                <w:rFonts w:ascii="Arial" w:hAnsi="Arial" w:cs="Arial"/>
                <w:sz w:val="24"/>
                <w:szCs w:val="24"/>
              </w:rPr>
            </w:pPr>
            <w:r w:rsidRPr="00AA2706">
              <w:rPr>
                <w:rFonts w:ascii="Arial" w:hAnsi="Arial" w:cs="Arial"/>
                <w:color w:val="000000" w:themeColor="text1"/>
                <w:sz w:val="24"/>
                <w:szCs w:val="24"/>
              </w:rPr>
              <w:t>Soil runoff</w:t>
            </w:r>
          </w:p>
        </w:tc>
      </w:tr>
    </w:tbl>
    <w:p w14:paraId="69D3A731" w14:textId="7ADAC1FE" w:rsidR="005D3708" w:rsidRPr="005162DE" w:rsidRDefault="005D3708" w:rsidP="00875407">
      <w:pPr>
        <w:pStyle w:val="Caption"/>
        <w:widowControl w:val="0"/>
      </w:pPr>
      <w:proofErr w:type="gramStart"/>
      <w:r w:rsidRPr="005162DE">
        <w:t xml:space="preserve">Table </w:t>
      </w:r>
      <w:proofErr w:type="gramEnd"/>
      <w:r w:rsidR="0064539A">
        <w:fldChar w:fldCharType="begin"/>
      </w:r>
      <w:r w:rsidR="0064539A">
        <w:instrText xml:space="preserve"> SEQ Table \* ARABIC </w:instrText>
      </w:r>
      <w:r w:rsidR="0064539A">
        <w:fldChar w:fldCharType="separate"/>
      </w:r>
      <w:r w:rsidR="00517444">
        <w:rPr>
          <w:noProof/>
        </w:rPr>
        <w:t>6</w:t>
      </w:r>
      <w:r w:rsidR="0064539A">
        <w:rPr>
          <w:noProof/>
        </w:rPr>
        <w:fldChar w:fldCharType="end"/>
      </w:r>
      <w:proofErr w:type="gramStart"/>
      <w:r w:rsidRPr="005162DE">
        <w:t>.</w:t>
      </w:r>
      <w:proofErr w:type="gramEnd"/>
      <w:r w:rsidRPr="005162DE">
        <w:t xml:space="preserve">  Detection of Unregulated Contaminants</w:t>
      </w:r>
    </w:p>
    <w:tbl>
      <w:tblPr>
        <w:tblStyle w:val="TableGrid"/>
        <w:tblW w:w="0" w:type="auto"/>
        <w:tblLook w:val="00A0" w:firstRow="1" w:lastRow="0" w:firstColumn="1" w:lastColumn="0" w:noHBand="0" w:noVBand="0"/>
      </w:tblPr>
      <w:tblGrid>
        <w:gridCol w:w="2237"/>
        <w:gridCol w:w="1174"/>
        <w:gridCol w:w="1351"/>
        <w:gridCol w:w="1638"/>
        <w:gridCol w:w="1657"/>
        <w:gridCol w:w="1159"/>
      </w:tblGrid>
      <w:tr w:rsidR="005162DE" w:rsidRPr="005162DE" w14:paraId="4516D550" w14:textId="77777777" w:rsidTr="002D1B05">
        <w:trPr>
          <w:trHeight w:val="440"/>
        </w:trPr>
        <w:tc>
          <w:tcPr>
            <w:tcW w:w="0" w:type="auto"/>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0" w:type="auto"/>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0" w:type="auto"/>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0" w:type="auto"/>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0" w:type="auto"/>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0" w:type="auto"/>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1B05">
        <w:trPr>
          <w:trHeight w:val="432"/>
        </w:trPr>
        <w:tc>
          <w:tcPr>
            <w:tcW w:w="0" w:type="auto"/>
          </w:tcPr>
          <w:p w14:paraId="18023788" w14:textId="26CD2FB5" w:rsidR="00DA4F32" w:rsidRPr="005162DE" w:rsidRDefault="00020FB3" w:rsidP="00DA4F32">
            <w:pPr>
              <w:spacing w:before="40" w:after="40"/>
              <w:rPr>
                <w:rFonts w:ascii="Arial" w:hAnsi="Arial" w:cs="Arial"/>
                <w:sz w:val="24"/>
                <w:szCs w:val="24"/>
              </w:rPr>
            </w:pPr>
            <w:r>
              <w:rPr>
                <w:rFonts w:ascii="Arial" w:hAnsi="Arial" w:cs="Arial"/>
                <w:color w:val="000000" w:themeColor="text1"/>
                <w:sz w:val="24"/>
                <w:szCs w:val="24"/>
              </w:rPr>
              <w:t>None detected</w:t>
            </w:r>
          </w:p>
        </w:tc>
        <w:tc>
          <w:tcPr>
            <w:tcW w:w="0" w:type="auto"/>
          </w:tcPr>
          <w:p w14:paraId="28190B3D" w14:textId="1E396937" w:rsidR="00DA4F32" w:rsidRPr="005162DE" w:rsidRDefault="00DA4F32" w:rsidP="00DA4F32">
            <w:pPr>
              <w:spacing w:before="40" w:after="40"/>
              <w:jc w:val="center"/>
              <w:rPr>
                <w:rFonts w:ascii="Arial" w:hAnsi="Arial" w:cs="Arial"/>
                <w:sz w:val="24"/>
                <w:szCs w:val="24"/>
              </w:rPr>
            </w:pPr>
          </w:p>
        </w:tc>
        <w:tc>
          <w:tcPr>
            <w:tcW w:w="0" w:type="auto"/>
          </w:tcPr>
          <w:p w14:paraId="63D0EACA" w14:textId="0E6044BB" w:rsidR="00DA4F32" w:rsidRPr="005162DE" w:rsidRDefault="00DA4F32" w:rsidP="00DA4F32">
            <w:pPr>
              <w:spacing w:before="40" w:after="40"/>
              <w:rPr>
                <w:rFonts w:ascii="Arial" w:hAnsi="Arial" w:cs="Arial"/>
                <w:sz w:val="24"/>
                <w:szCs w:val="24"/>
              </w:rPr>
            </w:pPr>
          </w:p>
        </w:tc>
        <w:tc>
          <w:tcPr>
            <w:tcW w:w="0" w:type="auto"/>
          </w:tcPr>
          <w:p w14:paraId="60CC3A19" w14:textId="6DF941DA" w:rsidR="00DA4F32" w:rsidRPr="005162DE" w:rsidRDefault="00DA4F32" w:rsidP="00DA4F32">
            <w:pPr>
              <w:spacing w:before="40" w:after="40"/>
              <w:jc w:val="center"/>
              <w:rPr>
                <w:rFonts w:ascii="Arial" w:hAnsi="Arial" w:cs="Arial"/>
                <w:sz w:val="24"/>
                <w:szCs w:val="24"/>
              </w:rPr>
            </w:pPr>
          </w:p>
        </w:tc>
        <w:tc>
          <w:tcPr>
            <w:tcW w:w="0" w:type="auto"/>
          </w:tcPr>
          <w:p w14:paraId="15DDAE72" w14:textId="676377D6" w:rsidR="00DA4F32" w:rsidRPr="005162DE" w:rsidRDefault="00DA4F32" w:rsidP="00DA4F32">
            <w:pPr>
              <w:spacing w:before="40" w:after="40"/>
              <w:jc w:val="center"/>
              <w:rPr>
                <w:rFonts w:ascii="Arial" w:hAnsi="Arial" w:cs="Arial"/>
                <w:sz w:val="24"/>
                <w:szCs w:val="24"/>
              </w:rPr>
            </w:pPr>
          </w:p>
        </w:tc>
        <w:tc>
          <w:tcPr>
            <w:tcW w:w="0" w:type="auto"/>
          </w:tcPr>
          <w:p w14:paraId="747A0B53" w14:textId="57E7819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6D30BA8" w14:textId="77777777" w:rsidR="00020FB3" w:rsidRDefault="00A32EB0" w:rsidP="716DD2B1">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611E0ACF" w14:textId="49732018" w:rsidR="00020FB3" w:rsidRPr="00020FB3" w:rsidRDefault="00020FB3" w:rsidP="00020FB3">
      <w:pPr>
        <w:pBdr>
          <w:top w:val="single" w:sz="4" w:space="1" w:color="auto"/>
          <w:left w:val="single" w:sz="4" w:space="4" w:color="auto"/>
          <w:bottom w:val="single" w:sz="4" w:space="1" w:color="auto"/>
          <w:right w:val="single" w:sz="4" w:space="4" w:color="auto"/>
        </w:pBdr>
        <w:spacing w:after="240"/>
        <w:rPr>
          <w:rFonts w:ascii="Arial" w:hAnsi="Arial" w:cs="Arial"/>
          <w:color w:val="000000"/>
          <w:sz w:val="24"/>
          <w:szCs w:val="24"/>
        </w:rPr>
      </w:pPr>
      <w:r w:rsidRPr="00020FB3">
        <w:rPr>
          <w:rFonts w:ascii="Arial" w:hAnsi="Arial" w:cs="Arial"/>
          <w:color w:val="000000"/>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E24F456" w14:textId="3C60480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proofErr w:type="gramStart"/>
      <w:r w:rsidRPr="005162DE">
        <w:t xml:space="preserve">Table </w:t>
      </w:r>
      <w:r w:rsidR="00B704C3" w:rsidRPr="005162DE">
        <w:t>7</w:t>
      </w:r>
      <w:r w:rsidRPr="005162DE">
        <w:t>.</w:t>
      </w:r>
      <w:proofErr w:type="gramEnd"/>
      <w:r w:rsidRPr="005162DE">
        <w:t xml:space="preserve"> Violation of a MCL, MRDL, AL, TT or Monitoring Reporting Requirement</w:t>
      </w:r>
    </w:p>
    <w:tbl>
      <w:tblPr>
        <w:tblStyle w:val="TableGrid"/>
        <w:tblW w:w="0" w:type="auto"/>
        <w:tblLook w:val="00A0" w:firstRow="1" w:lastRow="0" w:firstColumn="1" w:lastColumn="0" w:noHBand="0" w:noVBand="0"/>
      </w:tblPr>
      <w:tblGrid>
        <w:gridCol w:w="1130"/>
        <w:gridCol w:w="1477"/>
        <w:gridCol w:w="1103"/>
        <w:gridCol w:w="3056"/>
        <w:gridCol w:w="2350"/>
      </w:tblGrid>
      <w:tr w:rsidR="005162DE" w:rsidRPr="005162DE" w14:paraId="5025737F" w14:textId="77777777" w:rsidTr="002D1B05">
        <w:trPr>
          <w:trHeight w:val="457"/>
        </w:trPr>
        <w:tc>
          <w:tcPr>
            <w:tcW w:w="0" w:type="auto"/>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0" w:type="auto"/>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0" w:type="auto"/>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0" w:type="auto"/>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0" w:type="auto"/>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1B05">
        <w:trPr>
          <w:trHeight w:val="449"/>
        </w:trPr>
        <w:tc>
          <w:tcPr>
            <w:tcW w:w="0" w:type="auto"/>
            <w:tcMar>
              <w:left w:w="58" w:type="dxa"/>
              <w:right w:w="58" w:type="dxa"/>
            </w:tcMar>
          </w:tcPr>
          <w:p w14:paraId="47CCBF74" w14:textId="2A69E02C" w:rsidR="001F503E" w:rsidRPr="005162DE" w:rsidRDefault="001F503E" w:rsidP="001F503E">
            <w:pPr>
              <w:spacing w:before="40" w:after="40"/>
              <w:rPr>
                <w:rFonts w:ascii="Arial" w:hAnsi="Arial" w:cs="Arial"/>
                <w:sz w:val="24"/>
                <w:szCs w:val="24"/>
              </w:rPr>
            </w:pPr>
          </w:p>
        </w:tc>
        <w:tc>
          <w:tcPr>
            <w:tcW w:w="0" w:type="auto"/>
            <w:tcMar>
              <w:left w:w="58" w:type="dxa"/>
              <w:right w:w="58" w:type="dxa"/>
            </w:tcMar>
          </w:tcPr>
          <w:p w14:paraId="14D9A9B3" w14:textId="5D97FA4A" w:rsidR="001F503E" w:rsidRPr="005162DE" w:rsidRDefault="001F503E" w:rsidP="001F503E">
            <w:pPr>
              <w:spacing w:before="40" w:after="40"/>
              <w:rPr>
                <w:rFonts w:ascii="Arial" w:hAnsi="Arial" w:cs="Arial"/>
                <w:sz w:val="24"/>
                <w:szCs w:val="24"/>
              </w:rPr>
            </w:pPr>
          </w:p>
        </w:tc>
        <w:tc>
          <w:tcPr>
            <w:tcW w:w="0" w:type="auto"/>
            <w:tcMar>
              <w:left w:w="58" w:type="dxa"/>
              <w:right w:w="58" w:type="dxa"/>
            </w:tcMar>
          </w:tcPr>
          <w:p w14:paraId="7D4FE25C" w14:textId="0C7AC9AF" w:rsidR="001F503E" w:rsidRPr="005162DE" w:rsidRDefault="001F503E" w:rsidP="001F503E">
            <w:pPr>
              <w:spacing w:before="40" w:after="40"/>
              <w:rPr>
                <w:rFonts w:ascii="Arial" w:hAnsi="Arial" w:cs="Arial"/>
                <w:sz w:val="24"/>
                <w:szCs w:val="24"/>
              </w:rPr>
            </w:pPr>
          </w:p>
        </w:tc>
        <w:tc>
          <w:tcPr>
            <w:tcW w:w="0" w:type="auto"/>
            <w:tcMar>
              <w:left w:w="58" w:type="dxa"/>
              <w:right w:w="58" w:type="dxa"/>
            </w:tcMar>
          </w:tcPr>
          <w:p w14:paraId="7CABD54F" w14:textId="0C1B4034" w:rsidR="001F503E" w:rsidRPr="005162DE" w:rsidRDefault="001F503E" w:rsidP="001F503E">
            <w:pPr>
              <w:spacing w:before="40" w:after="40"/>
              <w:rPr>
                <w:rFonts w:ascii="Arial" w:hAnsi="Arial" w:cs="Arial"/>
                <w:sz w:val="24"/>
                <w:szCs w:val="24"/>
              </w:rPr>
            </w:pPr>
          </w:p>
        </w:tc>
        <w:tc>
          <w:tcPr>
            <w:tcW w:w="0" w:type="auto"/>
            <w:tcMar>
              <w:left w:w="58" w:type="dxa"/>
              <w:right w:w="58" w:type="dxa"/>
            </w:tcMar>
          </w:tcPr>
          <w:p w14:paraId="67233B7F" w14:textId="229A14C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proofErr w:type="gramStart"/>
      <w:r w:rsidRPr="005162DE">
        <w:t>Table</w:t>
      </w:r>
      <w:r w:rsidR="00B704C3" w:rsidRPr="005162DE">
        <w:t xml:space="preserve"> 8</w:t>
      </w:r>
      <w:r w:rsidRPr="005162DE">
        <w:t>.</w:t>
      </w:r>
      <w:proofErr w:type="gramEnd"/>
      <w:r w:rsidRPr="005162DE">
        <w:t xml:space="preserve">  Sampling Results Showing Fecal Indicator-Positive Groundwater Source Samples</w:t>
      </w:r>
    </w:p>
    <w:tbl>
      <w:tblPr>
        <w:tblStyle w:val="TableGrid"/>
        <w:tblW w:w="0" w:type="auto"/>
        <w:tblLook w:val="00A0" w:firstRow="1" w:lastRow="0" w:firstColumn="1" w:lastColumn="0" w:noHBand="0" w:noVBand="0"/>
      </w:tblPr>
      <w:tblGrid>
        <w:gridCol w:w="2563"/>
        <w:gridCol w:w="1306"/>
        <w:gridCol w:w="1054"/>
        <w:gridCol w:w="1038"/>
        <w:gridCol w:w="1332"/>
        <w:gridCol w:w="1823"/>
      </w:tblGrid>
      <w:tr w:rsidR="005162DE" w:rsidRPr="005162DE" w14:paraId="7FD9CEDD" w14:textId="77777777" w:rsidTr="002D1B05">
        <w:trPr>
          <w:tblHeader/>
        </w:trPr>
        <w:tc>
          <w:tcPr>
            <w:tcW w:w="0" w:type="auto"/>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0" w:type="auto"/>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0" w:type="auto"/>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0" w:type="auto"/>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0" w:type="auto"/>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0" w:type="auto"/>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1B05">
        <w:trPr>
          <w:trHeight w:val="504"/>
          <w:tblHeader/>
        </w:trPr>
        <w:tc>
          <w:tcPr>
            <w:tcW w:w="0" w:type="auto"/>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0" w:type="auto"/>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5A1CF71" w:rsidR="001F503E" w:rsidRPr="005162DE" w:rsidRDefault="00020FB3" w:rsidP="0087640F">
            <w:pPr>
              <w:spacing w:before="40" w:after="40"/>
              <w:jc w:val="center"/>
              <w:rPr>
                <w:rFonts w:ascii="Arial" w:hAnsi="Arial" w:cs="Arial"/>
                <w:sz w:val="24"/>
                <w:szCs w:val="24"/>
              </w:rPr>
            </w:pPr>
            <w:r>
              <w:rPr>
                <w:rFonts w:ascii="Arial" w:hAnsi="Arial" w:cs="Arial"/>
                <w:sz w:val="24"/>
                <w:szCs w:val="24"/>
              </w:rPr>
              <w:t>0</w:t>
            </w:r>
          </w:p>
        </w:tc>
        <w:tc>
          <w:tcPr>
            <w:tcW w:w="0" w:type="auto"/>
            <w:tcMar>
              <w:left w:w="58" w:type="dxa"/>
              <w:right w:w="58" w:type="dxa"/>
            </w:tcMar>
          </w:tcPr>
          <w:p w14:paraId="63C1391F" w14:textId="37285D8F" w:rsidR="00E80EE7" w:rsidRPr="005162DE" w:rsidRDefault="00020FB3" w:rsidP="0087640F">
            <w:pPr>
              <w:spacing w:before="40" w:after="40"/>
              <w:jc w:val="center"/>
              <w:rPr>
                <w:rFonts w:ascii="Arial" w:hAnsi="Arial" w:cs="Arial"/>
                <w:sz w:val="24"/>
                <w:szCs w:val="24"/>
              </w:rPr>
            </w:pPr>
            <w:r>
              <w:rPr>
                <w:rFonts w:ascii="Arial" w:hAnsi="Arial" w:cs="Arial"/>
                <w:sz w:val="24"/>
                <w:szCs w:val="24"/>
              </w:rPr>
              <w:t>Monthly</w:t>
            </w:r>
          </w:p>
        </w:tc>
        <w:tc>
          <w:tcPr>
            <w:tcW w:w="0" w:type="auto"/>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0" w:type="auto"/>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0" w:type="auto"/>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9216"/>
      </w:tblGrid>
      <w:tr w:rsidR="005162DE" w:rsidRPr="005162DE" w14:paraId="2A270370" w14:textId="77777777" w:rsidTr="001F503E">
        <w:tc>
          <w:tcPr>
            <w:tcW w:w="10790" w:type="dxa"/>
          </w:tcPr>
          <w:p w14:paraId="484F6D75" w14:textId="068F56C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20FB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9216"/>
      </w:tblGrid>
      <w:tr w:rsidR="001F503E" w:rsidRPr="005162DE" w14:paraId="6988776C" w14:textId="77777777" w:rsidTr="001F503E">
        <w:tc>
          <w:tcPr>
            <w:tcW w:w="10790" w:type="dxa"/>
          </w:tcPr>
          <w:p w14:paraId="40AA8A4D" w14:textId="56C8195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20FB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0" w:type="auto"/>
        <w:tblLook w:val="00A0" w:firstRow="1" w:lastRow="0" w:firstColumn="1" w:lastColumn="0" w:noHBand="0" w:noVBand="0"/>
      </w:tblPr>
      <w:tblGrid>
        <w:gridCol w:w="1305"/>
        <w:gridCol w:w="1477"/>
        <w:gridCol w:w="1103"/>
        <w:gridCol w:w="2945"/>
        <w:gridCol w:w="2286"/>
      </w:tblGrid>
      <w:tr w:rsidR="005162DE" w:rsidRPr="005162DE" w14:paraId="7FC7F63D" w14:textId="77777777" w:rsidTr="002D1B05">
        <w:trPr>
          <w:trHeight w:val="457"/>
        </w:trPr>
        <w:tc>
          <w:tcPr>
            <w:tcW w:w="0" w:type="auto"/>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0" w:type="auto"/>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0" w:type="auto"/>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0" w:type="auto"/>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0" w:type="auto"/>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1B05">
        <w:trPr>
          <w:trHeight w:val="449"/>
        </w:trPr>
        <w:tc>
          <w:tcPr>
            <w:tcW w:w="0" w:type="auto"/>
            <w:tcMar>
              <w:left w:w="58" w:type="dxa"/>
              <w:right w:w="58" w:type="dxa"/>
            </w:tcMar>
          </w:tcPr>
          <w:p w14:paraId="353E6FC8" w14:textId="1A00EDD3" w:rsidR="0087640F" w:rsidRPr="005162DE" w:rsidRDefault="00020FB3" w:rsidP="00B47ED5">
            <w:pPr>
              <w:keepNext/>
              <w:spacing w:before="40" w:after="40"/>
              <w:rPr>
                <w:rFonts w:ascii="Arial" w:hAnsi="Arial" w:cs="Arial"/>
                <w:sz w:val="24"/>
                <w:szCs w:val="24"/>
              </w:rPr>
            </w:pPr>
            <w:r>
              <w:rPr>
                <w:rFonts w:ascii="Arial" w:hAnsi="Arial" w:cs="Arial"/>
                <w:sz w:val="24"/>
                <w:szCs w:val="24"/>
              </w:rPr>
              <w:t>No Violation</w:t>
            </w:r>
          </w:p>
        </w:tc>
        <w:tc>
          <w:tcPr>
            <w:tcW w:w="0" w:type="auto"/>
            <w:tcMar>
              <w:left w:w="58" w:type="dxa"/>
              <w:right w:w="58" w:type="dxa"/>
            </w:tcMar>
          </w:tcPr>
          <w:p w14:paraId="37531B9B" w14:textId="71979335" w:rsidR="0087640F" w:rsidRPr="005162DE" w:rsidRDefault="0087640F" w:rsidP="00B47ED5">
            <w:pPr>
              <w:keepNext/>
              <w:spacing w:before="40" w:after="40"/>
              <w:rPr>
                <w:rFonts w:ascii="Arial" w:hAnsi="Arial" w:cs="Arial"/>
                <w:sz w:val="24"/>
                <w:szCs w:val="24"/>
              </w:rPr>
            </w:pPr>
          </w:p>
        </w:tc>
        <w:tc>
          <w:tcPr>
            <w:tcW w:w="0" w:type="auto"/>
            <w:tcMar>
              <w:left w:w="58" w:type="dxa"/>
              <w:right w:w="58" w:type="dxa"/>
            </w:tcMar>
          </w:tcPr>
          <w:p w14:paraId="0A56DBE2" w14:textId="270E7B29" w:rsidR="0087640F" w:rsidRPr="005162DE" w:rsidRDefault="0087640F" w:rsidP="00B47ED5">
            <w:pPr>
              <w:keepNext/>
              <w:spacing w:before="40" w:after="40"/>
              <w:rPr>
                <w:rFonts w:ascii="Arial" w:hAnsi="Arial" w:cs="Arial"/>
                <w:sz w:val="24"/>
                <w:szCs w:val="24"/>
              </w:rPr>
            </w:pPr>
          </w:p>
        </w:tc>
        <w:tc>
          <w:tcPr>
            <w:tcW w:w="0" w:type="auto"/>
            <w:tcMar>
              <w:left w:w="58" w:type="dxa"/>
              <w:right w:w="58" w:type="dxa"/>
            </w:tcMar>
          </w:tcPr>
          <w:p w14:paraId="413E2705" w14:textId="7A97A7D4" w:rsidR="0087640F" w:rsidRPr="005162DE" w:rsidRDefault="0087640F" w:rsidP="00B47ED5">
            <w:pPr>
              <w:keepNext/>
              <w:spacing w:before="40" w:after="40"/>
              <w:rPr>
                <w:rFonts w:ascii="Arial" w:hAnsi="Arial" w:cs="Arial"/>
                <w:sz w:val="24"/>
                <w:szCs w:val="24"/>
              </w:rPr>
            </w:pPr>
          </w:p>
        </w:tc>
        <w:tc>
          <w:tcPr>
            <w:tcW w:w="0" w:type="auto"/>
            <w:tcMar>
              <w:left w:w="58" w:type="dxa"/>
              <w:right w:w="58" w:type="dxa"/>
            </w:tcMar>
          </w:tcPr>
          <w:p w14:paraId="086BD452" w14:textId="30B06822" w:rsidR="0087640F" w:rsidRPr="005162DE" w:rsidRDefault="0087640F" w:rsidP="00B47ED5">
            <w:pPr>
              <w:keepNext/>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bookmarkStart w:id="13" w:name="_Toc58336725"/>
      <w:bookmarkStart w:id="14" w:name="_Hlk58234306"/>
      <w:r w:rsidRPr="005162DE">
        <w:rPr>
          <w:color w:val="auto"/>
        </w:rPr>
        <w:t>Summary Information for Operating Under a</w:t>
      </w:r>
      <w:r w:rsidR="002D429D" w:rsidRPr="005162DE">
        <w:rPr>
          <w:color w:val="auto"/>
        </w:rPr>
        <w:t xml:space="preserve"> Variance or Exemption</w:t>
      </w:r>
      <w:bookmarkEnd w:id="13"/>
    </w:p>
    <w:bookmarkEnd w:id="14"/>
    <w:p w14:paraId="2C586EA6" w14:textId="625D9D16" w:rsidR="00827994" w:rsidRPr="005162DE" w:rsidRDefault="00020FB3" w:rsidP="002D1B05">
      <w:pPr>
        <w:spacing w:before="120" w:after="240"/>
        <w:rPr>
          <w:rFonts w:ascii="Arial" w:hAnsi="Arial" w:cs="Arial"/>
          <w:sz w:val="24"/>
          <w:szCs w:val="24"/>
        </w:rPr>
      </w:pPr>
      <w:r>
        <w:rPr>
          <w:rFonts w:ascii="Arial" w:hAnsi="Arial" w:cs="Arial"/>
          <w:sz w:val="24"/>
          <w:szCs w:val="24"/>
        </w:rPr>
        <w:t>N/A</w:t>
      </w:r>
    </w:p>
    <w:sectPr w:rsidR="00827994" w:rsidRPr="005162DE" w:rsidSect="004F421C">
      <w:headerReference w:type="even" r:id="rId13"/>
      <w:headerReference w:type="default" r:id="rId14"/>
      <w:footerReference w:type="even" r:id="rId15"/>
      <w:footerReference w:type="default" r:id="rId16"/>
      <w:footnotePr>
        <w:pos w:val="beneathText"/>
        <w:numFmt w:val="lowerLetter"/>
      </w:footnotePr>
      <w:pgSz w:w="10440" w:h="15120" w:code="7"/>
      <w:pgMar w:top="720" w:right="720" w:bottom="720" w:left="720" w:header="432" w:footer="432" w:gutter="0"/>
      <w:paperSrc w:first="15" w:other="15"/>
      <w:cols w:space="720"/>
      <w:vAlign w:val="cen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03CB" w14:textId="77777777" w:rsidR="00A44028" w:rsidRDefault="00A44028">
      <w:r>
        <w:separator/>
      </w:r>
    </w:p>
    <w:p w14:paraId="2DFD4EF3" w14:textId="77777777" w:rsidR="00A44028" w:rsidRDefault="00A44028"/>
  </w:endnote>
  <w:endnote w:type="continuationSeparator" w:id="0">
    <w:p w14:paraId="1AF7B48D" w14:textId="77777777" w:rsidR="00A44028" w:rsidRDefault="00A44028">
      <w:r>
        <w:continuationSeparator/>
      </w:r>
    </w:p>
    <w:p w14:paraId="2BD635A1" w14:textId="77777777" w:rsidR="00A44028" w:rsidRDefault="00A44028"/>
  </w:endnote>
  <w:endnote w:type="continuationNotice" w:id="1">
    <w:p w14:paraId="0C2942E7" w14:textId="77777777" w:rsidR="00A44028" w:rsidRDefault="00A4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31FDBBA0"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73C7C" w14:textId="77777777" w:rsidR="00A44028" w:rsidRDefault="00A44028">
      <w:r>
        <w:separator/>
      </w:r>
    </w:p>
    <w:p w14:paraId="72485D20" w14:textId="77777777" w:rsidR="00A44028" w:rsidRDefault="00A44028"/>
  </w:footnote>
  <w:footnote w:type="continuationSeparator" w:id="0">
    <w:p w14:paraId="1E146837" w14:textId="77777777" w:rsidR="00A44028" w:rsidRDefault="00A44028">
      <w:r>
        <w:continuationSeparator/>
      </w:r>
    </w:p>
    <w:p w14:paraId="0FEEC692" w14:textId="77777777" w:rsidR="00A44028" w:rsidRDefault="00A44028"/>
  </w:footnote>
  <w:footnote w:type="continuationNotice" w:id="1">
    <w:p w14:paraId="209CED9B" w14:textId="77777777" w:rsidR="00A44028" w:rsidRDefault="00A440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005D09CF" w:rsidR="00244938" w:rsidRDefault="00244938" w:rsidP="004F421C">
    <w:pPr>
      <w:pStyle w:val="Header"/>
      <w:tabs>
        <w:tab w:val="clear" w:pos="4320"/>
        <w:tab w:val="clear" w:pos="8640"/>
        <w:tab w:val="left" w:pos="7593"/>
        <w:tab w:val="right" w:pos="10800"/>
      </w:tabs>
      <w:spacing w:after="480"/>
    </w:pPr>
    <w:r w:rsidRPr="00E870EB">
      <w:rPr>
        <w:rFonts w:ascii="Arial" w:hAnsi="Arial" w:cs="Arial"/>
        <w:sz w:val="24"/>
        <w:szCs w:val="24"/>
      </w:rPr>
      <w:t>C</w:t>
    </w:r>
    <w:r w:rsidR="004F421C">
      <w:rPr>
        <w:rFonts w:ascii="Arial" w:hAnsi="Arial" w:cs="Arial"/>
        <w:sz w:val="24"/>
        <w:szCs w:val="24"/>
      </w:rPr>
      <w:t>onsumer Confidence Report</w:t>
    </w:r>
    <w:r w:rsidR="004F421C">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19BB">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19B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0FB3"/>
    <w:rsid w:val="00022705"/>
    <w:rsid w:val="00024D43"/>
    <w:rsid w:val="000360D3"/>
    <w:rsid w:val="000370BE"/>
    <w:rsid w:val="00044344"/>
    <w:rsid w:val="000450D8"/>
    <w:rsid w:val="0004748A"/>
    <w:rsid w:val="00050C55"/>
    <w:rsid w:val="00050EBD"/>
    <w:rsid w:val="00052743"/>
    <w:rsid w:val="00053BC0"/>
    <w:rsid w:val="000551F9"/>
    <w:rsid w:val="0005674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B05"/>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B6D"/>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3777"/>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062E"/>
    <w:rsid w:val="004D4C01"/>
    <w:rsid w:val="004D509C"/>
    <w:rsid w:val="004E6ADF"/>
    <w:rsid w:val="004F23D7"/>
    <w:rsid w:val="004F2F03"/>
    <w:rsid w:val="004F3C5B"/>
    <w:rsid w:val="004F421C"/>
    <w:rsid w:val="004F5902"/>
    <w:rsid w:val="004F67E6"/>
    <w:rsid w:val="00501116"/>
    <w:rsid w:val="00501B52"/>
    <w:rsid w:val="005065B7"/>
    <w:rsid w:val="0050755D"/>
    <w:rsid w:val="005101E1"/>
    <w:rsid w:val="00512D8C"/>
    <w:rsid w:val="00514FDA"/>
    <w:rsid w:val="005162DE"/>
    <w:rsid w:val="00517444"/>
    <w:rsid w:val="005210D2"/>
    <w:rsid w:val="00534BB7"/>
    <w:rsid w:val="00535F64"/>
    <w:rsid w:val="00535F8B"/>
    <w:rsid w:val="00537240"/>
    <w:rsid w:val="00537BEA"/>
    <w:rsid w:val="0054057D"/>
    <w:rsid w:val="00541730"/>
    <w:rsid w:val="00546A68"/>
    <w:rsid w:val="00546FDB"/>
    <w:rsid w:val="0055271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39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64A"/>
    <w:rsid w:val="006F437B"/>
    <w:rsid w:val="006F46E1"/>
    <w:rsid w:val="007003D1"/>
    <w:rsid w:val="007017A9"/>
    <w:rsid w:val="00701C81"/>
    <w:rsid w:val="00701CF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267"/>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9BB"/>
    <w:rsid w:val="007F457C"/>
    <w:rsid w:val="007F584E"/>
    <w:rsid w:val="007F6E56"/>
    <w:rsid w:val="00801E7B"/>
    <w:rsid w:val="008035BF"/>
    <w:rsid w:val="00803861"/>
    <w:rsid w:val="00803DFB"/>
    <w:rsid w:val="0080460B"/>
    <w:rsid w:val="00805DA5"/>
    <w:rsid w:val="00814AAE"/>
    <w:rsid w:val="00816622"/>
    <w:rsid w:val="00821AB9"/>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5F9"/>
    <w:rsid w:val="008642CC"/>
    <w:rsid w:val="0087537E"/>
    <w:rsid w:val="00875407"/>
    <w:rsid w:val="0087640F"/>
    <w:rsid w:val="00881DB7"/>
    <w:rsid w:val="00883433"/>
    <w:rsid w:val="00883E1D"/>
    <w:rsid w:val="008849A8"/>
    <w:rsid w:val="00885381"/>
    <w:rsid w:val="0088584C"/>
    <w:rsid w:val="00895240"/>
    <w:rsid w:val="00896E02"/>
    <w:rsid w:val="008A0965"/>
    <w:rsid w:val="008A1356"/>
    <w:rsid w:val="008A2D78"/>
    <w:rsid w:val="008A5B6C"/>
    <w:rsid w:val="008A64D8"/>
    <w:rsid w:val="008A6B92"/>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25A"/>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028"/>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532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4C9"/>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98B"/>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E039F351-D90E-4118-B296-70CC20FD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15210</TotalTime>
  <Pages>1</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Danielle Hurst</cp:lastModifiedBy>
  <cp:revision>7</cp:revision>
  <cp:lastPrinted>2024-05-24T23:36:00Z</cp:lastPrinted>
  <dcterms:created xsi:type="dcterms:W3CDTF">2024-05-02T21:23:00Z</dcterms:created>
  <dcterms:modified xsi:type="dcterms:W3CDTF">2024-05-28T18:37:00Z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