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E035" w14:textId="77777777" w:rsidR="00397DC4" w:rsidRPr="00AF62E2" w:rsidRDefault="00397DC4" w:rsidP="00397DC4">
      <w:pPr>
        <w:widowControl w:val="0"/>
        <w:jc w:val="center"/>
        <w:rPr>
          <w:rFonts w:ascii="Arial Narrow" w:hAnsi="Arial Narrow"/>
          <w:b/>
          <w:sz w:val="24"/>
          <w:szCs w:val="24"/>
          <w:lang w:val="en"/>
        </w:rPr>
      </w:pPr>
      <w:r w:rsidRPr="00AF62E2">
        <w:rPr>
          <w:rFonts w:ascii="Arial Narrow" w:hAnsi="Arial Narrow"/>
          <w:b/>
          <w:sz w:val="24"/>
          <w:szCs w:val="24"/>
          <w:lang w:val="en"/>
        </w:rPr>
        <w:t xml:space="preserve">City of </w:t>
      </w:r>
      <w:smartTag w:uri="urn:schemas-microsoft-com:office:smarttags" w:element="City">
        <w:smartTag w:uri="urn:schemas-microsoft-com:office:smarttags" w:element="place">
          <w:r w:rsidRPr="00AF62E2">
            <w:rPr>
              <w:rFonts w:ascii="Arial Narrow" w:hAnsi="Arial Narrow"/>
              <w:b/>
              <w:sz w:val="24"/>
              <w:szCs w:val="24"/>
              <w:lang w:val="en"/>
            </w:rPr>
            <w:t>Biggs</w:t>
          </w:r>
        </w:smartTag>
      </w:smartTag>
    </w:p>
    <w:p w14:paraId="7735416B" w14:textId="669ED8A5" w:rsidR="00397DC4" w:rsidRPr="00136361" w:rsidRDefault="00E231BA" w:rsidP="00397DC4">
      <w:pPr>
        <w:widowControl w:val="0"/>
        <w:jc w:val="center"/>
        <w:rPr>
          <w:rFonts w:ascii="Arial Narrow" w:hAnsi="Arial Narrow"/>
          <w:sz w:val="17"/>
          <w:szCs w:val="17"/>
          <w:lang w:val="en"/>
        </w:rPr>
      </w:pPr>
      <w:r>
        <w:rPr>
          <w:rFonts w:ascii="Arial Narrow" w:hAnsi="Arial Narrow"/>
          <w:sz w:val="17"/>
          <w:szCs w:val="17"/>
          <w:lang w:val="en"/>
        </w:rPr>
        <w:t>20</w:t>
      </w:r>
      <w:r w:rsidR="0000275A">
        <w:rPr>
          <w:rFonts w:ascii="Arial Narrow" w:hAnsi="Arial Narrow"/>
          <w:sz w:val="17"/>
          <w:szCs w:val="17"/>
          <w:lang w:val="en"/>
        </w:rPr>
        <w:t>2</w:t>
      </w:r>
      <w:r w:rsidR="00BB01F5">
        <w:rPr>
          <w:rFonts w:ascii="Arial Narrow" w:hAnsi="Arial Narrow"/>
          <w:sz w:val="17"/>
          <w:szCs w:val="17"/>
          <w:lang w:val="en"/>
        </w:rPr>
        <w:t>1</w:t>
      </w:r>
      <w:r w:rsidR="00397DC4">
        <w:rPr>
          <w:rFonts w:ascii="Arial Narrow" w:hAnsi="Arial Narrow"/>
          <w:sz w:val="17"/>
          <w:szCs w:val="17"/>
          <w:lang w:val="en"/>
        </w:rPr>
        <w:t xml:space="preserve"> </w:t>
      </w:r>
      <w:r w:rsidR="00397DC4" w:rsidRPr="00136361">
        <w:rPr>
          <w:rFonts w:ascii="Arial Narrow" w:hAnsi="Arial Narrow"/>
          <w:sz w:val="17"/>
          <w:szCs w:val="17"/>
          <w:lang w:val="en"/>
        </w:rPr>
        <w:t>Water Quality Consumers Confidence Report</w:t>
      </w:r>
    </w:p>
    <w:p w14:paraId="511BA2ED" w14:textId="77777777" w:rsidR="00397DC4" w:rsidRPr="00136361" w:rsidRDefault="00397DC4" w:rsidP="001E6648">
      <w:pPr>
        <w:widowControl w:val="0"/>
        <w:spacing w:after="120"/>
        <w:jc w:val="center"/>
        <w:rPr>
          <w:rFonts w:ascii="Arial Narrow" w:hAnsi="Arial Narrow"/>
          <w:sz w:val="17"/>
          <w:szCs w:val="17"/>
          <w:lang w:val="en"/>
        </w:rPr>
      </w:pPr>
      <w:r w:rsidRPr="00136361">
        <w:rPr>
          <w:rFonts w:ascii="Arial Narrow" w:hAnsi="Arial Narrow"/>
          <w:sz w:val="17"/>
          <w:szCs w:val="17"/>
          <w:lang w:val="en"/>
        </w:rPr>
        <w:t>Public Water System 0410001</w:t>
      </w:r>
    </w:p>
    <w:p w14:paraId="2C463E15" w14:textId="77777777" w:rsidR="00397DC4" w:rsidRPr="00AF62E2" w:rsidRDefault="00397DC4" w:rsidP="00397DC4">
      <w:pPr>
        <w:widowControl w:val="0"/>
        <w:spacing w:after="120"/>
        <w:rPr>
          <w:rFonts w:ascii="Arial Narrow" w:hAnsi="Arial Narrow"/>
          <w:sz w:val="17"/>
          <w:szCs w:val="17"/>
        </w:rPr>
      </w:pPr>
      <w:r w:rsidRPr="00136361">
        <w:rPr>
          <w:rFonts w:ascii="Arial Narrow" w:hAnsi="Arial Narrow"/>
          <w:sz w:val="17"/>
          <w:szCs w:val="17"/>
          <w:lang w:val="en"/>
        </w:rPr>
        <w:t xml:space="preserve">Este </w:t>
      </w:r>
      <w:proofErr w:type="spellStart"/>
      <w:r w:rsidRPr="00136361">
        <w:rPr>
          <w:rFonts w:ascii="Arial Narrow" w:hAnsi="Arial Narrow"/>
          <w:sz w:val="17"/>
          <w:szCs w:val="17"/>
          <w:lang w:val="en"/>
        </w:rPr>
        <w:t>informe</w:t>
      </w:r>
      <w:proofErr w:type="spellEnd"/>
      <w:r w:rsidRPr="00136361">
        <w:rPr>
          <w:rFonts w:ascii="Arial Narrow" w:hAnsi="Arial Narrow"/>
          <w:sz w:val="17"/>
          <w:szCs w:val="17"/>
          <w:lang w:val="en"/>
        </w:rPr>
        <w:t xml:space="preserve"> </w:t>
      </w:r>
      <w:proofErr w:type="spellStart"/>
      <w:r w:rsidRPr="00136361">
        <w:rPr>
          <w:rFonts w:ascii="Arial Narrow" w:hAnsi="Arial Narrow"/>
          <w:sz w:val="17"/>
          <w:szCs w:val="17"/>
          <w:lang w:val="en"/>
        </w:rPr>
        <w:t>contiene</w:t>
      </w:r>
      <w:proofErr w:type="spellEnd"/>
      <w:r w:rsidRPr="00136361">
        <w:rPr>
          <w:rFonts w:ascii="Arial Narrow" w:hAnsi="Arial Narrow"/>
          <w:sz w:val="17"/>
          <w:szCs w:val="17"/>
          <w:lang w:val="en"/>
        </w:rPr>
        <w:t xml:space="preserve"> </w:t>
      </w:r>
      <w:proofErr w:type="spellStart"/>
      <w:r w:rsidRPr="00136361">
        <w:rPr>
          <w:rFonts w:ascii="Arial Narrow" w:hAnsi="Arial Narrow"/>
          <w:sz w:val="17"/>
          <w:szCs w:val="17"/>
          <w:lang w:val="en"/>
        </w:rPr>
        <w:t>inforacti</w:t>
      </w:r>
      <w:proofErr w:type="spellEnd"/>
      <w:r w:rsidRPr="00136361">
        <w:rPr>
          <w:rFonts w:ascii="Arial Narrow" w:hAnsi="Arial Narrow"/>
          <w:sz w:val="17"/>
          <w:szCs w:val="17"/>
          <w:lang w:val="el-GR"/>
        </w:rPr>
        <w:t>ό</w:t>
      </w:r>
      <w:r w:rsidRPr="00136361">
        <w:rPr>
          <w:rFonts w:ascii="Arial Narrow" w:hAnsi="Arial Narrow"/>
          <w:sz w:val="17"/>
          <w:szCs w:val="17"/>
          <w:lang w:val="en"/>
        </w:rPr>
        <w:t>n</w:t>
      </w:r>
      <w:r w:rsidRPr="00136361">
        <w:rPr>
          <w:rFonts w:ascii="Arial Narrow" w:hAnsi="Arial Narrow"/>
          <w:sz w:val="17"/>
          <w:szCs w:val="17"/>
          <w:lang w:val="es-MX"/>
        </w:rPr>
        <w:t xml:space="preserve"> muy importante </w:t>
      </w:r>
      <w:proofErr w:type="spellStart"/>
      <w:r w:rsidRPr="00136361">
        <w:rPr>
          <w:rFonts w:ascii="Arial Narrow" w:hAnsi="Arial Narrow"/>
          <w:sz w:val="17"/>
          <w:szCs w:val="17"/>
          <w:lang w:val="es-MX"/>
        </w:rPr>
        <w:t>ś</w:t>
      </w:r>
      <w:r>
        <w:rPr>
          <w:rFonts w:ascii="Arial Narrow" w:hAnsi="Arial Narrow"/>
          <w:sz w:val="17"/>
          <w:szCs w:val="17"/>
          <w:lang w:val="es-MX"/>
        </w:rPr>
        <w:t>obru</w:t>
      </w:r>
      <w:proofErr w:type="spellEnd"/>
      <w:r>
        <w:rPr>
          <w:rFonts w:ascii="Arial Narrow" w:hAnsi="Arial Narrow"/>
          <w:sz w:val="17"/>
          <w:szCs w:val="17"/>
          <w:lang w:val="es-MX"/>
        </w:rPr>
        <w:t xml:space="preserve"> su agua beber. </w:t>
      </w:r>
    </w:p>
    <w:p w14:paraId="1DC87942" w14:textId="630D4474" w:rsidR="00397DC4" w:rsidRPr="00136361" w:rsidRDefault="00397DC4" w:rsidP="008C28AB">
      <w:pPr>
        <w:widowControl w:val="0"/>
        <w:spacing w:after="60"/>
        <w:jc w:val="both"/>
        <w:rPr>
          <w:rFonts w:ascii="Arial Narrow" w:hAnsi="Arial Narrow"/>
          <w:sz w:val="17"/>
          <w:szCs w:val="17"/>
        </w:rPr>
      </w:pPr>
      <w:r w:rsidRPr="00136361">
        <w:rPr>
          <w:rFonts w:ascii="Arial Narrow" w:hAnsi="Arial Narrow"/>
          <w:sz w:val="17"/>
          <w:szCs w:val="17"/>
        </w:rPr>
        <w:t xml:space="preserve">For additional information concerning your drinking water, contact </w:t>
      </w:r>
      <w:r w:rsidRPr="00136361">
        <w:rPr>
          <w:rFonts w:ascii="Arial Narrow" w:hAnsi="Arial Narrow"/>
          <w:b/>
          <w:bCs/>
          <w:sz w:val="17"/>
          <w:szCs w:val="17"/>
        </w:rPr>
        <w:t>Hayden Wasser at 530-868-5</w:t>
      </w:r>
      <w:r w:rsidR="00FD628B">
        <w:rPr>
          <w:rFonts w:ascii="Arial Narrow" w:hAnsi="Arial Narrow"/>
          <w:b/>
          <w:bCs/>
          <w:sz w:val="17"/>
          <w:szCs w:val="17"/>
        </w:rPr>
        <w:t>493</w:t>
      </w:r>
      <w:r w:rsidRPr="00136361">
        <w:rPr>
          <w:rFonts w:ascii="Arial Narrow" w:hAnsi="Arial Narrow"/>
          <w:sz w:val="17"/>
          <w:szCs w:val="17"/>
        </w:rPr>
        <w:t>.</w:t>
      </w:r>
    </w:p>
    <w:p w14:paraId="2EE09359"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sz w:val="17"/>
          <w:szCs w:val="17"/>
          <w:lang w:val="en"/>
        </w:rPr>
        <w:t xml:space="preserve">Water for the City of Biggs originates from </w:t>
      </w:r>
      <w:r>
        <w:rPr>
          <w:rFonts w:ascii="Arial Narrow" w:hAnsi="Arial Narrow"/>
          <w:sz w:val="17"/>
          <w:szCs w:val="17"/>
          <w:lang w:val="en"/>
        </w:rPr>
        <w:t>three</w:t>
      </w:r>
      <w:r w:rsidRPr="00136361">
        <w:rPr>
          <w:rFonts w:ascii="Arial Narrow" w:hAnsi="Arial Narrow"/>
          <w:sz w:val="17"/>
          <w:szCs w:val="17"/>
          <w:lang w:val="en"/>
        </w:rPr>
        <w:t xml:space="preserve"> groundwater sources known as Well # 1 (Bertha, source 003).</w:t>
      </w:r>
    </w:p>
    <w:p w14:paraId="788183E9" w14:textId="77777777" w:rsidR="00397DC4" w:rsidRPr="00136361" w:rsidRDefault="00397DC4" w:rsidP="008C28AB">
      <w:pPr>
        <w:widowControl w:val="0"/>
        <w:spacing w:after="120"/>
        <w:jc w:val="both"/>
        <w:rPr>
          <w:rFonts w:ascii="Arial Narrow" w:hAnsi="Arial Narrow"/>
          <w:sz w:val="17"/>
          <w:szCs w:val="17"/>
          <w:lang w:val="en"/>
        </w:rPr>
      </w:pPr>
      <w:r w:rsidRPr="00136361">
        <w:rPr>
          <w:rFonts w:ascii="Arial Narrow" w:hAnsi="Arial Narrow"/>
          <w:sz w:val="17"/>
          <w:szCs w:val="17"/>
          <w:lang w:val="en"/>
        </w:rPr>
        <w:t xml:space="preserve">Well #3 (Henry, source 004), and </w:t>
      </w:r>
      <w:r>
        <w:rPr>
          <w:rFonts w:ascii="Arial Narrow" w:hAnsi="Arial Narrow"/>
          <w:sz w:val="17"/>
          <w:szCs w:val="17"/>
          <w:lang w:val="en"/>
        </w:rPr>
        <w:t>Well #4 (Willard, source 008).</w:t>
      </w:r>
    </w:p>
    <w:p w14:paraId="1BAE85E5" w14:textId="77777777" w:rsidR="00397DC4" w:rsidRPr="00892002" w:rsidRDefault="00397DC4" w:rsidP="00397DC4">
      <w:pPr>
        <w:widowControl w:val="0"/>
        <w:jc w:val="both"/>
        <w:rPr>
          <w:rFonts w:ascii="Arial Narrow" w:hAnsi="Arial Narrow"/>
          <w:sz w:val="16"/>
          <w:szCs w:val="16"/>
          <w:u w:val="single"/>
          <w:lang w:val="en"/>
        </w:rPr>
      </w:pPr>
      <w:r w:rsidRPr="00892002">
        <w:rPr>
          <w:rFonts w:ascii="Arial Narrow" w:hAnsi="Arial Narrow"/>
          <w:sz w:val="16"/>
          <w:szCs w:val="16"/>
          <w:u w:val="single"/>
          <w:lang w:val="en"/>
        </w:rPr>
        <w:t>DEFINITIONS OF SOME OF THE TERMS USED IN THIS REPORT:</w:t>
      </w:r>
    </w:p>
    <w:p w14:paraId="11536C99"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 xml:space="preserve">Maximum Contaminant Level (MCL):  </w:t>
      </w:r>
      <w:r w:rsidRPr="00136361">
        <w:rPr>
          <w:rFonts w:ascii="Arial Narrow" w:hAnsi="Arial Narrow"/>
          <w:sz w:val="17"/>
          <w:szCs w:val="17"/>
          <w:lang w:val="en"/>
        </w:rPr>
        <w:t>The highest level of a contaminant that is allowed in drinking water.  Primary MCLs are set as close to the PHGs (or MCLGs) as is technologically, and economically feasible.</w:t>
      </w:r>
    </w:p>
    <w:p w14:paraId="4879EB38"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Primary Drinking Water Standards (PDWS):</w:t>
      </w:r>
      <w:r w:rsidRPr="00136361">
        <w:rPr>
          <w:rFonts w:ascii="Arial Narrow" w:hAnsi="Arial Narrow"/>
          <w:sz w:val="17"/>
          <w:szCs w:val="17"/>
          <w:lang w:val="en"/>
        </w:rPr>
        <w:t xml:space="preserve">  MCLs for contaminants that affect health along with their monitoring and reporting requirements, and surface water treatment requirements.</w:t>
      </w:r>
    </w:p>
    <w:p w14:paraId="0841A1AF"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Public Health Goal (PHG):</w:t>
      </w:r>
      <w:r w:rsidRPr="00136361">
        <w:rPr>
          <w:rFonts w:ascii="Arial Narrow" w:hAnsi="Arial Narrow"/>
          <w:sz w:val="17"/>
          <w:szCs w:val="17"/>
          <w:lang w:val="en"/>
        </w:rPr>
        <w:t xml:space="preserve">  The level of a contaminant in drinking water below which there is no known or expected risk to health.  PHGs are set by the California Environmental Protection Agency. </w:t>
      </w:r>
    </w:p>
    <w:p w14:paraId="58E45DFC" w14:textId="77777777" w:rsidR="00397DC4" w:rsidRPr="00B67A0D" w:rsidRDefault="00397DC4" w:rsidP="00397DC4">
      <w:pPr>
        <w:widowControl w:val="0"/>
        <w:jc w:val="both"/>
        <w:rPr>
          <w:rFonts w:ascii="Arial Narrow" w:hAnsi="Arial Narrow" w:cs="Arial"/>
          <w:sz w:val="17"/>
          <w:szCs w:val="17"/>
          <w:lang w:val="en"/>
        </w:rPr>
      </w:pPr>
      <w:r>
        <w:rPr>
          <w:rFonts w:ascii="Arial Narrow" w:hAnsi="Arial Narrow" w:cs="Arial"/>
          <w:b/>
          <w:sz w:val="17"/>
          <w:szCs w:val="17"/>
          <w:lang w:val="en"/>
        </w:rPr>
        <w:t>Maximum Contaminant</w:t>
      </w:r>
      <w:r w:rsidRPr="00136361">
        <w:rPr>
          <w:rFonts w:ascii="Arial Narrow" w:hAnsi="Arial Narrow" w:cs="Arial"/>
          <w:b/>
          <w:sz w:val="17"/>
          <w:szCs w:val="17"/>
          <w:lang w:val="en"/>
        </w:rPr>
        <w:t xml:space="preserve"> Level Goal (MCLG):  </w:t>
      </w:r>
      <w:r w:rsidRPr="00136361">
        <w:rPr>
          <w:rFonts w:ascii="Arial Narrow" w:hAnsi="Arial Narrow" w:cs="Arial"/>
          <w:sz w:val="17"/>
          <w:szCs w:val="17"/>
          <w:lang w:val="en"/>
        </w:rPr>
        <w:t>The level of a contaminant in drinking water below which there is no known or expected risk to health. MCLGs are set by the Federal Enviro</w:t>
      </w:r>
      <w:r>
        <w:rPr>
          <w:rFonts w:ascii="Arial Narrow" w:hAnsi="Arial Narrow" w:cs="Arial"/>
          <w:sz w:val="17"/>
          <w:szCs w:val="17"/>
          <w:lang w:val="en"/>
        </w:rPr>
        <w:t>nmental Protection Agency USEPA</w:t>
      </w:r>
      <w:r w:rsidRPr="00136361">
        <w:rPr>
          <w:rFonts w:ascii="Arial Narrow" w:hAnsi="Arial Narrow" w:cs="Arial"/>
          <w:sz w:val="17"/>
          <w:szCs w:val="17"/>
          <w:lang w:val="en"/>
        </w:rPr>
        <w:t>.</w:t>
      </w:r>
    </w:p>
    <w:p w14:paraId="4BF67B37"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Regulatory</w:t>
      </w:r>
      <w:r w:rsidRPr="00136361">
        <w:rPr>
          <w:rFonts w:ascii="Arial Narrow" w:hAnsi="Arial Narrow" w:cs="Arial"/>
          <w:sz w:val="17"/>
          <w:szCs w:val="17"/>
          <w:lang w:val="en"/>
        </w:rPr>
        <w:t xml:space="preserve"> </w:t>
      </w:r>
      <w:r w:rsidRPr="00136361">
        <w:rPr>
          <w:rFonts w:ascii="Arial Narrow" w:hAnsi="Arial Narrow" w:cs="Arial"/>
          <w:b/>
          <w:sz w:val="17"/>
          <w:szCs w:val="17"/>
          <w:lang w:val="en"/>
        </w:rPr>
        <w:t>Action Level:</w:t>
      </w:r>
      <w:r w:rsidRPr="00136361">
        <w:rPr>
          <w:rFonts w:ascii="Arial Narrow" w:hAnsi="Arial Narrow" w:cs="Arial"/>
          <w:sz w:val="17"/>
          <w:szCs w:val="17"/>
          <w:lang w:val="en"/>
        </w:rPr>
        <w:t xml:space="preserve"> </w:t>
      </w:r>
      <w:r>
        <w:rPr>
          <w:rFonts w:ascii="Arial Narrow" w:hAnsi="Arial Narrow" w:cs="Arial"/>
          <w:b/>
          <w:sz w:val="17"/>
          <w:szCs w:val="17"/>
          <w:lang w:val="en"/>
        </w:rPr>
        <w:t>(</w:t>
      </w:r>
      <w:smartTag w:uri="urn:schemas-microsoft-com:office:smarttags" w:element="State">
        <w:smartTag w:uri="urn:schemas-microsoft-com:office:smarttags" w:element="place">
          <w:r>
            <w:rPr>
              <w:rFonts w:ascii="Arial Narrow" w:hAnsi="Arial Narrow" w:cs="Arial"/>
              <w:b/>
              <w:sz w:val="17"/>
              <w:szCs w:val="17"/>
              <w:lang w:val="en"/>
            </w:rPr>
            <w:t>AL</w:t>
          </w:r>
        </w:smartTag>
      </w:smartTag>
      <w:r>
        <w:rPr>
          <w:rFonts w:ascii="Arial Narrow" w:hAnsi="Arial Narrow" w:cs="Arial"/>
          <w:b/>
          <w:sz w:val="17"/>
          <w:szCs w:val="17"/>
          <w:lang w:val="en"/>
        </w:rPr>
        <w:t>):</w:t>
      </w:r>
      <w:r w:rsidRPr="00136361">
        <w:rPr>
          <w:rFonts w:ascii="Arial Narrow" w:hAnsi="Arial Narrow" w:cs="Arial"/>
          <w:sz w:val="17"/>
          <w:szCs w:val="17"/>
          <w:lang w:val="en"/>
        </w:rPr>
        <w:t xml:space="preserve"> The concentration of a contaminant which, if exceeded, triggers treatment or other requirements which a water system must follow.</w:t>
      </w:r>
    </w:p>
    <w:p w14:paraId="49E1D1AF"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ppb:</w:t>
      </w:r>
      <w:r w:rsidRPr="00136361">
        <w:rPr>
          <w:rFonts w:ascii="Arial Narrow" w:hAnsi="Arial Narrow" w:cs="Arial"/>
          <w:sz w:val="17"/>
          <w:szCs w:val="17"/>
          <w:lang w:val="en"/>
        </w:rPr>
        <w:t xml:space="preserve"> parts per billion or micrograms per liter</w:t>
      </w:r>
    </w:p>
    <w:p w14:paraId="77360535"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ppm</w:t>
      </w:r>
      <w:r w:rsidRPr="00136361">
        <w:rPr>
          <w:rFonts w:ascii="Arial Narrow" w:hAnsi="Arial Narrow" w:cs="Arial"/>
          <w:sz w:val="17"/>
          <w:szCs w:val="17"/>
          <w:lang w:val="en"/>
        </w:rPr>
        <w:t xml:space="preserve">: </w:t>
      </w:r>
      <w:r>
        <w:rPr>
          <w:rFonts w:ascii="Arial Narrow" w:hAnsi="Arial Narrow" w:cs="Arial"/>
          <w:sz w:val="17"/>
          <w:szCs w:val="17"/>
          <w:lang w:val="en"/>
        </w:rPr>
        <w:t>parts per million o</w:t>
      </w:r>
      <w:r w:rsidRPr="00136361">
        <w:rPr>
          <w:rFonts w:ascii="Arial Narrow" w:hAnsi="Arial Narrow" w:cs="Arial"/>
          <w:sz w:val="17"/>
          <w:szCs w:val="17"/>
          <w:lang w:val="en"/>
        </w:rPr>
        <w:t>r</w:t>
      </w:r>
      <w:r>
        <w:rPr>
          <w:rFonts w:ascii="Arial Narrow" w:hAnsi="Arial Narrow" w:cs="Arial"/>
          <w:sz w:val="17"/>
          <w:szCs w:val="17"/>
          <w:lang w:val="en"/>
        </w:rPr>
        <w:t xml:space="preserve"> </w:t>
      </w:r>
      <w:r w:rsidRPr="00136361">
        <w:rPr>
          <w:rFonts w:ascii="Arial Narrow" w:hAnsi="Arial Narrow" w:cs="Arial"/>
          <w:sz w:val="17"/>
          <w:szCs w:val="17"/>
          <w:lang w:val="en"/>
        </w:rPr>
        <w:t>milligrams per liter</w:t>
      </w:r>
    </w:p>
    <w:p w14:paraId="6E72ABE6" w14:textId="77777777" w:rsidR="00397DC4" w:rsidRPr="00136361" w:rsidRDefault="00397DC4" w:rsidP="00397DC4">
      <w:pPr>
        <w:widowControl w:val="0"/>
        <w:jc w:val="both"/>
        <w:rPr>
          <w:rFonts w:ascii="Arial Narrow" w:hAnsi="Arial Narrow" w:cs="Arial"/>
          <w:sz w:val="17"/>
          <w:szCs w:val="17"/>
          <w:lang w:val="en"/>
        </w:rPr>
      </w:pPr>
      <w:r>
        <w:rPr>
          <w:rFonts w:ascii="Arial Narrow" w:hAnsi="Arial Narrow" w:cs="Arial"/>
          <w:b/>
          <w:sz w:val="17"/>
          <w:szCs w:val="17"/>
          <w:lang w:val="en"/>
        </w:rPr>
        <w:t>N.D.</w:t>
      </w:r>
      <w:r w:rsidRPr="00136361">
        <w:rPr>
          <w:rFonts w:ascii="Arial Narrow" w:hAnsi="Arial Narrow" w:cs="Arial"/>
          <w:b/>
          <w:sz w:val="17"/>
          <w:szCs w:val="17"/>
          <w:lang w:val="en"/>
        </w:rPr>
        <w:t>:</w:t>
      </w:r>
      <w:r w:rsidRPr="00136361">
        <w:rPr>
          <w:rFonts w:ascii="Arial Narrow" w:hAnsi="Arial Narrow" w:cs="Arial"/>
          <w:sz w:val="17"/>
          <w:szCs w:val="17"/>
          <w:lang w:val="en"/>
        </w:rPr>
        <w:t xml:space="preserve"> non detectable at testing limit</w:t>
      </w:r>
    </w:p>
    <w:p w14:paraId="40399B41"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 xml:space="preserve">TDS: </w:t>
      </w:r>
      <w:r w:rsidRPr="00136361">
        <w:rPr>
          <w:rFonts w:ascii="Arial Narrow" w:hAnsi="Arial Narrow" w:cs="Arial"/>
          <w:sz w:val="17"/>
          <w:szCs w:val="17"/>
          <w:lang w:val="en"/>
        </w:rPr>
        <w:t>total dissolved solids</w:t>
      </w:r>
    </w:p>
    <w:p w14:paraId="7D05DA76" w14:textId="77777777" w:rsidR="00397DC4" w:rsidRPr="00136361" w:rsidRDefault="00397DC4" w:rsidP="008C28AB">
      <w:pPr>
        <w:widowControl w:val="0"/>
        <w:spacing w:after="120"/>
        <w:jc w:val="both"/>
        <w:rPr>
          <w:rFonts w:ascii="Arial Narrow" w:hAnsi="Arial Narrow" w:cs="Arial"/>
          <w:sz w:val="17"/>
          <w:szCs w:val="17"/>
          <w:lang w:val="en"/>
        </w:rPr>
      </w:pPr>
      <w:r w:rsidRPr="00136361">
        <w:rPr>
          <w:rFonts w:ascii="Arial Narrow" w:hAnsi="Arial Narrow" w:cs="Arial"/>
          <w:b/>
          <w:sz w:val="17"/>
          <w:szCs w:val="17"/>
          <w:lang w:val="en"/>
        </w:rPr>
        <w:t>UCMR:</w:t>
      </w:r>
      <w:r w:rsidRPr="00136361">
        <w:rPr>
          <w:rFonts w:ascii="Arial Narrow" w:hAnsi="Arial Narrow" w:cs="Arial"/>
          <w:sz w:val="17"/>
          <w:szCs w:val="17"/>
          <w:lang w:val="en"/>
        </w:rPr>
        <w:t xml:space="preserve">  unregulated chemical with no MCL</w:t>
      </w:r>
    </w:p>
    <w:p w14:paraId="649AD681" w14:textId="77777777" w:rsidR="00397DC4" w:rsidRPr="00892002" w:rsidRDefault="00397DC4" w:rsidP="00397DC4">
      <w:pPr>
        <w:widowControl w:val="0"/>
        <w:jc w:val="both"/>
        <w:rPr>
          <w:rFonts w:ascii="Arial Narrow" w:hAnsi="Arial Narrow" w:cs="Arial"/>
          <w:sz w:val="16"/>
          <w:szCs w:val="16"/>
          <w:lang w:val="en"/>
        </w:rPr>
      </w:pPr>
      <w:r w:rsidRPr="00892002">
        <w:rPr>
          <w:rFonts w:ascii="Arial Narrow" w:hAnsi="Arial Narrow" w:cs="Arial"/>
          <w:b/>
          <w:sz w:val="16"/>
          <w:szCs w:val="16"/>
          <w:u w:val="single"/>
          <w:lang w:val="en"/>
        </w:rPr>
        <w:t>MICROBIOLGICAL WATER QUALITY:</w:t>
      </w:r>
    </w:p>
    <w:p w14:paraId="2323F399" w14:textId="637F4F27" w:rsidR="00397DC4" w:rsidRPr="001E6B23" w:rsidRDefault="00397DC4" w:rsidP="00397DC4">
      <w:pPr>
        <w:widowControl w:val="0"/>
        <w:jc w:val="both"/>
        <w:rPr>
          <w:rFonts w:ascii="Arial Narrow" w:hAnsi="Arial Narrow" w:cs="Arial"/>
          <w:sz w:val="16"/>
          <w:szCs w:val="16"/>
          <w:lang w:val="en"/>
        </w:rPr>
      </w:pPr>
      <w:r w:rsidRPr="001E6B23">
        <w:rPr>
          <w:rFonts w:ascii="Arial Narrow" w:hAnsi="Arial Narrow" w:cs="Arial"/>
          <w:sz w:val="16"/>
          <w:szCs w:val="16"/>
          <w:lang w:val="en"/>
        </w:rPr>
        <w:t>Testing for bacteriological contaminants in the distribution system is required by State regulations.  This testing is done regularly to verify that the water system is free from Coliform bacteria.  The minimum number of tests required per month is two.  In our distribution system, we test the water twice per month for Coliform bacteria.  The highest number of samples found to contain Coliform bacteria during any one month was zero.</w:t>
      </w:r>
    </w:p>
    <w:p w14:paraId="3544FB2A" w14:textId="77777777" w:rsidR="00397DC4" w:rsidRPr="003B4BE6" w:rsidRDefault="00397DC4" w:rsidP="00397DC4">
      <w:pPr>
        <w:widowControl w:val="0"/>
        <w:jc w:val="both"/>
        <w:rPr>
          <w:rFonts w:ascii="Arial Narrow" w:hAnsi="Arial Narrow" w:cs="Arial"/>
          <w:sz w:val="12"/>
          <w:szCs w:val="12"/>
          <w:lang w:val="en"/>
        </w:rPr>
      </w:pPr>
    </w:p>
    <w:p w14:paraId="32645825" w14:textId="77777777" w:rsidR="00397DC4" w:rsidRPr="00892002" w:rsidRDefault="00397DC4" w:rsidP="00397DC4">
      <w:pPr>
        <w:widowControl w:val="0"/>
        <w:jc w:val="both"/>
        <w:rPr>
          <w:rFonts w:ascii="Arial Narrow" w:hAnsi="Arial Narrow" w:cs="Arial"/>
          <w:sz w:val="16"/>
          <w:szCs w:val="16"/>
          <w:lang w:val="en"/>
        </w:rPr>
      </w:pPr>
      <w:r w:rsidRPr="00892002">
        <w:rPr>
          <w:rFonts w:ascii="Arial Narrow" w:hAnsi="Arial Narrow" w:cs="Arial"/>
          <w:b/>
          <w:sz w:val="16"/>
          <w:szCs w:val="16"/>
          <w:u w:val="single"/>
          <w:lang w:val="en"/>
        </w:rPr>
        <w:t>LEAD &amp; COPPER TESTING RESULTS:</w:t>
      </w:r>
    </w:p>
    <w:p w14:paraId="14C56714" w14:textId="47B08A23" w:rsidR="001E6B23" w:rsidRPr="001E6B23" w:rsidRDefault="001E6B23" w:rsidP="001E6B23">
      <w:pPr>
        <w:keepNext/>
        <w:spacing w:before="40" w:after="40"/>
        <w:rPr>
          <w:color w:val="auto"/>
          <w:kern w:val="0"/>
        </w:rPr>
      </w:pPr>
      <w:r w:rsidRPr="001E6B23">
        <w:rPr>
          <w:rFonts w:ascii="Arial Narrow" w:hAnsi="Arial Narrow"/>
          <w:iCs/>
          <w:sz w:val="16"/>
          <w:szCs w:val="16"/>
        </w:rPr>
        <w:t>If present, elevated levels of lead can cause serious health problems, especially for pregnant women and young children.  Lead in drinking water is primarily from materials and components associated with service lines and home plumbing. City of Biggs is responsible for providing high quality drinking water</w:t>
      </w:r>
      <w:r>
        <w:rPr>
          <w:rFonts w:ascii="Arial Narrow" w:hAnsi="Arial Narrow"/>
          <w:iCs/>
          <w:sz w:val="16"/>
          <w:szCs w:val="16"/>
        </w:rPr>
        <w:t xml:space="preserve"> </w:t>
      </w:r>
      <w:r w:rsidRPr="001E6B23">
        <w:rPr>
          <w:rFonts w:ascii="Arial Narrow" w:hAnsi="Arial Narrow"/>
          <w:iCs/>
          <w:sz w:val="16"/>
          <w:szCs w:val="16"/>
        </w:rPr>
        <w:t>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1E6B23">
        <w:rPr>
          <w:rFonts w:ascii="Arial Narrow" w:hAnsi="Arial Narrow"/>
          <w:sz w:val="16"/>
          <w:szCs w:val="16"/>
        </w:rPr>
        <w:t xml:space="preserve">Optional: </w:t>
      </w:r>
      <w:r w:rsidRPr="001E6B23">
        <w:rPr>
          <w:rFonts w:ascii="Arial Narrow" w:hAnsi="Arial Narrow"/>
          <w:iCs/>
          <w:sz w:val="16"/>
          <w:szCs w:val="16"/>
        </w:rPr>
        <w:t>If you do so, you may wish to collect the flushed water and reuse it for</w:t>
      </w:r>
      <w:r w:rsidRPr="001E6B23">
        <w:rPr>
          <w:iCs/>
        </w:rPr>
        <w:t xml:space="preserve"> </w:t>
      </w:r>
      <w:r w:rsidRPr="001E6B23">
        <w:rPr>
          <w:rFonts w:ascii="Arial Narrow" w:hAnsi="Arial Narrow"/>
          <w:iCs/>
          <w:sz w:val="16"/>
          <w:szCs w:val="16"/>
        </w:rPr>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5" w:history="1">
        <w:r w:rsidRPr="001E6B23">
          <w:rPr>
            <w:rStyle w:val="Hyperlink"/>
            <w:rFonts w:ascii="Arial Narrow" w:hAnsi="Arial Narrow"/>
            <w:iCs/>
            <w:color w:val="auto"/>
            <w:sz w:val="16"/>
            <w:szCs w:val="16"/>
          </w:rPr>
          <w:t>http://www.epa.gov/lead</w:t>
        </w:r>
      </w:hyperlink>
      <w:r w:rsidRPr="001E6B23">
        <w:rPr>
          <w:rFonts w:ascii="Arial Narrow" w:hAnsi="Arial Narrow"/>
          <w:iCs/>
          <w:sz w:val="16"/>
          <w:szCs w:val="16"/>
        </w:rPr>
        <w:t>.</w:t>
      </w:r>
    </w:p>
    <w:p w14:paraId="77325F98" w14:textId="33EC7521" w:rsidR="00B2377C" w:rsidRPr="00817C51" w:rsidRDefault="00730924" w:rsidP="008C28AB">
      <w:pPr>
        <w:spacing w:after="120"/>
        <w:rPr>
          <w:rFonts w:ascii="Arial Narrow" w:hAnsi="Arial Narrow"/>
          <w:color w:val="auto"/>
          <w:sz w:val="16"/>
          <w:szCs w:val="16"/>
        </w:rPr>
      </w:pPr>
      <w:r w:rsidRPr="00817C51">
        <w:rPr>
          <w:rFonts w:ascii="Arial Narrow" w:hAnsi="Arial Narrow"/>
          <w:iCs/>
          <w:color w:val="auto"/>
          <w:sz w:val="16"/>
          <w:szCs w:val="16"/>
        </w:rPr>
        <w:t xml:space="preserve">Infants and young children are typically more vulnerable to lead in drinking water than the general population.  It is possible that lead levels at your home may be higher than at other homes in the community </w:t>
      </w:r>
      <w:proofErr w:type="gramStart"/>
      <w:r w:rsidRPr="00817C51">
        <w:rPr>
          <w:rFonts w:ascii="Arial Narrow" w:hAnsi="Arial Narrow"/>
          <w:iCs/>
          <w:color w:val="auto"/>
          <w:sz w:val="16"/>
          <w:szCs w:val="16"/>
        </w:rPr>
        <w:t>as a result of</w:t>
      </w:r>
      <w:proofErr w:type="gramEnd"/>
      <w:r w:rsidRPr="00817C51">
        <w:rPr>
          <w:rFonts w:ascii="Arial Narrow" w:hAnsi="Arial Narrow"/>
          <w:iCs/>
          <w:color w:val="auto"/>
          <w:sz w:val="16"/>
          <w:szCs w:val="16"/>
        </w:rPr>
        <w:t xml:space="preserve"> materials used in your home’s plumbing.  If you are concerned about elevated lead levels in your home’s water, you may wish to have your water tested and/or flush your tap for 30 seconds </w:t>
      </w:r>
      <w:r w:rsidRPr="00817C51">
        <w:rPr>
          <w:rFonts w:ascii="Arial Narrow" w:hAnsi="Arial Narrow"/>
          <w:iCs/>
          <w:color w:val="auto"/>
          <w:sz w:val="16"/>
          <w:szCs w:val="16"/>
        </w:rPr>
        <w:t>to 2 minutes before using tap water.  Additional information is available from the U.S. EPA Safe Drinking Water Hotline (1-800-426-4791).</w:t>
      </w:r>
    </w:p>
    <w:p w14:paraId="628A5309" w14:textId="77777777" w:rsidR="00623A90" w:rsidRPr="001E6B23" w:rsidRDefault="00623A90" w:rsidP="003156AD">
      <w:pPr>
        <w:spacing w:after="120"/>
        <w:rPr>
          <w:rFonts w:ascii="Arial Narrow" w:hAnsi="Arial Narrow" w:cs="Arial"/>
          <w:sz w:val="16"/>
          <w:szCs w:val="16"/>
          <w:lang w:val="en"/>
        </w:rPr>
      </w:pPr>
      <w:r w:rsidRPr="001E6B23">
        <w:rPr>
          <w:rFonts w:ascii="Arial Narrow" w:hAnsi="Arial Narrow" w:cs="Arial"/>
          <w:sz w:val="16"/>
          <w:szCs w:val="16"/>
          <w:lang w:val="en"/>
        </w:rPr>
        <w:t>Lead &amp; copper testing of water from individual taps in the distribution system is required by State regulations.  The table below summarizes the most recent testing results for lead and copper.</w:t>
      </w:r>
    </w:p>
    <w:tbl>
      <w:tblPr>
        <w:tblStyle w:val="TableGrid"/>
        <w:tblW w:w="0" w:type="auto"/>
        <w:tblLook w:val="01E0" w:firstRow="1" w:lastRow="1" w:firstColumn="1" w:lastColumn="1" w:noHBand="0" w:noVBand="0"/>
      </w:tblPr>
      <w:tblGrid>
        <w:gridCol w:w="539"/>
        <w:gridCol w:w="536"/>
        <w:gridCol w:w="1051"/>
        <w:gridCol w:w="1047"/>
        <w:gridCol w:w="886"/>
        <w:gridCol w:w="791"/>
      </w:tblGrid>
      <w:tr w:rsidR="001E6648" w:rsidRPr="00136361" w14:paraId="027F34E6" w14:textId="77777777" w:rsidTr="001E6648">
        <w:tc>
          <w:tcPr>
            <w:tcW w:w="539" w:type="dxa"/>
          </w:tcPr>
          <w:p w14:paraId="6FA0742E" w14:textId="77777777" w:rsidR="00623A90" w:rsidRPr="00892002" w:rsidRDefault="00623A90" w:rsidP="009A15DB">
            <w:pPr>
              <w:rPr>
                <w:rFonts w:ascii="Arial Narrow" w:hAnsi="Arial Narrow"/>
                <w:sz w:val="12"/>
                <w:szCs w:val="12"/>
              </w:rPr>
            </w:pPr>
          </w:p>
        </w:tc>
        <w:tc>
          <w:tcPr>
            <w:tcW w:w="536" w:type="dxa"/>
          </w:tcPr>
          <w:p w14:paraId="799608D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Year</w:t>
            </w:r>
          </w:p>
          <w:p w14:paraId="0BDDEAF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Tested</w:t>
            </w:r>
          </w:p>
        </w:tc>
        <w:tc>
          <w:tcPr>
            <w:tcW w:w="1080" w:type="dxa"/>
          </w:tcPr>
          <w:p w14:paraId="5B8BA48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Number of samples collected</w:t>
            </w:r>
          </w:p>
        </w:tc>
        <w:tc>
          <w:tcPr>
            <w:tcW w:w="1080" w:type="dxa"/>
          </w:tcPr>
          <w:p w14:paraId="17339B9F"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Number of above action level</w:t>
            </w:r>
          </w:p>
        </w:tc>
        <w:tc>
          <w:tcPr>
            <w:tcW w:w="900" w:type="dxa"/>
          </w:tcPr>
          <w:p w14:paraId="31E5EEAA" w14:textId="10DBEEEC"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90</w:t>
            </w:r>
            <w:r w:rsidRPr="00892002">
              <w:rPr>
                <w:rFonts w:ascii="Arial Narrow" w:hAnsi="Arial Narrow"/>
                <w:b/>
                <w:sz w:val="12"/>
                <w:szCs w:val="12"/>
                <w:vertAlign w:val="superscript"/>
              </w:rPr>
              <w:t>th</w:t>
            </w:r>
            <w:r w:rsidRPr="00892002">
              <w:rPr>
                <w:rFonts w:ascii="Arial Narrow" w:hAnsi="Arial Narrow"/>
                <w:b/>
                <w:sz w:val="12"/>
                <w:szCs w:val="12"/>
              </w:rPr>
              <w:t xml:space="preserve"> Percentile Result (pp</w:t>
            </w:r>
            <w:r w:rsidR="0082017C">
              <w:rPr>
                <w:rFonts w:ascii="Arial Narrow" w:hAnsi="Arial Narrow"/>
                <w:b/>
                <w:sz w:val="12"/>
                <w:szCs w:val="12"/>
              </w:rPr>
              <w:t>m</w:t>
            </w:r>
            <w:r w:rsidRPr="00892002">
              <w:rPr>
                <w:rFonts w:ascii="Arial Narrow" w:hAnsi="Arial Narrow"/>
                <w:b/>
                <w:sz w:val="12"/>
                <w:szCs w:val="12"/>
              </w:rPr>
              <w:t>)</w:t>
            </w:r>
          </w:p>
        </w:tc>
        <w:tc>
          <w:tcPr>
            <w:tcW w:w="810" w:type="dxa"/>
          </w:tcPr>
          <w:p w14:paraId="5D01C9AC"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Action Level</w:t>
            </w:r>
          </w:p>
          <w:p w14:paraId="28A2A420" w14:textId="4D5C2E5E"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(pp</w:t>
            </w:r>
            <w:r w:rsidR="0082017C">
              <w:rPr>
                <w:rFonts w:ascii="Arial Narrow" w:hAnsi="Arial Narrow"/>
                <w:b/>
                <w:sz w:val="12"/>
                <w:szCs w:val="12"/>
              </w:rPr>
              <w:t>m</w:t>
            </w:r>
            <w:r w:rsidRPr="00892002">
              <w:rPr>
                <w:rFonts w:ascii="Arial Narrow" w:hAnsi="Arial Narrow"/>
                <w:b/>
                <w:sz w:val="12"/>
                <w:szCs w:val="12"/>
              </w:rPr>
              <w:t>)</w:t>
            </w:r>
          </w:p>
        </w:tc>
      </w:tr>
      <w:tr w:rsidR="001E6648" w:rsidRPr="000D02BA" w14:paraId="1A081909" w14:textId="77777777" w:rsidTr="001E6648">
        <w:tc>
          <w:tcPr>
            <w:tcW w:w="539" w:type="dxa"/>
          </w:tcPr>
          <w:p w14:paraId="651D03CA" w14:textId="77777777" w:rsidR="00623A90" w:rsidRPr="00892002" w:rsidRDefault="00623A90" w:rsidP="009A15DB">
            <w:pPr>
              <w:rPr>
                <w:rFonts w:ascii="Arial Narrow" w:hAnsi="Arial Narrow"/>
                <w:sz w:val="12"/>
                <w:szCs w:val="12"/>
              </w:rPr>
            </w:pPr>
            <w:r w:rsidRPr="00892002">
              <w:rPr>
                <w:rFonts w:ascii="Arial Narrow" w:hAnsi="Arial Narrow"/>
                <w:sz w:val="12"/>
                <w:szCs w:val="12"/>
              </w:rPr>
              <w:t>Lead</w:t>
            </w:r>
          </w:p>
        </w:tc>
        <w:tc>
          <w:tcPr>
            <w:tcW w:w="536" w:type="dxa"/>
          </w:tcPr>
          <w:p w14:paraId="25274AFB" w14:textId="403F762A" w:rsidR="00623A90" w:rsidRPr="00892002" w:rsidRDefault="00623A90" w:rsidP="009A15DB">
            <w:pPr>
              <w:jc w:val="center"/>
              <w:rPr>
                <w:rFonts w:ascii="Arial Narrow" w:hAnsi="Arial Narrow"/>
                <w:sz w:val="12"/>
                <w:szCs w:val="12"/>
              </w:rPr>
            </w:pPr>
            <w:r w:rsidRPr="00892002">
              <w:rPr>
                <w:rFonts w:ascii="Arial Narrow" w:hAnsi="Arial Narrow"/>
                <w:sz w:val="12"/>
                <w:szCs w:val="12"/>
              </w:rPr>
              <w:t>20</w:t>
            </w:r>
            <w:r w:rsidR="0082017C">
              <w:rPr>
                <w:rFonts w:ascii="Arial Narrow" w:hAnsi="Arial Narrow"/>
                <w:sz w:val="12"/>
                <w:szCs w:val="12"/>
              </w:rPr>
              <w:t>21</w:t>
            </w:r>
          </w:p>
        </w:tc>
        <w:tc>
          <w:tcPr>
            <w:tcW w:w="1080" w:type="dxa"/>
          </w:tcPr>
          <w:p w14:paraId="6F744D8E" w14:textId="054804DA" w:rsidR="00623A90" w:rsidRPr="00892002" w:rsidRDefault="00623A90" w:rsidP="009A15DB">
            <w:pPr>
              <w:jc w:val="center"/>
              <w:rPr>
                <w:rFonts w:ascii="Arial Narrow" w:hAnsi="Arial Narrow"/>
                <w:sz w:val="12"/>
                <w:szCs w:val="12"/>
              </w:rPr>
            </w:pPr>
            <w:r>
              <w:rPr>
                <w:rFonts w:ascii="Arial Narrow" w:hAnsi="Arial Narrow"/>
                <w:sz w:val="12"/>
                <w:szCs w:val="12"/>
              </w:rPr>
              <w:t>1</w:t>
            </w:r>
            <w:r w:rsidR="00BB01F5">
              <w:rPr>
                <w:rFonts w:ascii="Arial Narrow" w:hAnsi="Arial Narrow"/>
                <w:sz w:val="12"/>
                <w:szCs w:val="12"/>
              </w:rPr>
              <w:t>5</w:t>
            </w:r>
          </w:p>
        </w:tc>
        <w:tc>
          <w:tcPr>
            <w:tcW w:w="1080" w:type="dxa"/>
          </w:tcPr>
          <w:p w14:paraId="5BD040A3" w14:textId="6280BC04" w:rsidR="00623A90" w:rsidRPr="00892002" w:rsidRDefault="004D3E30" w:rsidP="009A15DB">
            <w:pPr>
              <w:jc w:val="center"/>
              <w:rPr>
                <w:rFonts w:ascii="Arial Narrow" w:hAnsi="Arial Narrow"/>
                <w:sz w:val="12"/>
                <w:szCs w:val="12"/>
              </w:rPr>
            </w:pPr>
            <w:r>
              <w:rPr>
                <w:rFonts w:ascii="Arial Narrow" w:hAnsi="Arial Narrow"/>
                <w:sz w:val="12"/>
                <w:szCs w:val="12"/>
              </w:rPr>
              <w:t>1</w:t>
            </w:r>
          </w:p>
        </w:tc>
        <w:tc>
          <w:tcPr>
            <w:tcW w:w="900" w:type="dxa"/>
          </w:tcPr>
          <w:p w14:paraId="5F4C9763" w14:textId="67955E39" w:rsidR="00623A90" w:rsidRPr="00892002" w:rsidRDefault="00BB01F5" w:rsidP="009A15DB">
            <w:pPr>
              <w:jc w:val="center"/>
              <w:rPr>
                <w:rFonts w:ascii="Arial Narrow" w:hAnsi="Arial Narrow"/>
                <w:sz w:val="12"/>
                <w:szCs w:val="12"/>
              </w:rPr>
            </w:pPr>
            <w:r>
              <w:rPr>
                <w:rFonts w:ascii="Arial Narrow" w:hAnsi="Arial Narrow"/>
                <w:sz w:val="12"/>
                <w:szCs w:val="12"/>
              </w:rPr>
              <w:t>.00</w:t>
            </w:r>
            <w:r w:rsidR="00B94371">
              <w:rPr>
                <w:rFonts w:ascii="Arial Narrow" w:hAnsi="Arial Narrow"/>
                <w:sz w:val="12"/>
                <w:szCs w:val="12"/>
              </w:rPr>
              <w:t>5</w:t>
            </w:r>
          </w:p>
        </w:tc>
        <w:tc>
          <w:tcPr>
            <w:tcW w:w="810" w:type="dxa"/>
          </w:tcPr>
          <w:p w14:paraId="18589991" w14:textId="1266BA17" w:rsidR="00623A90" w:rsidRPr="00892002" w:rsidRDefault="0082017C" w:rsidP="009A15DB">
            <w:pPr>
              <w:jc w:val="center"/>
              <w:rPr>
                <w:rFonts w:ascii="Arial Narrow" w:hAnsi="Arial Narrow"/>
                <w:sz w:val="12"/>
                <w:szCs w:val="12"/>
              </w:rPr>
            </w:pPr>
            <w:r>
              <w:rPr>
                <w:rFonts w:ascii="Arial Narrow" w:hAnsi="Arial Narrow"/>
                <w:sz w:val="12"/>
                <w:szCs w:val="12"/>
              </w:rPr>
              <w:t>.0</w:t>
            </w:r>
            <w:r w:rsidR="00623A90" w:rsidRPr="00892002">
              <w:rPr>
                <w:rFonts w:ascii="Arial Narrow" w:hAnsi="Arial Narrow"/>
                <w:sz w:val="12"/>
                <w:szCs w:val="12"/>
              </w:rPr>
              <w:t>15</w:t>
            </w:r>
          </w:p>
        </w:tc>
      </w:tr>
      <w:tr w:rsidR="001E6648" w:rsidRPr="000D02BA" w14:paraId="65F2B639" w14:textId="77777777" w:rsidTr="001E6648">
        <w:tc>
          <w:tcPr>
            <w:tcW w:w="539" w:type="dxa"/>
          </w:tcPr>
          <w:p w14:paraId="43B51B14" w14:textId="77777777" w:rsidR="00623A90" w:rsidRPr="00892002" w:rsidRDefault="00623A90" w:rsidP="009A15DB">
            <w:pPr>
              <w:rPr>
                <w:rFonts w:ascii="Arial Narrow" w:hAnsi="Arial Narrow"/>
                <w:sz w:val="12"/>
                <w:szCs w:val="12"/>
              </w:rPr>
            </w:pPr>
            <w:r w:rsidRPr="00892002">
              <w:rPr>
                <w:rFonts w:ascii="Arial Narrow" w:hAnsi="Arial Narrow"/>
                <w:sz w:val="12"/>
                <w:szCs w:val="12"/>
              </w:rPr>
              <w:t>Copper</w:t>
            </w:r>
          </w:p>
        </w:tc>
        <w:tc>
          <w:tcPr>
            <w:tcW w:w="536" w:type="dxa"/>
          </w:tcPr>
          <w:p w14:paraId="15DC9992" w14:textId="5DA9F449" w:rsidR="00623A90" w:rsidRPr="00892002" w:rsidRDefault="00623A90" w:rsidP="009A15DB">
            <w:pPr>
              <w:jc w:val="center"/>
              <w:rPr>
                <w:rFonts w:ascii="Arial Narrow" w:hAnsi="Arial Narrow"/>
                <w:sz w:val="12"/>
                <w:szCs w:val="12"/>
              </w:rPr>
            </w:pPr>
            <w:r w:rsidRPr="00892002">
              <w:rPr>
                <w:rFonts w:ascii="Arial Narrow" w:hAnsi="Arial Narrow"/>
                <w:sz w:val="12"/>
                <w:szCs w:val="12"/>
              </w:rPr>
              <w:t>20</w:t>
            </w:r>
            <w:r w:rsidR="0082017C">
              <w:rPr>
                <w:rFonts w:ascii="Arial Narrow" w:hAnsi="Arial Narrow"/>
                <w:sz w:val="12"/>
                <w:szCs w:val="12"/>
              </w:rPr>
              <w:t>21</w:t>
            </w:r>
          </w:p>
        </w:tc>
        <w:tc>
          <w:tcPr>
            <w:tcW w:w="1080" w:type="dxa"/>
          </w:tcPr>
          <w:p w14:paraId="4AFC3E92" w14:textId="01FB2ED6" w:rsidR="00623A90" w:rsidRPr="00892002" w:rsidRDefault="00623A90" w:rsidP="009A15DB">
            <w:pPr>
              <w:jc w:val="center"/>
              <w:rPr>
                <w:rFonts w:ascii="Arial Narrow" w:hAnsi="Arial Narrow"/>
                <w:sz w:val="12"/>
                <w:szCs w:val="12"/>
              </w:rPr>
            </w:pPr>
            <w:r>
              <w:rPr>
                <w:rFonts w:ascii="Arial Narrow" w:hAnsi="Arial Narrow"/>
                <w:sz w:val="12"/>
                <w:szCs w:val="12"/>
              </w:rPr>
              <w:t>1</w:t>
            </w:r>
            <w:r w:rsidR="00BB01F5">
              <w:rPr>
                <w:rFonts w:ascii="Arial Narrow" w:hAnsi="Arial Narrow"/>
                <w:sz w:val="12"/>
                <w:szCs w:val="12"/>
              </w:rPr>
              <w:t>5</w:t>
            </w:r>
          </w:p>
        </w:tc>
        <w:tc>
          <w:tcPr>
            <w:tcW w:w="1080" w:type="dxa"/>
          </w:tcPr>
          <w:p w14:paraId="49F93A49"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0</w:t>
            </w:r>
          </w:p>
        </w:tc>
        <w:tc>
          <w:tcPr>
            <w:tcW w:w="900" w:type="dxa"/>
          </w:tcPr>
          <w:p w14:paraId="793DD4CA" w14:textId="197CF9E9" w:rsidR="00623A90" w:rsidRPr="00892002" w:rsidRDefault="00F1180B" w:rsidP="00F1180B">
            <w:pPr>
              <w:rPr>
                <w:rFonts w:ascii="Arial Narrow" w:hAnsi="Arial Narrow"/>
                <w:sz w:val="12"/>
                <w:szCs w:val="12"/>
              </w:rPr>
            </w:pPr>
            <w:r>
              <w:rPr>
                <w:rFonts w:ascii="Arial Narrow" w:hAnsi="Arial Narrow"/>
                <w:sz w:val="12"/>
                <w:szCs w:val="12"/>
              </w:rPr>
              <w:t xml:space="preserve">        </w:t>
            </w:r>
            <w:r w:rsidR="00BB01F5">
              <w:rPr>
                <w:rFonts w:ascii="Arial Narrow" w:hAnsi="Arial Narrow"/>
                <w:sz w:val="12"/>
                <w:szCs w:val="12"/>
              </w:rPr>
              <w:t xml:space="preserve"> .</w:t>
            </w:r>
            <w:r w:rsidR="00B94371">
              <w:rPr>
                <w:rFonts w:ascii="Arial Narrow" w:hAnsi="Arial Narrow"/>
                <w:sz w:val="12"/>
                <w:szCs w:val="12"/>
              </w:rPr>
              <w:t>086</w:t>
            </w:r>
          </w:p>
        </w:tc>
        <w:tc>
          <w:tcPr>
            <w:tcW w:w="810" w:type="dxa"/>
          </w:tcPr>
          <w:p w14:paraId="54193428" w14:textId="691CEE89" w:rsidR="00623A90" w:rsidRPr="00892002" w:rsidRDefault="00623A90" w:rsidP="009A15DB">
            <w:pPr>
              <w:jc w:val="center"/>
              <w:rPr>
                <w:rFonts w:ascii="Arial Narrow" w:hAnsi="Arial Narrow"/>
                <w:sz w:val="12"/>
                <w:szCs w:val="12"/>
              </w:rPr>
            </w:pPr>
            <w:r>
              <w:rPr>
                <w:rFonts w:ascii="Arial Narrow" w:hAnsi="Arial Narrow"/>
                <w:sz w:val="12"/>
                <w:szCs w:val="12"/>
              </w:rPr>
              <w:t>1</w:t>
            </w:r>
            <w:r w:rsidR="0082017C">
              <w:rPr>
                <w:rFonts w:ascii="Arial Narrow" w:hAnsi="Arial Narrow"/>
                <w:sz w:val="12"/>
                <w:szCs w:val="12"/>
              </w:rPr>
              <w:t>.</w:t>
            </w:r>
            <w:r>
              <w:rPr>
                <w:rFonts w:ascii="Arial Narrow" w:hAnsi="Arial Narrow"/>
                <w:sz w:val="12"/>
                <w:szCs w:val="12"/>
              </w:rPr>
              <w:t>30</w:t>
            </w:r>
          </w:p>
        </w:tc>
      </w:tr>
    </w:tbl>
    <w:p w14:paraId="2B45A4CA" w14:textId="77777777" w:rsidR="008C28AB" w:rsidRDefault="008C28AB" w:rsidP="008C28AB">
      <w:pPr>
        <w:widowControl w:val="0"/>
        <w:jc w:val="both"/>
        <w:rPr>
          <w:rFonts w:ascii="Arial Narrow" w:hAnsi="Arial Narrow" w:cs="Arial"/>
          <w:sz w:val="12"/>
          <w:szCs w:val="12"/>
          <w:lang w:val="en"/>
        </w:rPr>
      </w:pPr>
      <w:r>
        <w:rPr>
          <w:rFonts w:ascii="Arial Narrow" w:hAnsi="Arial Narrow" w:cs="Arial"/>
          <w:sz w:val="12"/>
          <w:szCs w:val="12"/>
          <w:lang w:val="en"/>
        </w:rPr>
        <w:t xml:space="preserve">    Lead and Copper sampled every 3 years. </w:t>
      </w:r>
    </w:p>
    <w:p w14:paraId="29CFAB6E" w14:textId="77777777" w:rsidR="008C28AB" w:rsidRDefault="008C28AB" w:rsidP="008C28AB">
      <w:pPr>
        <w:widowControl w:val="0"/>
        <w:ind w:left="-240"/>
        <w:jc w:val="both"/>
        <w:rPr>
          <w:rFonts w:ascii="Arial Narrow" w:hAnsi="Arial Narrow" w:cs="Arial"/>
          <w:sz w:val="12"/>
          <w:szCs w:val="12"/>
          <w:lang w:val="en"/>
        </w:rPr>
      </w:pPr>
    </w:p>
    <w:p w14:paraId="1EF070D5" w14:textId="77777777" w:rsidR="008C28AB" w:rsidRPr="00892002" w:rsidRDefault="008C28AB" w:rsidP="008C28AB">
      <w:pPr>
        <w:widowControl w:val="0"/>
        <w:jc w:val="both"/>
        <w:rPr>
          <w:rFonts w:ascii="Arial Narrow" w:hAnsi="Arial Narrow" w:cs="Arial"/>
          <w:b/>
          <w:sz w:val="16"/>
          <w:szCs w:val="16"/>
          <w:u w:val="single"/>
          <w:lang w:val="en"/>
        </w:rPr>
      </w:pPr>
      <w:r w:rsidRPr="00892002">
        <w:rPr>
          <w:rFonts w:ascii="Arial Narrow" w:hAnsi="Arial Narrow" w:cs="Arial"/>
          <w:b/>
          <w:sz w:val="16"/>
          <w:szCs w:val="16"/>
          <w:u w:val="single"/>
          <w:lang w:val="en"/>
        </w:rPr>
        <w:t>DETECTED CONTAMINANTS IN OUR WATER:</w:t>
      </w:r>
    </w:p>
    <w:p w14:paraId="09255501" w14:textId="77777777" w:rsidR="008C28AB" w:rsidRPr="001E6B23" w:rsidRDefault="008C28AB" w:rsidP="001E6648">
      <w:pPr>
        <w:widowControl w:val="0"/>
        <w:spacing w:after="120"/>
        <w:jc w:val="both"/>
        <w:rPr>
          <w:rFonts w:ascii="Arial Narrow" w:hAnsi="Arial Narrow" w:cs="Arial"/>
          <w:sz w:val="16"/>
          <w:szCs w:val="16"/>
          <w:lang w:val="en"/>
        </w:rPr>
      </w:pPr>
      <w:r w:rsidRPr="001E6B23">
        <w:rPr>
          <w:rFonts w:ascii="Arial Narrow" w:hAnsi="Arial Narrow" w:cs="Arial"/>
          <w:sz w:val="16"/>
          <w:szCs w:val="16"/>
          <w:lang w:val="en"/>
        </w:rPr>
        <w:t>The following table gives a list of all detected chemicals in our water during the most recent sampling.  Please note that not all sampling is required annually so in some cases our results are more than one year old.  These values are expressed in ppm unless otherwise stated.</w:t>
      </w:r>
    </w:p>
    <w:tbl>
      <w:tblPr>
        <w:tblStyle w:val="TableGrid"/>
        <w:tblW w:w="4995" w:type="dxa"/>
        <w:tblInd w:w="45" w:type="dxa"/>
        <w:tblLayout w:type="fixed"/>
        <w:tblLook w:val="01E0" w:firstRow="1" w:lastRow="1" w:firstColumn="1" w:lastColumn="1" w:noHBand="0" w:noVBand="0"/>
      </w:tblPr>
      <w:tblGrid>
        <w:gridCol w:w="855"/>
        <w:gridCol w:w="545"/>
        <w:gridCol w:w="542"/>
        <w:gridCol w:w="623"/>
        <w:gridCol w:w="464"/>
        <w:gridCol w:w="456"/>
        <w:gridCol w:w="1510"/>
      </w:tblGrid>
      <w:tr w:rsidR="008C28AB" w14:paraId="7E4A10DB" w14:textId="77777777" w:rsidTr="00272914">
        <w:tc>
          <w:tcPr>
            <w:tcW w:w="4995" w:type="dxa"/>
            <w:gridSpan w:val="7"/>
            <w:tcBorders>
              <w:top w:val="nil"/>
              <w:left w:val="nil"/>
              <w:right w:val="nil"/>
            </w:tcBorders>
          </w:tcPr>
          <w:p w14:paraId="783AAE9F" w14:textId="0CA1C005" w:rsidR="008C28AB" w:rsidRPr="008C28AB" w:rsidRDefault="008C28AB" w:rsidP="006C48A6">
            <w:pPr>
              <w:widowControl w:val="0"/>
              <w:jc w:val="both"/>
              <w:rPr>
                <w:rFonts w:ascii="Arial Narrow" w:hAnsi="Arial Narrow" w:cs="Arial"/>
                <w:sz w:val="12"/>
                <w:szCs w:val="12"/>
                <w:lang w:val="en"/>
              </w:rPr>
            </w:pPr>
            <w:r w:rsidRPr="008C28AB">
              <w:rPr>
                <w:rFonts w:ascii="Arial Narrow" w:hAnsi="Arial Narrow" w:cs="Arial"/>
                <w:sz w:val="12"/>
                <w:szCs w:val="12"/>
                <w:lang w:val="en"/>
              </w:rPr>
              <w:t>As of 12/31/</w:t>
            </w:r>
            <w:r w:rsidR="00664882">
              <w:rPr>
                <w:rFonts w:ascii="Arial Narrow" w:hAnsi="Arial Narrow" w:cs="Arial"/>
                <w:sz w:val="12"/>
                <w:szCs w:val="12"/>
                <w:lang w:val="en"/>
              </w:rPr>
              <w:t>2</w:t>
            </w:r>
            <w:r w:rsidR="00BB01F5">
              <w:rPr>
                <w:rFonts w:ascii="Arial Narrow" w:hAnsi="Arial Narrow" w:cs="Arial"/>
                <w:sz w:val="12"/>
                <w:szCs w:val="12"/>
                <w:lang w:val="en"/>
              </w:rPr>
              <w:t>1</w:t>
            </w:r>
          </w:p>
        </w:tc>
      </w:tr>
      <w:tr w:rsidR="00272914" w14:paraId="09DB31EA" w14:textId="77777777" w:rsidTr="00D05F05">
        <w:tc>
          <w:tcPr>
            <w:tcW w:w="855" w:type="dxa"/>
          </w:tcPr>
          <w:p w14:paraId="7A758E93"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Chemical Detected</w:t>
            </w:r>
          </w:p>
        </w:tc>
        <w:tc>
          <w:tcPr>
            <w:tcW w:w="545" w:type="dxa"/>
          </w:tcPr>
          <w:p w14:paraId="0AEBA8B3"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Source</w:t>
            </w:r>
          </w:p>
        </w:tc>
        <w:tc>
          <w:tcPr>
            <w:tcW w:w="542" w:type="dxa"/>
          </w:tcPr>
          <w:p w14:paraId="0DB381EB"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Year</w:t>
            </w:r>
          </w:p>
          <w:p w14:paraId="3A8BD243"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Tested</w:t>
            </w:r>
          </w:p>
        </w:tc>
        <w:tc>
          <w:tcPr>
            <w:tcW w:w="623" w:type="dxa"/>
          </w:tcPr>
          <w:p w14:paraId="1E5DE82A" w14:textId="0A52C31B" w:rsidR="001E6B23" w:rsidRDefault="001E6B23" w:rsidP="001E6B23">
            <w:pPr>
              <w:widowControl w:val="0"/>
              <w:rPr>
                <w:rFonts w:ascii="Arial Narrow" w:hAnsi="Arial Narrow" w:cs="Arial"/>
                <w:sz w:val="12"/>
                <w:szCs w:val="12"/>
                <w:lang w:val="en"/>
              </w:rPr>
            </w:pPr>
            <w:r>
              <w:rPr>
                <w:rFonts w:ascii="Arial Narrow" w:hAnsi="Arial Narrow" w:cs="Arial"/>
                <w:sz w:val="12"/>
                <w:szCs w:val="12"/>
                <w:lang w:val="en"/>
              </w:rPr>
              <w:t xml:space="preserve">  </w:t>
            </w:r>
            <w:r w:rsidR="008C28AB" w:rsidRPr="00A77ADA">
              <w:rPr>
                <w:rFonts w:ascii="Arial Narrow" w:hAnsi="Arial Narrow" w:cs="Arial"/>
                <w:sz w:val="12"/>
                <w:szCs w:val="12"/>
                <w:lang w:val="en"/>
              </w:rPr>
              <w:t>Level</w:t>
            </w:r>
          </w:p>
          <w:p w14:paraId="38422A0E" w14:textId="0D437288" w:rsidR="008C28AB" w:rsidRPr="00A77ADA" w:rsidRDefault="008C28AB" w:rsidP="001E6B23">
            <w:pPr>
              <w:widowControl w:val="0"/>
              <w:jc w:val="center"/>
              <w:rPr>
                <w:rFonts w:ascii="Arial Narrow" w:hAnsi="Arial Narrow" w:cs="Arial"/>
                <w:sz w:val="12"/>
                <w:szCs w:val="12"/>
                <w:lang w:val="en"/>
              </w:rPr>
            </w:pPr>
            <w:r w:rsidRPr="00A77ADA">
              <w:rPr>
                <w:rFonts w:ascii="Arial Narrow" w:hAnsi="Arial Narrow" w:cs="Arial"/>
                <w:sz w:val="12"/>
                <w:szCs w:val="12"/>
                <w:lang w:val="en"/>
              </w:rPr>
              <w:t>Detecte</w:t>
            </w:r>
            <w:r w:rsidR="001E6B23">
              <w:rPr>
                <w:rFonts w:ascii="Arial Narrow" w:hAnsi="Arial Narrow" w:cs="Arial"/>
                <w:sz w:val="12"/>
                <w:szCs w:val="12"/>
                <w:lang w:val="en"/>
              </w:rPr>
              <w:t>d</w:t>
            </w:r>
          </w:p>
        </w:tc>
        <w:tc>
          <w:tcPr>
            <w:tcW w:w="464" w:type="dxa"/>
          </w:tcPr>
          <w:p w14:paraId="5D54370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MCL</w:t>
            </w:r>
          </w:p>
        </w:tc>
        <w:tc>
          <w:tcPr>
            <w:tcW w:w="456" w:type="dxa"/>
          </w:tcPr>
          <w:p w14:paraId="02CFB627"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PHG</w:t>
            </w:r>
          </w:p>
        </w:tc>
        <w:tc>
          <w:tcPr>
            <w:tcW w:w="1510" w:type="dxa"/>
          </w:tcPr>
          <w:p w14:paraId="758BA8E4"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Origin</w:t>
            </w:r>
          </w:p>
        </w:tc>
      </w:tr>
      <w:tr w:rsidR="00272914" w14:paraId="2B2731CE" w14:textId="77777777" w:rsidTr="00D05F05">
        <w:tc>
          <w:tcPr>
            <w:tcW w:w="855" w:type="dxa"/>
          </w:tcPr>
          <w:p w14:paraId="39168499"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Aluminum</w:t>
            </w:r>
          </w:p>
        </w:tc>
        <w:tc>
          <w:tcPr>
            <w:tcW w:w="545" w:type="dxa"/>
          </w:tcPr>
          <w:p w14:paraId="590692A3" w14:textId="77777777" w:rsidR="008C28AB"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 xml:space="preserve">Well </w:t>
            </w:r>
            <w:r w:rsidR="002E5ED3">
              <w:rPr>
                <w:rFonts w:ascii="Arial Narrow" w:hAnsi="Arial Narrow" w:cs="Arial"/>
                <w:sz w:val="12"/>
                <w:szCs w:val="12"/>
                <w:lang w:val="en"/>
              </w:rPr>
              <w:t>1</w:t>
            </w:r>
          </w:p>
          <w:p w14:paraId="2FE9A9F7" w14:textId="76C5592E"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5B6903E2" w14:textId="77777777" w:rsidR="008C28AB"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20</w:t>
            </w:r>
            <w:r w:rsidR="002E5ED3">
              <w:rPr>
                <w:rFonts w:ascii="Arial Narrow" w:hAnsi="Arial Narrow" w:cs="Arial"/>
                <w:sz w:val="12"/>
                <w:szCs w:val="12"/>
                <w:lang w:val="en"/>
              </w:rPr>
              <w:t>18</w:t>
            </w:r>
          </w:p>
          <w:p w14:paraId="322A2E0A" w14:textId="67B42824"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370A51D2" w14:textId="4687BD29" w:rsidR="008C28AB"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17351026" w14:textId="2FC0C315" w:rsidR="002E5ED3" w:rsidRPr="00A77ADA" w:rsidRDefault="0003711C"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69B9457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1000</w:t>
            </w:r>
            <w:r>
              <w:rPr>
                <w:rFonts w:ascii="Arial Narrow" w:hAnsi="Arial Narrow" w:cs="Arial"/>
                <w:sz w:val="12"/>
                <w:szCs w:val="12"/>
                <w:lang w:val="en"/>
              </w:rPr>
              <w:t xml:space="preserve"> ppb</w:t>
            </w:r>
          </w:p>
        </w:tc>
        <w:tc>
          <w:tcPr>
            <w:tcW w:w="456" w:type="dxa"/>
          </w:tcPr>
          <w:p w14:paraId="03AAC0E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1510" w:type="dxa"/>
          </w:tcPr>
          <w:p w14:paraId="48B6E2CA" w14:textId="77777777" w:rsidR="008C28AB" w:rsidRPr="00D802D3" w:rsidRDefault="008C28AB" w:rsidP="009A15DB">
            <w:pPr>
              <w:widowControl w:val="0"/>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5063FEB" w14:textId="77777777" w:rsidTr="00D05F05">
        <w:tc>
          <w:tcPr>
            <w:tcW w:w="855" w:type="dxa"/>
          </w:tcPr>
          <w:p w14:paraId="19AE7E2F"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Arsenic</w:t>
            </w:r>
          </w:p>
        </w:tc>
        <w:tc>
          <w:tcPr>
            <w:tcW w:w="545" w:type="dxa"/>
          </w:tcPr>
          <w:p w14:paraId="562B9C73"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621DDDA3"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2ECCABB4" w14:textId="524FAD2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A048BA">
              <w:rPr>
                <w:rFonts w:ascii="Arial Narrow" w:hAnsi="Arial Narrow" w:cs="Arial"/>
                <w:sz w:val="12"/>
                <w:szCs w:val="12"/>
                <w:lang w:val="en"/>
              </w:rPr>
              <w:t>21</w:t>
            </w:r>
          </w:p>
          <w:p w14:paraId="7CE3EB08" w14:textId="0DD02637" w:rsidR="008C28AB" w:rsidRPr="00A77ADA" w:rsidRDefault="00BA5794"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4EBC9F85" w14:textId="3DC96AA8" w:rsidR="008C28AB" w:rsidRDefault="00A048BA" w:rsidP="009A15DB">
            <w:pPr>
              <w:widowControl w:val="0"/>
              <w:jc w:val="center"/>
              <w:rPr>
                <w:rFonts w:ascii="Arial Narrow" w:hAnsi="Arial Narrow" w:cs="Arial"/>
                <w:sz w:val="12"/>
                <w:szCs w:val="12"/>
                <w:lang w:val="en"/>
              </w:rPr>
            </w:pPr>
            <w:r>
              <w:rPr>
                <w:rFonts w:ascii="Arial Narrow" w:hAnsi="Arial Narrow" w:cs="Arial"/>
                <w:sz w:val="12"/>
                <w:szCs w:val="12"/>
                <w:lang w:val="en"/>
              </w:rPr>
              <w:t>3</w:t>
            </w:r>
            <w:r w:rsidR="008C28AB">
              <w:rPr>
                <w:rFonts w:ascii="Arial Narrow" w:hAnsi="Arial Narrow" w:cs="Arial"/>
                <w:sz w:val="12"/>
                <w:szCs w:val="12"/>
                <w:lang w:val="en"/>
              </w:rPr>
              <w:t xml:space="preserve"> ppb</w:t>
            </w:r>
          </w:p>
          <w:p w14:paraId="354096D8" w14:textId="6BC23FC3" w:rsidR="008C28AB" w:rsidRPr="00A77ADA" w:rsidRDefault="0003711C" w:rsidP="009A15DB">
            <w:pPr>
              <w:widowControl w:val="0"/>
              <w:jc w:val="center"/>
              <w:rPr>
                <w:rFonts w:ascii="Arial Narrow" w:hAnsi="Arial Narrow" w:cs="Arial"/>
                <w:sz w:val="12"/>
                <w:szCs w:val="12"/>
                <w:lang w:val="en"/>
              </w:rPr>
            </w:pPr>
            <w:r>
              <w:rPr>
                <w:rFonts w:ascii="Arial Narrow" w:hAnsi="Arial Narrow" w:cs="Arial"/>
                <w:sz w:val="12"/>
                <w:szCs w:val="12"/>
                <w:lang w:val="en"/>
              </w:rPr>
              <w:t>3</w:t>
            </w:r>
            <w:r w:rsidR="008C28AB">
              <w:rPr>
                <w:rFonts w:ascii="Arial Narrow" w:hAnsi="Arial Narrow" w:cs="Arial"/>
                <w:sz w:val="12"/>
                <w:szCs w:val="12"/>
                <w:lang w:val="en"/>
              </w:rPr>
              <w:t xml:space="preserve"> ppb</w:t>
            </w:r>
          </w:p>
        </w:tc>
        <w:tc>
          <w:tcPr>
            <w:tcW w:w="464" w:type="dxa"/>
          </w:tcPr>
          <w:p w14:paraId="09E7BB08"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10</w:t>
            </w:r>
          </w:p>
        </w:tc>
        <w:tc>
          <w:tcPr>
            <w:tcW w:w="456" w:type="dxa"/>
          </w:tcPr>
          <w:p w14:paraId="19FEDE3A"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t>
            </w:r>
            <w:r w:rsidRPr="00D802D3">
              <w:rPr>
                <w:rFonts w:ascii="Arial Narrow" w:hAnsi="Arial Narrow" w:cs="Arial"/>
                <w:sz w:val="12"/>
                <w:szCs w:val="12"/>
                <w:lang w:val="en"/>
              </w:rPr>
              <w:t>004</w:t>
            </w:r>
          </w:p>
        </w:tc>
        <w:tc>
          <w:tcPr>
            <w:tcW w:w="1510" w:type="dxa"/>
          </w:tcPr>
          <w:p w14:paraId="61A01303"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 runoff from orchards</w:t>
            </w:r>
          </w:p>
        </w:tc>
      </w:tr>
      <w:tr w:rsidR="00272914" w14:paraId="395F843C" w14:textId="77777777" w:rsidTr="00D05F05">
        <w:tc>
          <w:tcPr>
            <w:tcW w:w="855" w:type="dxa"/>
          </w:tcPr>
          <w:p w14:paraId="6BCEEE70" w14:textId="6CBACC46"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 xml:space="preserve">Nitrate </w:t>
            </w:r>
          </w:p>
        </w:tc>
        <w:tc>
          <w:tcPr>
            <w:tcW w:w="545" w:type="dxa"/>
          </w:tcPr>
          <w:p w14:paraId="7C9E373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5CBA4FC4"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7292F0FC" w14:textId="67F573F1"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w:t>
            </w:r>
            <w:r w:rsidR="00A048BA">
              <w:rPr>
                <w:rFonts w:ascii="Arial Narrow" w:hAnsi="Arial Narrow" w:cs="Arial"/>
                <w:sz w:val="12"/>
                <w:szCs w:val="12"/>
                <w:lang w:val="en"/>
              </w:rPr>
              <w:t>1</w:t>
            </w:r>
          </w:p>
          <w:p w14:paraId="0A33EB23" w14:textId="4C29F9B1"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20</w:t>
            </w:r>
            <w:r w:rsidR="0003711C">
              <w:rPr>
                <w:rFonts w:ascii="Arial Narrow" w:hAnsi="Arial Narrow" w:cs="Arial"/>
                <w:sz w:val="12"/>
                <w:szCs w:val="12"/>
                <w:lang w:val="en"/>
              </w:rPr>
              <w:t>2</w:t>
            </w:r>
            <w:r w:rsidR="00241EEA">
              <w:rPr>
                <w:rFonts w:ascii="Arial Narrow" w:hAnsi="Arial Narrow" w:cs="Arial"/>
                <w:sz w:val="12"/>
                <w:szCs w:val="12"/>
                <w:lang w:val="en"/>
              </w:rPr>
              <w:t>1</w:t>
            </w:r>
          </w:p>
        </w:tc>
        <w:tc>
          <w:tcPr>
            <w:tcW w:w="623" w:type="dxa"/>
          </w:tcPr>
          <w:p w14:paraId="04D04D4C" w14:textId="66FF2807" w:rsidR="008C28AB"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1.</w:t>
            </w:r>
            <w:r w:rsidR="00A048BA">
              <w:rPr>
                <w:rFonts w:ascii="Arial Narrow" w:hAnsi="Arial Narrow" w:cs="Arial"/>
                <w:sz w:val="12"/>
                <w:szCs w:val="12"/>
                <w:lang w:val="en"/>
              </w:rPr>
              <w:t>6</w:t>
            </w:r>
            <w:r w:rsidR="008C28AB">
              <w:rPr>
                <w:rFonts w:ascii="Arial Narrow" w:hAnsi="Arial Narrow" w:cs="Arial"/>
                <w:sz w:val="12"/>
                <w:szCs w:val="12"/>
                <w:lang w:val="en"/>
              </w:rPr>
              <w:t xml:space="preserve"> ppm</w:t>
            </w:r>
          </w:p>
          <w:p w14:paraId="46321D33" w14:textId="63A87DE2" w:rsidR="008C28AB" w:rsidRPr="00A77ADA" w:rsidRDefault="007F1BD1" w:rsidP="00BA5794">
            <w:pPr>
              <w:widowControl w:val="0"/>
              <w:rPr>
                <w:rFonts w:ascii="Arial Narrow" w:hAnsi="Arial Narrow" w:cs="Arial"/>
                <w:sz w:val="12"/>
                <w:szCs w:val="12"/>
                <w:lang w:val="en"/>
              </w:rPr>
            </w:pPr>
            <w:r>
              <w:rPr>
                <w:rFonts w:ascii="Arial Narrow" w:hAnsi="Arial Narrow" w:cs="Arial"/>
                <w:sz w:val="12"/>
                <w:szCs w:val="12"/>
                <w:lang w:val="en"/>
              </w:rPr>
              <w:t xml:space="preserve"> </w:t>
            </w:r>
            <w:r w:rsidR="0003711C">
              <w:rPr>
                <w:rFonts w:ascii="Arial Narrow" w:hAnsi="Arial Narrow" w:cs="Arial"/>
                <w:sz w:val="12"/>
                <w:szCs w:val="12"/>
                <w:lang w:val="en"/>
              </w:rPr>
              <w:t>4.</w:t>
            </w:r>
            <w:r w:rsidR="00241EEA">
              <w:rPr>
                <w:rFonts w:ascii="Arial Narrow" w:hAnsi="Arial Narrow" w:cs="Arial"/>
                <w:sz w:val="12"/>
                <w:szCs w:val="12"/>
                <w:lang w:val="en"/>
              </w:rPr>
              <w:t>3</w:t>
            </w:r>
            <w:r w:rsidR="00E231BA">
              <w:rPr>
                <w:rFonts w:ascii="Arial Narrow" w:hAnsi="Arial Narrow" w:cs="Arial"/>
                <w:sz w:val="12"/>
                <w:szCs w:val="12"/>
                <w:lang w:val="en"/>
              </w:rPr>
              <w:t xml:space="preserve"> ppm</w:t>
            </w:r>
          </w:p>
        </w:tc>
        <w:tc>
          <w:tcPr>
            <w:tcW w:w="464" w:type="dxa"/>
          </w:tcPr>
          <w:p w14:paraId="0B96F709" w14:textId="6AD345E4" w:rsidR="008C28AB" w:rsidRPr="00D802D3" w:rsidRDefault="0020225C" w:rsidP="009A15DB">
            <w:pPr>
              <w:widowControl w:val="0"/>
              <w:jc w:val="center"/>
              <w:rPr>
                <w:rFonts w:ascii="Arial Narrow" w:hAnsi="Arial Narrow" w:cs="Arial"/>
                <w:sz w:val="12"/>
                <w:szCs w:val="12"/>
                <w:lang w:val="en"/>
              </w:rPr>
            </w:pPr>
            <w:r>
              <w:rPr>
                <w:rFonts w:ascii="Arial Narrow" w:hAnsi="Arial Narrow" w:cs="Arial"/>
                <w:sz w:val="12"/>
                <w:szCs w:val="12"/>
                <w:lang w:val="en"/>
              </w:rPr>
              <w:t>10</w:t>
            </w:r>
          </w:p>
        </w:tc>
        <w:tc>
          <w:tcPr>
            <w:tcW w:w="456" w:type="dxa"/>
          </w:tcPr>
          <w:p w14:paraId="398FCF04" w14:textId="5E6F3BAC" w:rsidR="008C28AB" w:rsidRPr="00D802D3" w:rsidRDefault="0020225C" w:rsidP="009A15DB">
            <w:pPr>
              <w:widowControl w:val="0"/>
              <w:jc w:val="center"/>
              <w:rPr>
                <w:rFonts w:ascii="Arial Narrow" w:hAnsi="Arial Narrow" w:cs="Arial"/>
                <w:sz w:val="12"/>
                <w:szCs w:val="12"/>
                <w:lang w:val="en"/>
              </w:rPr>
            </w:pPr>
            <w:r>
              <w:rPr>
                <w:rFonts w:ascii="Arial Narrow" w:hAnsi="Arial Narrow" w:cs="Arial"/>
                <w:sz w:val="12"/>
                <w:szCs w:val="12"/>
                <w:lang w:val="en"/>
              </w:rPr>
              <w:t>10</w:t>
            </w:r>
          </w:p>
        </w:tc>
        <w:tc>
          <w:tcPr>
            <w:tcW w:w="1510" w:type="dxa"/>
          </w:tcPr>
          <w:p w14:paraId="5D058F83"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Runoff and leaching from fertilizer use leaching from septic tanks, sewage</w:t>
            </w:r>
          </w:p>
        </w:tc>
      </w:tr>
      <w:tr w:rsidR="00272914" w14:paraId="0B15A2C2" w14:textId="77777777" w:rsidTr="00D05F05">
        <w:tc>
          <w:tcPr>
            <w:tcW w:w="855" w:type="dxa"/>
          </w:tcPr>
          <w:p w14:paraId="2060BE00"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Boron</w:t>
            </w:r>
          </w:p>
        </w:tc>
        <w:tc>
          <w:tcPr>
            <w:tcW w:w="545" w:type="dxa"/>
          </w:tcPr>
          <w:p w14:paraId="3A65D56D"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6FB97EC0"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3A4088E2"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2015</w:t>
            </w:r>
          </w:p>
          <w:p w14:paraId="58D006C3"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3FA05DAD" w14:textId="276F8E73" w:rsidR="008C28AB" w:rsidRDefault="00765952"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063692D6" w14:textId="7DDC0DDA" w:rsidR="008C28AB" w:rsidRPr="00A77ADA" w:rsidRDefault="00765952"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76ABDF2D"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UCMR</w:t>
            </w:r>
          </w:p>
        </w:tc>
        <w:tc>
          <w:tcPr>
            <w:tcW w:w="456" w:type="dxa"/>
          </w:tcPr>
          <w:p w14:paraId="3A9DAD7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w:t>
            </w:r>
            <w:r>
              <w:rPr>
                <w:rFonts w:ascii="Arial Narrow" w:hAnsi="Arial Narrow" w:cs="Arial"/>
                <w:sz w:val="12"/>
                <w:szCs w:val="12"/>
                <w:lang w:val="en"/>
              </w:rPr>
              <w:t>e</w:t>
            </w:r>
          </w:p>
        </w:tc>
        <w:tc>
          <w:tcPr>
            <w:tcW w:w="1510" w:type="dxa"/>
          </w:tcPr>
          <w:p w14:paraId="4E14B2A1"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3F29E6BC" w14:textId="77777777" w:rsidTr="00D05F05">
        <w:tc>
          <w:tcPr>
            <w:tcW w:w="855" w:type="dxa"/>
          </w:tcPr>
          <w:p w14:paraId="58119EE7"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Fluoride</w:t>
            </w:r>
          </w:p>
        </w:tc>
        <w:tc>
          <w:tcPr>
            <w:tcW w:w="545" w:type="dxa"/>
          </w:tcPr>
          <w:p w14:paraId="3709E720"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11F47CFC"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6B6B9886" w14:textId="4BE45735"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126F37">
              <w:rPr>
                <w:rFonts w:ascii="Arial Narrow" w:hAnsi="Arial Narrow" w:cs="Arial"/>
                <w:sz w:val="12"/>
                <w:szCs w:val="12"/>
                <w:lang w:val="en"/>
              </w:rPr>
              <w:t>15</w:t>
            </w:r>
          </w:p>
          <w:p w14:paraId="19C749BD" w14:textId="57CC37FF"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0D649149"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0.2 ppb</w:t>
            </w:r>
          </w:p>
          <w:p w14:paraId="662644C8" w14:textId="4DD5DACD"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0.</w:t>
            </w:r>
            <w:r w:rsidR="0003711C">
              <w:rPr>
                <w:rFonts w:ascii="Arial Narrow" w:hAnsi="Arial Narrow" w:cs="Arial"/>
                <w:sz w:val="12"/>
                <w:szCs w:val="12"/>
                <w:lang w:val="en"/>
              </w:rPr>
              <w:t>1</w:t>
            </w:r>
            <w:r>
              <w:rPr>
                <w:rFonts w:ascii="Arial Narrow" w:hAnsi="Arial Narrow" w:cs="Arial"/>
                <w:sz w:val="12"/>
                <w:szCs w:val="12"/>
                <w:lang w:val="en"/>
              </w:rPr>
              <w:t xml:space="preserve"> ppb</w:t>
            </w:r>
          </w:p>
        </w:tc>
        <w:tc>
          <w:tcPr>
            <w:tcW w:w="464" w:type="dxa"/>
          </w:tcPr>
          <w:p w14:paraId="65298D63"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w:t>
            </w:r>
          </w:p>
        </w:tc>
        <w:tc>
          <w:tcPr>
            <w:tcW w:w="456" w:type="dxa"/>
          </w:tcPr>
          <w:p w14:paraId="0621FBEA" w14:textId="77777777" w:rsidR="008C28AB" w:rsidRPr="00D753E8" w:rsidRDefault="008C28AB" w:rsidP="009A15DB">
            <w:pPr>
              <w:rPr>
                <w:sz w:val="12"/>
                <w:szCs w:val="12"/>
              </w:rPr>
            </w:pPr>
            <w:r w:rsidRPr="00D753E8">
              <w:rPr>
                <w:sz w:val="12"/>
                <w:szCs w:val="12"/>
              </w:rPr>
              <w:t>1</w:t>
            </w:r>
          </w:p>
        </w:tc>
        <w:tc>
          <w:tcPr>
            <w:tcW w:w="1510" w:type="dxa"/>
          </w:tcPr>
          <w:p w14:paraId="60C9F787"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 xml:space="preserve">Erosion/leaching of natural deposits. </w:t>
            </w:r>
          </w:p>
        </w:tc>
      </w:tr>
      <w:tr w:rsidR="00272914" w14:paraId="687C84B8" w14:textId="77777777" w:rsidTr="00D05F05">
        <w:tc>
          <w:tcPr>
            <w:tcW w:w="855" w:type="dxa"/>
          </w:tcPr>
          <w:p w14:paraId="45859B54"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Sodium</w:t>
            </w:r>
          </w:p>
        </w:tc>
        <w:tc>
          <w:tcPr>
            <w:tcW w:w="545" w:type="dxa"/>
          </w:tcPr>
          <w:p w14:paraId="31A4C7F9"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199868DC"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06FB8BC1"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w:t>
            </w:r>
          </w:p>
          <w:p w14:paraId="7B2D17B1" w14:textId="6EB66085"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1E6B23">
              <w:rPr>
                <w:rFonts w:ascii="Arial Narrow" w:hAnsi="Arial Narrow" w:cs="Arial"/>
                <w:sz w:val="12"/>
                <w:szCs w:val="12"/>
                <w:lang w:val="en"/>
              </w:rPr>
              <w:t>14</w:t>
            </w:r>
          </w:p>
        </w:tc>
        <w:tc>
          <w:tcPr>
            <w:tcW w:w="623" w:type="dxa"/>
          </w:tcPr>
          <w:p w14:paraId="0BF2E46E"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14</w:t>
            </w:r>
          </w:p>
          <w:p w14:paraId="0031FEA5"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13</w:t>
            </w:r>
          </w:p>
        </w:tc>
        <w:tc>
          <w:tcPr>
            <w:tcW w:w="464" w:type="dxa"/>
          </w:tcPr>
          <w:p w14:paraId="1902B9A4"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456" w:type="dxa"/>
          </w:tcPr>
          <w:p w14:paraId="189876D0"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1510" w:type="dxa"/>
          </w:tcPr>
          <w:p w14:paraId="2C12CE2E"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3D77508D" w14:textId="77777777" w:rsidTr="00D05F05">
        <w:tc>
          <w:tcPr>
            <w:tcW w:w="855" w:type="dxa"/>
          </w:tcPr>
          <w:p w14:paraId="0BFC7A3D"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Hardness</w:t>
            </w:r>
          </w:p>
        </w:tc>
        <w:tc>
          <w:tcPr>
            <w:tcW w:w="545" w:type="dxa"/>
          </w:tcPr>
          <w:p w14:paraId="6FEA1F25"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03B9B5FF"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0687AC51" w14:textId="3C349172" w:rsidR="008C28AB" w:rsidRPr="00A77ADA"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5 20</w:t>
            </w:r>
            <w:r w:rsidR="004774FB">
              <w:rPr>
                <w:rFonts w:ascii="Arial Narrow" w:hAnsi="Arial Narrow" w:cs="Arial"/>
                <w:sz w:val="12"/>
                <w:szCs w:val="12"/>
                <w:lang w:val="en"/>
              </w:rPr>
              <w:t>14</w:t>
            </w:r>
          </w:p>
        </w:tc>
        <w:tc>
          <w:tcPr>
            <w:tcW w:w="623" w:type="dxa"/>
          </w:tcPr>
          <w:p w14:paraId="1DEA4724"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131</w:t>
            </w:r>
          </w:p>
          <w:p w14:paraId="3FB7EDE5" w14:textId="7BBF3210" w:rsidR="008C28AB" w:rsidRPr="00A77ADA" w:rsidRDefault="004774F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8C28AB">
              <w:rPr>
                <w:rFonts w:ascii="Arial Narrow" w:hAnsi="Arial Narrow" w:cs="Arial"/>
                <w:sz w:val="12"/>
                <w:szCs w:val="12"/>
                <w:lang w:val="en"/>
              </w:rPr>
              <w:t>0</w:t>
            </w:r>
          </w:p>
        </w:tc>
        <w:tc>
          <w:tcPr>
            <w:tcW w:w="464" w:type="dxa"/>
          </w:tcPr>
          <w:p w14:paraId="0E2E3E6A"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456" w:type="dxa"/>
          </w:tcPr>
          <w:p w14:paraId="1F1D224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1510" w:type="dxa"/>
          </w:tcPr>
          <w:p w14:paraId="3BB8D95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60723E2" w14:textId="77777777" w:rsidTr="00D05F05">
        <w:tc>
          <w:tcPr>
            <w:tcW w:w="855" w:type="dxa"/>
          </w:tcPr>
          <w:p w14:paraId="2559F88E" w14:textId="4413B63A" w:rsidR="008C28AB" w:rsidRPr="00A77ADA" w:rsidRDefault="004774FB" w:rsidP="009A15DB">
            <w:pPr>
              <w:widowControl w:val="0"/>
              <w:jc w:val="both"/>
              <w:rPr>
                <w:rFonts w:ascii="Arial Narrow" w:hAnsi="Arial Narrow" w:cs="Arial"/>
                <w:sz w:val="12"/>
                <w:szCs w:val="12"/>
                <w:lang w:val="en"/>
              </w:rPr>
            </w:pPr>
            <w:r>
              <w:rPr>
                <w:rFonts w:ascii="Arial Narrow" w:hAnsi="Arial Narrow" w:cs="Arial"/>
                <w:sz w:val="12"/>
                <w:szCs w:val="12"/>
                <w:lang w:val="en"/>
              </w:rPr>
              <w:t>Barium</w:t>
            </w:r>
          </w:p>
        </w:tc>
        <w:tc>
          <w:tcPr>
            <w:tcW w:w="545" w:type="dxa"/>
          </w:tcPr>
          <w:p w14:paraId="07A1366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4EB1E171"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192290D5" w14:textId="7772695E"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4774FB">
              <w:rPr>
                <w:rFonts w:ascii="Arial Narrow" w:hAnsi="Arial Narrow" w:cs="Arial"/>
                <w:sz w:val="12"/>
                <w:szCs w:val="12"/>
                <w:lang w:val="en"/>
              </w:rPr>
              <w:t>15</w:t>
            </w:r>
          </w:p>
          <w:p w14:paraId="5E1AFA9E" w14:textId="1843693A"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4774FB">
              <w:rPr>
                <w:rFonts w:ascii="Arial Narrow" w:hAnsi="Arial Narrow" w:cs="Arial"/>
                <w:sz w:val="12"/>
                <w:szCs w:val="12"/>
                <w:lang w:val="en"/>
              </w:rPr>
              <w:t>20</w:t>
            </w:r>
          </w:p>
        </w:tc>
        <w:tc>
          <w:tcPr>
            <w:tcW w:w="623" w:type="dxa"/>
          </w:tcPr>
          <w:p w14:paraId="4C0D64ED" w14:textId="51F01362" w:rsidR="008C28AB" w:rsidRDefault="004774FB" w:rsidP="009A15DB">
            <w:pPr>
              <w:widowControl w:val="0"/>
              <w:jc w:val="center"/>
              <w:rPr>
                <w:rFonts w:ascii="Arial Narrow" w:hAnsi="Arial Narrow" w:cs="Arial"/>
                <w:sz w:val="12"/>
                <w:szCs w:val="12"/>
                <w:lang w:val="en"/>
              </w:rPr>
            </w:pPr>
            <w:r>
              <w:rPr>
                <w:rFonts w:ascii="Arial Narrow" w:hAnsi="Arial Narrow" w:cs="Arial"/>
                <w:sz w:val="12"/>
                <w:szCs w:val="12"/>
                <w:lang w:val="en"/>
              </w:rPr>
              <w:t>35 ppb</w:t>
            </w:r>
          </w:p>
          <w:p w14:paraId="38E5B6A8" w14:textId="15832EBC" w:rsidR="008C28AB" w:rsidRPr="00A77ADA" w:rsidRDefault="00765952"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2FB5379E" w14:textId="77777777" w:rsidR="008C28AB"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1</w:t>
            </w:r>
            <w:r w:rsidR="004774FB">
              <w:rPr>
                <w:rFonts w:ascii="Arial Narrow" w:hAnsi="Arial Narrow" w:cs="Arial"/>
                <w:sz w:val="12"/>
                <w:szCs w:val="12"/>
                <w:lang w:val="en"/>
              </w:rPr>
              <w:t>0</w:t>
            </w:r>
            <w:r w:rsidRPr="00D802D3">
              <w:rPr>
                <w:rFonts w:ascii="Arial Narrow" w:hAnsi="Arial Narrow" w:cs="Arial"/>
                <w:sz w:val="12"/>
                <w:szCs w:val="12"/>
                <w:lang w:val="en"/>
              </w:rPr>
              <w:t>00</w:t>
            </w:r>
          </w:p>
          <w:p w14:paraId="5F9D2DB6" w14:textId="17E1361E" w:rsidR="00126F37" w:rsidRPr="00D802D3" w:rsidRDefault="00126F37" w:rsidP="009A15DB">
            <w:pPr>
              <w:widowControl w:val="0"/>
              <w:jc w:val="center"/>
              <w:rPr>
                <w:rFonts w:ascii="Arial Narrow" w:hAnsi="Arial Narrow" w:cs="Arial"/>
                <w:sz w:val="12"/>
                <w:szCs w:val="12"/>
                <w:lang w:val="en"/>
              </w:rPr>
            </w:pPr>
            <w:r>
              <w:rPr>
                <w:rFonts w:ascii="Arial Narrow" w:hAnsi="Arial Narrow" w:cs="Arial"/>
                <w:sz w:val="12"/>
                <w:szCs w:val="12"/>
                <w:lang w:val="en"/>
              </w:rPr>
              <w:t>ppb</w:t>
            </w:r>
          </w:p>
        </w:tc>
        <w:tc>
          <w:tcPr>
            <w:tcW w:w="456" w:type="dxa"/>
          </w:tcPr>
          <w:p w14:paraId="2BEF816D" w14:textId="77777777" w:rsidR="008C28AB" w:rsidRPr="00D802D3" w:rsidRDefault="008C28AB" w:rsidP="009A15DB">
            <w:r w:rsidRPr="00D802D3">
              <w:rPr>
                <w:rFonts w:ascii="Arial Narrow" w:hAnsi="Arial Narrow" w:cs="Arial"/>
                <w:sz w:val="12"/>
                <w:szCs w:val="12"/>
                <w:lang w:val="en"/>
              </w:rPr>
              <w:t>None</w:t>
            </w:r>
          </w:p>
        </w:tc>
        <w:tc>
          <w:tcPr>
            <w:tcW w:w="1510" w:type="dxa"/>
          </w:tcPr>
          <w:p w14:paraId="1E44F210"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DE05AF6" w14:textId="77777777" w:rsidTr="00D05F05">
        <w:tc>
          <w:tcPr>
            <w:tcW w:w="855" w:type="dxa"/>
          </w:tcPr>
          <w:p w14:paraId="6AF8674C"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Chloride</w:t>
            </w:r>
          </w:p>
        </w:tc>
        <w:tc>
          <w:tcPr>
            <w:tcW w:w="545" w:type="dxa"/>
          </w:tcPr>
          <w:p w14:paraId="569FB26A"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478C6440"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6FEEB99F"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923A00">
              <w:rPr>
                <w:rFonts w:ascii="Arial Narrow" w:hAnsi="Arial Narrow" w:cs="Arial"/>
                <w:sz w:val="12"/>
                <w:szCs w:val="12"/>
                <w:lang w:val="en"/>
              </w:rPr>
              <w:t>1</w:t>
            </w:r>
            <w:r>
              <w:rPr>
                <w:rFonts w:ascii="Arial Narrow" w:hAnsi="Arial Narrow" w:cs="Arial"/>
                <w:sz w:val="12"/>
                <w:szCs w:val="12"/>
                <w:lang w:val="en"/>
              </w:rPr>
              <w:t>5</w:t>
            </w:r>
          </w:p>
          <w:p w14:paraId="345408D1" w14:textId="639CCDA3"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4774FB">
              <w:rPr>
                <w:rFonts w:ascii="Arial Narrow" w:hAnsi="Arial Narrow" w:cs="Arial"/>
                <w:sz w:val="12"/>
                <w:szCs w:val="12"/>
                <w:lang w:val="en"/>
              </w:rPr>
              <w:t>14</w:t>
            </w:r>
          </w:p>
        </w:tc>
        <w:tc>
          <w:tcPr>
            <w:tcW w:w="623" w:type="dxa"/>
          </w:tcPr>
          <w:p w14:paraId="16E2FDBD"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6</w:t>
            </w:r>
          </w:p>
          <w:p w14:paraId="1D2CFDE6" w14:textId="57B3789E" w:rsidR="008C28AB" w:rsidRPr="00A77ADA" w:rsidRDefault="004774FB" w:rsidP="009A15DB">
            <w:pPr>
              <w:widowControl w:val="0"/>
              <w:jc w:val="center"/>
              <w:rPr>
                <w:rFonts w:ascii="Arial Narrow" w:hAnsi="Arial Narrow" w:cs="Arial"/>
                <w:sz w:val="12"/>
                <w:szCs w:val="12"/>
                <w:lang w:val="en"/>
              </w:rPr>
            </w:pPr>
            <w:r>
              <w:rPr>
                <w:rFonts w:ascii="Arial Narrow" w:hAnsi="Arial Narrow" w:cs="Arial"/>
                <w:sz w:val="12"/>
                <w:szCs w:val="12"/>
                <w:lang w:val="en"/>
              </w:rPr>
              <w:t>7.7</w:t>
            </w:r>
          </w:p>
        </w:tc>
        <w:tc>
          <w:tcPr>
            <w:tcW w:w="464" w:type="dxa"/>
          </w:tcPr>
          <w:p w14:paraId="621529E8" w14:textId="4A80EF51" w:rsidR="008C28AB" w:rsidRPr="00D802D3" w:rsidRDefault="004774FB" w:rsidP="009A15DB">
            <w:pPr>
              <w:widowControl w:val="0"/>
              <w:jc w:val="center"/>
              <w:rPr>
                <w:rFonts w:ascii="Arial Narrow" w:hAnsi="Arial Narrow" w:cs="Arial"/>
                <w:sz w:val="12"/>
                <w:szCs w:val="12"/>
                <w:lang w:val="en"/>
              </w:rPr>
            </w:pPr>
            <w:r>
              <w:rPr>
                <w:rFonts w:ascii="Arial Narrow" w:hAnsi="Arial Narrow" w:cs="Arial"/>
                <w:sz w:val="12"/>
                <w:szCs w:val="12"/>
                <w:lang w:val="en"/>
              </w:rPr>
              <w:t>5</w:t>
            </w:r>
            <w:r w:rsidR="008C28AB" w:rsidRPr="00D802D3">
              <w:rPr>
                <w:rFonts w:ascii="Arial Narrow" w:hAnsi="Arial Narrow" w:cs="Arial"/>
                <w:sz w:val="12"/>
                <w:szCs w:val="12"/>
                <w:lang w:val="en"/>
              </w:rPr>
              <w:t>00</w:t>
            </w:r>
          </w:p>
        </w:tc>
        <w:tc>
          <w:tcPr>
            <w:tcW w:w="456" w:type="dxa"/>
          </w:tcPr>
          <w:p w14:paraId="60F5A2D0" w14:textId="77777777" w:rsidR="008C28AB" w:rsidRPr="00D802D3" w:rsidRDefault="008C28AB" w:rsidP="009A15DB">
            <w:r w:rsidRPr="00D802D3">
              <w:rPr>
                <w:rFonts w:ascii="Arial Narrow" w:hAnsi="Arial Narrow" w:cs="Arial"/>
                <w:sz w:val="12"/>
                <w:szCs w:val="12"/>
                <w:lang w:val="en"/>
              </w:rPr>
              <w:t>None</w:t>
            </w:r>
          </w:p>
        </w:tc>
        <w:tc>
          <w:tcPr>
            <w:tcW w:w="1510" w:type="dxa"/>
          </w:tcPr>
          <w:p w14:paraId="4A73F73A"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16B98A93" w14:textId="77777777" w:rsidTr="00D05F05">
        <w:tc>
          <w:tcPr>
            <w:tcW w:w="855" w:type="dxa"/>
          </w:tcPr>
          <w:p w14:paraId="030E88FB"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Sulfate</w:t>
            </w:r>
          </w:p>
        </w:tc>
        <w:tc>
          <w:tcPr>
            <w:tcW w:w="545" w:type="dxa"/>
          </w:tcPr>
          <w:p w14:paraId="5FA9B117"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0BFBAA2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50BA9E9C"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w:t>
            </w:r>
          </w:p>
          <w:p w14:paraId="2263B2B8" w14:textId="1CE89989"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4774FB">
              <w:rPr>
                <w:rFonts w:ascii="Arial Narrow" w:hAnsi="Arial Narrow" w:cs="Arial"/>
                <w:sz w:val="12"/>
                <w:szCs w:val="12"/>
                <w:lang w:val="en"/>
              </w:rPr>
              <w:t>15</w:t>
            </w:r>
          </w:p>
        </w:tc>
        <w:tc>
          <w:tcPr>
            <w:tcW w:w="623" w:type="dxa"/>
          </w:tcPr>
          <w:p w14:paraId="65CC13D5"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5</w:t>
            </w:r>
          </w:p>
          <w:p w14:paraId="6121CE29" w14:textId="3BE01B60" w:rsidR="008C28AB" w:rsidRPr="00A77ADA" w:rsidRDefault="004774FB" w:rsidP="009A15DB">
            <w:pPr>
              <w:widowControl w:val="0"/>
              <w:jc w:val="center"/>
              <w:rPr>
                <w:rFonts w:ascii="Arial Narrow" w:hAnsi="Arial Narrow" w:cs="Arial"/>
                <w:sz w:val="12"/>
                <w:szCs w:val="12"/>
                <w:lang w:val="en"/>
              </w:rPr>
            </w:pPr>
            <w:r>
              <w:rPr>
                <w:rFonts w:ascii="Arial Narrow" w:hAnsi="Arial Narrow" w:cs="Arial"/>
                <w:sz w:val="12"/>
                <w:szCs w:val="12"/>
                <w:lang w:val="en"/>
              </w:rPr>
              <w:t>13</w:t>
            </w:r>
          </w:p>
        </w:tc>
        <w:tc>
          <w:tcPr>
            <w:tcW w:w="464" w:type="dxa"/>
          </w:tcPr>
          <w:p w14:paraId="68EED76E"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456" w:type="dxa"/>
          </w:tcPr>
          <w:p w14:paraId="2DCB7D50" w14:textId="77777777" w:rsidR="008C28AB" w:rsidRPr="00D802D3" w:rsidRDefault="008C28AB" w:rsidP="009A15DB">
            <w:r w:rsidRPr="00D802D3">
              <w:rPr>
                <w:rFonts w:ascii="Arial Narrow" w:hAnsi="Arial Narrow" w:cs="Arial"/>
                <w:sz w:val="12"/>
                <w:szCs w:val="12"/>
                <w:lang w:val="en"/>
              </w:rPr>
              <w:t>None</w:t>
            </w:r>
          </w:p>
        </w:tc>
        <w:tc>
          <w:tcPr>
            <w:tcW w:w="1510" w:type="dxa"/>
          </w:tcPr>
          <w:p w14:paraId="7293448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64FEDF27" w14:textId="77777777" w:rsidTr="00D05F05">
        <w:tc>
          <w:tcPr>
            <w:tcW w:w="855" w:type="dxa"/>
          </w:tcPr>
          <w:p w14:paraId="6705E977" w14:textId="3997EEB7" w:rsidR="008C28AB" w:rsidRPr="00A77ADA" w:rsidRDefault="00126F37" w:rsidP="009A15DB">
            <w:pPr>
              <w:widowControl w:val="0"/>
              <w:jc w:val="both"/>
              <w:rPr>
                <w:rFonts w:ascii="Arial Narrow" w:hAnsi="Arial Narrow" w:cs="Arial"/>
                <w:sz w:val="12"/>
                <w:szCs w:val="12"/>
                <w:lang w:val="en"/>
              </w:rPr>
            </w:pPr>
            <w:r>
              <w:rPr>
                <w:rFonts w:ascii="Arial Narrow" w:hAnsi="Arial Narrow" w:cs="Arial"/>
                <w:sz w:val="12"/>
                <w:szCs w:val="12"/>
                <w:lang w:val="en"/>
              </w:rPr>
              <w:t>Copper</w:t>
            </w:r>
          </w:p>
        </w:tc>
        <w:tc>
          <w:tcPr>
            <w:tcW w:w="545" w:type="dxa"/>
          </w:tcPr>
          <w:p w14:paraId="68DA5FAE" w14:textId="6538C8D3"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 xml:space="preserve">Well </w:t>
            </w:r>
            <w:r w:rsidR="00126F37">
              <w:rPr>
                <w:rFonts w:ascii="Arial Narrow" w:hAnsi="Arial Narrow" w:cs="Arial"/>
                <w:sz w:val="12"/>
                <w:szCs w:val="12"/>
                <w:lang w:val="en"/>
              </w:rPr>
              <w:t>1</w:t>
            </w:r>
          </w:p>
          <w:p w14:paraId="1C95942B" w14:textId="355F24E4"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 xml:space="preserve">Well </w:t>
            </w:r>
            <w:r w:rsidR="00126F37">
              <w:rPr>
                <w:rFonts w:ascii="Arial Narrow" w:hAnsi="Arial Narrow" w:cs="Arial"/>
                <w:sz w:val="12"/>
                <w:szCs w:val="12"/>
                <w:lang w:val="en"/>
              </w:rPr>
              <w:t>3</w:t>
            </w:r>
          </w:p>
        </w:tc>
        <w:tc>
          <w:tcPr>
            <w:tcW w:w="542" w:type="dxa"/>
          </w:tcPr>
          <w:p w14:paraId="3161F610" w14:textId="4E81A80C"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126F37">
              <w:rPr>
                <w:rFonts w:ascii="Arial Narrow" w:hAnsi="Arial Narrow" w:cs="Arial"/>
                <w:sz w:val="12"/>
                <w:szCs w:val="12"/>
                <w:lang w:val="en"/>
              </w:rPr>
              <w:t>14</w:t>
            </w:r>
          </w:p>
          <w:p w14:paraId="16297F62" w14:textId="759D5CD6" w:rsidR="008C28AB" w:rsidRPr="00A77ADA" w:rsidRDefault="00126F37" w:rsidP="009A15DB">
            <w:pPr>
              <w:widowControl w:val="0"/>
              <w:jc w:val="center"/>
              <w:rPr>
                <w:rFonts w:ascii="Arial Narrow" w:hAnsi="Arial Narrow" w:cs="Arial"/>
                <w:sz w:val="12"/>
                <w:szCs w:val="12"/>
                <w:lang w:val="en"/>
              </w:rPr>
            </w:pPr>
            <w:r>
              <w:rPr>
                <w:rFonts w:ascii="Arial Narrow" w:hAnsi="Arial Narrow" w:cs="Arial"/>
                <w:sz w:val="12"/>
                <w:szCs w:val="12"/>
                <w:lang w:val="en"/>
              </w:rPr>
              <w:t>2015</w:t>
            </w:r>
          </w:p>
        </w:tc>
        <w:tc>
          <w:tcPr>
            <w:tcW w:w="623" w:type="dxa"/>
          </w:tcPr>
          <w:p w14:paraId="51089596" w14:textId="5D1671A4" w:rsidR="008C28AB" w:rsidRDefault="00126F37"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515F842B" w14:textId="310CA563" w:rsidR="008C28AB" w:rsidRPr="00A77ADA" w:rsidRDefault="00126F37" w:rsidP="009A15DB">
            <w:pPr>
              <w:widowControl w:val="0"/>
              <w:jc w:val="center"/>
              <w:rPr>
                <w:rFonts w:ascii="Arial Narrow" w:hAnsi="Arial Narrow" w:cs="Arial"/>
                <w:sz w:val="12"/>
                <w:szCs w:val="12"/>
                <w:lang w:val="en"/>
              </w:rPr>
            </w:pPr>
            <w:r>
              <w:rPr>
                <w:rFonts w:ascii="Arial Narrow" w:hAnsi="Arial Narrow" w:cs="Arial"/>
                <w:sz w:val="12"/>
                <w:szCs w:val="12"/>
                <w:lang w:val="en"/>
              </w:rPr>
              <w:t>15</w:t>
            </w:r>
          </w:p>
        </w:tc>
        <w:tc>
          <w:tcPr>
            <w:tcW w:w="464" w:type="dxa"/>
          </w:tcPr>
          <w:p w14:paraId="19DAFBC6" w14:textId="77777777" w:rsidR="008C28AB" w:rsidRDefault="00126F37" w:rsidP="009A15DB">
            <w:pPr>
              <w:widowControl w:val="0"/>
              <w:jc w:val="center"/>
              <w:rPr>
                <w:rFonts w:ascii="Arial Narrow" w:hAnsi="Arial Narrow" w:cs="Arial"/>
                <w:sz w:val="12"/>
                <w:szCs w:val="12"/>
                <w:lang w:val="en"/>
              </w:rPr>
            </w:pPr>
            <w:r>
              <w:rPr>
                <w:rFonts w:ascii="Arial Narrow" w:hAnsi="Arial Narrow" w:cs="Arial"/>
                <w:sz w:val="12"/>
                <w:szCs w:val="12"/>
                <w:lang w:val="en"/>
              </w:rPr>
              <w:t>1000</w:t>
            </w:r>
          </w:p>
          <w:p w14:paraId="585E35F1" w14:textId="3EAB9AF7" w:rsidR="00126F37" w:rsidRPr="00D802D3" w:rsidRDefault="00126F37" w:rsidP="009A15DB">
            <w:pPr>
              <w:widowControl w:val="0"/>
              <w:jc w:val="center"/>
              <w:rPr>
                <w:rFonts w:ascii="Arial Narrow" w:hAnsi="Arial Narrow" w:cs="Arial"/>
                <w:sz w:val="12"/>
                <w:szCs w:val="12"/>
                <w:lang w:val="en"/>
              </w:rPr>
            </w:pPr>
            <w:r>
              <w:rPr>
                <w:rFonts w:ascii="Arial Narrow" w:hAnsi="Arial Narrow" w:cs="Arial"/>
                <w:sz w:val="12"/>
                <w:szCs w:val="12"/>
                <w:lang w:val="en"/>
              </w:rPr>
              <w:t>ppb</w:t>
            </w:r>
          </w:p>
        </w:tc>
        <w:tc>
          <w:tcPr>
            <w:tcW w:w="456" w:type="dxa"/>
          </w:tcPr>
          <w:p w14:paraId="314853F7" w14:textId="77777777" w:rsidR="008C28AB" w:rsidRPr="00D802D3" w:rsidRDefault="008C28AB" w:rsidP="009A15DB">
            <w:r w:rsidRPr="00D802D3">
              <w:rPr>
                <w:rFonts w:ascii="Arial Narrow" w:hAnsi="Arial Narrow" w:cs="Arial"/>
                <w:sz w:val="12"/>
                <w:szCs w:val="12"/>
                <w:lang w:val="en"/>
              </w:rPr>
              <w:t>None</w:t>
            </w:r>
          </w:p>
        </w:tc>
        <w:tc>
          <w:tcPr>
            <w:tcW w:w="1510" w:type="dxa"/>
          </w:tcPr>
          <w:p w14:paraId="3EC9F669"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039D0A90" w14:textId="77777777" w:rsidTr="00D05F05">
        <w:tc>
          <w:tcPr>
            <w:tcW w:w="855" w:type="dxa"/>
          </w:tcPr>
          <w:p w14:paraId="20C3C02C"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Total Trihalomethanes</w:t>
            </w:r>
          </w:p>
        </w:tc>
        <w:tc>
          <w:tcPr>
            <w:tcW w:w="545" w:type="dxa"/>
          </w:tcPr>
          <w:p w14:paraId="10B02C2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System</w:t>
            </w:r>
          </w:p>
        </w:tc>
        <w:tc>
          <w:tcPr>
            <w:tcW w:w="542" w:type="dxa"/>
          </w:tcPr>
          <w:p w14:paraId="5199C727" w14:textId="18D6987F"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w:t>
            </w:r>
            <w:r w:rsidR="00A048BA">
              <w:rPr>
                <w:rFonts w:ascii="Arial Narrow" w:hAnsi="Arial Narrow" w:cs="Arial"/>
                <w:sz w:val="12"/>
                <w:szCs w:val="12"/>
                <w:lang w:val="en"/>
              </w:rPr>
              <w:t>1</w:t>
            </w:r>
          </w:p>
        </w:tc>
        <w:tc>
          <w:tcPr>
            <w:tcW w:w="623" w:type="dxa"/>
          </w:tcPr>
          <w:p w14:paraId="137A02DB" w14:textId="3A5E3002" w:rsidR="008C28AB" w:rsidRPr="00A77ADA" w:rsidRDefault="0003711C" w:rsidP="009A15DB">
            <w:pPr>
              <w:widowControl w:val="0"/>
              <w:jc w:val="center"/>
              <w:rPr>
                <w:rFonts w:ascii="Arial Narrow" w:hAnsi="Arial Narrow" w:cs="Arial"/>
                <w:sz w:val="12"/>
                <w:szCs w:val="12"/>
                <w:lang w:val="en"/>
              </w:rPr>
            </w:pPr>
            <w:r>
              <w:rPr>
                <w:rFonts w:ascii="Arial Narrow" w:hAnsi="Arial Narrow" w:cs="Arial"/>
                <w:sz w:val="12"/>
                <w:szCs w:val="12"/>
                <w:lang w:val="en"/>
              </w:rPr>
              <w:t>ND</w:t>
            </w:r>
            <w:r w:rsidR="008C28AB">
              <w:rPr>
                <w:rFonts w:ascii="Arial Narrow" w:hAnsi="Arial Narrow" w:cs="Arial"/>
                <w:sz w:val="12"/>
                <w:szCs w:val="12"/>
                <w:lang w:val="en"/>
              </w:rPr>
              <w:t xml:space="preserve"> </w:t>
            </w:r>
          </w:p>
        </w:tc>
        <w:tc>
          <w:tcPr>
            <w:tcW w:w="464" w:type="dxa"/>
          </w:tcPr>
          <w:p w14:paraId="4ACC3D50"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80</w:t>
            </w:r>
            <w:r>
              <w:rPr>
                <w:rFonts w:ascii="Arial Narrow" w:hAnsi="Arial Narrow" w:cs="Arial"/>
                <w:sz w:val="12"/>
                <w:szCs w:val="12"/>
                <w:lang w:val="en"/>
              </w:rPr>
              <w:t xml:space="preserve"> ppb</w:t>
            </w:r>
          </w:p>
        </w:tc>
        <w:tc>
          <w:tcPr>
            <w:tcW w:w="456" w:type="dxa"/>
          </w:tcPr>
          <w:p w14:paraId="1858F0EB" w14:textId="77777777" w:rsidR="008C28AB" w:rsidRPr="00D802D3" w:rsidRDefault="008C28AB" w:rsidP="009A15DB">
            <w:r w:rsidRPr="00D802D3">
              <w:rPr>
                <w:rFonts w:ascii="Arial Narrow" w:hAnsi="Arial Narrow" w:cs="Arial"/>
                <w:sz w:val="12"/>
                <w:szCs w:val="12"/>
                <w:lang w:val="en"/>
              </w:rPr>
              <w:t>None</w:t>
            </w:r>
          </w:p>
        </w:tc>
        <w:tc>
          <w:tcPr>
            <w:tcW w:w="1510" w:type="dxa"/>
          </w:tcPr>
          <w:p w14:paraId="271F2C75"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Disinfection byproduct</w:t>
            </w:r>
          </w:p>
          <w:p w14:paraId="71F94A1C" w14:textId="77777777" w:rsidR="008C28AB" w:rsidRPr="00D802D3" w:rsidRDefault="008C28AB" w:rsidP="009A15DB">
            <w:pPr>
              <w:widowControl w:val="0"/>
              <w:jc w:val="both"/>
              <w:rPr>
                <w:rFonts w:ascii="Arial Narrow" w:hAnsi="Arial Narrow" w:cs="Arial"/>
                <w:sz w:val="12"/>
                <w:szCs w:val="12"/>
                <w:lang w:val="en"/>
              </w:rPr>
            </w:pPr>
          </w:p>
        </w:tc>
      </w:tr>
      <w:tr w:rsidR="00272914" w14:paraId="6490A545" w14:textId="77777777" w:rsidTr="00D05F05">
        <w:tc>
          <w:tcPr>
            <w:tcW w:w="855" w:type="dxa"/>
          </w:tcPr>
          <w:p w14:paraId="3AAAE97D"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 xml:space="preserve">5 </w:t>
            </w:r>
            <w:proofErr w:type="spellStart"/>
            <w:r>
              <w:rPr>
                <w:rFonts w:ascii="Arial Narrow" w:hAnsi="Arial Narrow" w:cs="Arial"/>
                <w:sz w:val="12"/>
                <w:szCs w:val="12"/>
                <w:lang w:val="en"/>
              </w:rPr>
              <w:t>Haloacetic</w:t>
            </w:r>
            <w:proofErr w:type="spellEnd"/>
            <w:r>
              <w:rPr>
                <w:rFonts w:ascii="Arial Narrow" w:hAnsi="Arial Narrow" w:cs="Arial"/>
                <w:sz w:val="12"/>
                <w:szCs w:val="12"/>
                <w:lang w:val="en"/>
              </w:rPr>
              <w:t xml:space="preserve"> acids</w:t>
            </w:r>
          </w:p>
        </w:tc>
        <w:tc>
          <w:tcPr>
            <w:tcW w:w="545" w:type="dxa"/>
          </w:tcPr>
          <w:p w14:paraId="49CC3C9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System</w:t>
            </w:r>
          </w:p>
        </w:tc>
        <w:tc>
          <w:tcPr>
            <w:tcW w:w="542" w:type="dxa"/>
          </w:tcPr>
          <w:p w14:paraId="3B3C96EA" w14:textId="048F83C7"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w:t>
            </w:r>
            <w:r w:rsidR="00A048BA">
              <w:rPr>
                <w:rFonts w:ascii="Arial Narrow" w:hAnsi="Arial Narrow" w:cs="Arial"/>
                <w:sz w:val="12"/>
                <w:szCs w:val="12"/>
                <w:lang w:val="en"/>
              </w:rPr>
              <w:t>1</w:t>
            </w:r>
          </w:p>
        </w:tc>
        <w:tc>
          <w:tcPr>
            <w:tcW w:w="623" w:type="dxa"/>
          </w:tcPr>
          <w:p w14:paraId="1E765BBD" w14:textId="5876AFE9" w:rsidR="008C28AB" w:rsidRPr="00A77ADA" w:rsidRDefault="001112C3" w:rsidP="00732640">
            <w:pPr>
              <w:widowControl w:val="0"/>
              <w:rPr>
                <w:rFonts w:ascii="Arial Narrow" w:hAnsi="Arial Narrow" w:cs="Arial"/>
                <w:sz w:val="12"/>
                <w:szCs w:val="12"/>
                <w:lang w:val="en"/>
              </w:rPr>
            </w:pPr>
            <w:r>
              <w:rPr>
                <w:rFonts w:ascii="Arial Narrow" w:hAnsi="Arial Narrow" w:cs="Arial"/>
                <w:sz w:val="12"/>
                <w:szCs w:val="12"/>
                <w:lang w:val="en"/>
              </w:rPr>
              <w:t xml:space="preserve">     </w:t>
            </w:r>
            <w:r w:rsidR="002E5ED3">
              <w:rPr>
                <w:rFonts w:ascii="Arial Narrow" w:hAnsi="Arial Narrow" w:cs="Arial"/>
                <w:sz w:val="12"/>
                <w:szCs w:val="12"/>
                <w:lang w:val="en"/>
              </w:rPr>
              <w:t>ND</w:t>
            </w:r>
          </w:p>
        </w:tc>
        <w:tc>
          <w:tcPr>
            <w:tcW w:w="464" w:type="dxa"/>
          </w:tcPr>
          <w:p w14:paraId="3DAA1523"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w:t>
            </w:r>
            <w:r>
              <w:rPr>
                <w:rFonts w:ascii="Arial Narrow" w:hAnsi="Arial Narrow" w:cs="Arial"/>
                <w:sz w:val="12"/>
                <w:szCs w:val="12"/>
                <w:lang w:val="en"/>
              </w:rPr>
              <w:t xml:space="preserve"> ppb</w:t>
            </w:r>
          </w:p>
        </w:tc>
        <w:tc>
          <w:tcPr>
            <w:tcW w:w="456" w:type="dxa"/>
          </w:tcPr>
          <w:p w14:paraId="40F9B163" w14:textId="77777777" w:rsidR="008C28AB" w:rsidRPr="00D802D3" w:rsidRDefault="008C28AB" w:rsidP="009A15DB">
            <w:r w:rsidRPr="00D802D3">
              <w:rPr>
                <w:rFonts w:ascii="Arial Narrow" w:hAnsi="Arial Narrow" w:cs="Arial"/>
                <w:sz w:val="12"/>
                <w:szCs w:val="12"/>
                <w:lang w:val="en"/>
              </w:rPr>
              <w:t>None</w:t>
            </w:r>
          </w:p>
        </w:tc>
        <w:tc>
          <w:tcPr>
            <w:tcW w:w="1510" w:type="dxa"/>
          </w:tcPr>
          <w:p w14:paraId="4616FC5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Disinfection byproduct</w:t>
            </w:r>
          </w:p>
          <w:p w14:paraId="7ADBFD48" w14:textId="77777777" w:rsidR="008C28AB" w:rsidRPr="00D802D3" w:rsidRDefault="008C28AB" w:rsidP="009A15DB">
            <w:pPr>
              <w:widowControl w:val="0"/>
              <w:jc w:val="both"/>
              <w:rPr>
                <w:rFonts w:ascii="Arial Narrow" w:hAnsi="Arial Narrow" w:cs="Arial"/>
                <w:sz w:val="12"/>
                <w:szCs w:val="12"/>
                <w:lang w:val="en"/>
              </w:rPr>
            </w:pPr>
          </w:p>
        </w:tc>
      </w:tr>
    </w:tbl>
    <w:p w14:paraId="1C213A7C" w14:textId="77777777" w:rsidR="008C28AB" w:rsidRPr="001D721F" w:rsidRDefault="008C28AB" w:rsidP="008C28AB">
      <w:pPr>
        <w:widowControl w:val="0"/>
        <w:ind w:left="-240"/>
        <w:jc w:val="both"/>
        <w:rPr>
          <w:rFonts w:ascii="Arial Narrow" w:hAnsi="Arial Narrow" w:cs="Arial"/>
          <w:sz w:val="16"/>
          <w:szCs w:val="16"/>
          <w:lang w:val="en"/>
        </w:rPr>
      </w:pPr>
    </w:p>
    <w:p w14:paraId="41CD6889" w14:textId="77777777" w:rsidR="008C28AB" w:rsidRDefault="008C28AB" w:rsidP="008C28AB">
      <w:pPr>
        <w:widowControl w:val="0"/>
        <w:jc w:val="both"/>
        <w:rPr>
          <w:rFonts w:ascii="Arial Narrow" w:hAnsi="Arial Narrow" w:cs="Arial"/>
          <w:sz w:val="17"/>
          <w:szCs w:val="17"/>
          <w:lang w:val="en"/>
        </w:rPr>
      </w:pPr>
      <w:r>
        <w:rPr>
          <w:rFonts w:ascii="Arial Narrow" w:hAnsi="Arial Narrow" w:cs="Arial"/>
          <w:b/>
          <w:sz w:val="17"/>
          <w:szCs w:val="17"/>
          <w:u w:val="single"/>
          <w:lang w:val="en"/>
        </w:rPr>
        <w:t>GENERAL INFORMATION ON DRINKING WATER:</w:t>
      </w:r>
    </w:p>
    <w:p w14:paraId="0030202C" w14:textId="77777777" w:rsidR="008C28AB" w:rsidRPr="001E6B23" w:rsidRDefault="008C28AB" w:rsidP="008C28AB">
      <w:pPr>
        <w:widowControl w:val="0"/>
        <w:jc w:val="both"/>
        <w:rPr>
          <w:rFonts w:ascii="Arial Narrow" w:hAnsi="Arial Narrow" w:cs="Arial"/>
          <w:sz w:val="16"/>
          <w:szCs w:val="16"/>
          <w:lang w:val="en"/>
        </w:rPr>
      </w:pPr>
      <w:r w:rsidRPr="001E6B23">
        <w:rPr>
          <w:rFonts w:ascii="Arial Narrow" w:hAnsi="Arial Narrow" w:cs="Arial"/>
          <w:sz w:val="16"/>
          <w:szCs w:val="16"/>
          <w:lang w:val="en"/>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14:paraId="514EE7A3" w14:textId="77777777" w:rsidR="008C28AB" w:rsidRPr="001E6B23" w:rsidRDefault="008C28AB" w:rsidP="008C28AB">
      <w:pPr>
        <w:widowControl w:val="0"/>
        <w:ind w:left="-245"/>
        <w:jc w:val="both"/>
        <w:rPr>
          <w:rFonts w:ascii="Arial Narrow" w:hAnsi="Arial Narrow" w:cs="Arial"/>
          <w:sz w:val="16"/>
          <w:szCs w:val="16"/>
          <w:lang w:val="en"/>
        </w:rPr>
      </w:pPr>
    </w:p>
    <w:p w14:paraId="5F03874C" w14:textId="2A195143" w:rsidR="001E6648" w:rsidRPr="004D3E30" w:rsidRDefault="008C28AB" w:rsidP="004D3E30">
      <w:pPr>
        <w:spacing w:after="120"/>
        <w:rPr>
          <w:rFonts w:ascii="Arial Narrow" w:hAnsi="Arial Narrow" w:cs="Arial"/>
          <w:sz w:val="16"/>
          <w:szCs w:val="16"/>
          <w:lang w:val="en"/>
        </w:rPr>
      </w:pPr>
      <w:r w:rsidRPr="001E6B23">
        <w:rPr>
          <w:rFonts w:ascii="Arial Narrow" w:hAnsi="Arial Narrow" w:cs="Arial"/>
          <w:sz w:val="16"/>
          <w:szCs w:val="16"/>
          <w:lang w:val="en"/>
        </w:rPr>
        <w:t>Some people may be more vulnerable to contaminants in drinking water than the general population.  Immuno-compromised persons such as persons with cancer undergoing chemotherapy, persons who have undergone organ transplants, people with HIV/AIDS or have other immune system disorders, some elderly individuals, and infants can be particularly at risk from infections.  These people should seek advice about drinking water from their health care providers. The USEPA/Center for Disease Control guidelines on appropriate means to lessen the risk of infection by cryptosporidium and other microbiological contaminants are available from the Safe Drinking Water Hotline at 1-800-426-4791.</w:t>
      </w:r>
    </w:p>
    <w:p w14:paraId="256A4BD2" w14:textId="77777777" w:rsidR="001E6648" w:rsidRDefault="001E6648" w:rsidP="003156AD">
      <w:pPr>
        <w:rPr>
          <w:rFonts w:ascii="Arial Narrow" w:hAnsi="Arial Narrow" w:cs="Arial"/>
          <w:sz w:val="17"/>
          <w:szCs w:val="17"/>
          <w:lang w:val="en"/>
        </w:rPr>
      </w:pPr>
    </w:p>
    <w:p w14:paraId="05436AE3" w14:textId="77777777" w:rsidR="004D3E30" w:rsidRDefault="004D3E30" w:rsidP="001E6648">
      <w:pPr>
        <w:widowControl w:val="0"/>
        <w:spacing w:after="120"/>
        <w:jc w:val="both"/>
        <w:rPr>
          <w:rFonts w:ascii="Arial Narrow" w:hAnsi="Arial Narrow" w:cs="Arial"/>
          <w:b/>
          <w:sz w:val="16"/>
          <w:szCs w:val="16"/>
          <w:u w:val="single"/>
          <w:lang w:val="en"/>
        </w:rPr>
      </w:pPr>
    </w:p>
    <w:p w14:paraId="68C595BC" w14:textId="77777777" w:rsidR="004D3E30" w:rsidRDefault="004D3E30" w:rsidP="001E6648">
      <w:pPr>
        <w:widowControl w:val="0"/>
        <w:spacing w:after="120"/>
        <w:jc w:val="both"/>
        <w:rPr>
          <w:rFonts w:ascii="Arial Narrow" w:hAnsi="Arial Narrow" w:cs="Arial"/>
          <w:b/>
          <w:sz w:val="16"/>
          <w:szCs w:val="16"/>
          <w:u w:val="single"/>
          <w:lang w:val="en"/>
        </w:rPr>
      </w:pPr>
    </w:p>
    <w:p w14:paraId="79EB8FA0" w14:textId="06684256" w:rsidR="001E6648" w:rsidRPr="00892002" w:rsidRDefault="001E6648" w:rsidP="001E6648">
      <w:pPr>
        <w:widowControl w:val="0"/>
        <w:spacing w:after="120"/>
        <w:jc w:val="both"/>
        <w:rPr>
          <w:rFonts w:ascii="Arial Narrow" w:hAnsi="Arial Narrow" w:cs="Arial"/>
          <w:sz w:val="16"/>
          <w:szCs w:val="16"/>
          <w:lang w:val="en"/>
        </w:rPr>
      </w:pPr>
      <w:r w:rsidRPr="00892002">
        <w:rPr>
          <w:rFonts w:ascii="Arial Narrow" w:hAnsi="Arial Narrow" w:cs="Arial"/>
          <w:b/>
          <w:sz w:val="16"/>
          <w:szCs w:val="16"/>
          <w:u w:val="single"/>
          <w:lang w:val="en"/>
        </w:rPr>
        <w:t>SOURCE WATER ASSESSMENT:</w:t>
      </w:r>
    </w:p>
    <w:p w14:paraId="5CF1F33F" w14:textId="77777777" w:rsidR="001E6648" w:rsidRDefault="001E6648" w:rsidP="001E6648">
      <w:pPr>
        <w:widowControl w:val="0"/>
        <w:spacing w:after="120"/>
        <w:jc w:val="both"/>
        <w:rPr>
          <w:rFonts w:ascii="Arial Narrow" w:hAnsi="Arial Narrow" w:cs="Arial"/>
          <w:sz w:val="17"/>
          <w:szCs w:val="17"/>
          <w:lang w:val="en"/>
        </w:rPr>
      </w:pPr>
      <w:r>
        <w:rPr>
          <w:rFonts w:ascii="Arial Narrow" w:hAnsi="Arial Narrow" w:cs="Arial"/>
          <w:sz w:val="17"/>
          <w:szCs w:val="17"/>
          <w:lang w:val="en"/>
        </w:rPr>
        <w:t>A source water assessment has been completed for the wells serving the City of Biggs.  The sources are considered most vulnerable to the following activities not associated with any detected contaminants:</w:t>
      </w:r>
    </w:p>
    <w:p w14:paraId="490D971F" w14:textId="77777777" w:rsidR="001E6648" w:rsidRDefault="001E6648" w:rsidP="001E6648">
      <w:pPr>
        <w:widowControl w:val="0"/>
        <w:spacing w:after="120"/>
        <w:jc w:val="both"/>
        <w:rPr>
          <w:rFonts w:ascii="Arial Narrow" w:hAnsi="Arial Narrow" w:cs="Arial"/>
          <w:sz w:val="17"/>
          <w:szCs w:val="17"/>
          <w:lang w:val="en"/>
        </w:rPr>
      </w:pPr>
      <w:r w:rsidRPr="00CC317F">
        <w:rPr>
          <w:rFonts w:ascii="Arial Narrow" w:hAnsi="Arial Narrow" w:cs="Arial"/>
          <w:sz w:val="17"/>
          <w:szCs w:val="17"/>
          <w:u w:val="single"/>
          <w:lang w:val="en"/>
        </w:rPr>
        <w:t>Well 1:</w:t>
      </w:r>
      <w:r>
        <w:rPr>
          <w:rFonts w:ascii="Arial Narrow" w:hAnsi="Arial Narrow" w:cs="Arial"/>
          <w:sz w:val="17"/>
          <w:szCs w:val="17"/>
          <w:lang w:val="en"/>
        </w:rPr>
        <w:t xml:space="preserve">  Existing and historic gas stations</w:t>
      </w:r>
    </w:p>
    <w:p w14:paraId="296B54EF" w14:textId="77777777" w:rsidR="001E6648" w:rsidRDefault="001E6648" w:rsidP="001E6648">
      <w:pPr>
        <w:widowControl w:val="0"/>
        <w:spacing w:after="120"/>
        <w:jc w:val="both"/>
        <w:rPr>
          <w:rFonts w:ascii="Arial Narrow" w:hAnsi="Arial Narrow" w:cs="Arial"/>
          <w:sz w:val="17"/>
          <w:szCs w:val="17"/>
          <w:lang w:val="en"/>
        </w:rPr>
      </w:pPr>
      <w:r w:rsidRPr="00CC317F">
        <w:rPr>
          <w:rFonts w:ascii="Arial Narrow" w:hAnsi="Arial Narrow" w:cs="Arial"/>
          <w:sz w:val="17"/>
          <w:szCs w:val="17"/>
          <w:u w:val="single"/>
          <w:lang w:val="en"/>
        </w:rPr>
        <w:t>Well 3:</w:t>
      </w:r>
      <w:r>
        <w:rPr>
          <w:rFonts w:ascii="Arial Narrow" w:hAnsi="Arial Narrow" w:cs="Arial"/>
          <w:sz w:val="17"/>
          <w:szCs w:val="17"/>
          <w:lang w:val="en"/>
        </w:rPr>
        <w:t xml:space="preserve"> Agricultural drainage, sewer collection systems, agricultural and irrigation wells, existing and historic gas stations</w:t>
      </w:r>
    </w:p>
    <w:p w14:paraId="15A6120B" w14:textId="77777777" w:rsidR="001E6648" w:rsidRPr="00187829" w:rsidRDefault="001E6648" w:rsidP="001E6648">
      <w:pPr>
        <w:widowControl w:val="0"/>
        <w:spacing w:after="120"/>
        <w:jc w:val="both"/>
        <w:rPr>
          <w:rFonts w:ascii="Arial Narrow" w:hAnsi="Arial Narrow" w:cs="Arial"/>
          <w:sz w:val="17"/>
          <w:szCs w:val="17"/>
          <w:lang w:val="en"/>
        </w:rPr>
      </w:pPr>
      <w:r w:rsidRPr="00187829">
        <w:rPr>
          <w:rFonts w:ascii="Arial Narrow" w:hAnsi="Arial Narrow" w:cs="Arial"/>
          <w:sz w:val="17"/>
          <w:szCs w:val="17"/>
          <w:u w:val="single"/>
          <w:lang w:val="en"/>
        </w:rPr>
        <w:t>Well 4:</w:t>
      </w:r>
      <w:r>
        <w:rPr>
          <w:rFonts w:ascii="Arial Narrow" w:hAnsi="Arial Narrow" w:cs="Arial"/>
          <w:sz w:val="17"/>
          <w:szCs w:val="17"/>
          <w:lang w:val="en"/>
        </w:rPr>
        <w:t xml:space="preserve"> Sewer collection systems, agricultural and irrigation wells</w:t>
      </w:r>
    </w:p>
    <w:p w14:paraId="1F0EF2D6" w14:textId="77777777" w:rsidR="001E6648" w:rsidRDefault="001E6648" w:rsidP="001E6648">
      <w:pPr>
        <w:widowControl w:val="0"/>
        <w:spacing w:after="120"/>
        <w:jc w:val="both"/>
        <w:rPr>
          <w:rFonts w:ascii="Arial Narrow" w:hAnsi="Arial Narrow" w:cs="Arial"/>
          <w:sz w:val="17"/>
          <w:szCs w:val="17"/>
          <w:lang w:val="en"/>
        </w:rPr>
      </w:pPr>
      <w:r>
        <w:rPr>
          <w:rFonts w:ascii="Arial Narrow" w:hAnsi="Arial Narrow" w:cs="Arial"/>
          <w:sz w:val="17"/>
          <w:szCs w:val="17"/>
          <w:lang w:val="en"/>
        </w:rPr>
        <w:t>A copy of the complete assessment may be viewed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20"/>
        <w:gridCol w:w="1956"/>
      </w:tblGrid>
      <w:tr w:rsidR="001E6648" w14:paraId="6A27CD14" w14:textId="77777777" w:rsidTr="009A15DB">
        <w:tc>
          <w:tcPr>
            <w:tcW w:w="1908" w:type="dxa"/>
          </w:tcPr>
          <w:p w14:paraId="76ED05C2" w14:textId="77777777" w:rsidR="0074034C" w:rsidRDefault="0074034C" w:rsidP="0074034C">
            <w:pPr>
              <w:widowControl w:val="0"/>
              <w:jc w:val="both"/>
              <w:rPr>
                <w:rFonts w:ascii="Arial Narrow" w:hAnsi="Arial Narrow" w:cs="Arial"/>
                <w:sz w:val="14"/>
                <w:szCs w:val="14"/>
                <w:lang w:val="en"/>
              </w:rPr>
            </w:pPr>
            <w:r>
              <w:rPr>
                <w:rFonts w:ascii="Arial Narrow" w:hAnsi="Arial Narrow" w:cs="Arial"/>
                <w:sz w:val="14"/>
                <w:szCs w:val="14"/>
                <w:lang w:val="en"/>
              </w:rPr>
              <w:t>SWRCB</w:t>
            </w:r>
          </w:p>
          <w:p w14:paraId="7E02D4B1" w14:textId="77777777" w:rsidR="0074034C" w:rsidRPr="00CC317F" w:rsidRDefault="0074034C" w:rsidP="0074034C">
            <w:pPr>
              <w:widowControl w:val="0"/>
              <w:jc w:val="both"/>
              <w:rPr>
                <w:rFonts w:ascii="Arial Narrow" w:hAnsi="Arial Narrow" w:cs="Arial"/>
                <w:sz w:val="14"/>
                <w:szCs w:val="14"/>
                <w:lang w:val="en"/>
              </w:rPr>
            </w:pPr>
            <w:r>
              <w:rPr>
                <w:rFonts w:ascii="Arial Narrow" w:hAnsi="Arial Narrow" w:cs="Arial"/>
                <w:sz w:val="14"/>
                <w:szCs w:val="14"/>
                <w:lang w:val="en"/>
              </w:rPr>
              <w:t>Division of Drinking Water</w:t>
            </w:r>
          </w:p>
          <w:p w14:paraId="4DA675D3" w14:textId="77777777" w:rsidR="0074034C" w:rsidRPr="0074034C" w:rsidRDefault="0074034C" w:rsidP="0074034C">
            <w:pPr>
              <w:widowControl w:val="0"/>
              <w:jc w:val="both"/>
              <w:rPr>
                <w:rFonts w:ascii="Arial Narrow" w:hAnsi="Arial Narrow" w:cs="Arial"/>
                <w:color w:val="auto"/>
                <w:sz w:val="14"/>
                <w:szCs w:val="14"/>
                <w:lang w:val="en"/>
              </w:rPr>
            </w:pPr>
            <w:r w:rsidRPr="0074034C">
              <w:rPr>
                <w:rFonts w:ascii="Arial Narrow" w:hAnsi="Arial Narrow" w:cs="Arial"/>
                <w:color w:val="auto"/>
                <w:sz w:val="14"/>
                <w:szCs w:val="14"/>
                <w:lang w:val="en"/>
              </w:rPr>
              <w:t>364 Knollcrest Drive, Suite 101</w:t>
            </w:r>
          </w:p>
          <w:p w14:paraId="0602EC4F" w14:textId="77777777" w:rsidR="0074034C" w:rsidRPr="0074034C" w:rsidRDefault="0074034C" w:rsidP="0074034C">
            <w:pPr>
              <w:widowControl w:val="0"/>
              <w:jc w:val="both"/>
              <w:rPr>
                <w:rFonts w:ascii="Arial Narrow" w:hAnsi="Arial Narrow" w:cs="Arial"/>
                <w:color w:val="auto"/>
                <w:sz w:val="14"/>
                <w:szCs w:val="14"/>
                <w:lang w:val="en"/>
              </w:rPr>
            </w:pPr>
            <w:smartTag w:uri="urn:schemas-microsoft-com:office:smarttags" w:element="place">
              <w:smartTag w:uri="urn:schemas-microsoft-com:office:smarttags" w:element="City">
                <w:r w:rsidRPr="0074034C">
                  <w:rPr>
                    <w:rFonts w:ascii="Arial Narrow" w:hAnsi="Arial Narrow" w:cs="Arial"/>
                    <w:color w:val="auto"/>
                    <w:sz w:val="14"/>
                    <w:szCs w:val="14"/>
                    <w:lang w:val="en"/>
                  </w:rPr>
                  <w:t>Redding</w:t>
                </w:r>
              </w:smartTag>
              <w:r w:rsidRPr="0074034C">
                <w:rPr>
                  <w:rFonts w:ascii="Arial Narrow" w:hAnsi="Arial Narrow" w:cs="Arial"/>
                  <w:color w:val="auto"/>
                  <w:sz w:val="14"/>
                  <w:szCs w:val="14"/>
                  <w:lang w:val="en"/>
                </w:rPr>
                <w:t xml:space="preserve">, </w:t>
              </w:r>
              <w:smartTag w:uri="urn:schemas-microsoft-com:office:smarttags" w:element="State">
                <w:r w:rsidRPr="0074034C">
                  <w:rPr>
                    <w:rFonts w:ascii="Arial Narrow" w:hAnsi="Arial Narrow" w:cs="Arial"/>
                    <w:color w:val="auto"/>
                    <w:sz w:val="14"/>
                    <w:szCs w:val="14"/>
                    <w:lang w:val="en"/>
                  </w:rPr>
                  <w:t>CA</w:t>
                </w:r>
              </w:smartTag>
              <w:r w:rsidRPr="0074034C">
                <w:rPr>
                  <w:rFonts w:ascii="Arial Narrow" w:hAnsi="Arial Narrow" w:cs="Arial"/>
                  <w:color w:val="auto"/>
                  <w:sz w:val="14"/>
                  <w:szCs w:val="14"/>
                  <w:lang w:val="en"/>
                </w:rPr>
                <w:t xml:space="preserve"> </w:t>
              </w:r>
              <w:smartTag w:uri="urn:schemas-microsoft-com:office:smarttags" w:element="PostalCode">
                <w:r w:rsidRPr="0074034C">
                  <w:rPr>
                    <w:rFonts w:ascii="Arial Narrow" w:hAnsi="Arial Narrow" w:cs="Arial"/>
                    <w:color w:val="auto"/>
                    <w:sz w:val="14"/>
                    <w:szCs w:val="14"/>
                    <w:lang w:val="en"/>
                  </w:rPr>
                  <w:t>96002</w:t>
                </w:r>
              </w:smartTag>
            </w:smartTag>
          </w:p>
          <w:p w14:paraId="39303F35" w14:textId="77777777" w:rsidR="0074034C" w:rsidRPr="0074034C" w:rsidRDefault="0074034C" w:rsidP="0074034C">
            <w:pPr>
              <w:widowControl w:val="0"/>
              <w:jc w:val="both"/>
              <w:rPr>
                <w:rFonts w:ascii="Arial Narrow" w:hAnsi="Arial Narrow" w:cs="Arial"/>
                <w:color w:val="auto"/>
                <w:sz w:val="14"/>
                <w:szCs w:val="14"/>
                <w:lang w:val="en"/>
              </w:rPr>
            </w:pPr>
            <w:r w:rsidRPr="0074034C">
              <w:rPr>
                <w:rFonts w:ascii="Arial Narrow" w:hAnsi="Arial Narrow" w:cs="Arial"/>
                <w:color w:val="auto"/>
                <w:sz w:val="14"/>
                <w:szCs w:val="14"/>
                <w:lang w:val="en"/>
              </w:rPr>
              <w:t>Reese Crenshaw, 530-224-4861</w:t>
            </w:r>
          </w:p>
          <w:p w14:paraId="5C52FBD8" w14:textId="77777777" w:rsidR="001E6648" w:rsidRPr="00CC317F" w:rsidRDefault="001E6648" w:rsidP="001E6648">
            <w:pPr>
              <w:widowControl w:val="0"/>
              <w:jc w:val="both"/>
              <w:rPr>
                <w:rFonts w:ascii="Arial Narrow" w:hAnsi="Arial Narrow" w:cs="Arial"/>
                <w:sz w:val="14"/>
                <w:szCs w:val="14"/>
                <w:lang w:val="en"/>
              </w:rPr>
            </w:pPr>
          </w:p>
        </w:tc>
        <w:tc>
          <w:tcPr>
            <w:tcW w:w="720" w:type="dxa"/>
          </w:tcPr>
          <w:p w14:paraId="76946EB9" w14:textId="77777777" w:rsidR="001E6648" w:rsidRPr="00CC317F" w:rsidRDefault="001E6648" w:rsidP="001E6648">
            <w:pPr>
              <w:widowControl w:val="0"/>
              <w:jc w:val="center"/>
              <w:rPr>
                <w:rFonts w:ascii="Arial Narrow" w:hAnsi="Arial Narrow" w:cs="Arial"/>
                <w:sz w:val="14"/>
                <w:szCs w:val="14"/>
                <w:u w:val="single"/>
                <w:lang w:val="en"/>
              </w:rPr>
            </w:pPr>
            <w:r>
              <w:rPr>
                <w:rFonts w:ascii="Arial Narrow" w:hAnsi="Arial Narrow" w:cs="Arial"/>
                <w:sz w:val="14"/>
                <w:szCs w:val="14"/>
                <w:u w:val="single"/>
                <w:lang w:val="en"/>
              </w:rPr>
              <w:t>or at</w:t>
            </w:r>
          </w:p>
        </w:tc>
        <w:tc>
          <w:tcPr>
            <w:tcW w:w="1956" w:type="dxa"/>
          </w:tcPr>
          <w:p w14:paraId="3768A692" w14:textId="77777777" w:rsidR="001E6648"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 xml:space="preserve">City of </w:t>
            </w:r>
            <w:smartTag w:uri="urn:schemas-microsoft-com:office:smarttags" w:element="place">
              <w:smartTag w:uri="urn:schemas-microsoft-com:office:smarttags" w:element="City">
                <w:r>
                  <w:rPr>
                    <w:rFonts w:ascii="Arial Narrow" w:hAnsi="Arial Narrow" w:cs="Arial"/>
                    <w:sz w:val="14"/>
                    <w:szCs w:val="14"/>
                    <w:lang w:val="en"/>
                  </w:rPr>
                  <w:t>Biggs</w:t>
                </w:r>
              </w:smartTag>
            </w:smartTag>
          </w:p>
          <w:p w14:paraId="44CAF027" w14:textId="77777777" w:rsidR="001E6648" w:rsidRDefault="001E6648" w:rsidP="001E6648">
            <w:pPr>
              <w:widowControl w:val="0"/>
              <w:jc w:val="both"/>
              <w:rPr>
                <w:rFonts w:ascii="Arial Narrow" w:hAnsi="Arial Narrow" w:cs="Arial"/>
                <w:sz w:val="14"/>
                <w:szCs w:val="14"/>
                <w:lang w:val="en"/>
              </w:rPr>
            </w:pPr>
            <w:smartTag w:uri="urn:schemas-microsoft-com:office:smarttags" w:element="address">
              <w:smartTag w:uri="urn:schemas-microsoft-com:office:smarttags" w:element="Street">
                <w:r>
                  <w:rPr>
                    <w:rFonts w:ascii="Arial Narrow" w:hAnsi="Arial Narrow" w:cs="Arial"/>
                    <w:sz w:val="14"/>
                    <w:szCs w:val="14"/>
                    <w:lang w:val="en"/>
                  </w:rPr>
                  <w:t>P.O. Box</w:t>
                </w:r>
              </w:smartTag>
              <w:r>
                <w:rPr>
                  <w:rFonts w:ascii="Arial Narrow" w:hAnsi="Arial Narrow" w:cs="Arial"/>
                  <w:sz w:val="14"/>
                  <w:szCs w:val="14"/>
                  <w:lang w:val="en"/>
                </w:rPr>
                <w:t xml:space="preserve"> 307</w:t>
              </w:r>
            </w:smartTag>
          </w:p>
          <w:p w14:paraId="386BDC17" w14:textId="77777777" w:rsidR="001E6648" w:rsidRDefault="001E6648" w:rsidP="001E6648">
            <w:pPr>
              <w:widowControl w:val="0"/>
              <w:jc w:val="both"/>
              <w:rPr>
                <w:rFonts w:ascii="Arial Narrow" w:hAnsi="Arial Narrow" w:cs="Arial"/>
                <w:sz w:val="14"/>
                <w:szCs w:val="14"/>
                <w:lang w:val="en"/>
              </w:rPr>
            </w:pPr>
            <w:smartTag w:uri="urn:schemas-microsoft-com:office:smarttags" w:element="place">
              <w:smartTag w:uri="urn:schemas-microsoft-com:office:smarttags" w:element="City">
                <w:r>
                  <w:rPr>
                    <w:rFonts w:ascii="Arial Narrow" w:hAnsi="Arial Narrow" w:cs="Arial"/>
                    <w:sz w:val="14"/>
                    <w:szCs w:val="14"/>
                    <w:lang w:val="en"/>
                  </w:rPr>
                  <w:t>Biggs</w:t>
                </w:r>
              </w:smartTag>
              <w:r>
                <w:rPr>
                  <w:rFonts w:ascii="Arial Narrow" w:hAnsi="Arial Narrow" w:cs="Arial"/>
                  <w:sz w:val="14"/>
                  <w:szCs w:val="14"/>
                  <w:lang w:val="en"/>
                </w:rPr>
                <w:t xml:space="preserve">, </w:t>
              </w:r>
              <w:smartTag w:uri="urn:schemas-microsoft-com:office:smarttags" w:element="State">
                <w:r>
                  <w:rPr>
                    <w:rFonts w:ascii="Arial Narrow" w:hAnsi="Arial Narrow" w:cs="Arial"/>
                    <w:sz w:val="14"/>
                    <w:szCs w:val="14"/>
                    <w:lang w:val="en"/>
                  </w:rPr>
                  <w:t>CA</w:t>
                </w:r>
              </w:smartTag>
              <w:r>
                <w:rPr>
                  <w:rFonts w:ascii="Arial Narrow" w:hAnsi="Arial Narrow" w:cs="Arial"/>
                  <w:sz w:val="14"/>
                  <w:szCs w:val="14"/>
                  <w:lang w:val="en"/>
                </w:rPr>
                <w:t xml:space="preserve"> </w:t>
              </w:r>
              <w:smartTag w:uri="urn:schemas-microsoft-com:office:smarttags" w:element="PostalCode">
                <w:r>
                  <w:rPr>
                    <w:rFonts w:ascii="Arial Narrow" w:hAnsi="Arial Narrow" w:cs="Arial"/>
                    <w:sz w:val="14"/>
                    <w:szCs w:val="14"/>
                    <w:lang w:val="en"/>
                  </w:rPr>
                  <w:t>95917</w:t>
                </w:r>
              </w:smartTag>
            </w:smartTag>
          </w:p>
          <w:p w14:paraId="1CE7229E" w14:textId="08D333D0"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Hayden Wasser, 530-868-</w:t>
            </w:r>
            <w:r w:rsidR="00FD628B">
              <w:rPr>
                <w:rFonts w:ascii="Arial Narrow" w:hAnsi="Arial Narrow" w:cs="Arial"/>
                <w:sz w:val="14"/>
                <w:szCs w:val="14"/>
                <w:lang w:val="en"/>
              </w:rPr>
              <w:t>5493</w:t>
            </w:r>
          </w:p>
        </w:tc>
      </w:tr>
      <w:tr w:rsidR="001E6648" w14:paraId="1B030340" w14:textId="77777777" w:rsidTr="00E76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4584" w:type="dxa"/>
            <w:gridSpan w:val="3"/>
          </w:tcPr>
          <w:p w14:paraId="13F375A0" w14:textId="6C5124FA" w:rsidR="001E6648" w:rsidRPr="0095356A" w:rsidRDefault="001E6648" w:rsidP="001E6648">
            <w:pPr>
              <w:widowControl w:val="0"/>
              <w:jc w:val="both"/>
              <w:rPr>
                <w:rFonts w:ascii="Arial Narrow" w:hAnsi="Arial Narrow" w:cs="Arial"/>
                <w:bCs/>
                <w:color w:val="0070C0"/>
                <w:sz w:val="16"/>
                <w:szCs w:val="16"/>
              </w:rPr>
            </w:pPr>
            <w:r w:rsidRPr="00892002">
              <w:rPr>
                <w:rFonts w:ascii="Arial Narrow" w:hAnsi="Arial Narrow" w:cs="Arial"/>
                <w:b/>
                <w:sz w:val="16"/>
                <w:szCs w:val="16"/>
                <w:u w:val="single"/>
              </w:rPr>
              <w:t>VIOLATION INFORMATION:</w:t>
            </w:r>
            <w:r w:rsidR="0095356A">
              <w:rPr>
                <w:rFonts w:ascii="Arial Narrow" w:hAnsi="Arial Narrow" w:cs="Arial"/>
                <w:bCs/>
                <w:color w:val="0070C0"/>
                <w:sz w:val="16"/>
                <w:szCs w:val="16"/>
              </w:rPr>
              <w:t xml:space="preserve"> </w:t>
            </w:r>
            <w:r w:rsidR="004D3E30" w:rsidRPr="004D3E30">
              <w:rPr>
                <w:rFonts w:ascii="Arial Narrow" w:hAnsi="Arial Narrow" w:cs="Arial"/>
                <w:bCs/>
                <w:color w:val="auto"/>
                <w:sz w:val="16"/>
                <w:szCs w:val="16"/>
              </w:rPr>
              <w:t>No violations for 2021</w:t>
            </w:r>
            <w:r w:rsidR="0020225C">
              <w:rPr>
                <w:rFonts w:ascii="Arial Narrow" w:hAnsi="Arial Narrow" w:cs="Arial"/>
                <w:bCs/>
                <w:color w:val="auto"/>
                <w:sz w:val="16"/>
                <w:szCs w:val="16"/>
              </w:rPr>
              <w:t>.</w:t>
            </w:r>
          </w:p>
          <w:p w14:paraId="7DF42A2D" w14:textId="56668A5A" w:rsidR="001E6648" w:rsidRPr="00892002" w:rsidRDefault="001E6648" w:rsidP="001E6648">
            <w:pPr>
              <w:widowControl w:val="0"/>
              <w:jc w:val="both"/>
              <w:rPr>
                <w:rFonts w:ascii="Arial Narrow" w:hAnsi="Arial Narrow" w:cs="Arial"/>
                <w:b/>
                <w:sz w:val="16"/>
                <w:szCs w:val="16"/>
                <w:u w:val="single"/>
              </w:rPr>
            </w:pPr>
            <w:r>
              <w:rPr>
                <w:rFonts w:ascii="Arial Narrow" w:hAnsi="Arial Narrow" w:cs="Arial"/>
                <w:sz w:val="16"/>
                <w:szCs w:val="16"/>
              </w:rPr>
              <w:t xml:space="preserve"> </w:t>
            </w:r>
          </w:p>
        </w:tc>
      </w:tr>
      <w:tr w:rsidR="001E6648" w14:paraId="6EB4D883" w14:textId="77777777" w:rsidTr="00E76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584" w:type="dxa"/>
            <w:gridSpan w:val="3"/>
          </w:tcPr>
          <w:p w14:paraId="5DA06E50" w14:textId="5ABEE4C2"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 xml:space="preserve">PUBLIC MEETING DATES &amp; TIMES:  </w:t>
            </w:r>
            <w:r>
              <w:rPr>
                <w:rFonts w:ascii="Arial Narrow" w:hAnsi="Arial Narrow" w:cs="Arial"/>
                <w:sz w:val="16"/>
                <w:szCs w:val="16"/>
              </w:rPr>
              <w:t>Council Meetings 2nd Tuesday</w:t>
            </w:r>
            <w:r w:rsidRPr="00892002">
              <w:rPr>
                <w:rFonts w:ascii="Arial Narrow" w:hAnsi="Arial Narrow" w:cs="Arial"/>
                <w:sz w:val="16"/>
                <w:szCs w:val="16"/>
              </w:rPr>
              <w:t xml:space="preserve"> of each month at </w:t>
            </w:r>
            <w:r w:rsidR="004C5DD6">
              <w:rPr>
                <w:rFonts w:ascii="Arial Narrow" w:hAnsi="Arial Narrow" w:cs="Arial"/>
                <w:sz w:val="16"/>
                <w:szCs w:val="16"/>
              </w:rPr>
              <w:t>5</w:t>
            </w:r>
            <w:r w:rsidRPr="00892002">
              <w:rPr>
                <w:rFonts w:ascii="Arial Narrow" w:hAnsi="Arial Narrow" w:cs="Arial"/>
                <w:sz w:val="16"/>
                <w:szCs w:val="16"/>
              </w:rPr>
              <w:t>:00 p.m. 3016 Sixth Street, Biggs, CA 95917</w:t>
            </w:r>
          </w:p>
        </w:tc>
      </w:tr>
      <w:tr w:rsidR="001E6648" w14:paraId="75662369" w14:textId="77777777" w:rsidTr="009A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4" w:type="dxa"/>
            <w:gridSpan w:val="3"/>
          </w:tcPr>
          <w:p w14:paraId="2AE3178C"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 xml:space="preserve">NOTES:  </w:t>
            </w:r>
          </w:p>
          <w:p w14:paraId="650B165F" w14:textId="77777777" w:rsidR="001E6648" w:rsidRPr="00892002" w:rsidRDefault="001E6648" w:rsidP="001E6648">
            <w:pPr>
              <w:widowControl w:val="0"/>
              <w:jc w:val="both"/>
              <w:rPr>
                <w:rFonts w:ascii="Arial Narrow" w:hAnsi="Arial Narrow" w:cs="Arial"/>
                <w:b/>
                <w:sz w:val="16"/>
                <w:szCs w:val="16"/>
              </w:rPr>
            </w:pPr>
          </w:p>
        </w:tc>
      </w:tr>
    </w:tbl>
    <w:p w14:paraId="6A69585F" w14:textId="77777777" w:rsidR="001E6648" w:rsidRPr="003B4BE6" w:rsidRDefault="001E6648" w:rsidP="001E6648">
      <w:pPr>
        <w:widowControl w:val="0"/>
        <w:jc w:val="both"/>
        <w:rPr>
          <w:rFonts w:ascii="Arial Narrow" w:hAnsi="Arial Narrow" w:cs="Arial"/>
          <w:sz w:val="12"/>
          <w:szCs w:val="12"/>
          <w:lang w:val="es-MX"/>
        </w:rPr>
      </w:pPr>
    </w:p>
    <w:p w14:paraId="66701DA2" w14:textId="77777777" w:rsidR="001E6648" w:rsidRDefault="001E6648" w:rsidP="001E6648">
      <w:pPr>
        <w:jc w:val="both"/>
        <w:rPr>
          <w:rFonts w:ascii="Arial Narrow" w:hAnsi="Arial Narrow" w:cs="Arial"/>
          <w:color w:val="auto"/>
          <w:kern w:val="0"/>
          <w:sz w:val="17"/>
          <w:szCs w:val="17"/>
        </w:rPr>
      </w:pPr>
    </w:p>
    <w:p w14:paraId="762DC9FB"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AAA53B"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Contaminants that may be present in source water include:</w:t>
      </w:r>
    </w:p>
    <w:p w14:paraId="0E91BCCD"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Microbial contaminants, such as viruses and bacteria that may come from sewage treatment plants, septic systems, agricultural livestock operations, and wildlife.</w:t>
      </w:r>
    </w:p>
    <w:p w14:paraId="0804BB53"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Inorganic contaminants, such as salts and metals, that can be</w:t>
      </w:r>
      <w:r w:rsidRPr="001E6B23">
        <w:rPr>
          <w:rFonts w:ascii="Arial" w:hAnsi="Arial" w:cs="Arial"/>
          <w:color w:val="auto"/>
          <w:kern w:val="0"/>
          <w:sz w:val="16"/>
          <w:szCs w:val="16"/>
        </w:rPr>
        <w:t xml:space="preserve"> </w:t>
      </w:r>
      <w:r w:rsidRPr="001E6B23">
        <w:rPr>
          <w:rFonts w:ascii="Arial Narrow" w:hAnsi="Arial Narrow" w:cs="Arial"/>
          <w:color w:val="auto"/>
          <w:kern w:val="0"/>
          <w:sz w:val="16"/>
          <w:szCs w:val="16"/>
        </w:rPr>
        <w:t>naturally-occurring or result from urban storm water runoff, industrial or domestic wastewater discharges, oil and gas production, mining, or farming.</w:t>
      </w:r>
    </w:p>
    <w:p w14:paraId="38931121"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Pesticides and herbicides, that may come from a variety of sources such as agriculture, urban storm water runoff, and residential uses.</w:t>
      </w:r>
    </w:p>
    <w:p w14:paraId="7D04FEBE"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Organic chemical contaminants, including synthetic and volatile organic chemicals that are by-products of industrial processes and petroleum production, and can also come from gas stations, urban storm water runoff, agricultural application, and septic systems.</w:t>
      </w:r>
    </w:p>
    <w:p w14:paraId="43ADC479"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Radioactive contaminants that can be naturally-occurring or be the result of oil and gas production and mining activities.</w:t>
      </w:r>
    </w:p>
    <w:p w14:paraId="7C571CC3" w14:textId="7165CFD9" w:rsidR="001E6648" w:rsidRDefault="00B63D0E" w:rsidP="001E6648">
      <w:pPr>
        <w:spacing w:after="120"/>
        <w:rPr>
          <w:rFonts w:ascii="Arial" w:hAnsi="Arial" w:cs="Arial"/>
          <w:sz w:val="16"/>
          <w:szCs w:val="16"/>
        </w:rPr>
      </w:pPr>
      <w:r w:rsidRPr="00B63D0E">
        <w:rPr>
          <w:rFonts w:ascii="Arial Narrow" w:hAnsi="Arial Narrow" w:cs="Arial"/>
          <w:color w:val="auto"/>
          <w:kern w:val="0"/>
          <w:sz w:val="16"/>
          <w:szCs w:val="16"/>
        </w:rPr>
        <w:t xml:space="preserve">In order to ensure that tap water is safe to drink, the U.S. Environmental Protection Agency (USEPA) and the State Department of Public Heath (Department) prescribe regulations that limit the </w:t>
      </w:r>
      <w:proofErr w:type="gramStart"/>
      <w:r w:rsidRPr="00B63D0E">
        <w:rPr>
          <w:rFonts w:ascii="Arial Narrow" w:hAnsi="Arial Narrow" w:cs="Arial"/>
          <w:color w:val="auto"/>
          <w:kern w:val="0"/>
          <w:sz w:val="16"/>
          <w:szCs w:val="16"/>
        </w:rPr>
        <w:t>amount</w:t>
      </w:r>
      <w:proofErr w:type="gramEnd"/>
      <w:r w:rsidRPr="00B63D0E">
        <w:rPr>
          <w:rFonts w:ascii="Arial Narrow" w:hAnsi="Arial Narrow" w:cs="Arial"/>
          <w:color w:val="auto"/>
          <w:kern w:val="0"/>
          <w:sz w:val="16"/>
          <w:szCs w:val="16"/>
        </w:rPr>
        <w:t xml:space="preserve"> of certain contaminants in water provided by public water systems. Department regulations also establish limits for contaminants in bottled water that provide the same protection for public health.</w:t>
      </w:r>
    </w:p>
    <w:p w14:paraId="69E3B915" w14:textId="77777777" w:rsidR="0020225C" w:rsidRPr="001E6B23" w:rsidRDefault="0020225C" w:rsidP="001E6648">
      <w:pPr>
        <w:spacing w:after="120"/>
        <w:rPr>
          <w:rFonts w:ascii="Arial" w:hAnsi="Arial" w:cs="Arial"/>
          <w:sz w:val="16"/>
          <w:szCs w:val="16"/>
        </w:rPr>
      </w:pPr>
    </w:p>
    <w:sectPr w:rsidR="0020225C" w:rsidRPr="001E6B23" w:rsidSect="001E6648">
      <w:pgSz w:w="15840" w:h="12240" w:orient="landscape"/>
      <w:pgMar w:top="288" w:right="288" w:bottom="288" w:left="288" w:header="720" w:footer="720" w:gutter="0"/>
      <w:cols w:num="3" w:space="3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53CD"/>
    <w:multiLevelType w:val="hybridMultilevel"/>
    <w:tmpl w:val="68C8320C"/>
    <w:lvl w:ilvl="0" w:tplc="7F4E6E42">
      <w:start w:val="1"/>
      <w:numFmt w:val="decimal"/>
      <w:pStyle w:val="Leve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69442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BE"/>
    <w:rsid w:val="0000275A"/>
    <w:rsid w:val="0003711C"/>
    <w:rsid w:val="000614BF"/>
    <w:rsid w:val="00101691"/>
    <w:rsid w:val="001112C3"/>
    <w:rsid w:val="00126F37"/>
    <w:rsid w:val="001A1962"/>
    <w:rsid w:val="001C2B75"/>
    <w:rsid w:val="001D664E"/>
    <w:rsid w:val="001E6648"/>
    <w:rsid w:val="001E6B23"/>
    <w:rsid w:val="0020225C"/>
    <w:rsid w:val="00241EEA"/>
    <w:rsid w:val="0027126E"/>
    <w:rsid w:val="00272914"/>
    <w:rsid w:val="002A5422"/>
    <w:rsid w:val="002E5ED3"/>
    <w:rsid w:val="003156AD"/>
    <w:rsid w:val="00382AB4"/>
    <w:rsid w:val="00397DC4"/>
    <w:rsid w:val="003A3943"/>
    <w:rsid w:val="004774FB"/>
    <w:rsid w:val="0048188A"/>
    <w:rsid w:val="004C5DD6"/>
    <w:rsid w:val="004D039A"/>
    <w:rsid w:val="004D3E30"/>
    <w:rsid w:val="0050076E"/>
    <w:rsid w:val="00555407"/>
    <w:rsid w:val="005B4901"/>
    <w:rsid w:val="005F1371"/>
    <w:rsid w:val="006034D4"/>
    <w:rsid w:val="00623A90"/>
    <w:rsid w:val="00664882"/>
    <w:rsid w:val="006C48A6"/>
    <w:rsid w:val="00730924"/>
    <w:rsid w:val="00732640"/>
    <w:rsid w:val="0074034C"/>
    <w:rsid w:val="00765952"/>
    <w:rsid w:val="007E32CF"/>
    <w:rsid w:val="007F1BD1"/>
    <w:rsid w:val="00817C51"/>
    <w:rsid w:val="00817CF3"/>
    <w:rsid w:val="0082017C"/>
    <w:rsid w:val="00841C2A"/>
    <w:rsid w:val="00852FED"/>
    <w:rsid w:val="008C28AB"/>
    <w:rsid w:val="008C55B0"/>
    <w:rsid w:val="008E157A"/>
    <w:rsid w:val="008F0AA6"/>
    <w:rsid w:val="00923A00"/>
    <w:rsid w:val="0095356A"/>
    <w:rsid w:val="00A048BA"/>
    <w:rsid w:val="00A854F4"/>
    <w:rsid w:val="00B63D0E"/>
    <w:rsid w:val="00B94371"/>
    <w:rsid w:val="00BA5794"/>
    <w:rsid w:val="00BB01F5"/>
    <w:rsid w:val="00BC414D"/>
    <w:rsid w:val="00BD26BE"/>
    <w:rsid w:val="00C25E8C"/>
    <w:rsid w:val="00CC16B9"/>
    <w:rsid w:val="00CF0DDD"/>
    <w:rsid w:val="00D05F05"/>
    <w:rsid w:val="00D41423"/>
    <w:rsid w:val="00D70CBF"/>
    <w:rsid w:val="00D92F10"/>
    <w:rsid w:val="00E231BA"/>
    <w:rsid w:val="00E767F9"/>
    <w:rsid w:val="00E822AB"/>
    <w:rsid w:val="00EB086D"/>
    <w:rsid w:val="00F1180B"/>
    <w:rsid w:val="00F6237B"/>
    <w:rsid w:val="00F9363D"/>
    <w:rsid w:val="00FD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FE99FD2"/>
  <w15:chartTrackingRefBased/>
  <w15:docId w15:val="{66120C6D-56DC-43C4-8741-2647861D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C4"/>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97DC4"/>
    <w:pPr>
      <w:widowControl w:val="0"/>
      <w:numPr>
        <w:numId w:val="1"/>
      </w:numPr>
      <w:ind w:left="1440" w:hanging="720"/>
      <w:outlineLvl w:val="0"/>
    </w:pPr>
    <w:rPr>
      <w:snapToGrid w:val="0"/>
      <w:color w:val="auto"/>
      <w:kern w:val="0"/>
      <w:sz w:val="24"/>
    </w:rPr>
  </w:style>
  <w:style w:type="table" w:styleId="TableGrid">
    <w:name w:val="Table Grid"/>
    <w:basedOn w:val="TableNormal"/>
    <w:rsid w:val="00623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914"/>
    <w:rPr>
      <w:rFonts w:ascii="Segoe UI" w:eastAsia="Times New Roman" w:hAnsi="Segoe UI" w:cs="Segoe UI"/>
      <w:color w:val="000000"/>
      <w:kern w:val="28"/>
      <w:sz w:val="18"/>
      <w:szCs w:val="18"/>
    </w:rPr>
  </w:style>
  <w:style w:type="character" w:styleId="Hyperlink">
    <w:name w:val="Hyperlink"/>
    <w:basedOn w:val="DefaultParagraphFont"/>
    <w:uiPriority w:val="99"/>
    <w:semiHidden/>
    <w:unhideWhenUsed/>
    <w:rsid w:val="001E6B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 Mattos</dc:creator>
  <cp:keywords/>
  <dc:description/>
  <cp:lastModifiedBy>Wiedeman, Michael A.@Waterboards</cp:lastModifiedBy>
  <cp:revision>5</cp:revision>
  <cp:lastPrinted>2019-02-28T18:23:00Z</cp:lastPrinted>
  <dcterms:created xsi:type="dcterms:W3CDTF">2022-05-17T21:35:00Z</dcterms:created>
  <dcterms:modified xsi:type="dcterms:W3CDTF">2022-05-17T22:18:00Z</dcterms:modified>
</cp:coreProperties>
</file>