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A203D5" w14:textId="7C5CA152" w:rsidR="00F62646" w:rsidRDefault="00D10259" w:rsidP="00762ADB">
      <w:r>
        <w:rPr>
          <w:noProof/>
          <w:lang w:bidi="ar-SA"/>
        </w:rPr>
        <mc:AlternateContent>
          <mc:Choice Requires="wps">
            <w:drawing>
              <wp:anchor distT="36576" distB="36576" distL="36576" distR="36576" simplePos="0" relativeHeight="251658752" behindDoc="0" locked="0" layoutInCell="1" allowOverlap="1" wp14:anchorId="64998217" wp14:editId="70209FAB">
                <wp:simplePos x="0" y="0"/>
                <wp:positionH relativeFrom="page">
                  <wp:posOffset>3841115</wp:posOffset>
                </wp:positionH>
                <wp:positionV relativeFrom="page">
                  <wp:posOffset>451485</wp:posOffset>
                </wp:positionV>
                <wp:extent cx="2630805" cy="7100570"/>
                <wp:effectExtent l="2540" t="3810" r="0" b="1270"/>
                <wp:wrapNone/>
                <wp:docPr id="12"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0805" cy="7100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885B44" w14:textId="1615FBAD" w:rsidR="0072464E" w:rsidRDefault="00FC3F22" w:rsidP="00017C74">
                            <w:pPr>
                              <w:spacing w:after="80" w:line="240" w:lineRule="auto"/>
                              <w:jc w:val="both"/>
                              <w:rPr>
                                <w:sz w:val="18"/>
                                <w:szCs w:val="18"/>
                              </w:rPr>
                            </w:pPr>
                            <w:r w:rsidRPr="00FC3F22">
                              <w:rPr>
                                <w:b/>
                                <w:sz w:val="18"/>
                                <w:szCs w:val="18"/>
                              </w:rPr>
                              <w:t>The sources of drinking water</w:t>
                            </w:r>
                            <w:r w:rsidRPr="00FC3F22">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464E6B3" w14:textId="49C9A9EE" w:rsidR="00017C74" w:rsidRPr="00FC3F22" w:rsidRDefault="00017C74" w:rsidP="00017C74">
                            <w:pPr>
                              <w:spacing w:after="80" w:line="240" w:lineRule="auto"/>
                              <w:jc w:val="both"/>
                              <w:rPr>
                                <w:sz w:val="18"/>
                                <w:szCs w:val="18"/>
                              </w:rPr>
                            </w:pPr>
                            <w:r w:rsidRPr="00FC3F22">
                              <w:rPr>
                                <w:b/>
                                <w:sz w:val="18"/>
                                <w:szCs w:val="18"/>
                              </w:rPr>
                              <w:t>In order to ensure that tap water is safe to drink</w:t>
                            </w:r>
                            <w:r w:rsidRPr="00FC3F22">
                              <w:rPr>
                                <w:sz w:val="18"/>
                                <w:szCs w:val="18"/>
                              </w:rPr>
                              <w:t xml:space="preserve">, the USEPA and </w:t>
                            </w:r>
                            <w:r>
                              <w:rPr>
                                <w:sz w:val="18"/>
                                <w:szCs w:val="18"/>
                              </w:rPr>
                              <w:t>the State Water Resources Control Board</w:t>
                            </w:r>
                            <w:r w:rsidRPr="00FC3F22">
                              <w:rPr>
                                <w:sz w:val="18"/>
                                <w:szCs w:val="18"/>
                              </w:rPr>
                              <w:t xml:space="preserve"> prescribe regulations that limit the amount</w:t>
                            </w:r>
                            <w:r>
                              <w:rPr>
                                <w:sz w:val="18"/>
                                <w:szCs w:val="18"/>
                              </w:rPr>
                              <w:t>s</w:t>
                            </w:r>
                            <w:r w:rsidRPr="00FC3F22">
                              <w:rPr>
                                <w:sz w:val="18"/>
                                <w:szCs w:val="18"/>
                              </w:rPr>
                              <w:t xml:space="preserve"> of certain contaminants in water provided by public water systems.  </w:t>
                            </w:r>
                            <w:r>
                              <w:rPr>
                                <w:sz w:val="18"/>
                                <w:szCs w:val="18"/>
                              </w:rPr>
                              <w:t>State Board</w:t>
                            </w:r>
                            <w:r w:rsidRPr="00FC3F22">
                              <w:rPr>
                                <w:sz w:val="18"/>
                                <w:szCs w:val="18"/>
                              </w:rPr>
                              <w:t xml:space="preserve"> regulations also establish limits for contaminants in bottled water that provide the same protection for public health.</w:t>
                            </w:r>
                          </w:p>
                          <w:p w14:paraId="6D220648" w14:textId="77777777" w:rsidR="00FC3F22" w:rsidRPr="00FC3F22" w:rsidRDefault="00FC3F22" w:rsidP="0072464E">
                            <w:pPr>
                              <w:spacing w:after="80" w:line="240" w:lineRule="auto"/>
                              <w:rPr>
                                <w:b/>
                                <w:sz w:val="18"/>
                                <w:szCs w:val="18"/>
                              </w:rPr>
                            </w:pPr>
                            <w:r w:rsidRPr="00FC3F22">
                              <w:rPr>
                                <w:b/>
                                <w:sz w:val="18"/>
                                <w:szCs w:val="18"/>
                              </w:rPr>
                              <w:t>Contaminants that may be present in source water include:</w:t>
                            </w:r>
                          </w:p>
                          <w:p w14:paraId="4D57FC67"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Microbial contaminants</w:t>
                            </w:r>
                            <w:r w:rsidRPr="00FC3F22">
                              <w:rPr>
                                <w:sz w:val="18"/>
                                <w:szCs w:val="18"/>
                              </w:rPr>
                              <w:t>, such as viruses and bacteria that may come from sewage treatment plants, septic systems, agricultural livestock operations, and wildlife.</w:t>
                            </w:r>
                          </w:p>
                          <w:p w14:paraId="437AEC2F"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Inorganic contaminants</w:t>
                            </w:r>
                            <w:r w:rsidRPr="00FC3F22">
                              <w:rPr>
                                <w:sz w:val="18"/>
                                <w:szCs w:val="18"/>
                              </w:rPr>
                              <w:t>, such as salts and metals that can be naturally-occurring or result from urban stormwater runoff, industrial or domestic wastewater discharges, oil and gas production, mining, or farming.</w:t>
                            </w:r>
                          </w:p>
                          <w:p w14:paraId="5DC3AF13"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Pesticides and herbicides</w:t>
                            </w:r>
                            <w:r w:rsidRPr="00FC3F22">
                              <w:rPr>
                                <w:sz w:val="18"/>
                                <w:szCs w:val="18"/>
                              </w:rPr>
                              <w:t xml:space="preserve"> that may come from a variety of sources such as agriculture, urban stormwater runoff, and residential uses.</w:t>
                            </w:r>
                          </w:p>
                          <w:p w14:paraId="37204A3D"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Organic chemical contaminants</w:t>
                            </w:r>
                            <w:r w:rsidRPr="00FC3F22">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6CCCD3EF" w14:textId="77777777" w:rsidR="00F54CD1" w:rsidRDefault="00FC3F22" w:rsidP="00FC3F22">
                            <w:pPr>
                              <w:numPr>
                                <w:ilvl w:val="0"/>
                                <w:numId w:val="11"/>
                              </w:numPr>
                              <w:spacing w:after="180" w:line="240" w:lineRule="auto"/>
                              <w:jc w:val="both"/>
                              <w:rPr>
                                <w:sz w:val="18"/>
                                <w:szCs w:val="18"/>
                              </w:rPr>
                            </w:pPr>
                            <w:r w:rsidRPr="00FC3F22">
                              <w:rPr>
                                <w:i/>
                                <w:sz w:val="18"/>
                                <w:szCs w:val="18"/>
                              </w:rPr>
                              <w:t>Radioactive contaminants</w:t>
                            </w:r>
                            <w:r w:rsidR="000E0BC0">
                              <w:rPr>
                                <w:sz w:val="18"/>
                                <w:szCs w:val="18"/>
                              </w:rPr>
                              <w:t xml:space="preserve"> </w:t>
                            </w:r>
                            <w:r w:rsidRPr="00FC3F22">
                              <w:rPr>
                                <w:sz w:val="18"/>
                                <w:szCs w:val="18"/>
                              </w:rPr>
                              <w:t>can be naturally-occurring or be the result of oil and gas production and mining activities.</w:t>
                            </w:r>
                          </w:p>
                          <w:p w14:paraId="08EB667F" w14:textId="21EC0006" w:rsidR="00BB1C97" w:rsidRPr="0072464E" w:rsidRDefault="00BB1C97" w:rsidP="00BB1C97">
                            <w:pPr>
                              <w:spacing w:after="180" w:line="240" w:lineRule="auto"/>
                              <w:jc w:val="both"/>
                              <w:rPr>
                                <w:sz w:val="18"/>
                                <w:szCs w:val="18"/>
                              </w:rPr>
                            </w:pPr>
                            <w:r w:rsidRPr="0072464E">
                              <w:rPr>
                                <w:b/>
                                <w:sz w:val="18"/>
                                <w:szCs w:val="18"/>
                              </w:rPr>
                              <w:t>Tables 1</w:t>
                            </w:r>
                            <w:r w:rsidR="00696199">
                              <w:rPr>
                                <w:b/>
                                <w:sz w:val="18"/>
                                <w:szCs w:val="18"/>
                              </w:rPr>
                              <w:t xml:space="preserve"> - 8</w:t>
                            </w:r>
                            <w:r w:rsidRPr="0072464E">
                              <w:rPr>
                                <w:b/>
                                <w:sz w:val="18"/>
                                <w:szCs w:val="18"/>
                              </w:rPr>
                              <w:t xml:space="preserve"> list all of the drinking water contaminants that were detected during the most recent sampling for the constituent</w:t>
                            </w:r>
                            <w:r w:rsidRPr="0072464E">
                              <w:rPr>
                                <w:sz w:val="18"/>
                                <w:szCs w:val="18"/>
                              </w:rPr>
                              <w:t xml:space="preserve">.  The presence of these contaminants in the water does not necessarily indicate that the water poses a health risk.  The </w:t>
                            </w:r>
                            <w:r>
                              <w:rPr>
                                <w:sz w:val="18"/>
                                <w:szCs w:val="18"/>
                              </w:rPr>
                              <w:t>State Board</w:t>
                            </w:r>
                            <w:r w:rsidRPr="0072464E">
                              <w:rPr>
                                <w:sz w:val="18"/>
                                <w:szCs w:val="18"/>
                              </w:rPr>
                              <w:t xml:space="preserve"> allows </w:t>
                            </w:r>
                            <w:r>
                              <w:rPr>
                                <w:sz w:val="18"/>
                                <w:szCs w:val="18"/>
                              </w:rPr>
                              <w:t>LAWC</w:t>
                            </w:r>
                            <w:r w:rsidRPr="0072464E">
                              <w:rPr>
                                <w:sz w:val="18"/>
                                <w:szCs w:val="18"/>
                              </w:rPr>
                              <w:t xml:space="preserve"> to monitor for certain contaminants less than once per year because the concentrations of these contaminants do not change frequently.  Some of the data, though representative of the water quality, are more than one year old.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98217" id="_x0000_t202" coordsize="21600,21600" o:spt="202" path="m,l,21600r21600,l21600,xe">
                <v:stroke joinstyle="miter"/>
                <v:path gradientshapeok="t" o:connecttype="rect"/>
              </v:shapetype>
              <v:shape id="Text Box 487" o:spid="_x0000_s1026" type="#_x0000_t202" style="position:absolute;margin-left:302.45pt;margin-top:35.55pt;width:207.15pt;height:559.1pt;z-index:2516587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" filled="f" stroked="f" strokeweight="0" insetpen="t">
                <o:lock v:ext="edit" shapetype="t"/>
                <v:textbox inset="2.85pt,2.85pt,2.85pt,2.85pt">
                  <w:txbxContent>
                    <w:p w14:paraId="3F885B44" w14:textId="1615FBAD" w:rsidR="0072464E" w:rsidRDefault="00FC3F22" w:rsidP="00017C74">
                      <w:pPr>
                        <w:spacing w:after="80" w:line="240" w:lineRule="auto"/>
                        <w:jc w:val="both"/>
                        <w:rPr>
                          <w:sz w:val="18"/>
                          <w:szCs w:val="18"/>
                        </w:rPr>
                      </w:pPr>
                      <w:r w:rsidRPr="00FC3F22">
                        <w:rPr>
                          <w:b/>
                          <w:sz w:val="18"/>
                          <w:szCs w:val="18"/>
                        </w:rPr>
                        <w:t>The sources of drinking water</w:t>
                      </w:r>
                      <w:r w:rsidRPr="00FC3F22">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464E6B3" w14:textId="49C9A9EE" w:rsidR="00017C74" w:rsidRPr="00FC3F22" w:rsidRDefault="00017C74" w:rsidP="00017C74">
                      <w:pPr>
                        <w:spacing w:after="80" w:line="240" w:lineRule="auto"/>
                        <w:jc w:val="both"/>
                        <w:rPr>
                          <w:sz w:val="18"/>
                          <w:szCs w:val="18"/>
                        </w:rPr>
                      </w:pPr>
                      <w:r w:rsidRPr="00FC3F22">
                        <w:rPr>
                          <w:b/>
                          <w:sz w:val="18"/>
                          <w:szCs w:val="18"/>
                        </w:rPr>
                        <w:t>In order to ensure that tap water is safe to drink</w:t>
                      </w:r>
                      <w:r w:rsidRPr="00FC3F22">
                        <w:rPr>
                          <w:sz w:val="18"/>
                          <w:szCs w:val="18"/>
                        </w:rPr>
                        <w:t xml:space="preserve">, the USEPA and </w:t>
                      </w:r>
                      <w:r>
                        <w:rPr>
                          <w:sz w:val="18"/>
                          <w:szCs w:val="18"/>
                        </w:rPr>
                        <w:t>the State Water Resources Control Board</w:t>
                      </w:r>
                      <w:r w:rsidRPr="00FC3F22">
                        <w:rPr>
                          <w:sz w:val="18"/>
                          <w:szCs w:val="18"/>
                        </w:rPr>
                        <w:t xml:space="preserve"> prescribe regulations that limit the amount</w:t>
                      </w:r>
                      <w:r>
                        <w:rPr>
                          <w:sz w:val="18"/>
                          <w:szCs w:val="18"/>
                        </w:rPr>
                        <w:t>s</w:t>
                      </w:r>
                      <w:r w:rsidRPr="00FC3F22">
                        <w:rPr>
                          <w:sz w:val="18"/>
                          <w:szCs w:val="18"/>
                        </w:rPr>
                        <w:t xml:space="preserve"> of certain contaminants in water provided by public water systems.  </w:t>
                      </w:r>
                      <w:r>
                        <w:rPr>
                          <w:sz w:val="18"/>
                          <w:szCs w:val="18"/>
                        </w:rPr>
                        <w:t>State Board</w:t>
                      </w:r>
                      <w:r w:rsidRPr="00FC3F22">
                        <w:rPr>
                          <w:sz w:val="18"/>
                          <w:szCs w:val="18"/>
                        </w:rPr>
                        <w:t xml:space="preserve"> regulations also establish limits for contaminants in bottled water that provide the same protection for public health.</w:t>
                      </w:r>
                    </w:p>
                    <w:p w14:paraId="6D220648" w14:textId="77777777" w:rsidR="00FC3F22" w:rsidRPr="00FC3F22" w:rsidRDefault="00FC3F22" w:rsidP="0072464E">
                      <w:pPr>
                        <w:spacing w:after="80" w:line="240" w:lineRule="auto"/>
                        <w:rPr>
                          <w:b/>
                          <w:sz w:val="18"/>
                          <w:szCs w:val="18"/>
                        </w:rPr>
                      </w:pPr>
                      <w:r w:rsidRPr="00FC3F22">
                        <w:rPr>
                          <w:b/>
                          <w:sz w:val="18"/>
                          <w:szCs w:val="18"/>
                        </w:rPr>
                        <w:t>Contaminants that may be present in source water include:</w:t>
                      </w:r>
                    </w:p>
                    <w:p w14:paraId="4D57FC67"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Microbial contaminants</w:t>
                      </w:r>
                      <w:r w:rsidRPr="00FC3F22">
                        <w:rPr>
                          <w:sz w:val="18"/>
                          <w:szCs w:val="18"/>
                        </w:rPr>
                        <w:t>, such as viruses and bacteria that may come from sewage treatment plants, septic systems, agricultural livestock operations, and wildlife.</w:t>
                      </w:r>
                    </w:p>
                    <w:p w14:paraId="437AEC2F"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Inorganic contaminants</w:t>
                      </w:r>
                      <w:r w:rsidRPr="00FC3F22">
                        <w:rPr>
                          <w:sz w:val="18"/>
                          <w:szCs w:val="18"/>
                        </w:rPr>
                        <w:t>, such as salts and metals that can be naturally-occurring or result from urban stormwater runoff, industrial or domestic wastewater discharges, oil and gas production, mining, or farming.</w:t>
                      </w:r>
                    </w:p>
                    <w:p w14:paraId="5DC3AF13"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Pesticides and herbicides</w:t>
                      </w:r>
                      <w:r w:rsidRPr="00FC3F22">
                        <w:rPr>
                          <w:sz w:val="18"/>
                          <w:szCs w:val="18"/>
                        </w:rPr>
                        <w:t xml:space="preserve"> that may come from a variety of sources such as agriculture, urban stormwater runoff, and residential uses.</w:t>
                      </w:r>
                    </w:p>
                    <w:p w14:paraId="37204A3D" w14:textId="77777777" w:rsidR="00FC3F22" w:rsidRPr="00FC3F22" w:rsidRDefault="00FC3F22" w:rsidP="00FC3F22">
                      <w:pPr>
                        <w:numPr>
                          <w:ilvl w:val="0"/>
                          <w:numId w:val="11"/>
                        </w:numPr>
                        <w:spacing w:after="0" w:line="240" w:lineRule="auto"/>
                        <w:jc w:val="both"/>
                        <w:rPr>
                          <w:sz w:val="18"/>
                          <w:szCs w:val="18"/>
                        </w:rPr>
                      </w:pPr>
                      <w:r w:rsidRPr="00FC3F22">
                        <w:rPr>
                          <w:i/>
                          <w:sz w:val="18"/>
                          <w:szCs w:val="18"/>
                        </w:rPr>
                        <w:t>Organic chemical contaminants</w:t>
                      </w:r>
                      <w:r w:rsidRPr="00FC3F22">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6CCCD3EF" w14:textId="77777777" w:rsidR="00F54CD1" w:rsidRDefault="00FC3F22" w:rsidP="00FC3F22">
                      <w:pPr>
                        <w:numPr>
                          <w:ilvl w:val="0"/>
                          <w:numId w:val="11"/>
                        </w:numPr>
                        <w:spacing w:after="180" w:line="240" w:lineRule="auto"/>
                        <w:jc w:val="both"/>
                        <w:rPr>
                          <w:sz w:val="18"/>
                          <w:szCs w:val="18"/>
                        </w:rPr>
                      </w:pPr>
                      <w:r w:rsidRPr="00FC3F22">
                        <w:rPr>
                          <w:i/>
                          <w:sz w:val="18"/>
                          <w:szCs w:val="18"/>
                        </w:rPr>
                        <w:t>Radioactive contaminants</w:t>
                      </w:r>
                      <w:r w:rsidR="000E0BC0">
                        <w:rPr>
                          <w:sz w:val="18"/>
                          <w:szCs w:val="18"/>
                        </w:rPr>
                        <w:t xml:space="preserve"> </w:t>
                      </w:r>
                      <w:r w:rsidRPr="00FC3F22">
                        <w:rPr>
                          <w:sz w:val="18"/>
                          <w:szCs w:val="18"/>
                        </w:rPr>
                        <w:t>can be naturally-occurring or be the result of oil and gas production and mining activities.</w:t>
                      </w:r>
                    </w:p>
                    <w:p w14:paraId="08EB667F" w14:textId="21EC0006" w:rsidR="00BB1C97" w:rsidRPr="0072464E" w:rsidRDefault="00BB1C97" w:rsidP="00BB1C97">
                      <w:pPr>
                        <w:spacing w:after="180" w:line="240" w:lineRule="auto"/>
                        <w:jc w:val="both"/>
                        <w:rPr>
                          <w:sz w:val="18"/>
                          <w:szCs w:val="18"/>
                        </w:rPr>
                      </w:pPr>
                      <w:r w:rsidRPr="0072464E">
                        <w:rPr>
                          <w:b/>
                          <w:sz w:val="18"/>
                          <w:szCs w:val="18"/>
                        </w:rPr>
                        <w:t>Tables 1</w:t>
                      </w:r>
                      <w:r w:rsidR="00696199">
                        <w:rPr>
                          <w:b/>
                          <w:sz w:val="18"/>
                          <w:szCs w:val="18"/>
                        </w:rPr>
                        <w:t xml:space="preserve"> - 8</w:t>
                      </w:r>
                      <w:r w:rsidRPr="0072464E">
                        <w:rPr>
                          <w:b/>
                          <w:sz w:val="18"/>
                          <w:szCs w:val="18"/>
                        </w:rPr>
                        <w:t xml:space="preserve"> list all of the drinking water contaminants that were detected during the most recent sampling for the constituent</w:t>
                      </w:r>
                      <w:r w:rsidRPr="0072464E">
                        <w:rPr>
                          <w:sz w:val="18"/>
                          <w:szCs w:val="18"/>
                        </w:rPr>
                        <w:t xml:space="preserve">.  The presence of these contaminants in the water does not necessarily indicate that the water poses a health risk.  The </w:t>
                      </w:r>
                      <w:r>
                        <w:rPr>
                          <w:sz w:val="18"/>
                          <w:szCs w:val="18"/>
                        </w:rPr>
                        <w:t>State Board</w:t>
                      </w:r>
                      <w:r w:rsidRPr="0072464E">
                        <w:rPr>
                          <w:sz w:val="18"/>
                          <w:szCs w:val="18"/>
                        </w:rPr>
                        <w:t xml:space="preserve"> allows </w:t>
                      </w:r>
                      <w:r>
                        <w:rPr>
                          <w:sz w:val="18"/>
                          <w:szCs w:val="18"/>
                        </w:rPr>
                        <w:t>LAWC</w:t>
                      </w:r>
                      <w:r w:rsidRPr="0072464E">
                        <w:rPr>
                          <w:sz w:val="18"/>
                          <w:szCs w:val="18"/>
                        </w:rPr>
                        <w:t xml:space="preserve"> to monitor for certain contaminants less than once per year because the concentrations of these contaminants do not change frequently.  Some of the data, though representative of the water quality, are more than one year old.</w:t>
                      </w:r>
                    </w:p>
                  </w:txbxContent>
                </v:textbox>
                <w10:wrap anchorx="page" anchory="page"/>
              </v:shape>
            </w:pict>
          </mc:Fallback>
        </mc:AlternateContent>
      </w:r>
      <w:r>
        <w:rPr>
          <w:noProof/>
          <w:lang w:bidi="ar-SA"/>
        </w:rPr>
        <mc:AlternateContent>
          <mc:Choice Requires="wps">
            <w:drawing>
              <wp:anchor distT="36576" distB="36576" distL="36576" distR="36576" simplePos="0" relativeHeight="251656704" behindDoc="0" locked="0" layoutInCell="1" allowOverlap="1" wp14:anchorId="2E9A51DE" wp14:editId="7143771B">
                <wp:simplePos x="0" y="0"/>
                <wp:positionH relativeFrom="page">
                  <wp:posOffset>499745</wp:posOffset>
                </wp:positionH>
                <wp:positionV relativeFrom="page">
                  <wp:posOffset>415290</wp:posOffset>
                </wp:positionV>
                <wp:extent cx="2630805" cy="7239000"/>
                <wp:effectExtent l="4445" t="0" r="3175" b="3810"/>
                <wp:wrapNone/>
                <wp:docPr id="1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0805" cy="7239000"/>
                        </a:xfrm>
                        <a:prstGeom prst="rect">
                          <a:avLst/>
                        </a:prstGeom>
                        <a:gradFill rotWithShape="0">
                          <a:gsLst>
                            <a:gs pos="0">
                              <a:srgbClr val="DAEEF3"/>
                            </a:gs>
                            <a:gs pos="100000">
                              <a:srgbClr val="DAEEF3">
                                <a:gamma/>
                                <a:tint val="20000"/>
                                <a:invGamma/>
                              </a:srgbClr>
                            </a:gs>
                          </a:gsLst>
                          <a:lin ang="54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7D877A0" w14:textId="77777777" w:rsidR="00282F19" w:rsidRPr="00017C74" w:rsidRDefault="00282F19" w:rsidP="00017C74">
                            <w:pPr>
                              <w:tabs>
                                <w:tab w:val="left" w:pos="1440"/>
                              </w:tabs>
                              <w:spacing w:after="60" w:line="240" w:lineRule="auto"/>
                              <w:rPr>
                                <w:b/>
                                <w:sz w:val="28"/>
                                <w:szCs w:val="28"/>
                              </w:rPr>
                            </w:pPr>
                            <w:r w:rsidRPr="00017C74">
                              <w:rPr>
                                <w:b/>
                                <w:sz w:val="28"/>
                                <w:szCs w:val="28"/>
                              </w:rPr>
                              <w:t>Definitions</w:t>
                            </w:r>
                          </w:p>
                          <w:p w14:paraId="12320AD4" w14:textId="45E25B61" w:rsidR="00263B1E" w:rsidRPr="00263B1E" w:rsidRDefault="00263B1E" w:rsidP="00263B1E">
                            <w:pPr>
                              <w:tabs>
                                <w:tab w:val="left" w:pos="1440"/>
                              </w:tabs>
                              <w:spacing w:before="60" w:after="60" w:line="240" w:lineRule="auto"/>
                              <w:rPr>
                                <w:sz w:val="18"/>
                                <w:szCs w:val="18"/>
                              </w:rPr>
                            </w:pPr>
                            <w:r w:rsidRPr="00263B1E">
                              <w:rPr>
                                <w:b/>
                                <w:sz w:val="18"/>
                                <w:szCs w:val="18"/>
                              </w:rPr>
                              <w:t>Maximum Contaminant Level (MCL)</w:t>
                            </w:r>
                            <w:r w:rsidRPr="00263B1E">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4D6262F" w14:textId="77777777" w:rsidR="00263B1E" w:rsidRPr="00263B1E" w:rsidRDefault="00263B1E" w:rsidP="00263B1E">
                            <w:pPr>
                              <w:tabs>
                                <w:tab w:val="left" w:pos="1440"/>
                              </w:tabs>
                              <w:spacing w:before="80" w:after="60" w:line="240" w:lineRule="auto"/>
                              <w:rPr>
                                <w:sz w:val="18"/>
                                <w:szCs w:val="18"/>
                              </w:rPr>
                            </w:pPr>
                            <w:r w:rsidRPr="00263B1E">
                              <w:rPr>
                                <w:b/>
                                <w:sz w:val="18"/>
                                <w:szCs w:val="18"/>
                              </w:rPr>
                              <w:t>Maximum Contaminant Level Goal (MCLG)</w:t>
                            </w:r>
                            <w:r w:rsidRPr="00263B1E">
                              <w:rPr>
                                <w:sz w:val="18"/>
                                <w:szCs w:val="18"/>
                              </w:rPr>
                              <w:t>: The level of a contaminant in drinking water below which there is no known or expected risk to health.  MCLGs are set by the U.S. Environmental Protection Agency (USEPA).</w:t>
                            </w:r>
                          </w:p>
                          <w:p w14:paraId="46839145" w14:textId="77777777" w:rsidR="00263B1E" w:rsidRPr="00263B1E" w:rsidRDefault="00263B1E" w:rsidP="00263B1E">
                            <w:pPr>
                              <w:tabs>
                                <w:tab w:val="left" w:pos="1440"/>
                              </w:tabs>
                              <w:spacing w:before="80" w:after="60" w:line="240" w:lineRule="auto"/>
                              <w:rPr>
                                <w:sz w:val="18"/>
                                <w:szCs w:val="18"/>
                              </w:rPr>
                            </w:pPr>
                            <w:r w:rsidRPr="00263B1E">
                              <w:rPr>
                                <w:b/>
                                <w:sz w:val="18"/>
                                <w:szCs w:val="18"/>
                              </w:rPr>
                              <w:t>Public Health Goal (PHG)</w:t>
                            </w:r>
                            <w:r w:rsidRPr="00263B1E">
                              <w:rPr>
                                <w:sz w:val="18"/>
                                <w:szCs w:val="18"/>
                              </w:rPr>
                              <w:t>: The level of a contaminant in drinking water below which there is no known or expected risk to health.  PHGs are set by the California Environmental Protection Agency.</w:t>
                            </w:r>
                          </w:p>
                          <w:p w14:paraId="4068E6BF" w14:textId="77777777" w:rsidR="00263B1E" w:rsidRPr="00263B1E" w:rsidRDefault="00263B1E" w:rsidP="00263B1E">
                            <w:pPr>
                              <w:tabs>
                                <w:tab w:val="left" w:pos="1440"/>
                              </w:tabs>
                              <w:spacing w:before="80" w:after="60" w:line="240" w:lineRule="auto"/>
                              <w:rPr>
                                <w:sz w:val="18"/>
                                <w:szCs w:val="18"/>
                              </w:rPr>
                            </w:pPr>
                            <w:r w:rsidRPr="00263B1E">
                              <w:rPr>
                                <w:b/>
                                <w:bCs/>
                                <w:sz w:val="18"/>
                                <w:szCs w:val="18"/>
                              </w:rPr>
                              <w:t>Maximum Residual Disinfectant Level (MRDL):</w:t>
                            </w:r>
                            <w:r w:rsidRPr="00263B1E">
                              <w:rPr>
                                <w:sz w:val="18"/>
                                <w:szCs w:val="18"/>
                              </w:rPr>
                              <w:t xml:space="preserve">  The </w:t>
                            </w:r>
                            <w:r w:rsidR="00B076CA">
                              <w:rPr>
                                <w:sz w:val="18"/>
                                <w:szCs w:val="18"/>
                              </w:rPr>
                              <w:t xml:space="preserve">highest </w:t>
                            </w:r>
                            <w:r w:rsidRPr="00263B1E">
                              <w:rPr>
                                <w:sz w:val="18"/>
                                <w:szCs w:val="18"/>
                              </w:rPr>
                              <w:t xml:space="preserve">level of a disinfectant </w:t>
                            </w:r>
                            <w:r w:rsidR="00B076CA">
                              <w:rPr>
                                <w:sz w:val="18"/>
                                <w:szCs w:val="18"/>
                              </w:rPr>
                              <w:t>allowed in drinking water.  There is convincing evidence that addition of a disinfectant is necessary for control of microbial contaminants.</w:t>
                            </w:r>
                          </w:p>
                          <w:p w14:paraId="13690FB2" w14:textId="77777777" w:rsidR="00056CF6" w:rsidRDefault="00263B1E" w:rsidP="00056CF6">
                            <w:pPr>
                              <w:spacing w:after="80" w:line="240" w:lineRule="auto"/>
                              <w:rPr>
                                <w:sz w:val="18"/>
                                <w:szCs w:val="18"/>
                              </w:rPr>
                            </w:pPr>
                            <w:r w:rsidRPr="00263B1E">
                              <w:rPr>
                                <w:b/>
                                <w:bCs/>
                                <w:sz w:val="18"/>
                                <w:szCs w:val="18"/>
                              </w:rPr>
                              <w:t xml:space="preserve">Maximum Residual Disinfectant Level Goal (MRDLG): </w:t>
                            </w:r>
                            <w:r w:rsidRPr="00263B1E">
                              <w:rPr>
                                <w:sz w:val="18"/>
                                <w:szCs w:val="18"/>
                              </w:rPr>
                              <w:t xml:space="preserve">The level of a </w:t>
                            </w:r>
                            <w:r w:rsidR="00056CF6">
                              <w:rPr>
                                <w:sz w:val="18"/>
                                <w:szCs w:val="18"/>
                              </w:rPr>
                              <w:t xml:space="preserve">drinking water </w:t>
                            </w:r>
                            <w:r w:rsidRPr="00263B1E">
                              <w:rPr>
                                <w:sz w:val="18"/>
                                <w:szCs w:val="18"/>
                              </w:rPr>
                              <w:t xml:space="preserve">disinfectant below which there is no known or expected risk to health.  MRDLGs </w:t>
                            </w:r>
                            <w:r w:rsidR="00056CF6">
                              <w:rPr>
                                <w:sz w:val="18"/>
                                <w:szCs w:val="18"/>
                              </w:rPr>
                              <w:t>do not reflect the benefits of the use of disinfectants to control microbial contaminants</w:t>
                            </w:r>
                            <w:r w:rsidRPr="00263B1E">
                              <w:rPr>
                                <w:sz w:val="18"/>
                                <w:szCs w:val="18"/>
                              </w:rPr>
                              <w:t>.</w:t>
                            </w:r>
                          </w:p>
                          <w:p w14:paraId="408BDF21" w14:textId="77777777" w:rsidR="00263B1E" w:rsidRPr="00263B1E" w:rsidRDefault="00263B1E" w:rsidP="00056CF6">
                            <w:pPr>
                              <w:spacing w:after="80" w:line="240" w:lineRule="auto"/>
                              <w:rPr>
                                <w:sz w:val="18"/>
                                <w:szCs w:val="18"/>
                              </w:rPr>
                            </w:pPr>
                            <w:r w:rsidRPr="00263B1E">
                              <w:rPr>
                                <w:b/>
                                <w:sz w:val="18"/>
                                <w:szCs w:val="18"/>
                              </w:rPr>
                              <w:t>Primary Drinking Water Standards (PDWS)</w:t>
                            </w:r>
                            <w:r w:rsidRPr="00263B1E">
                              <w:rPr>
                                <w:sz w:val="18"/>
                                <w:szCs w:val="18"/>
                              </w:rPr>
                              <w:t>: MCLs and MRDLs for contaminants that affect health along with their monitoring and reporting requirements, and water treatment requirements.</w:t>
                            </w:r>
                          </w:p>
                          <w:p w14:paraId="50FBC90F" w14:textId="77777777" w:rsidR="00263B1E" w:rsidRPr="00263B1E" w:rsidRDefault="00263B1E" w:rsidP="00056CF6">
                            <w:pPr>
                              <w:tabs>
                                <w:tab w:val="left" w:pos="1440"/>
                              </w:tabs>
                              <w:spacing w:before="60" w:after="60" w:line="240" w:lineRule="auto"/>
                              <w:rPr>
                                <w:sz w:val="18"/>
                                <w:szCs w:val="18"/>
                              </w:rPr>
                            </w:pPr>
                            <w:r w:rsidRPr="00263B1E">
                              <w:rPr>
                                <w:b/>
                                <w:sz w:val="18"/>
                                <w:szCs w:val="18"/>
                              </w:rPr>
                              <w:t xml:space="preserve">Secondary Drinking Water Standards (SDWS):  </w:t>
                            </w:r>
                            <w:r w:rsidRPr="00263B1E">
                              <w:rPr>
                                <w:sz w:val="18"/>
                                <w:szCs w:val="18"/>
                              </w:rPr>
                              <w:t>MCLs for contaminants that affect taste, odor, or appearance of the drinking water.  Contaminants with SDWSs do not affect the health at the MCL levels.</w:t>
                            </w:r>
                          </w:p>
                          <w:p w14:paraId="665D16A5" w14:textId="77777777" w:rsidR="00263B1E" w:rsidRPr="00263B1E" w:rsidRDefault="00263B1E" w:rsidP="00056CF6">
                            <w:pPr>
                              <w:tabs>
                                <w:tab w:val="left" w:pos="1440"/>
                              </w:tabs>
                              <w:spacing w:before="80" w:after="60" w:line="240" w:lineRule="auto"/>
                              <w:rPr>
                                <w:sz w:val="18"/>
                                <w:szCs w:val="18"/>
                              </w:rPr>
                            </w:pPr>
                            <w:r w:rsidRPr="00263B1E">
                              <w:rPr>
                                <w:b/>
                                <w:bCs/>
                                <w:sz w:val="18"/>
                                <w:szCs w:val="18"/>
                              </w:rPr>
                              <w:t>Treatment Technique (TT)</w:t>
                            </w:r>
                            <w:r w:rsidR="00056CF6">
                              <w:rPr>
                                <w:sz w:val="18"/>
                                <w:szCs w:val="18"/>
                              </w:rPr>
                              <w:t xml:space="preserve">: </w:t>
                            </w:r>
                            <w:r w:rsidRPr="00263B1E">
                              <w:rPr>
                                <w:sz w:val="18"/>
                                <w:szCs w:val="18"/>
                              </w:rPr>
                              <w:t>A required process intended to reduce the level of a contaminant in drinking water.</w:t>
                            </w:r>
                          </w:p>
                          <w:p w14:paraId="0F75C622" w14:textId="2509F7A1" w:rsidR="00FA139C" w:rsidRDefault="00263B1E" w:rsidP="00282F19">
                            <w:pPr>
                              <w:tabs>
                                <w:tab w:val="left" w:pos="1440"/>
                              </w:tabs>
                              <w:spacing w:before="80" w:after="60" w:line="240" w:lineRule="auto"/>
                              <w:rPr>
                                <w:sz w:val="18"/>
                                <w:szCs w:val="18"/>
                              </w:rPr>
                            </w:pPr>
                            <w:r w:rsidRPr="00263B1E">
                              <w:rPr>
                                <w:b/>
                                <w:sz w:val="18"/>
                                <w:szCs w:val="18"/>
                              </w:rPr>
                              <w:t>Regulatory Action Level (AL)</w:t>
                            </w:r>
                            <w:r w:rsidRPr="00263B1E">
                              <w:rPr>
                                <w:sz w:val="18"/>
                                <w:szCs w:val="18"/>
                              </w:rPr>
                              <w:t>: The concentration of a contaminant which, if exceeded, triggers treatment or other requirements that a water system must follow.</w:t>
                            </w:r>
                          </w:p>
                          <w:p w14:paraId="0A6DB16F" w14:textId="77777777" w:rsidR="00282F19" w:rsidRPr="00282F19" w:rsidRDefault="00282F19" w:rsidP="00282F19">
                            <w:pPr>
                              <w:tabs>
                                <w:tab w:val="left" w:pos="1440"/>
                              </w:tabs>
                              <w:spacing w:before="80" w:after="60" w:line="240" w:lineRule="auto"/>
                              <w:rPr>
                                <w:sz w:val="18"/>
                                <w:szCs w:val="18"/>
                              </w:rPr>
                            </w:pPr>
                          </w:p>
                          <w:p w14:paraId="343EAE5D" w14:textId="77777777" w:rsidR="00263B1E" w:rsidRPr="00263B1E" w:rsidRDefault="00263B1E" w:rsidP="00056CF6">
                            <w:pPr>
                              <w:tabs>
                                <w:tab w:val="left" w:pos="1440"/>
                              </w:tabs>
                              <w:spacing w:before="40" w:after="60" w:line="240" w:lineRule="auto"/>
                              <w:rPr>
                                <w:sz w:val="18"/>
                                <w:szCs w:val="18"/>
                              </w:rPr>
                            </w:pPr>
                            <w:r w:rsidRPr="00263B1E">
                              <w:rPr>
                                <w:b/>
                                <w:sz w:val="18"/>
                                <w:szCs w:val="18"/>
                              </w:rPr>
                              <w:t>ND</w:t>
                            </w:r>
                            <w:r w:rsidRPr="00263B1E">
                              <w:rPr>
                                <w:sz w:val="18"/>
                                <w:szCs w:val="18"/>
                              </w:rPr>
                              <w:t xml:space="preserve">: not detectable at testing limit  </w:t>
                            </w:r>
                          </w:p>
                          <w:p w14:paraId="63B3FF79" w14:textId="77777777" w:rsidR="00263B1E" w:rsidRPr="00263B1E" w:rsidRDefault="00263B1E" w:rsidP="00056CF6">
                            <w:pPr>
                              <w:tabs>
                                <w:tab w:val="left" w:pos="1440"/>
                              </w:tabs>
                              <w:spacing w:before="40" w:after="60" w:line="240" w:lineRule="auto"/>
                              <w:rPr>
                                <w:sz w:val="18"/>
                                <w:szCs w:val="18"/>
                              </w:rPr>
                            </w:pPr>
                            <w:r w:rsidRPr="00263B1E">
                              <w:rPr>
                                <w:b/>
                                <w:sz w:val="18"/>
                                <w:szCs w:val="18"/>
                              </w:rPr>
                              <w:t>ppm</w:t>
                            </w:r>
                            <w:r w:rsidRPr="00263B1E">
                              <w:rPr>
                                <w:sz w:val="18"/>
                                <w:szCs w:val="18"/>
                              </w:rPr>
                              <w:t>: parts per million or milligrams per liter (mg/L)</w:t>
                            </w:r>
                          </w:p>
                          <w:p w14:paraId="0B5CAF0F" w14:textId="77777777" w:rsidR="00263B1E" w:rsidRPr="00263B1E" w:rsidRDefault="00263B1E" w:rsidP="00056CF6">
                            <w:pPr>
                              <w:tabs>
                                <w:tab w:val="left" w:pos="1440"/>
                              </w:tabs>
                              <w:spacing w:before="80" w:after="60" w:line="240" w:lineRule="auto"/>
                              <w:rPr>
                                <w:b/>
                                <w:sz w:val="18"/>
                                <w:szCs w:val="18"/>
                              </w:rPr>
                            </w:pPr>
                            <w:r w:rsidRPr="00263B1E">
                              <w:rPr>
                                <w:b/>
                                <w:sz w:val="18"/>
                                <w:szCs w:val="18"/>
                              </w:rPr>
                              <w:t>ppb</w:t>
                            </w:r>
                            <w:r w:rsidRPr="00263B1E">
                              <w:rPr>
                                <w:sz w:val="18"/>
                                <w:szCs w:val="18"/>
                              </w:rPr>
                              <w:t>: parts per billion or micrograms per liter (ug/L)</w:t>
                            </w:r>
                          </w:p>
                          <w:p w14:paraId="7DB48DB7" w14:textId="77777777" w:rsidR="00263B1E" w:rsidRPr="00263B1E" w:rsidRDefault="00263B1E" w:rsidP="00056CF6">
                            <w:pPr>
                              <w:tabs>
                                <w:tab w:val="left" w:pos="1440"/>
                              </w:tabs>
                              <w:spacing w:before="80" w:after="60" w:line="240" w:lineRule="auto"/>
                              <w:rPr>
                                <w:sz w:val="18"/>
                                <w:szCs w:val="18"/>
                              </w:rPr>
                            </w:pPr>
                            <w:r w:rsidRPr="00263B1E">
                              <w:rPr>
                                <w:b/>
                                <w:sz w:val="18"/>
                                <w:szCs w:val="18"/>
                              </w:rPr>
                              <w:t>ppt</w:t>
                            </w:r>
                            <w:r w:rsidRPr="00263B1E">
                              <w:rPr>
                                <w:sz w:val="18"/>
                                <w:szCs w:val="18"/>
                              </w:rPr>
                              <w:t xml:space="preserve">: parts per trillion or nanograms per liter (ng/L) </w:t>
                            </w:r>
                          </w:p>
                          <w:p w14:paraId="12AD9953" w14:textId="77777777" w:rsidR="00263B1E" w:rsidRPr="00263B1E" w:rsidRDefault="00263B1E" w:rsidP="00056CF6">
                            <w:pPr>
                              <w:spacing w:line="240" w:lineRule="auto"/>
                              <w:rPr>
                                <w:sz w:val="18"/>
                                <w:szCs w:val="18"/>
                              </w:rPr>
                            </w:pPr>
                            <w:proofErr w:type="spellStart"/>
                            <w:r w:rsidRPr="00263B1E">
                              <w:rPr>
                                <w:b/>
                                <w:sz w:val="18"/>
                                <w:szCs w:val="18"/>
                              </w:rPr>
                              <w:t>pCi</w:t>
                            </w:r>
                            <w:proofErr w:type="spellEnd"/>
                            <w:r w:rsidRPr="00263B1E">
                              <w:rPr>
                                <w:b/>
                                <w:sz w:val="18"/>
                                <w:szCs w:val="18"/>
                              </w:rPr>
                              <w:t>/L</w:t>
                            </w:r>
                            <w:r w:rsidRPr="00263B1E">
                              <w:rPr>
                                <w:sz w:val="18"/>
                                <w:szCs w:val="18"/>
                              </w:rPr>
                              <w:t>: picocuries per liter (a measure of radiation)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A51DE" id="Text Box 484" o:spid="_x0000_s1027" type="#_x0000_t202" style="position:absolute;margin-left:39.35pt;margin-top:32.7pt;width:207.15pt;height:570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" fillcolor="#daeef3" stroked="f" strokeweight="0" insetpen="t">
                <v:fill color2="#f8fcfd" focus="100%" type="gradient"/>
                <v:shadow color="#ccc"/>
                <o:lock v:ext="edit" shapetype="t"/>
                <v:textbox inset="2.85pt,2.85pt,2.85pt,2.85pt">
                  <w:txbxContent>
                    <w:p w14:paraId="17D877A0" w14:textId="77777777" w:rsidR="00282F19" w:rsidRPr="00017C74" w:rsidRDefault="00282F19" w:rsidP="00017C74">
                      <w:pPr>
                        <w:tabs>
                          <w:tab w:val="left" w:pos="1440"/>
                        </w:tabs>
                        <w:spacing w:after="60" w:line="240" w:lineRule="auto"/>
                        <w:rPr>
                          <w:b/>
                          <w:sz w:val="28"/>
                          <w:szCs w:val="28"/>
                        </w:rPr>
                      </w:pPr>
                      <w:r w:rsidRPr="00017C74">
                        <w:rPr>
                          <w:b/>
                          <w:sz w:val="28"/>
                          <w:szCs w:val="28"/>
                        </w:rPr>
                        <w:t>Definitions</w:t>
                      </w:r>
                    </w:p>
                    <w:p w14:paraId="12320AD4" w14:textId="45E25B61" w:rsidR="00263B1E" w:rsidRPr="00263B1E" w:rsidRDefault="00263B1E" w:rsidP="00263B1E">
                      <w:pPr>
                        <w:tabs>
                          <w:tab w:val="left" w:pos="1440"/>
                        </w:tabs>
                        <w:spacing w:before="60" w:after="60" w:line="240" w:lineRule="auto"/>
                        <w:rPr>
                          <w:sz w:val="18"/>
                          <w:szCs w:val="18"/>
                        </w:rPr>
                      </w:pPr>
                      <w:r w:rsidRPr="00263B1E">
                        <w:rPr>
                          <w:b/>
                          <w:sz w:val="18"/>
                          <w:szCs w:val="18"/>
                        </w:rPr>
                        <w:t>Maximum Contaminant Level (MCL)</w:t>
                      </w:r>
                      <w:r w:rsidRPr="00263B1E">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4D6262F" w14:textId="77777777" w:rsidR="00263B1E" w:rsidRPr="00263B1E" w:rsidRDefault="00263B1E" w:rsidP="00263B1E">
                      <w:pPr>
                        <w:tabs>
                          <w:tab w:val="left" w:pos="1440"/>
                        </w:tabs>
                        <w:spacing w:before="80" w:after="60" w:line="240" w:lineRule="auto"/>
                        <w:rPr>
                          <w:sz w:val="18"/>
                          <w:szCs w:val="18"/>
                        </w:rPr>
                      </w:pPr>
                      <w:r w:rsidRPr="00263B1E">
                        <w:rPr>
                          <w:b/>
                          <w:sz w:val="18"/>
                          <w:szCs w:val="18"/>
                        </w:rPr>
                        <w:t>Maximum Contaminant Level Goal (MCLG)</w:t>
                      </w:r>
                      <w:r w:rsidRPr="00263B1E">
                        <w:rPr>
                          <w:sz w:val="18"/>
                          <w:szCs w:val="18"/>
                        </w:rPr>
                        <w:t>: The level of a contaminant in drinking water below which there is no known or expected risk to health.  MCLGs are set by the U.S. Environmental Protection Agency (USEPA).</w:t>
                      </w:r>
                    </w:p>
                    <w:p w14:paraId="46839145" w14:textId="77777777" w:rsidR="00263B1E" w:rsidRPr="00263B1E" w:rsidRDefault="00263B1E" w:rsidP="00263B1E">
                      <w:pPr>
                        <w:tabs>
                          <w:tab w:val="left" w:pos="1440"/>
                        </w:tabs>
                        <w:spacing w:before="80" w:after="60" w:line="240" w:lineRule="auto"/>
                        <w:rPr>
                          <w:sz w:val="18"/>
                          <w:szCs w:val="18"/>
                        </w:rPr>
                      </w:pPr>
                      <w:r w:rsidRPr="00263B1E">
                        <w:rPr>
                          <w:b/>
                          <w:sz w:val="18"/>
                          <w:szCs w:val="18"/>
                        </w:rPr>
                        <w:t>Public Health Goal (PHG)</w:t>
                      </w:r>
                      <w:r w:rsidRPr="00263B1E">
                        <w:rPr>
                          <w:sz w:val="18"/>
                          <w:szCs w:val="18"/>
                        </w:rPr>
                        <w:t>: The level of a contaminant in drinking water below which there is no known or expected risk to health.  PHGs are set by the California Environmental Protection Agency.</w:t>
                      </w:r>
                    </w:p>
                    <w:p w14:paraId="4068E6BF" w14:textId="77777777" w:rsidR="00263B1E" w:rsidRPr="00263B1E" w:rsidRDefault="00263B1E" w:rsidP="00263B1E">
                      <w:pPr>
                        <w:tabs>
                          <w:tab w:val="left" w:pos="1440"/>
                        </w:tabs>
                        <w:spacing w:before="80" w:after="60" w:line="240" w:lineRule="auto"/>
                        <w:rPr>
                          <w:sz w:val="18"/>
                          <w:szCs w:val="18"/>
                        </w:rPr>
                      </w:pPr>
                      <w:r w:rsidRPr="00263B1E">
                        <w:rPr>
                          <w:b/>
                          <w:bCs/>
                          <w:sz w:val="18"/>
                          <w:szCs w:val="18"/>
                        </w:rPr>
                        <w:t>Maximum Residual Disinfectant Level (MRDL):</w:t>
                      </w:r>
                      <w:r w:rsidRPr="00263B1E">
                        <w:rPr>
                          <w:sz w:val="18"/>
                          <w:szCs w:val="18"/>
                        </w:rPr>
                        <w:t xml:space="preserve">  The </w:t>
                      </w:r>
                      <w:r w:rsidR="00B076CA">
                        <w:rPr>
                          <w:sz w:val="18"/>
                          <w:szCs w:val="18"/>
                        </w:rPr>
                        <w:t xml:space="preserve">highest </w:t>
                      </w:r>
                      <w:r w:rsidRPr="00263B1E">
                        <w:rPr>
                          <w:sz w:val="18"/>
                          <w:szCs w:val="18"/>
                        </w:rPr>
                        <w:t xml:space="preserve">level of a disinfectant </w:t>
                      </w:r>
                      <w:r w:rsidR="00B076CA">
                        <w:rPr>
                          <w:sz w:val="18"/>
                          <w:szCs w:val="18"/>
                        </w:rPr>
                        <w:t>allowed in drinking water.  There is convincing evidence that addition of a disinfectant is necessary for control of microbial contaminants.</w:t>
                      </w:r>
                    </w:p>
                    <w:p w14:paraId="13690FB2" w14:textId="77777777" w:rsidR="00056CF6" w:rsidRDefault="00263B1E" w:rsidP="00056CF6">
                      <w:pPr>
                        <w:spacing w:after="80" w:line="240" w:lineRule="auto"/>
                        <w:rPr>
                          <w:sz w:val="18"/>
                          <w:szCs w:val="18"/>
                        </w:rPr>
                      </w:pPr>
                      <w:r w:rsidRPr="00263B1E">
                        <w:rPr>
                          <w:b/>
                          <w:bCs/>
                          <w:sz w:val="18"/>
                          <w:szCs w:val="18"/>
                        </w:rPr>
                        <w:t xml:space="preserve">Maximum Residual Disinfectant Level Goal (MRDLG): </w:t>
                      </w:r>
                      <w:r w:rsidRPr="00263B1E">
                        <w:rPr>
                          <w:sz w:val="18"/>
                          <w:szCs w:val="18"/>
                        </w:rPr>
                        <w:t xml:space="preserve">The level of a </w:t>
                      </w:r>
                      <w:r w:rsidR="00056CF6">
                        <w:rPr>
                          <w:sz w:val="18"/>
                          <w:szCs w:val="18"/>
                        </w:rPr>
                        <w:t xml:space="preserve">drinking water </w:t>
                      </w:r>
                      <w:r w:rsidRPr="00263B1E">
                        <w:rPr>
                          <w:sz w:val="18"/>
                          <w:szCs w:val="18"/>
                        </w:rPr>
                        <w:t xml:space="preserve">disinfectant below which there is no known or expected risk to health.  MRDLGs </w:t>
                      </w:r>
                      <w:r w:rsidR="00056CF6">
                        <w:rPr>
                          <w:sz w:val="18"/>
                          <w:szCs w:val="18"/>
                        </w:rPr>
                        <w:t>do not reflect the benefits of the use of disinfectants to control microbial contaminants</w:t>
                      </w:r>
                      <w:r w:rsidRPr="00263B1E">
                        <w:rPr>
                          <w:sz w:val="18"/>
                          <w:szCs w:val="18"/>
                        </w:rPr>
                        <w:t>.</w:t>
                      </w:r>
                    </w:p>
                    <w:p w14:paraId="408BDF21" w14:textId="77777777" w:rsidR="00263B1E" w:rsidRPr="00263B1E" w:rsidRDefault="00263B1E" w:rsidP="00056CF6">
                      <w:pPr>
                        <w:spacing w:after="80" w:line="240" w:lineRule="auto"/>
                        <w:rPr>
                          <w:sz w:val="18"/>
                          <w:szCs w:val="18"/>
                        </w:rPr>
                      </w:pPr>
                      <w:r w:rsidRPr="00263B1E">
                        <w:rPr>
                          <w:b/>
                          <w:sz w:val="18"/>
                          <w:szCs w:val="18"/>
                        </w:rPr>
                        <w:t>Primary Drinking Water Standards (PDWS)</w:t>
                      </w:r>
                      <w:r w:rsidRPr="00263B1E">
                        <w:rPr>
                          <w:sz w:val="18"/>
                          <w:szCs w:val="18"/>
                        </w:rPr>
                        <w:t>: MCLs and MRDLs for contaminants that affect health along with their monitoring and reporting requirements, and water treatment requirements.</w:t>
                      </w:r>
                    </w:p>
                    <w:p w14:paraId="50FBC90F" w14:textId="77777777" w:rsidR="00263B1E" w:rsidRPr="00263B1E" w:rsidRDefault="00263B1E" w:rsidP="00056CF6">
                      <w:pPr>
                        <w:tabs>
                          <w:tab w:val="left" w:pos="1440"/>
                        </w:tabs>
                        <w:spacing w:before="60" w:after="60" w:line="240" w:lineRule="auto"/>
                        <w:rPr>
                          <w:sz w:val="18"/>
                          <w:szCs w:val="18"/>
                        </w:rPr>
                      </w:pPr>
                      <w:r w:rsidRPr="00263B1E">
                        <w:rPr>
                          <w:b/>
                          <w:sz w:val="18"/>
                          <w:szCs w:val="18"/>
                        </w:rPr>
                        <w:t xml:space="preserve">Secondary Drinking Water Standards (SDWS):  </w:t>
                      </w:r>
                      <w:r w:rsidRPr="00263B1E">
                        <w:rPr>
                          <w:sz w:val="18"/>
                          <w:szCs w:val="18"/>
                        </w:rPr>
                        <w:t>MCLs for contaminants that affect taste, odor, or appearance of the drinking water.  Contaminants with SDWSs do not affect the health at the MCL levels.</w:t>
                      </w:r>
                    </w:p>
                    <w:p w14:paraId="665D16A5" w14:textId="77777777" w:rsidR="00263B1E" w:rsidRPr="00263B1E" w:rsidRDefault="00263B1E" w:rsidP="00056CF6">
                      <w:pPr>
                        <w:tabs>
                          <w:tab w:val="left" w:pos="1440"/>
                        </w:tabs>
                        <w:spacing w:before="80" w:after="60" w:line="240" w:lineRule="auto"/>
                        <w:rPr>
                          <w:sz w:val="18"/>
                          <w:szCs w:val="18"/>
                        </w:rPr>
                      </w:pPr>
                      <w:r w:rsidRPr="00263B1E">
                        <w:rPr>
                          <w:b/>
                          <w:bCs/>
                          <w:sz w:val="18"/>
                          <w:szCs w:val="18"/>
                        </w:rPr>
                        <w:t>Treatment Technique (TT)</w:t>
                      </w:r>
                      <w:r w:rsidR="00056CF6">
                        <w:rPr>
                          <w:sz w:val="18"/>
                          <w:szCs w:val="18"/>
                        </w:rPr>
                        <w:t xml:space="preserve">: </w:t>
                      </w:r>
                      <w:r w:rsidRPr="00263B1E">
                        <w:rPr>
                          <w:sz w:val="18"/>
                          <w:szCs w:val="18"/>
                        </w:rPr>
                        <w:t>A required process intended to reduce the level of a contaminant in drinking water.</w:t>
                      </w:r>
                    </w:p>
                    <w:p w14:paraId="0F75C622" w14:textId="2509F7A1" w:rsidR="00FA139C" w:rsidRDefault="00263B1E" w:rsidP="00282F19">
                      <w:pPr>
                        <w:tabs>
                          <w:tab w:val="left" w:pos="1440"/>
                        </w:tabs>
                        <w:spacing w:before="80" w:after="60" w:line="240" w:lineRule="auto"/>
                        <w:rPr>
                          <w:sz w:val="18"/>
                          <w:szCs w:val="18"/>
                        </w:rPr>
                      </w:pPr>
                      <w:r w:rsidRPr="00263B1E">
                        <w:rPr>
                          <w:b/>
                          <w:sz w:val="18"/>
                          <w:szCs w:val="18"/>
                        </w:rPr>
                        <w:t>Regulatory Action Level (AL)</w:t>
                      </w:r>
                      <w:r w:rsidRPr="00263B1E">
                        <w:rPr>
                          <w:sz w:val="18"/>
                          <w:szCs w:val="18"/>
                        </w:rPr>
                        <w:t>: The concentration of a contaminant which, if exceeded, triggers treatment or other requirements that a water system must follow.</w:t>
                      </w:r>
                    </w:p>
                    <w:p w14:paraId="0A6DB16F" w14:textId="77777777" w:rsidR="00282F19" w:rsidRPr="00282F19" w:rsidRDefault="00282F19" w:rsidP="00282F19">
                      <w:pPr>
                        <w:tabs>
                          <w:tab w:val="left" w:pos="1440"/>
                        </w:tabs>
                        <w:spacing w:before="80" w:after="60" w:line="240" w:lineRule="auto"/>
                        <w:rPr>
                          <w:sz w:val="18"/>
                          <w:szCs w:val="18"/>
                        </w:rPr>
                      </w:pPr>
                    </w:p>
                    <w:p w14:paraId="343EAE5D" w14:textId="77777777" w:rsidR="00263B1E" w:rsidRPr="00263B1E" w:rsidRDefault="00263B1E" w:rsidP="00056CF6">
                      <w:pPr>
                        <w:tabs>
                          <w:tab w:val="left" w:pos="1440"/>
                        </w:tabs>
                        <w:spacing w:before="40" w:after="60" w:line="240" w:lineRule="auto"/>
                        <w:rPr>
                          <w:sz w:val="18"/>
                          <w:szCs w:val="18"/>
                        </w:rPr>
                      </w:pPr>
                      <w:r w:rsidRPr="00263B1E">
                        <w:rPr>
                          <w:b/>
                          <w:sz w:val="18"/>
                          <w:szCs w:val="18"/>
                        </w:rPr>
                        <w:t>ND</w:t>
                      </w:r>
                      <w:r w:rsidRPr="00263B1E">
                        <w:rPr>
                          <w:sz w:val="18"/>
                          <w:szCs w:val="18"/>
                        </w:rPr>
                        <w:t xml:space="preserve">: not detectable at testing limit  </w:t>
                      </w:r>
                    </w:p>
                    <w:p w14:paraId="63B3FF79" w14:textId="77777777" w:rsidR="00263B1E" w:rsidRPr="00263B1E" w:rsidRDefault="00263B1E" w:rsidP="00056CF6">
                      <w:pPr>
                        <w:tabs>
                          <w:tab w:val="left" w:pos="1440"/>
                        </w:tabs>
                        <w:spacing w:before="40" w:after="60" w:line="240" w:lineRule="auto"/>
                        <w:rPr>
                          <w:sz w:val="18"/>
                          <w:szCs w:val="18"/>
                        </w:rPr>
                      </w:pPr>
                      <w:r w:rsidRPr="00263B1E">
                        <w:rPr>
                          <w:b/>
                          <w:sz w:val="18"/>
                          <w:szCs w:val="18"/>
                        </w:rPr>
                        <w:t>ppm</w:t>
                      </w:r>
                      <w:r w:rsidRPr="00263B1E">
                        <w:rPr>
                          <w:sz w:val="18"/>
                          <w:szCs w:val="18"/>
                        </w:rPr>
                        <w:t>: parts per million or milligrams per liter (mg/L)</w:t>
                      </w:r>
                    </w:p>
                    <w:p w14:paraId="0B5CAF0F" w14:textId="77777777" w:rsidR="00263B1E" w:rsidRPr="00263B1E" w:rsidRDefault="00263B1E" w:rsidP="00056CF6">
                      <w:pPr>
                        <w:tabs>
                          <w:tab w:val="left" w:pos="1440"/>
                        </w:tabs>
                        <w:spacing w:before="80" w:after="60" w:line="240" w:lineRule="auto"/>
                        <w:rPr>
                          <w:b/>
                          <w:sz w:val="18"/>
                          <w:szCs w:val="18"/>
                        </w:rPr>
                      </w:pPr>
                      <w:r w:rsidRPr="00263B1E">
                        <w:rPr>
                          <w:b/>
                          <w:sz w:val="18"/>
                          <w:szCs w:val="18"/>
                        </w:rPr>
                        <w:t>ppb</w:t>
                      </w:r>
                      <w:r w:rsidRPr="00263B1E">
                        <w:rPr>
                          <w:sz w:val="18"/>
                          <w:szCs w:val="18"/>
                        </w:rPr>
                        <w:t>: parts per billion or micrograms per liter (ug/L)</w:t>
                      </w:r>
                    </w:p>
                    <w:p w14:paraId="7DB48DB7" w14:textId="77777777" w:rsidR="00263B1E" w:rsidRPr="00263B1E" w:rsidRDefault="00263B1E" w:rsidP="00056CF6">
                      <w:pPr>
                        <w:tabs>
                          <w:tab w:val="left" w:pos="1440"/>
                        </w:tabs>
                        <w:spacing w:before="80" w:after="60" w:line="240" w:lineRule="auto"/>
                        <w:rPr>
                          <w:sz w:val="18"/>
                          <w:szCs w:val="18"/>
                        </w:rPr>
                      </w:pPr>
                      <w:r w:rsidRPr="00263B1E">
                        <w:rPr>
                          <w:b/>
                          <w:sz w:val="18"/>
                          <w:szCs w:val="18"/>
                        </w:rPr>
                        <w:t>ppt</w:t>
                      </w:r>
                      <w:r w:rsidRPr="00263B1E">
                        <w:rPr>
                          <w:sz w:val="18"/>
                          <w:szCs w:val="18"/>
                        </w:rPr>
                        <w:t xml:space="preserve">: parts per trillion or nanograms per liter (ng/L) </w:t>
                      </w:r>
                    </w:p>
                    <w:p w14:paraId="12AD9953" w14:textId="77777777" w:rsidR="00263B1E" w:rsidRPr="00263B1E" w:rsidRDefault="00263B1E" w:rsidP="00056CF6">
                      <w:pPr>
                        <w:spacing w:line="240" w:lineRule="auto"/>
                        <w:rPr>
                          <w:sz w:val="18"/>
                          <w:szCs w:val="18"/>
                        </w:rPr>
                      </w:pPr>
                      <w:proofErr w:type="spellStart"/>
                      <w:r w:rsidRPr="00263B1E">
                        <w:rPr>
                          <w:b/>
                          <w:sz w:val="18"/>
                          <w:szCs w:val="18"/>
                        </w:rPr>
                        <w:t>pCi</w:t>
                      </w:r>
                      <w:proofErr w:type="spellEnd"/>
                      <w:r w:rsidRPr="00263B1E">
                        <w:rPr>
                          <w:b/>
                          <w:sz w:val="18"/>
                          <w:szCs w:val="18"/>
                        </w:rPr>
                        <w:t>/L</w:t>
                      </w:r>
                      <w:r w:rsidRPr="00263B1E">
                        <w:rPr>
                          <w:sz w:val="18"/>
                          <w:szCs w:val="18"/>
                        </w:rPr>
                        <w:t>: picocuries per liter (a measure of radiation)</w:t>
                      </w:r>
                    </w:p>
                  </w:txbxContent>
                </v:textbox>
                <w10:wrap anchorx="page" anchory="page"/>
              </v:shape>
            </w:pict>
          </mc:Fallback>
        </mc:AlternateContent>
      </w:r>
      <w:r>
        <w:rPr>
          <w:noProof/>
          <w:lang w:bidi="ar-SA"/>
        </w:rPr>
        <mc:AlternateContent>
          <mc:Choice Requires="wps">
            <w:drawing>
              <wp:anchor distT="36576" distB="36576" distL="36576" distR="36576" simplePos="0" relativeHeight="251657728" behindDoc="0" locked="0" layoutInCell="1" allowOverlap="1" wp14:anchorId="443D2F42" wp14:editId="7A4AD8E8">
                <wp:simplePos x="0" y="0"/>
                <wp:positionH relativeFrom="page">
                  <wp:posOffset>7373620</wp:posOffset>
                </wp:positionH>
                <wp:positionV relativeFrom="page">
                  <wp:posOffset>4142740</wp:posOffset>
                </wp:positionV>
                <wp:extent cx="2123440" cy="854710"/>
                <wp:effectExtent l="1270" t="0" r="0" b="3175"/>
                <wp:wrapNone/>
                <wp:docPr id="10"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23440" cy="854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B2560F" w14:textId="1477B946" w:rsidR="00263B1E" w:rsidRPr="009B1047" w:rsidRDefault="00263B1E" w:rsidP="00263B1E">
                            <w:pPr>
                              <w:pStyle w:val="BodyText3"/>
                              <w:spacing w:before="120"/>
                              <w:jc w:val="center"/>
                              <w:rPr>
                                <w:i/>
                                <w:sz w:val="22"/>
                              </w:rPr>
                            </w:pPr>
                            <w:r w:rsidRPr="00FF0C1D">
                              <w:rPr>
                                <w:i/>
                                <w:sz w:val="22"/>
                              </w:rPr>
                              <w:t xml:space="preserve">This report shows the results of </w:t>
                            </w:r>
                            <w:r w:rsidR="00970D1A">
                              <w:rPr>
                                <w:i/>
                                <w:sz w:val="22"/>
                              </w:rPr>
                              <w:t>water</w:t>
                            </w:r>
                            <w:r w:rsidRPr="00FF0C1D">
                              <w:rPr>
                                <w:i/>
                                <w:sz w:val="22"/>
                              </w:rPr>
                              <w:t xml:space="preserve"> monitoring for the period</w:t>
                            </w:r>
                            <w:r w:rsidR="00B076CA">
                              <w:rPr>
                                <w:i/>
                                <w:sz w:val="22"/>
                              </w:rPr>
                              <w:t xml:space="preserve"> of January 1 - December 31, </w:t>
                            </w:r>
                            <w:r w:rsidR="006D2AB5">
                              <w:rPr>
                                <w:i/>
                                <w:sz w:val="22"/>
                              </w:rPr>
                              <w:t>2021</w:t>
                            </w:r>
                            <w:r w:rsidR="00BB1C97">
                              <w:rPr>
                                <w:i/>
                                <w:sz w:val="22"/>
                              </w:rPr>
                              <w:t>.</w:t>
                            </w:r>
                          </w:p>
                          <w:p w14:paraId="5C9C5257" w14:textId="77777777" w:rsidR="00263B1E" w:rsidRPr="00263B1E" w:rsidRDefault="00263B1E" w:rsidP="00263B1E"/>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2F42" id="Text Box 486" o:spid="_x0000_s1028" type="#_x0000_t202" style="position:absolute;margin-left:580.6pt;margin-top:326.2pt;width:167.2pt;height:67.3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" filled="f" stroked="f" strokeweight="0" insetpen="t">
                <o:lock v:ext="edit" shapetype="t"/>
                <v:textbox inset="2.85pt,2.85pt,2.85pt,2.85pt">
                  <w:txbxContent>
                    <w:p w14:paraId="28B2560F" w14:textId="1477B946" w:rsidR="00263B1E" w:rsidRPr="009B1047" w:rsidRDefault="00263B1E" w:rsidP="00263B1E">
                      <w:pPr>
                        <w:pStyle w:val="BodyText3"/>
                        <w:spacing w:before="120"/>
                        <w:jc w:val="center"/>
                        <w:rPr>
                          <w:i/>
                          <w:sz w:val="22"/>
                        </w:rPr>
                      </w:pPr>
                      <w:r w:rsidRPr="00FF0C1D">
                        <w:rPr>
                          <w:i/>
                          <w:sz w:val="22"/>
                        </w:rPr>
                        <w:t xml:space="preserve">This report shows the results of </w:t>
                      </w:r>
                      <w:r w:rsidR="00970D1A">
                        <w:rPr>
                          <w:i/>
                          <w:sz w:val="22"/>
                        </w:rPr>
                        <w:t>water</w:t>
                      </w:r>
                      <w:r w:rsidRPr="00FF0C1D">
                        <w:rPr>
                          <w:i/>
                          <w:sz w:val="22"/>
                        </w:rPr>
                        <w:t xml:space="preserve"> monitoring for the period</w:t>
                      </w:r>
                      <w:r w:rsidR="00B076CA">
                        <w:rPr>
                          <w:i/>
                          <w:sz w:val="22"/>
                        </w:rPr>
                        <w:t xml:space="preserve"> of January 1 - December 31, </w:t>
                      </w:r>
                      <w:r w:rsidR="006D2AB5">
                        <w:rPr>
                          <w:i/>
                          <w:sz w:val="22"/>
                        </w:rPr>
                        <w:t>2021</w:t>
                      </w:r>
                      <w:r w:rsidR="00BB1C97">
                        <w:rPr>
                          <w:i/>
                          <w:sz w:val="22"/>
                        </w:rPr>
                        <w:t>.</w:t>
                      </w:r>
                    </w:p>
                    <w:p w14:paraId="5C9C5257" w14:textId="77777777" w:rsidR="00263B1E" w:rsidRPr="00263B1E" w:rsidRDefault="00263B1E" w:rsidP="00263B1E"/>
                  </w:txbxContent>
                </v:textbox>
                <w10:wrap anchorx="page" anchory="page"/>
              </v:shape>
            </w:pict>
          </mc:Fallback>
        </mc:AlternateContent>
      </w:r>
      <w:r>
        <w:rPr>
          <w:noProof/>
        </w:rPr>
        <mc:AlternateContent>
          <mc:Choice Requires="wps">
            <w:drawing>
              <wp:anchor distT="36576" distB="36576" distL="36576" distR="36576" simplePos="0" relativeHeight="251654656" behindDoc="0" locked="0" layoutInCell="1" allowOverlap="1" wp14:anchorId="247025A2" wp14:editId="7D607A4F">
                <wp:simplePos x="0" y="0"/>
                <wp:positionH relativeFrom="page">
                  <wp:posOffset>7183755</wp:posOffset>
                </wp:positionH>
                <wp:positionV relativeFrom="page">
                  <wp:posOffset>782320</wp:posOffset>
                </wp:positionV>
                <wp:extent cx="2632710" cy="796925"/>
                <wp:effectExtent l="1905" t="1270" r="3810" b="1905"/>
                <wp:wrapNone/>
                <wp:docPr id="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2710" cy="796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156B32" w14:textId="77777777" w:rsidR="00B076CA" w:rsidRPr="007B02DA" w:rsidRDefault="00311FE3" w:rsidP="00B076CA">
                            <w:pPr>
                              <w:pStyle w:val="CompanyName"/>
                              <w:rPr>
                                <w:rFonts w:asciiTheme="minorHAnsi" w:hAnsiTheme="minorHAnsi" w:cstheme="minorHAnsi"/>
                                <w:b/>
                                <w:sz w:val="32"/>
                                <w:szCs w:val="32"/>
                              </w:rPr>
                            </w:pPr>
                            <w:r w:rsidRPr="007B02DA">
                              <w:rPr>
                                <w:rFonts w:asciiTheme="minorHAnsi" w:hAnsiTheme="minorHAnsi" w:cstheme="minorHAnsi"/>
                                <w:b/>
                                <w:sz w:val="32"/>
                                <w:szCs w:val="32"/>
                              </w:rPr>
                              <w:t>Lake Alpine Water Company</w:t>
                            </w:r>
                          </w:p>
                          <w:p w14:paraId="59BE12BD" w14:textId="61DB153C" w:rsidR="00B076CA" w:rsidRPr="007B02DA" w:rsidRDefault="009A3F23" w:rsidP="00B076CA">
                            <w:pPr>
                              <w:jc w:val="center"/>
                              <w:rPr>
                                <w:rFonts w:asciiTheme="minorHAnsi" w:hAnsiTheme="minorHAnsi" w:cstheme="minorHAnsi"/>
                                <w:sz w:val="32"/>
                                <w:szCs w:val="32"/>
                              </w:rPr>
                            </w:pPr>
                            <w:r w:rsidRPr="007B02DA">
                              <w:rPr>
                                <w:rFonts w:asciiTheme="minorHAnsi" w:hAnsiTheme="minorHAnsi" w:cstheme="minorHAnsi"/>
                                <w:sz w:val="32"/>
                                <w:szCs w:val="32"/>
                              </w:rPr>
                              <w:t>202</w:t>
                            </w:r>
                            <w:r w:rsidR="006D2AB5" w:rsidRPr="007B02DA">
                              <w:rPr>
                                <w:rFonts w:asciiTheme="minorHAnsi" w:hAnsiTheme="minorHAnsi" w:cstheme="minorHAnsi"/>
                                <w:sz w:val="32"/>
                                <w:szCs w:val="32"/>
                              </w:rPr>
                              <w:t>1</w:t>
                            </w:r>
                            <w:r w:rsidR="00B076CA" w:rsidRPr="007B02DA">
                              <w:rPr>
                                <w:rFonts w:asciiTheme="minorHAnsi" w:hAnsiTheme="minorHAnsi" w:cstheme="minorHAnsi"/>
                                <w:sz w:val="32"/>
                                <w:szCs w:val="32"/>
                              </w:rPr>
                              <w:t xml:space="preserve"> Water Quality Report</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7025A2" id="Text Box 255" o:spid="_x0000_s1029" type="#_x0000_t202" style="position:absolute;margin-left:565.65pt;margin-top:61.6pt;width:207.3pt;height:62.7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" filled="f" stroked="f" strokeweight="0" insetpen="t">
                <o:lock v:ext="edit" shapetype="t"/>
                <v:textbox style="mso-fit-shape-to-text:t" inset="2.85pt,2.85pt,2.85pt,2.85pt">
                  <w:txbxContent>
                    <w:p w14:paraId="1D156B32" w14:textId="77777777" w:rsidR="00B076CA" w:rsidRPr="007B02DA" w:rsidRDefault="00311FE3" w:rsidP="00B076CA">
                      <w:pPr>
                        <w:pStyle w:val="CompanyName"/>
                        <w:rPr>
                          <w:rFonts w:asciiTheme="minorHAnsi" w:hAnsiTheme="minorHAnsi" w:cstheme="minorHAnsi"/>
                          <w:b/>
                          <w:sz w:val="32"/>
                          <w:szCs w:val="32"/>
                        </w:rPr>
                      </w:pPr>
                      <w:r w:rsidRPr="007B02DA">
                        <w:rPr>
                          <w:rFonts w:asciiTheme="minorHAnsi" w:hAnsiTheme="minorHAnsi" w:cstheme="minorHAnsi"/>
                          <w:b/>
                          <w:sz w:val="32"/>
                          <w:szCs w:val="32"/>
                        </w:rPr>
                        <w:t>Lake Alpine Water Company</w:t>
                      </w:r>
                    </w:p>
                    <w:p w14:paraId="59BE12BD" w14:textId="61DB153C" w:rsidR="00B076CA" w:rsidRPr="007B02DA" w:rsidRDefault="009A3F23" w:rsidP="00B076CA">
                      <w:pPr>
                        <w:jc w:val="center"/>
                        <w:rPr>
                          <w:rFonts w:asciiTheme="minorHAnsi" w:hAnsiTheme="minorHAnsi" w:cstheme="minorHAnsi"/>
                          <w:sz w:val="32"/>
                          <w:szCs w:val="32"/>
                        </w:rPr>
                      </w:pPr>
                      <w:r w:rsidRPr="007B02DA">
                        <w:rPr>
                          <w:rFonts w:asciiTheme="minorHAnsi" w:hAnsiTheme="minorHAnsi" w:cstheme="minorHAnsi"/>
                          <w:sz w:val="32"/>
                          <w:szCs w:val="32"/>
                        </w:rPr>
                        <w:t>202</w:t>
                      </w:r>
                      <w:r w:rsidR="006D2AB5" w:rsidRPr="007B02DA">
                        <w:rPr>
                          <w:rFonts w:asciiTheme="minorHAnsi" w:hAnsiTheme="minorHAnsi" w:cstheme="minorHAnsi"/>
                          <w:sz w:val="32"/>
                          <w:szCs w:val="32"/>
                        </w:rPr>
                        <w:t>1</w:t>
                      </w:r>
                      <w:r w:rsidR="00B076CA" w:rsidRPr="007B02DA">
                        <w:rPr>
                          <w:rFonts w:asciiTheme="minorHAnsi" w:hAnsiTheme="minorHAnsi" w:cstheme="minorHAnsi"/>
                          <w:sz w:val="32"/>
                          <w:szCs w:val="32"/>
                        </w:rPr>
                        <w:t xml:space="preserve"> Water Quality Report</w:t>
                      </w:r>
                    </w:p>
                  </w:txbxContent>
                </v:textbox>
                <w10:wrap anchorx="page" anchory="page"/>
              </v:shape>
            </w:pict>
          </mc:Fallback>
        </mc:AlternateContent>
      </w:r>
      <w:r>
        <w:rPr>
          <w:noProof/>
        </w:rPr>
        <mc:AlternateContent>
          <mc:Choice Requires="wps">
            <w:drawing>
              <wp:anchor distT="36576" distB="36576" distL="36576" distR="36576" simplePos="0" relativeHeight="251652608" behindDoc="0" locked="0" layoutInCell="1" allowOverlap="1" wp14:anchorId="16C95C9D" wp14:editId="61C55E77">
                <wp:simplePos x="0" y="0"/>
                <wp:positionH relativeFrom="column">
                  <wp:posOffset>4342765</wp:posOffset>
                </wp:positionH>
                <wp:positionV relativeFrom="paragraph">
                  <wp:posOffset>6567805</wp:posOffset>
                </wp:positionV>
                <wp:extent cx="1371600" cy="685800"/>
                <wp:effectExtent l="0" t="0" r="635" b="4445"/>
                <wp:wrapNone/>
                <wp:docPr id="7"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C80AC" id="Rectangle 12" o:spid="_x0000_s1026" style="position:absolute;margin-left:341.95pt;margin-top:517.15pt;width:108pt;height:54pt;z-index:251652608;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" filled="f" fillcolor="black" stroked="f" strokecolor="white" strokeweight="0" insetpen="t">
                <o:lock v:ext="edit" shapetype="t"/>
                <v:textbox inset="2.88pt,2.88pt,2.88pt,2.88pt"/>
              </v:rect>
            </w:pict>
          </mc:Fallback>
        </mc:AlternateContent>
      </w:r>
      <w:r w:rsidR="00D32196">
        <w:t xml:space="preserve"> </w:t>
      </w:r>
    </w:p>
    <w:p w14:paraId="0D79CF2F" w14:textId="77777777" w:rsidR="00F62646" w:rsidRPr="00F62646" w:rsidRDefault="00F62646" w:rsidP="00F62646"/>
    <w:p w14:paraId="150DF885" w14:textId="77777777" w:rsidR="00F62646" w:rsidRPr="00F62646" w:rsidRDefault="00F62646" w:rsidP="00F62646"/>
    <w:p w14:paraId="5403D3DE" w14:textId="77777777" w:rsidR="00F62646" w:rsidRPr="00F62646" w:rsidRDefault="00F62646" w:rsidP="00F62646"/>
    <w:p w14:paraId="31E3C56A" w14:textId="77777777" w:rsidR="00F62646" w:rsidRPr="00F62646" w:rsidRDefault="00F62646" w:rsidP="00F62646"/>
    <w:p w14:paraId="0A193E37" w14:textId="77777777" w:rsidR="00F62646" w:rsidRPr="00F62646" w:rsidRDefault="00D10259" w:rsidP="00B076CA">
      <w:pPr>
        <w:tabs>
          <w:tab w:val="left" w:pos="11227"/>
        </w:tabs>
      </w:pPr>
      <w:r>
        <w:rPr>
          <w:noProof/>
          <w:lang w:bidi="ar-SA"/>
        </w:rPr>
        <mc:AlternateContent>
          <mc:Choice Requires="wps">
            <w:drawing>
              <wp:anchor distT="0" distB="0" distL="114300" distR="114300" simplePos="0" relativeHeight="251662848" behindDoc="0" locked="0" layoutInCell="1" allowOverlap="1" wp14:anchorId="0A4C515C" wp14:editId="33D7D8E8">
                <wp:simplePos x="0" y="0"/>
                <wp:positionH relativeFrom="page">
                  <wp:posOffset>8039100</wp:posOffset>
                </wp:positionH>
                <wp:positionV relativeFrom="page">
                  <wp:posOffset>3609975</wp:posOffset>
                </wp:positionV>
                <wp:extent cx="999490" cy="323850"/>
                <wp:effectExtent l="0" t="0" r="0" b="0"/>
                <wp:wrapNone/>
                <wp:docPr id="6"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4ECA" w14:textId="77777777" w:rsidR="00B076CA" w:rsidRPr="00871C5F" w:rsidRDefault="00B076CA" w:rsidP="00B076CA">
                            <w:pPr>
                              <w:jc w:val="center"/>
                              <w:rPr>
                                <w:color w:val="76923C"/>
                                <w:sz w:val="20"/>
                                <w:szCs w:val="20"/>
                              </w:rPr>
                            </w:pPr>
                            <w:r w:rsidRPr="00871C5F">
                              <w:rPr>
                                <w:color w:val="76923C"/>
                                <w:sz w:val="20"/>
                                <w:szCs w:val="20"/>
                              </w:rPr>
                              <w:t>Since 1964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C515C" id="Text Box 494" o:spid="_x0000_s1030" type="#_x0000_t202" style="position:absolute;margin-left:633pt;margin-top:284.25pt;width:78.7pt;height:2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" filled="f" stroked="f">
                <v:textbox>
                  <w:txbxContent>
                    <w:p w14:paraId="5D4C4ECA" w14:textId="77777777" w:rsidR="00B076CA" w:rsidRPr="00871C5F" w:rsidRDefault="00B076CA" w:rsidP="00B076CA">
                      <w:pPr>
                        <w:jc w:val="center"/>
                        <w:rPr>
                          <w:color w:val="76923C"/>
                          <w:sz w:val="20"/>
                          <w:szCs w:val="20"/>
                        </w:rPr>
                      </w:pPr>
                      <w:r w:rsidRPr="00871C5F">
                        <w:rPr>
                          <w:color w:val="76923C"/>
                          <w:sz w:val="20"/>
                          <w:szCs w:val="20"/>
                        </w:rPr>
                        <w:t>Since 1964</w:t>
                      </w:r>
                    </w:p>
                  </w:txbxContent>
                </v:textbox>
                <w10:wrap anchorx="page" anchory="page"/>
              </v:shape>
            </w:pict>
          </mc:Fallback>
        </mc:AlternateContent>
      </w:r>
      <w:r w:rsidR="00B076CA">
        <w:tab/>
      </w:r>
      <w:r>
        <w:rPr>
          <w:noProof/>
        </w:rPr>
        <w:drawing>
          <wp:inline distT="0" distB="0" distL="0" distR="0" wp14:anchorId="3DA45D19" wp14:editId="52EFAF60">
            <wp:extent cx="1000125" cy="1276350"/>
            <wp:effectExtent l="0" t="0" r="9525" b="0"/>
            <wp:docPr id="1" name="Picture 1" descr="Green bear pa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bear paw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6350"/>
                    </a:xfrm>
                    <a:prstGeom prst="rect">
                      <a:avLst/>
                    </a:prstGeom>
                    <a:noFill/>
                    <a:ln>
                      <a:noFill/>
                    </a:ln>
                  </pic:spPr>
                </pic:pic>
              </a:graphicData>
            </a:graphic>
          </wp:inline>
        </w:drawing>
      </w:r>
    </w:p>
    <w:p w14:paraId="05747B22" w14:textId="77777777" w:rsidR="00F62646" w:rsidRPr="00F62646" w:rsidRDefault="00F62646" w:rsidP="00F62646"/>
    <w:p w14:paraId="60A46ED6" w14:textId="77777777" w:rsidR="00F62646" w:rsidRPr="00F62646" w:rsidRDefault="00F62646" w:rsidP="00F62646"/>
    <w:p w14:paraId="1F3CFD62" w14:textId="77777777" w:rsidR="00F62646" w:rsidRPr="00F62646" w:rsidRDefault="00F62646" w:rsidP="00F62646"/>
    <w:p w14:paraId="01D152D3" w14:textId="77777777" w:rsidR="00F62646" w:rsidRPr="00F62646" w:rsidRDefault="00F62646" w:rsidP="00F62646"/>
    <w:p w14:paraId="5663214C" w14:textId="77777777" w:rsidR="00F62646" w:rsidRPr="00F62646" w:rsidRDefault="00F62646" w:rsidP="00F62646"/>
    <w:p w14:paraId="340146BD" w14:textId="77777777" w:rsidR="00F62646" w:rsidRPr="00F62646" w:rsidRDefault="00F62646" w:rsidP="00F62646"/>
    <w:p w14:paraId="3003A13E" w14:textId="3774BC70" w:rsidR="00F62646" w:rsidRPr="00F62646" w:rsidRDefault="00993E55" w:rsidP="00F62646">
      <w:r>
        <w:rPr>
          <w:noProof/>
        </w:rPr>
        <mc:AlternateContent>
          <mc:Choice Requires="wps">
            <w:drawing>
              <wp:anchor distT="36576" distB="36576" distL="36576" distR="36576" simplePos="0" relativeHeight="251655680" behindDoc="0" locked="0" layoutInCell="1" allowOverlap="1" wp14:anchorId="79412D52" wp14:editId="64547447">
                <wp:simplePos x="0" y="0"/>
                <wp:positionH relativeFrom="page">
                  <wp:posOffset>7324725</wp:posOffset>
                </wp:positionH>
                <wp:positionV relativeFrom="page">
                  <wp:posOffset>5876925</wp:posOffset>
                </wp:positionV>
                <wp:extent cx="2139950" cy="647700"/>
                <wp:effectExtent l="0" t="0" r="0" b="0"/>
                <wp:wrapNone/>
                <wp:docPr id="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40522A" w14:textId="77777777" w:rsidR="00993E55" w:rsidRPr="007B02DA" w:rsidRDefault="00311FE3" w:rsidP="00F135A1">
                            <w:pPr>
                              <w:pStyle w:val="Tagline"/>
                              <w:rPr>
                                <w:rFonts w:asciiTheme="minorHAnsi" w:hAnsiTheme="minorHAnsi" w:cstheme="minorHAnsi"/>
                                <w:b w:val="0"/>
                                <w:sz w:val="24"/>
                                <w:szCs w:val="24"/>
                              </w:rPr>
                            </w:pPr>
                            <w:r w:rsidRPr="007B02DA">
                              <w:rPr>
                                <w:rFonts w:asciiTheme="minorHAnsi" w:hAnsiTheme="minorHAnsi" w:cstheme="minorHAnsi"/>
                                <w:b w:val="0"/>
                                <w:sz w:val="24"/>
                                <w:szCs w:val="24"/>
                              </w:rPr>
                              <w:t xml:space="preserve">PO Box </w:t>
                            </w:r>
                            <w:r w:rsidR="00AC3EFB" w:rsidRPr="007B02DA">
                              <w:rPr>
                                <w:rFonts w:asciiTheme="minorHAnsi" w:hAnsiTheme="minorHAnsi" w:cstheme="minorHAnsi"/>
                                <w:b w:val="0"/>
                                <w:sz w:val="24"/>
                                <w:szCs w:val="24"/>
                              </w:rPr>
                              <w:t>5013</w:t>
                            </w:r>
                          </w:p>
                          <w:p w14:paraId="4C684694" w14:textId="3613A226" w:rsidR="00C044B2" w:rsidRPr="007B02DA" w:rsidRDefault="00311FE3" w:rsidP="00F135A1">
                            <w:pPr>
                              <w:pStyle w:val="Tagline"/>
                              <w:rPr>
                                <w:rFonts w:asciiTheme="minorHAnsi" w:hAnsiTheme="minorHAnsi" w:cstheme="minorHAnsi"/>
                                <w:b w:val="0"/>
                                <w:sz w:val="24"/>
                                <w:szCs w:val="24"/>
                              </w:rPr>
                            </w:pPr>
                            <w:r w:rsidRPr="007B02DA">
                              <w:rPr>
                                <w:rFonts w:asciiTheme="minorHAnsi" w:hAnsiTheme="minorHAnsi" w:cstheme="minorHAnsi"/>
                                <w:b w:val="0"/>
                                <w:sz w:val="24"/>
                                <w:szCs w:val="24"/>
                              </w:rPr>
                              <w:t>Bear Valley, CA 95223</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2D52" id="Text Box 256" o:spid="_x0000_s1031" type="#_x0000_t202" style="position:absolute;margin-left:576.75pt;margin-top:462.75pt;width:168.5pt;height:51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" filled="f" stroked="f" strokeweight="0" insetpen="t">
                <o:lock v:ext="edit" shapetype="t"/>
                <v:textbox inset="2.85pt,2.85pt,2.85pt,2.85pt">
                  <w:txbxContent>
                    <w:p w14:paraId="2A40522A" w14:textId="77777777" w:rsidR="00993E55" w:rsidRPr="007B02DA" w:rsidRDefault="00311FE3" w:rsidP="00F135A1">
                      <w:pPr>
                        <w:pStyle w:val="Tagline"/>
                        <w:rPr>
                          <w:rFonts w:asciiTheme="minorHAnsi" w:hAnsiTheme="minorHAnsi" w:cstheme="minorHAnsi"/>
                          <w:b w:val="0"/>
                          <w:sz w:val="24"/>
                          <w:szCs w:val="24"/>
                        </w:rPr>
                      </w:pPr>
                      <w:r w:rsidRPr="007B02DA">
                        <w:rPr>
                          <w:rFonts w:asciiTheme="minorHAnsi" w:hAnsiTheme="minorHAnsi" w:cstheme="minorHAnsi"/>
                          <w:b w:val="0"/>
                          <w:sz w:val="24"/>
                          <w:szCs w:val="24"/>
                        </w:rPr>
                        <w:t xml:space="preserve">PO Box </w:t>
                      </w:r>
                      <w:r w:rsidR="00AC3EFB" w:rsidRPr="007B02DA">
                        <w:rPr>
                          <w:rFonts w:asciiTheme="minorHAnsi" w:hAnsiTheme="minorHAnsi" w:cstheme="minorHAnsi"/>
                          <w:b w:val="0"/>
                          <w:sz w:val="24"/>
                          <w:szCs w:val="24"/>
                        </w:rPr>
                        <w:t>5013</w:t>
                      </w:r>
                    </w:p>
                    <w:p w14:paraId="4C684694" w14:textId="3613A226" w:rsidR="00C044B2" w:rsidRPr="007B02DA" w:rsidRDefault="00311FE3" w:rsidP="00F135A1">
                      <w:pPr>
                        <w:pStyle w:val="Tagline"/>
                        <w:rPr>
                          <w:rFonts w:asciiTheme="minorHAnsi" w:hAnsiTheme="minorHAnsi" w:cstheme="minorHAnsi"/>
                          <w:b w:val="0"/>
                          <w:sz w:val="24"/>
                          <w:szCs w:val="24"/>
                        </w:rPr>
                      </w:pPr>
                      <w:r w:rsidRPr="007B02DA">
                        <w:rPr>
                          <w:rFonts w:asciiTheme="minorHAnsi" w:hAnsiTheme="minorHAnsi" w:cstheme="minorHAnsi"/>
                          <w:b w:val="0"/>
                          <w:sz w:val="24"/>
                          <w:szCs w:val="24"/>
                        </w:rPr>
                        <w:t>Bear Valley, CA 95223</w:t>
                      </w:r>
                    </w:p>
                  </w:txbxContent>
                </v:textbox>
                <w10:wrap anchorx="page" anchory="page"/>
              </v:shape>
            </w:pict>
          </mc:Fallback>
        </mc:AlternateContent>
      </w:r>
    </w:p>
    <w:p w14:paraId="164DA689" w14:textId="14DB2DB2" w:rsidR="00F62646" w:rsidRPr="00F62646" w:rsidRDefault="00F62646" w:rsidP="00F62646"/>
    <w:p w14:paraId="3BFA9589" w14:textId="58E4DE9D" w:rsidR="00F62646" w:rsidRPr="00F62646" w:rsidRDefault="00993E55" w:rsidP="00F62646">
      <w:r>
        <w:rPr>
          <w:noProof/>
        </w:rPr>
        <mc:AlternateContent>
          <mc:Choice Requires="wps">
            <w:drawing>
              <wp:anchor distT="36576" distB="36576" distL="36576" distR="36576" simplePos="0" relativeHeight="251653632" behindDoc="0" locked="0" layoutInCell="1" allowOverlap="1" wp14:anchorId="0A7475C7" wp14:editId="02DCE4DF">
                <wp:simplePos x="0" y="0"/>
                <wp:positionH relativeFrom="page">
                  <wp:posOffset>7348855</wp:posOffset>
                </wp:positionH>
                <wp:positionV relativeFrom="page">
                  <wp:posOffset>6590030</wp:posOffset>
                </wp:positionV>
                <wp:extent cx="2139950" cy="1000125"/>
                <wp:effectExtent l="0" t="0" r="0" b="9525"/>
                <wp:wrapNone/>
                <wp:docPr id="5"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1000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AD3CCA" w14:textId="77777777" w:rsidR="00C044B2" w:rsidRPr="007B02DA" w:rsidRDefault="00311FE3" w:rsidP="002525D6">
                            <w:pPr>
                              <w:pStyle w:val="Address2"/>
                              <w:rPr>
                                <w:rFonts w:asciiTheme="minorHAnsi" w:hAnsiTheme="minorHAnsi" w:cstheme="minorHAnsi"/>
                              </w:rPr>
                            </w:pPr>
                            <w:r w:rsidRPr="007B02DA">
                              <w:rPr>
                                <w:rFonts w:asciiTheme="minorHAnsi" w:hAnsiTheme="minorHAnsi" w:cstheme="minorHAnsi"/>
                              </w:rPr>
                              <w:t>Office</w:t>
                            </w:r>
                            <w:r w:rsidR="00E46499" w:rsidRPr="007B02DA">
                              <w:rPr>
                                <w:rFonts w:asciiTheme="minorHAnsi" w:hAnsiTheme="minorHAnsi" w:cstheme="minorHAnsi"/>
                              </w:rPr>
                              <w:t xml:space="preserve">: </w:t>
                            </w:r>
                            <w:r w:rsidRPr="007B02DA">
                              <w:rPr>
                                <w:rFonts w:asciiTheme="minorHAnsi" w:hAnsiTheme="minorHAnsi" w:cstheme="minorHAnsi"/>
                              </w:rPr>
                              <w:t>209-753-2409</w:t>
                            </w:r>
                          </w:p>
                          <w:p w14:paraId="3001E813" w14:textId="77777777" w:rsidR="00137DAF" w:rsidRPr="007B02DA" w:rsidRDefault="00137DAF" w:rsidP="002525D6">
                            <w:pPr>
                              <w:pStyle w:val="Address2"/>
                              <w:rPr>
                                <w:rFonts w:asciiTheme="minorHAnsi" w:hAnsiTheme="minorHAnsi" w:cstheme="minorHAnsi"/>
                              </w:rPr>
                            </w:pPr>
                            <w:r w:rsidRPr="007B02DA">
                              <w:rPr>
                                <w:rFonts w:asciiTheme="minorHAnsi" w:hAnsiTheme="minorHAnsi" w:cstheme="minorHAnsi"/>
                              </w:rPr>
                              <w:t>Email: info@lakealpinewater.com</w:t>
                            </w:r>
                          </w:p>
                          <w:p w14:paraId="543100CF" w14:textId="77777777" w:rsidR="00311FE3" w:rsidRPr="007B02DA" w:rsidRDefault="00311FE3" w:rsidP="002525D6">
                            <w:pPr>
                              <w:pStyle w:val="Address2"/>
                              <w:rPr>
                                <w:rFonts w:asciiTheme="minorHAnsi" w:hAnsiTheme="minorHAnsi" w:cstheme="minorHAnsi"/>
                              </w:rPr>
                            </w:pPr>
                            <w:r w:rsidRPr="007B02DA">
                              <w:rPr>
                                <w:rFonts w:asciiTheme="minorHAnsi" w:hAnsiTheme="minorHAnsi" w:cstheme="minorHAnsi"/>
                              </w:rPr>
                              <w:t>Plant: 209-753-6241</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475C7" id="Text Box 251" o:spid="_x0000_s1032" type="#_x0000_t202" style="position:absolute;margin-left:578.65pt;margin-top:518.9pt;width:168.5pt;height:78.75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" filled="f" stroked="f" strokeweight="0" insetpen="t">
                <o:lock v:ext="edit" shapetype="t"/>
                <v:textbox style="mso-fit-shape-to-text:t" inset="2.85pt,2.85pt,2.85pt,2.85pt">
                  <w:txbxContent>
                    <w:p w14:paraId="2BAD3CCA" w14:textId="77777777" w:rsidR="00C044B2" w:rsidRPr="007B02DA" w:rsidRDefault="00311FE3" w:rsidP="002525D6">
                      <w:pPr>
                        <w:pStyle w:val="Address2"/>
                        <w:rPr>
                          <w:rFonts w:asciiTheme="minorHAnsi" w:hAnsiTheme="minorHAnsi" w:cstheme="minorHAnsi"/>
                        </w:rPr>
                      </w:pPr>
                      <w:r w:rsidRPr="007B02DA">
                        <w:rPr>
                          <w:rFonts w:asciiTheme="minorHAnsi" w:hAnsiTheme="minorHAnsi" w:cstheme="minorHAnsi"/>
                        </w:rPr>
                        <w:t>Office</w:t>
                      </w:r>
                      <w:r w:rsidR="00E46499" w:rsidRPr="007B02DA">
                        <w:rPr>
                          <w:rFonts w:asciiTheme="minorHAnsi" w:hAnsiTheme="minorHAnsi" w:cstheme="minorHAnsi"/>
                        </w:rPr>
                        <w:t xml:space="preserve">: </w:t>
                      </w:r>
                      <w:r w:rsidRPr="007B02DA">
                        <w:rPr>
                          <w:rFonts w:asciiTheme="minorHAnsi" w:hAnsiTheme="minorHAnsi" w:cstheme="minorHAnsi"/>
                        </w:rPr>
                        <w:t>209-753-2409</w:t>
                      </w:r>
                    </w:p>
                    <w:p w14:paraId="3001E813" w14:textId="77777777" w:rsidR="00137DAF" w:rsidRPr="007B02DA" w:rsidRDefault="00137DAF" w:rsidP="002525D6">
                      <w:pPr>
                        <w:pStyle w:val="Address2"/>
                        <w:rPr>
                          <w:rFonts w:asciiTheme="minorHAnsi" w:hAnsiTheme="minorHAnsi" w:cstheme="minorHAnsi"/>
                        </w:rPr>
                      </w:pPr>
                      <w:r w:rsidRPr="007B02DA">
                        <w:rPr>
                          <w:rFonts w:asciiTheme="minorHAnsi" w:hAnsiTheme="minorHAnsi" w:cstheme="minorHAnsi"/>
                        </w:rPr>
                        <w:t>Email: info@lakealpinewater.com</w:t>
                      </w:r>
                    </w:p>
                    <w:p w14:paraId="543100CF" w14:textId="77777777" w:rsidR="00311FE3" w:rsidRPr="007B02DA" w:rsidRDefault="00311FE3" w:rsidP="002525D6">
                      <w:pPr>
                        <w:pStyle w:val="Address2"/>
                        <w:rPr>
                          <w:rFonts w:asciiTheme="minorHAnsi" w:hAnsiTheme="minorHAnsi" w:cstheme="minorHAnsi"/>
                        </w:rPr>
                      </w:pPr>
                      <w:r w:rsidRPr="007B02DA">
                        <w:rPr>
                          <w:rFonts w:asciiTheme="minorHAnsi" w:hAnsiTheme="minorHAnsi" w:cstheme="minorHAnsi"/>
                        </w:rPr>
                        <w:t>Plant: 209-753-6241</w:t>
                      </w:r>
                    </w:p>
                  </w:txbxContent>
                </v:textbox>
                <w10:wrap anchorx="page" anchory="page"/>
              </v:shape>
            </w:pict>
          </mc:Fallback>
        </mc:AlternateContent>
      </w:r>
    </w:p>
    <w:p w14:paraId="1747725A" w14:textId="36EDB927" w:rsidR="00F62646" w:rsidRPr="00F62646" w:rsidRDefault="00F62646" w:rsidP="00F62646"/>
    <w:p w14:paraId="2AFAA869" w14:textId="77777777" w:rsidR="00F62646" w:rsidRPr="00F62646" w:rsidRDefault="00F62646" w:rsidP="00F62646"/>
    <w:p w14:paraId="6D1B8315" w14:textId="600DC270" w:rsidR="00F62646" w:rsidRPr="00F62646" w:rsidRDefault="00F62646" w:rsidP="00F62646"/>
    <w:p w14:paraId="5380ACA5" w14:textId="38219AE3" w:rsidR="00F62646" w:rsidRPr="00F62646" w:rsidRDefault="007B02DA" w:rsidP="00F62646">
      <w:r>
        <w:rPr>
          <w:noProof/>
          <w:lang w:bidi="ar-SA"/>
        </w:rPr>
        <mc:AlternateContent>
          <mc:Choice Requires="wps">
            <w:drawing>
              <wp:anchor distT="36576" distB="36576" distL="36576" distR="36576" simplePos="0" relativeHeight="251661823" behindDoc="0" locked="0" layoutInCell="1" allowOverlap="1" wp14:anchorId="0B0B3F50" wp14:editId="5912E8F3">
                <wp:simplePos x="0" y="0"/>
                <wp:positionH relativeFrom="page">
                  <wp:posOffset>523875</wp:posOffset>
                </wp:positionH>
                <wp:positionV relativeFrom="margin">
                  <wp:align>bottom</wp:align>
                </wp:positionV>
                <wp:extent cx="2630805" cy="6886575"/>
                <wp:effectExtent l="0" t="0" r="17145" b="28575"/>
                <wp:wrapNone/>
                <wp:docPr id="2" name="Text Box 491" descr="Water drople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0805" cy="6886575"/>
                        </a:xfrm>
                        <a:prstGeom prst="rect">
                          <a:avLst/>
                        </a:prstGeom>
                        <a:blipFill dpi="0" rotWithShape="1">
                          <a:blip r:embed="rId9">
                            <a:extLst>
                              <a:ext uri="{BEBA8EAE-BF5A-486C-A8C5-ECC9F3942E4B}">
                                <a14:imgProps xmlns:a14="http://schemas.microsoft.com/office/drawing/2010/main">
                                  <a14:imgLayer r:embed="rId10">
                                    <a14:imgEffect>
                                      <a14:brightnessContrast bright="100000"/>
                                    </a14:imgEffect>
                                  </a14:imgLayer>
                                </a14:imgProps>
                              </a:ext>
                            </a:extLst>
                          </a:blip>
                          <a:srcRect/>
                          <a:tile tx="0" ty="0" sx="100000" sy="100000" flip="none" algn="tl"/>
                        </a:blipFill>
                        <a:ln w="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D2EC8D7" w14:textId="77777777" w:rsidR="00017C74" w:rsidRPr="007B02DA" w:rsidRDefault="00017C74" w:rsidP="00017C74">
                            <w:pPr>
                              <w:spacing w:after="0" w:line="240" w:lineRule="auto"/>
                              <w:rPr>
                                <w:b/>
                                <w:bCs/>
                                <w:sz w:val="20"/>
                                <w:szCs w:val="20"/>
                              </w:rPr>
                            </w:pPr>
                            <w:r w:rsidRPr="007B02DA">
                              <w:rPr>
                                <w:b/>
                                <w:bCs/>
                                <w:sz w:val="20"/>
                                <w:szCs w:val="20"/>
                              </w:rPr>
                              <w:t>Lead in Home Plumbing</w:t>
                            </w:r>
                          </w:p>
                          <w:p w14:paraId="66A6EC79" w14:textId="4D36C612" w:rsidR="00017C74" w:rsidRPr="007B02DA" w:rsidRDefault="00017C74" w:rsidP="0072464E">
                            <w:pPr>
                              <w:spacing w:after="180" w:line="240" w:lineRule="auto"/>
                              <w:rPr>
                                <w:sz w:val="20"/>
                                <w:szCs w:val="20"/>
                              </w:rPr>
                            </w:pPr>
                            <w:r w:rsidRPr="007B02DA">
                              <w:rPr>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w:t>
                            </w:r>
                            <w:r w:rsidRPr="007B02DA">
                              <w:rPr>
                                <w:sz w:val="20"/>
                                <w:szCs w:val="20"/>
                                <w:u w:val="single"/>
                              </w:rPr>
                              <w:t>Lake Alpine Water Company, Inc</w:t>
                            </w:r>
                            <w:r w:rsidR="00993E55" w:rsidRPr="007B02DA">
                              <w:rPr>
                                <w:sz w:val="20"/>
                                <w:szCs w:val="20"/>
                                <w:u w:val="single"/>
                              </w:rPr>
                              <w:t>.</w:t>
                            </w:r>
                            <w:r w:rsidRPr="007B02DA">
                              <w:rPr>
                                <w:sz w:val="20"/>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7B02DA">
                                <w:rPr>
                                  <w:rStyle w:val="Hyperlink"/>
                                  <w:sz w:val="20"/>
                                  <w:szCs w:val="20"/>
                                </w:rPr>
                                <w:t>http://www.epa.gov/lead</w:t>
                              </w:r>
                            </w:hyperlink>
                            <w:r w:rsidRPr="007B02DA">
                              <w:rPr>
                                <w:sz w:val="20"/>
                                <w:szCs w:val="20"/>
                              </w:rPr>
                              <w:t>.</w:t>
                            </w:r>
                          </w:p>
                          <w:p w14:paraId="2819C024" w14:textId="5A327489" w:rsidR="00017C74" w:rsidRDefault="00017C74" w:rsidP="00DB3C98">
                            <w:pPr>
                              <w:spacing w:after="0" w:line="240" w:lineRule="auto"/>
                              <w:rPr>
                                <w:sz w:val="26"/>
                                <w:szCs w:val="26"/>
                              </w:rPr>
                            </w:pPr>
                          </w:p>
                          <w:p w14:paraId="1158C570" w14:textId="77777777" w:rsidR="00AD1078" w:rsidRDefault="00AD1078" w:rsidP="00DB3C98">
                            <w:pPr>
                              <w:spacing w:after="0" w:line="240" w:lineRule="auto"/>
                              <w:rPr>
                                <w:rFonts w:asciiTheme="minorHAnsi" w:hAnsiTheme="minorHAnsi" w:cstheme="minorHAnsi"/>
                                <w:sz w:val="26"/>
                                <w:szCs w:val="26"/>
                              </w:rPr>
                            </w:pPr>
                          </w:p>
                          <w:p w14:paraId="5CAD915F" w14:textId="43EA84BD" w:rsidR="00DB3C98" w:rsidRPr="00DB3C98" w:rsidRDefault="00DB3C98" w:rsidP="00DB3C98">
                            <w:pPr>
                              <w:spacing w:after="0" w:line="240" w:lineRule="auto"/>
                              <w:rPr>
                                <w:rFonts w:asciiTheme="minorHAnsi" w:hAnsiTheme="minorHAnsi" w:cstheme="minorHAnsi"/>
                                <w:sz w:val="26"/>
                                <w:szCs w:val="26"/>
                              </w:rPr>
                            </w:pPr>
                            <w:r w:rsidRPr="00DB3C98">
                              <w:rPr>
                                <w:rFonts w:asciiTheme="minorHAnsi" w:hAnsiTheme="minorHAnsi" w:cstheme="minorHAnsi"/>
                                <w:sz w:val="26"/>
                                <w:szCs w:val="26"/>
                              </w:rPr>
                              <w:t>Completed Projects at LAWC</w:t>
                            </w:r>
                          </w:p>
                          <w:p w14:paraId="5B9DDEEA" w14:textId="0A2770B0" w:rsidR="00C6258A" w:rsidRPr="009E300D" w:rsidRDefault="009E300D"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 xml:space="preserve">Bear Lake </w:t>
                            </w:r>
                            <w:r w:rsidR="00751EC9" w:rsidRPr="009E300D">
                              <w:rPr>
                                <w:rFonts w:asciiTheme="minorHAnsi" w:hAnsiTheme="minorHAnsi" w:cstheme="minorHAnsi"/>
                                <w:sz w:val="20"/>
                                <w:szCs w:val="20"/>
                              </w:rPr>
                              <w:t>Removed over 100 dead and dying trees and debris from the lake perimeter</w:t>
                            </w:r>
                          </w:p>
                          <w:p w14:paraId="75833A42" w14:textId="358ED6BD" w:rsidR="00DB3C98" w:rsidRPr="009E300D" w:rsidRDefault="009E300D"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Reba Dam</w:t>
                            </w:r>
                            <w:r w:rsidR="00DB3C98" w:rsidRPr="009E300D">
                              <w:rPr>
                                <w:rFonts w:asciiTheme="minorHAnsi" w:hAnsiTheme="minorHAnsi" w:cstheme="minorHAnsi"/>
                                <w:sz w:val="20"/>
                                <w:szCs w:val="20"/>
                              </w:rPr>
                              <w:t xml:space="preserve"> </w:t>
                            </w:r>
                            <w:r w:rsidR="00751EC9" w:rsidRPr="009E300D">
                              <w:rPr>
                                <w:rFonts w:asciiTheme="minorHAnsi" w:hAnsiTheme="minorHAnsi" w:cstheme="minorHAnsi"/>
                                <w:sz w:val="20"/>
                                <w:szCs w:val="20"/>
                              </w:rPr>
                              <w:t>Installed 2 traffic bollards at Lake Road to prevent vehicles crossing the dam</w:t>
                            </w:r>
                          </w:p>
                          <w:p w14:paraId="69269C46" w14:textId="4B11A5E7" w:rsidR="00C6258A" w:rsidRPr="009E300D" w:rsidRDefault="009E300D"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Tanks</w:t>
                            </w:r>
                            <w:r w:rsidR="00C6258A" w:rsidRPr="009E300D">
                              <w:rPr>
                                <w:rFonts w:asciiTheme="minorHAnsi" w:hAnsiTheme="minorHAnsi" w:cstheme="minorHAnsi"/>
                                <w:sz w:val="20"/>
                                <w:szCs w:val="20"/>
                              </w:rPr>
                              <w:t xml:space="preserve"> </w:t>
                            </w:r>
                            <w:r w:rsidR="00C6258A" w:rsidRPr="009E300D">
                              <w:rPr>
                                <w:rFonts w:asciiTheme="minorHAnsi" w:hAnsiTheme="minorHAnsi" w:cstheme="minorHAnsi"/>
                                <w:sz w:val="20"/>
                                <w:szCs w:val="20"/>
                              </w:rPr>
                              <w:t>Divers cleaned the Spring Tank off Spring Cliff Road and contractors repaired leaks to the wooden tanks at the dam and Bloods Ridge</w:t>
                            </w:r>
                          </w:p>
                          <w:p w14:paraId="09460D3D" w14:textId="33A7D8DB" w:rsidR="00C6258A" w:rsidRPr="009E300D" w:rsidRDefault="00C6258A"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Hydrants</w:t>
                            </w:r>
                            <w:r w:rsidRPr="009E300D">
                              <w:rPr>
                                <w:rFonts w:asciiTheme="minorHAnsi" w:hAnsiTheme="minorHAnsi" w:cstheme="minorHAnsi"/>
                                <w:sz w:val="20"/>
                                <w:szCs w:val="20"/>
                              </w:rPr>
                              <w:t xml:space="preserve"> </w:t>
                            </w:r>
                            <w:r w:rsidRPr="009E300D">
                              <w:rPr>
                                <w:rFonts w:asciiTheme="minorHAnsi" w:hAnsiTheme="minorHAnsi" w:cstheme="minorHAnsi"/>
                                <w:sz w:val="20"/>
                                <w:szCs w:val="20"/>
                              </w:rPr>
                              <w:t>Replaced a leaking hydrant at Snowshoe Road</w:t>
                            </w:r>
                          </w:p>
                          <w:p w14:paraId="5F768E89" w14:textId="0FB0FB95" w:rsidR="00C6258A" w:rsidRPr="009E300D" w:rsidRDefault="00C6258A"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Water Conservation</w:t>
                            </w:r>
                            <w:r w:rsidRPr="009E300D">
                              <w:rPr>
                                <w:rFonts w:asciiTheme="minorHAnsi" w:hAnsiTheme="minorHAnsi" w:cstheme="minorHAnsi"/>
                                <w:sz w:val="20"/>
                                <w:szCs w:val="20"/>
                              </w:rPr>
                              <w:t xml:space="preserve"> </w:t>
                            </w:r>
                            <w:r w:rsidRPr="009E300D">
                              <w:rPr>
                                <w:rFonts w:asciiTheme="minorHAnsi" w:hAnsiTheme="minorHAnsi" w:cstheme="minorHAnsi"/>
                                <w:sz w:val="20"/>
                                <w:szCs w:val="20"/>
                              </w:rPr>
                              <w:t>Replaced leaking laterals on Spring Cliff Road and Bloods Ridge Road</w:t>
                            </w:r>
                          </w:p>
                          <w:p w14:paraId="128069CA" w14:textId="0E5FF175" w:rsidR="009E300D" w:rsidRPr="009E300D" w:rsidRDefault="009E300D" w:rsidP="00AD1078">
                            <w:pPr>
                              <w:numPr>
                                <w:ilvl w:val="0"/>
                                <w:numId w:val="11"/>
                              </w:numPr>
                              <w:spacing w:after="0" w:line="240" w:lineRule="auto"/>
                              <w:rPr>
                                <w:rFonts w:asciiTheme="minorHAnsi" w:hAnsiTheme="minorHAnsi" w:cstheme="minorHAnsi"/>
                                <w:sz w:val="20"/>
                                <w:szCs w:val="20"/>
                              </w:rPr>
                            </w:pPr>
                            <w:r w:rsidRPr="009E300D">
                              <w:rPr>
                                <w:rFonts w:asciiTheme="minorHAnsi" w:hAnsiTheme="minorHAnsi" w:cstheme="minorHAnsi"/>
                                <w:i/>
                                <w:sz w:val="20"/>
                                <w:szCs w:val="20"/>
                                <w:u w:val="single"/>
                              </w:rPr>
                              <w:t>Power</w:t>
                            </w:r>
                            <w:r w:rsidR="00AD1078">
                              <w:rPr>
                                <w:rFonts w:asciiTheme="minorHAnsi" w:hAnsiTheme="minorHAnsi" w:cstheme="minorHAnsi"/>
                                <w:i/>
                                <w:sz w:val="20"/>
                                <w:szCs w:val="20"/>
                                <w:u w:val="single"/>
                              </w:rPr>
                              <w:t xml:space="preserve"> </w:t>
                            </w:r>
                            <w:r w:rsidRPr="009E300D">
                              <w:rPr>
                                <w:rFonts w:asciiTheme="minorHAnsi" w:hAnsiTheme="minorHAnsi" w:cstheme="minorHAnsi"/>
                                <w:i/>
                                <w:sz w:val="20"/>
                                <w:szCs w:val="20"/>
                                <w:u w:val="single"/>
                              </w:rPr>
                              <w:t>Backup</w:t>
                            </w:r>
                            <w:r w:rsidRPr="009E300D">
                              <w:rPr>
                                <w:rFonts w:asciiTheme="minorHAnsi" w:hAnsiTheme="minorHAnsi" w:cstheme="minorHAnsi"/>
                                <w:sz w:val="20"/>
                                <w:szCs w:val="20"/>
                              </w:rPr>
                              <w:t xml:space="preserve"> </w:t>
                            </w:r>
                            <w:r w:rsidRPr="009E300D">
                              <w:rPr>
                                <w:rFonts w:asciiTheme="minorHAnsi" w:hAnsiTheme="minorHAnsi" w:cstheme="minorHAnsi"/>
                                <w:sz w:val="20"/>
                                <w:szCs w:val="20"/>
                              </w:rPr>
                              <w:t>Installed rechargeable batteries to provide power for tank monitors during electrical outages</w:t>
                            </w:r>
                          </w:p>
                          <w:p w14:paraId="1EA44B79" w14:textId="77777777" w:rsidR="00DB3C98" w:rsidRPr="009E300D" w:rsidRDefault="00DB3C98" w:rsidP="0072464E">
                            <w:pPr>
                              <w:spacing w:after="180" w:line="240" w:lineRule="auto"/>
                              <w:rPr>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3F50" id="Text Box 491" o:spid="_x0000_s1033" type="#_x0000_t202" alt="Water droplets" style="position:absolute;margin-left:41.25pt;margin-top:0;width:207.15pt;height:542.25pt;z-index:251661823;visibility:visible;mso-wrap-style:square;mso-width-percent:0;mso-height-percent:0;mso-wrap-distance-left:2.88pt;mso-wrap-distance-top:2.88pt;mso-wrap-distance-right:2.88pt;mso-wrap-distance-bottom:2.88pt;mso-position-horizontal:absolute;mso-position-horizontal-relative:page;mso-position-vertical:bottom;mso-position-vertical-relative:margin;mso-width-percent:0;mso-height-percent:0;mso-width-relative:page;mso-height-relative:page;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" strokeweight="0" insetpen="t">
                <v:fill r:id="rId12" o:title="Water droplets" recolor="t" rotate="t" type="tile"/>
                <v:shadow color="#ccc"/>
                <o:lock v:ext="edit" shapetype="t"/>
                <v:textbox inset="2.85pt,2.85pt,2.85pt,2.85pt">
                  <w:txbxContent>
                    <w:p w14:paraId="6D2EC8D7" w14:textId="77777777" w:rsidR="00017C74" w:rsidRPr="007B02DA" w:rsidRDefault="00017C74" w:rsidP="00017C74">
                      <w:pPr>
                        <w:spacing w:after="0" w:line="240" w:lineRule="auto"/>
                        <w:rPr>
                          <w:b/>
                          <w:bCs/>
                          <w:sz w:val="20"/>
                          <w:szCs w:val="20"/>
                        </w:rPr>
                      </w:pPr>
                      <w:r w:rsidRPr="007B02DA">
                        <w:rPr>
                          <w:b/>
                          <w:bCs/>
                          <w:sz w:val="20"/>
                          <w:szCs w:val="20"/>
                        </w:rPr>
                        <w:t>Lead in Home Plumbing</w:t>
                      </w:r>
                    </w:p>
                    <w:p w14:paraId="66A6EC79" w14:textId="4D36C612" w:rsidR="00017C74" w:rsidRPr="007B02DA" w:rsidRDefault="00017C74" w:rsidP="0072464E">
                      <w:pPr>
                        <w:spacing w:after="180" w:line="240" w:lineRule="auto"/>
                        <w:rPr>
                          <w:sz w:val="20"/>
                          <w:szCs w:val="20"/>
                        </w:rPr>
                      </w:pPr>
                      <w:r w:rsidRPr="007B02DA">
                        <w:rPr>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w:t>
                      </w:r>
                      <w:r w:rsidRPr="007B02DA">
                        <w:rPr>
                          <w:sz w:val="20"/>
                          <w:szCs w:val="20"/>
                          <w:u w:val="single"/>
                        </w:rPr>
                        <w:t>Lake Alpine Water Company, Inc</w:t>
                      </w:r>
                      <w:r w:rsidR="00993E55" w:rsidRPr="007B02DA">
                        <w:rPr>
                          <w:sz w:val="20"/>
                          <w:szCs w:val="20"/>
                          <w:u w:val="single"/>
                        </w:rPr>
                        <w:t>.</w:t>
                      </w:r>
                      <w:r w:rsidRPr="007B02DA">
                        <w:rPr>
                          <w:sz w:val="20"/>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7B02DA">
                          <w:rPr>
                            <w:rStyle w:val="Hyperlink"/>
                            <w:sz w:val="20"/>
                            <w:szCs w:val="20"/>
                          </w:rPr>
                          <w:t>http://www.epa.gov/lead</w:t>
                        </w:r>
                      </w:hyperlink>
                      <w:r w:rsidRPr="007B02DA">
                        <w:rPr>
                          <w:sz w:val="20"/>
                          <w:szCs w:val="20"/>
                        </w:rPr>
                        <w:t>.</w:t>
                      </w:r>
                    </w:p>
                    <w:p w14:paraId="2819C024" w14:textId="5A327489" w:rsidR="00017C74" w:rsidRDefault="00017C74" w:rsidP="00DB3C98">
                      <w:pPr>
                        <w:spacing w:after="0" w:line="240" w:lineRule="auto"/>
                        <w:rPr>
                          <w:sz w:val="26"/>
                          <w:szCs w:val="26"/>
                        </w:rPr>
                      </w:pPr>
                    </w:p>
                    <w:p w14:paraId="1158C570" w14:textId="77777777" w:rsidR="00AD1078" w:rsidRDefault="00AD1078" w:rsidP="00DB3C98">
                      <w:pPr>
                        <w:spacing w:after="0" w:line="240" w:lineRule="auto"/>
                        <w:rPr>
                          <w:rFonts w:asciiTheme="minorHAnsi" w:hAnsiTheme="minorHAnsi" w:cstheme="minorHAnsi"/>
                          <w:sz w:val="26"/>
                          <w:szCs w:val="26"/>
                        </w:rPr>
                      </w:pPr>
                    </w:p>
                    <w:p w14:paraId="5CAD915F" w14:textId="43EA84BD" w:rsidR="00DB3C98" w:rsidRPr="00DB3C98" w:rsidRDefault="00DB3C98" w:rsidP="00DB3C98">
                      <w:pPr>
                        <w:spacing w:after="0" w:line="240" w:lineRule="auto"/>
                        <w:rPr>
                          <w:rFonts w:asciiTheme="minorHAnsi" w:hAnsiTheme="minorHAnsi" w:cstheme="minorHAnsi"/>
                          <w:sz w:val="26"/>
                          <w:szCs w:val="26"/>
                        </w:rPr>
                      </w:pPr>
                      <w:r w:rsidRPr="00DB3C98">
                        <w:rPr>
                          <w:rFonts w:asciiTheme="minorHAnsi" w:hAnsiTheme="minorHAnsi" w:cstheme="minorHAnsi"/>
                          <w:sz w:val="26"/>
                          <w:szCs w:val="26"/>
                        </w:rPr>
                        <w:t>Completed Projects at LAWC</w:t>
                      </w:r>
                    </w:p>
                    <w:p w14:paraId="5B9DDEEA" w14:textId="0A2770B0" w:rsidR="00C6258A" w:rsidRPr="009E300D" w:rsidRDefault="009E300D"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 xml:space="preserve">Bear Lake </w:t>
                      </w:r>
                      <w:r w:rsidR="00751EC9" w:rsidRPr="009E300D">
                        <w:rPr>
                          <w:rFonts w:asciiTheme="minorHAnsi" w:hAnsiTheme="minorHAnsi" w:cstheme="minorHAnsi"/>
                          <w:sz w:val="20"/>
                          <w:szCs w:val="20"/>
                        </w:rPr>
                        <w:t>Removed over 100 dead and dying trees and debris from the lake perimeter</w:t>
                      </w:r>
                    </w:p>
                    <w:p w14:paraId="75833A42" w14:textId="358ED6BD" w:rsidR="00DB3C98" w:rsidRPr="009E300D" w:rsidRDefault="009E300D"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Reba Dam</w:t>
                      </w:r>
                      <w:r w:rsidR="00DB3C98" w:rsidRPr="009E300D">
                        <w:rPr>
                          <w:rFonts w:asciiTheme="minorHAnsi" w:hAnsiTheme="minorHAnsi" w:cstheme="minorHAnsi"/>
                          <w:sz w:val="20"/>
                          <w:szCs w:val="20"/>
                        </w:rPr>
                        <w:t xml:space="preserve"> </w:t>
                      </w:r>
                      <w:r w:rsidR="00751EC9" w:rsidRPr="009E300D">
                        <w:rPr>
                          <w:rFonts w:asciiTheme="minorHAnsi" w:hAnsiTheme="minorHAnsi" w:cstheme="minorHAnsi"/>
                          <w:sz w:val="20"/>
                          <w:szCs w:val="20"/>
                        </w:rPr>
                        <w:t>Installed 2 traffic bollards at Lake Road to prevent vehicles crossing the dam</w:t>
                      </w:r>
                    </w:p>
                    <w:p w14:paraId="69269C46" w14:textId="4B11A5E7" w:rsidR="00C6258A" w:rsidRPr="009E300D" w:rsidRDefault="009E300D"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Tanks</w:t>
                      </w:r>
                      <w:r w:rsidR="00C6258A" w:rsidRPr="009E300D">
                        <w:rPr>
                          <w:rFonts w:asciiTheme="minorHAnsi" w:hAnsiTheme="minorHAnsi" w:cstheme="minorHAnsi"/>
                          <w:sz w:val="20"/>
                          <w:szCs w:val="20"/>
                        </w:rPr>
                        <w:t xml:space="preserve"> </w:t>
                      </w:r>
                      <w:r w:rsidR="00C6258A" w:rsidRPr="009E300D">
                        <w:rPr>
                          <w:rFonts w:asciiTheme="minorHAnsi" w:hAnsiTheme="minorHAnsi" w:cstheme="minorHAnsi"/>
                          <w:sz w:val="20"/>
                          <w:szCs w:val="20"/>
                        </w:rPr>
                        <w:t>Divers cleaned the Spring Tank off Spring Cliff Road and contractors repaired leaks to the wooden tanks at the dam and Bloods Ridge</w:t>
                      </w:r>
                    </w:p>
                    <w:p w14:paraId="09460D3D" w14:textId="33A7D8DB" w:rsidR="00C6258A" w:rsidRPr="009E300D" w:rsidRDefault="00C6258A"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Hydrants</w:t>
                      </w:r>
                      <w:r w:rsidRPr="009E300D">
                        <w:rPr>
                          <w:rFonts w:asciiTheme="minorHAnsi" w:hAnsiTheme="minorHAnsi" w:cstheme="minorHAnsi"/>
                          <w:sz w:val="20"/>
                          <w:szCs w:val="20"/>
                        </w:rPr>
                        <w:t xml:space="preserve"> </w:t>
                      </w:r>
                      <w:r w:rsidRPr="009E300D">
                        <w:rPr>
                          <w:rFonts w:asciiTheme="minorHAnsi" w:hAnsiTheme="minorHAnsi" w:cstheme="minorHAnsi"/>
                          <w:sz w:val="20"/>
                          <w:szCs w:val="20"/>
                        </w:rPr>
                        <w:t>Replaced a leaking hydrant at Snowshoe Road</w:t>
                      </w:r>
                    </w:p>
                    <w:p w14:paraId="5F768E89" w14:textId="0FB0FB95" w:rsidR="00C6258A" w:rsidRPr="009E300D" w:rsidRDefault="00C6258A" w:rsidP="009E300D">
                      <w:pPr>
                        <w:numPr>
                          <w:ilvl w:val="0"/>
                          <w:numId w:val="11"/>
                        </w:numPr>
                        <w:spacing w:after="0" w:line="240" w:lineRule="auto"/>
                        <w:jc w:val="both"/>
                        <w:rPr>
                          <w:rFonts w:asciiTheme="minorHAnsi" w:hAnsiTheme="minorHAnsi" w:cstheme="minorHAnsi"/>
                          <w:sz w:val="20"/>
                          <w:szCs w:val="20"/>
                        </w:rPr>
                      </w:pPr>
                      <w:r w:rsidRPr="009E300D">
                        <w:rPr>
                          <w:rFonts w:asciiTheme="minorHAnsi" w:hAnsiTheme="minorHAnsi" w:cstheme="minorHAnsi"/>
                          <w:i/>
                          <w:sz w:val="20"/>
                          <w:szCs w:val="20"/>
                          <w:u w:val="single"/>
                        </w:rPr>
                        <w:t>Water Conservation</w:t>
                      </w:r>
                      <w:r w:rsidRPr="009E300D">
                        <w:rPr>
                          <w:rFonts w:asciiTheme="minorHAnsi" w:hAnsiTheme="minorHAnsi" w:cstheme="minorHAnsi"/>
                          <w:sz w:val="20"/>
                          <w:szCs w:val="20"/>
                        </w:rPr>
                        <w:t xml:space="preserve"> </w:t>
                      </w:r>
                      <w:r w:rsidRPr="009E300D">
                        <w:rPr>
                          <w:rFonts w:asciiTheme="minorHAnsi" w:hAnsiTheme="minorHAnsi" w:cstheme="minorHAnsi"/>
                          <w:sz w:val="20"/>
                          <w:szCs w:val="20"/>
                        </w:rPr>
                        <w:t>Replaced leaking laterals on Spring Cliff Road and Bloods Ridge Road</w:t>
                      </w:r>
                    </w:p>
                    <w:p w14:paraId="128069CA" w14:textId="0E5FF175" w:rsidR="009E300D" w:rsidRPr="009E300D" w:rsidRDefault="009E300D" w:rsidP="00AD1078">
                      <w:pPr>
                        <w:numPr>
                          <w:ilvl w:val="0"/>
                          <w:numId w:val="11"/>
                        </w:numPr>
                        <w:spacing w:after="0" w:line="240" w:lineRule="auto"/>
                        <w:rPr>
                          <w:rFonts w:asciiTheme="minorHAnsi" w:hAnsiTheme="minorHAnsi" w:cstheme="minorHAnsi"/>
                          <w:sz w:val="20"/>
                          <w:szCs w:val="20"/>
                        </w:rPr>
                      </w:pPr>
                      <w:r w:rsidRPr="009E300D">
                        <w:rPr>
                          <w:rFonts w:asciiTheme="minorHAnsi" w:hAnsiTheme="minorHAnsi" w:cstheme="minorHAnsi"/>
                          <w:i/>
                          <w:sz w:val="20"/>
                          <w:szCs w:val="20"/>
                          <w:u w:val="single"/>
                        </w:rPr>
                        <w:t>Power</w:t>
                      </w:r>
                      <w:r w:rsidR="00AD1078">
                        <w:rPr>
                          <w:rFonts w:asciiTheme="minorHAnsi" w:hAnsiTheme="minorHAnsi" w:cstheme="minorHAnsi"/>
                          <w:i/>
                          <w:sz w:val="20"/>
                          <w:szCs w:val="20"/>
                          <w:u w:val="single"/>
                        </w:rPr>
                        <w:t xml:space="preserve"> </w:t>
                      </w:r>
                      <w:r w:rsidRPr="009E300D">
                        <w:rPr>
                          <w:rFonts w:asciiTheme="minorHAnsi" w:hAnsiTheme="minorHAnsi" w:cstheme="minorHAnsi"/>
                          <w:i/>
                          <w:sz w:val="20"/>
                          <w:szCs w:val="20"/>
                          <w:u w:val="single"/>
                        </w:rPr>
                        <w:t>Backup</w:t>
                      </w:r>
                      <w:r w:rsidRPr="009E300D">
                        <w:rPr>
                          <w:rFonts w:asciiTheme="minorHAnsi" w:hAnsiTheme="minorHAnsi" w:cstheme="minorHAnsi"/>
                          <w:sz w:val="20"/>
                          <w:szCs w:val="20"/>
                        </w:rPr>
                        <w:t xml:space="preserve"> </w:t>
                      </w:r>
                      <w:r w:rsidRPr="009E300D">
                        <w:rPr>
                          <w:rFonts w:asciiTheme="minorHAnsi" w:hAnsiTheme="minorHAnsi" w:cstheme="minorHAnsi"/>
                          <w:sz w:val="20"/>
                          <w:szCs w:val="20"/>
                        </w:rPr>
                        <w:t>Installed rechargeable batteries to provide power for tank monitors during electrical outages</w:t>
                      </w:r>
                    </w:p>
                    <w:p w14:paraId="1EA44B79" w14:textId="77777777" w:rsidR="00DB3C98" w:rsidRPr="009E300D" w:rsidRDefault="00DB3C98" w:rsidP="0072464E">
                      <w:pPr>
                        <w:spacing w:after="180" w:line="240" w:lineRule="auto"/>
                        <w:rPr>
                          <w:sz w:val="20"/>
                          <w:szCs w:val="20"/>
                        </w:rPr>
                      </w:pPr>
                    </w:p>
                  </w:txbxContent>
                </v:textbox>
                <w10:wrap anchorx="page" anchory="margin"/>
              </v:shape>
            </w:pict>
          </mc:Fallback>
        </mc:AlternateContent>
      </w:r>
      <w:r>
        <w:rPr>
          <w:noProof/>
          <w:lang w:bidi="ar-SA"/>
        </w:rPr>
        <mc:AlternateContent>
          <mc:Choice Requires="wps">
            <w:drawing>
              <wp:anchor distT="36576" distB="36576" distL="36576" distR="36576" simplePos="0" relativeHeight="251659776" behindDoc="0" locked="0" layoutInCell="1" allowOverlap="1" wp14:anchorId="454258B2" wp14:editId="1CF6827D">
                <wp:simplePos x="0" y="0"/>
                <wp:positionH relativeFrom="page">
                  <wp:posOffset>7058025</wp:posOffset>
                </wp:positionH>
                <wp:positionV relativeFrom="page">
                  <wp:posOffset>7943849</wp:posOffset>
                </wp:positionV>
                <wp:extent cx="2677160" cy="5514975"/>
                <wp:effectExtent l="0" t="0" r="8890" b="9525"/>
                <wp:wrapNone/>
                <wp:docPr id="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77160" cy="5514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713332" w14:textId="12C06CF7" w:rsidR="00F81AB0" w:rsidRPr="007B02DA" w:rsidRDefault="009A3F23" w:rsidP="00EB1176">
                            <w:pPr>
                              <w:spacing w:after="0" w:line="240" w:lineRule="auto"/>
                              <w:jc w:val="both"/>
                              <w:rPr>
                                <w:rFonts w:asciiTheme="minorHAnsi" w:hAnsiTheme="minorHAnsi" w:cstheme="minorHAnsi"/>
                                <w:b/>
                              </w:rPr>
                            </w:pPr>
                            <w:r w:rsidRPr="007B02DA">
                              <w:rPr>
                                <w:rFonts w:asciiTheme="minorHAnsi" w:hAnsiTheme="minorHAnsi" w:cstheme="minorHAnsi"/>
                                <w:b/>
                              </w:rPr>
                              <w:t>Importance of this Report</w:t>
                            </w:r>
                          </w:p>
                          <w:p w14:paraId="46FDE9D7" w14:textId="1E4EE251"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Spanish:  Este </w:t>
                            </w:r>
                            <w:proofErr w:type="spellStart"/>
                            <w:r w:rsidRPr="007B02DA">
                              <w:rPr>
                                <w:rFonts w:asciiTheme="minorHAnsi" w:hAnsiTheme="minorHAnsi" w:cstheme="minorHAnsi"/>
                              </w:rPr>
                              <w:t>informe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contiene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información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muy</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importante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sobre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su</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agua</w:t>
                            </w:r>
                            <w:proofErr w:type="spellEnd"/>
                            <w:r w:rsidRPr="007B02DA">
                              <w:rPr>
                                <w:rFonts w:asciiTheme="minorHAnsi" w:hAnsiTheme="minorHAnsi" w:cstheme="minorHAnsi"/>
                              </w:rPr>
                              <w:t xml:space="preserve"> para </w:t>
                            </w:r>
                            <w:proofErr w:type="spellStart"/>
                            <w:r w:rsidRPr="007B02DA">
                              <w:rPr>
                                <w:rFonts w:asciiTheme="minorHAnsi" w:hAnsiTheme="minorHAnsi" w:cstheme="minorHAnsi"/>
                              </w:rPr>
                              <w:t>beber</w:t>
                            </w:r>
                            <w:proofErr w:type="spellEnd"/>
                            <w:r w:rsidRPr="007B02DA">
                              <w:rPr>
                                <w:rFonts w:asciiTheme="minorHAnsi" w:hAnsiTheme="minorHAnsi" w:cstheme="minorHAnsi"/>
                              </w:rPr>
                              <w:t xml:space="preserve">.  Favor de </w:t>
                            </w:r>
                            <w:proofErr w:type="spellStart"/>
                            <w:r w:rsidRPr="007B02DA">
                              <w:rPr>
                                <w:rFonts w:asciiTheme="minorHAnsi" w:hAnsiTheme="minorHAnsi" w:cstheme="minorHAnsi"/>
                              </w:rPr>
                              <w:t>comunicarse</w:t>
                            </w:r>
                            <w:proofErr w:type="spellEnd"/>
                            <w:r w:rsidRPr="007B02DA">
                              <w:rPr>
                                <w:rFonts w:asciiTheme="minorHAnsi" w:hAnsiTheme="minorHAnsi" w:cstheme="minorHAnsi"/>
                              </w:rPr>
                              <w:t xml:space="preserve"> Lake Alpine Water Company a 209-753-2409 para </w:t>
                            </w:r>
                            <w:proofErr w:type="spellStart"/>
                            <w:r w:rsidRPr="007B02DA">
                              <w:rPr>
                                <w:rFonts w:asciiTheme="minorHAnsi" w:hAnsiTheme="minorHAnsi" w:cstheme="minorHAnsi"/>
                              </w:rPr>
                              <w:t>asistirlo</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en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español</w:t>
                            </w:r>
                            <w:proofErr w:type="spellEnd"/>
                            <w:r w:rsidRPr="007B02DA">
                              <w:rPr>
                                <w:rFonts w:asciiTheme="minorHAnsi" w:hAnsiTheme="minorHAnsi" w:cstheme="minorHAnsi"/>
                              </w:rPr>
                              <w:t>.</w:t>
                            </w:r>
                          </w:p>
                          <w:p w14:paraId="1600AF3B" w14:textId="534CFF83"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eastAsia="PMingLiU" w:hAnsiTheme="minorHAnsi" w:cstheme="minorHAnsi"/>
                              </w:rPr>
                              <w:t xml:space="preserve">Mandarin:  </w:t>
                            </w:r>
                            <w:proofErr w:type="spellStart"/>
                            <w:r w:rsidRPr="007B02DA">
                              <w:rPr>
                                <w:rFonts w:asciiTheme="minorHAnsi" w:eastAsia="PMingLiU" w:hAnsiTheme="minorHAnsi" w:cstheme="minorHAnsi"/>
                              </w:rPr>
                              <w:t>这份报告含有关于您的饮用水的重要讯息。请用以下地址和电话联系</w:t>
                            </w:r>
                            <w:proofErr w:type="spellEnd"/>
                            <w:r w:rsidRPr="007B02DA">
                              <w:rPr>
                                <w:rFonts w:asciiTheme="minorHAnsi" w:eastAsia="PMingLiU" w:hAnsiTheme="minorHAnsi" w:cstheme="minorHAnsi"/>
                              </w:rPr>
                              <w:t xml:space="preserve"> </w:t>
                            </w:r>
                            <w:r w:rsidRPr="007B02DA">
                              <w:rPr>
                                <w:rFonts w:asciiTheme="minorHAnsi" w:hAnsiTheme="minorHAnsi" w:cstheme="minorHAnsi"/>
                              </w:rPr>
                              <w:t xml:space="preserve">Lake Alpine Water </w:t>
                            </w:r>
                            <w:proofErr w:type="spellStart"/>
                            <w:r w:rsidRPr="007B02DA">
                              <w:rPr>
                                <w:rFonts w:asciiTheme="minorHAnsi" w:hAnsiTheme="minorHAnsi" w:cstheme="minorHAnsi"/>
                              </w:rPr>
                              <w:t>Company</w:t>
                            </w:r>
                            <w:r w:rsidRPr="007B02DA">
                              <w:rPr>
                                <w:rFonts w:asciiTheme="minorHAnsi" w:eastAsia="PMingLiU" w:hAnsiTheme="minorHAnsi" w:cstheme="minorHAnsi"/>
                              </w:rPr>
                              <w:t>以获得中文的帮助</w:t>
                            </w:r>
                            <w:proofErr w:type="spellEnd"/>
                            <w:r w:rsidRPr="007B02DA">
                              <w:rPr>
                                <w:rFonts w:asciiTheme="minorHAnsi" w:eastAsia="PMingLiU" w:hAnsiTheme="minorHAnsi" w:cstheme="minorHAnsi"/>
                              </w:rPr>
                              <w:t xml:space="preserve">: </w:t>
                            </w:r>
                            <w:r w:rsidRPr="007B02DA">
                              <w:rPr>
                                <w:rFonts w:asciiTheme="minorHAnsi" w:hAnsiTheme="minorHAnsi" w:cstheme="minorHAnsi"/>
                              </w:rPr>
                              <w:t xml:space="preserve">209-753-2409 </w:t>
                            </w:r>
                          </w:p>
                          <w:p w14:paraId="334F20E8" w14:textId="4BF3265F"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Tagalog: Ang </w:t>
                            </w:r>
                            <w:proofErr w:type="spellStart"/>
                            <w:r w:rsidRPr="007B02DA">
                              <w:rPr>
                                <w:rFonts w:asciiTheme="minorHAnsi" w:hAnsiTheme="minorHAnsi" w:cstheme="minorHAnsi"/>
                              </w:rPr>
                              <w:t>pag-uulat</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ito</w:t>
                            </w:r>
                            <w:proofErr w:type="spellEnd"/>
                            <w:r w:rsidRPr="007B02DA">
                              <w:rPr>
                                <w:rFonts w:asciiTheme="minorHAnsi" w:hAnsiTheme="minorHAnsi" w:cstheme="minorHAnsi"/>
                              </w:rPr>
                              <w:t xml:space="preserve"> ay </w:t>
                            </w:r>
                            <w:proofErr w:type="spellStart"/>
                            <w:r w:rsidRPr="007B02DA">
                              <w:rPr>
                                <w:rFonts w:asciiTheme="minorHAnsi" w:hAnsiTheme="minorHAnsi" w:cstheme="minorHAnsi"/>
                              </w:rPr>
                              <w:t>naglalaman</w:t>
                            </w:r>
                            <w:proofErr w:type="spellEnd"/>
                            <w:r w:rsidRPr="007B02DA">
                              <w:rPr>
                                <w:rFonts w:asciiTheme="minorHAnsi" w:hAnsiTheme="minorHAnsi" w:cstheme="minorHAnsi"/>
                              </w:rPr>
                              <w:t xml:space="preserve"> ng </w:t>
                            </w:r>
                            <w:proofErr w:type="spellStart"/>
                            <w:r w:rsidRPr="007B02DA">
                              <w:rPr>
                                <w:rFonts w:asciiTheme="minorHAnsi" w:hAnsiTheme="minorHAnsi" w:cstheme="minorHAnsi"/>
                              </w:rPr>
                              <w:t>mahalagang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impormasyon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tungkol</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inyong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inuming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tubig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Mangyaring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makipag-ugnayan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Lake Alpine Water Company o </w:t>
                            </w:r>
                            <w:proofErr w:type="spellStart"/>
                            <w:r w:rsidRPr="007B02DA">
                              <w:rPr>
                                <w:rFonts w:asciiTheme="minorHAnsi" w:hAnsiTheme="minorHAnsi" w:cstheme="minorHAnsi"/>
                              </w:rPr>
                              <w:t>tumawag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209-753-2409 para </w:t>
                            </w:r>
                            <w:proofErr w:type="spellStart"/>
                            <w:r w:rsidRPr="007B02DA">
                              <w:rPr>
                                <w:rFonts w:asciiTheme="minorHAnsi" w:hAnsiTheme="minorHAnsi" w:cstheme="minorHAnsi"/>
                              </w:rPr>
                              <w:t>matulungan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wikang</w:t>
                            </w:r>
                            <w:proofErr w:type="spellEnd"/>
                            <w:r w:rsidRPr="007B02DA">
                              <w:rPr>
                                <w:rFonts w:asciiTheme="minorHAnsi" w:hAnsiTheme="minorHAnsi" w:cstheme="minorHAnsi"/>
                              </w:rPr>
                              <w:t xml:space="preserve"> Tagalog.</w:t>
                            </w:r>
                          </w:p>
                          <w:p w14:paraId="7DAE4024" w14:textId="4A13E5ED"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Vietnamese:  </w:t>
                            </w:r>
                            <w:proofErr w:type="spellStart"/>
                            <w:r w:rsidRPr="007B02DA">
                              <w:rPr>
                                <w:rFonts w:asciiTheme="minorHAnsi" w:hAnsiTheme="minorHAnsi" w:cstheme="minorHAnsi"/>
                              </w:rPr>
                              <w:t>Báo</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cáo</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này</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chứa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thông</w:t>
                            </w:r>
                            <w:proofErr w:type="spellEnd"/>
                            <w:r w:rsidRPr="007B02DA">
                              <w:rPr>
                                <w:rFonts w:asciiTheme="minorHAnsi" w:hAnsiTheme="minorHAnsi" w:cstheme="minorHAnsi"/>
                              </w:rPr>
                              <w:t xml:space="preserve"> tin </w:t>
                            </w:r>
                            <w:proofErr w:type="spellStart"/>
                            <w:r w:rsidRPr="007B02DA">
                              <w:rPr>
                                <w:rFonts w:asciiTheme="minorHAnsi" w:hAnsiTheme="minorHAnsi" w:cstheme="minorHAnsi"/>
                              </w:rPr>
                              <w:t>quan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trọng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về</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nước</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uống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của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bạn</w:t>
                            </w:r>
                            <w:proofErr w:type="spellEnd"/>
                            <w:r w:rsidRPr="007B02DA">
                              <w:rPr>
                                <w:rFonts w:asciiTheme="minorHAnsi" w:hAnsiTheme="minorHAnsi" w:cstheme="minorHAnsi"/>
                              </w:rPr>
                              <w:t xml:space="preserve">.  Xin </w:t>
                            </w:r>
                            <w:proofErr w:type="spellStart"/>
                            <w:r w:rsidRPr="007B02DA">
                              <w:rPr>
                                <w:rFonts w:asciiTheme="minorHAnsi" w:hAnsiTheme="minorHAnsi" w:cstheme="minorHAnsi"/>
                              </w:rPr>
                              <w:t>vui</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lòng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liên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hệ</w:t>
                            </w:r>
                            <w:proofErr w:type="spellEnd"/>
                            <w:r w:rsidRPr="007B02DA">
                              <w:rPr>
                                <w:rFonts w:asciiTheme="minorHAnsi" w:hAnsiTheme="minorHAnsi" w:cstheme="minorHAnsi"/>
                              </w:rPr>
                              <w:t xml:space="preserve"> Lake Alpine Water Company </w:t>
                            </w:r>
                            <w:proofErr w:type="spellStart"/>
                            <w:r w:rsidRPr="007B02DA">
                              <w:rPr>
                                <w:rFonts w:asciiTheme="minorHAnsi" w:hAnsiTheme="minorHAnsi" w:cstheme="minorHAnsi"/>
                              </w:rPr>
                              <w:t>tại</w:t>
                            </w:r>
                            <w:proofErr w:type="spellEnd"/>
                            <w:r w:rsidRPr="007B02DA">
                              <w:rPr>
                                <w:rFonts w:asciiTheme="minorHAnsi" w:hAnsiTheme="minorHAnsi" w:cstheme="minorHAnsi"/>
                              </w:rPr>
                              <w:t xml:space="preserve"> 209-753-2409 </w:t>
                            </w:r>
                            <w:proofErr w:type="spellStart"/>
                            <w:r w:rsidRPr="007B02DA">
                              <w:rPr>
                                <w:rFonts w:asciiTheme="minorHAnsi" w:hAnsiTheme="minorHAnsi" w:cstheme="minorHAnsi"/>
                              </w:rPr>
                              <w:t>để</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được</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hỗ</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trợ</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giúp</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bằng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tiếng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Việt</w:t>
                            </w:r>
                            <w:proofErr w:type="spellEnd"/>
                            <w:r w:rsidRPr="007B02DA">
                              <w:rPr>
                                <w:rFonts w:asciiTheme="minorHAnsi" w:hAnsiTheme="minorHAnsi" w:cstheme="minorHAnsi"/>
                              </w:rPr>
                              <w:t>.</w:t>
                            </w:r>
                          </w:p>
                          <w:p w14:paraId="78422701" w14:textId="4F8306C7" w:rsidR="00E57E40"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Hmong:  </w:t>
                            </w:r>
                            <w:proofErr w:type="spellStart"/>
                            <w:r w:rsidRPr="007B02DA">
                              <w:rPr>
                                <w:rFonts w:asciiTheme="minorHAnsi" w:hAnsiTheme="minorHAnsi" w:cstheme="minorHAnsi"/>
                              </w:rPr>
                              <w:t>Tsab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ntawv</w:t>
                            </w:r>
                            <w:proofErr w:type="spellEnd"/>
                            <w:r w:rsidRPr="007B02DA">
                              <w:rPr>
                                <w:rFonts w:asciiTheme="minorHAnsi" w:hAnsiTheme="minorHAnsi" w:cstheme="minorHAnsi"/>
                              </w:rPr>
                              <w:t xml:space="preserve"> no </w:t>
                            </w:r>
                            <w:proofErr w:type="spellStart"/>
                            <w:r w:rsidRPr="007B02DA">
                              <w:rPr>
                                <w:rFonts w:asciiTheme="minorHAnsi" w:hAnsiTheme="minorHAnsi" w:cstheme="minorHAnsi"/>
                              </w:rPr>
                              <w:t>muaj</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cov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ntsiab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lus</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tseem</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ceeb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txog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koj</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cov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dej</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haus</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Thov</w:t>
                            </w:r>
                            <w:proofErr w:type="spellEnd"/>
                            <w:r w:rsidRPr="007B02DA">
                              <w:rPr>
                                <w:rFonts w:asciiTheme="minorHAnsi" w:hAnsiTheme="minorHAnsi" w:cstheme="minorHAnsi"/>
                              </w:rPr>
                              <w:t xml:space="preserve"> hu </w:t>
                            </w:r>
                            <w:proofErr w:type="spellStart"/>
                            <w:r w:rsidRPr="007B02DA">
                              <w:rPr>
                                <w:rFonts w:asciiTheme="minorHAnsi" w:hAnsiTheme="minorHAnsi" w:cstheme="minorHAnsi"/>
                              </w:rPr>
                              <w:t>rau</w:t>
                            </w:r>
                            <w:proofErr w:type="spellEnd"/>
                            <w:r w:rsidRPr="007B02DA">
                              <w:rPr>
                                <w:rFonts w:asciiTheme="minorHAnsi" w:hAnsiTheme="minorHAnsi" w:cstheme="minorHAnsi"/>
                              </w:rPr>
                              <w:t xml:space="preserve"> Lake Alpine Water Company </w:t>
                            </w:r>
                            <w:proofErr w:type="spellStart"/>
                            <w:r w:rsidRPr="007B02DA">
                              <w:rPr>
                                <w:rFonts w:asciiTheme="minorHAnsi" w:hAnsiTheme="minorHAnsi" w:cstheme="minorHAnsi"/>
                              </w:rPr>
                              <w:t>ntawm</w:t>
                            </w:r>
                            <w:proofErr w:type="spellEnd"/>
                            <w:r w:rsidRPr="007B02DA">
                              <w:rPr>
                                <w:rFonts w:asciiTheme="minorHAnsi" w:hAnsiTheme="minorHAnsi" w:cstheme="minorHAnsi"/>
                              </w:rPr>
                              <w:t xml:space="preserve"> 209-753-2409 </w:t>
                            </w:r>
                            <w:proofErr w:type="spellStart"/>
                            <w:r w:rsidRPr="007B02DA">
                              <w:rPr>
                                <w:rFonts w:asciiTheme="minorHAnsi" w:hAnsiTheme="minorHAnsi" w:cstheme="minorHAnsi"/>
                              </w:rPr>
                              <w:t>rau</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kev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pab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hauv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lus</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Askiv</w:t>
                            </w:r>
                            <w:proofErr w:type="spellEnd"/>
                            <w:r w:rsidR="00EB1176" w:rsidRPr="007B02DA">
                              <w:rPr>
                                <w:rFonts w:asciiTheme="minorHAnsi" w:hAnsiTheme="minorHAnsi" w:cstheme="minorHAnsi"/>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58B2" id="Text Box 489" o:spid="_x0000_s1034" type="#_x0000_t202" style="position:absolute;margin-left:555.75pt;margin-top:625.5pt;width:210.8pt;height:434.25pt;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" filled="f" stroked="f" strokeweight="0" insetpen="t">
                <o:lock v:ext="edit" shapetype="t"/>
                <v:textbox inset="2.85pt,2.85pt,2.85pt,2.85pt">
                  <w:txbxContent>
                    <w:p w14:paraId="47713332" w14:textId="12C06CF7" w:rsidR="00F81AB0" w:rsidRPr="007B02DA" w:rsidRDefault="009A3F23" w:rsidP="00EB1176">
                      <w:pPr>
                        <w:spacing w:after="0" w:line="240" w:lineRule="auto"/>
                        <w:jc w:val="both"/>
                        <w:rPr>
                          <w:rFonts w:asciiTheme="minorHAnsi" w:hAnsiTheme="minorHAnsi" w:cstheme="minorHAnsi"/>
                          <w:b/>
                        </w:rPr>
                      </w:pPr>
                      <w:r w:rsidRPr="007B02DA">
                        <w:rPr>
                          <w:rFonts w:asciiTheme="minorHAnsi" w:hAnsiTheme="minorHAnsi" w:cstheme="minorHAnsi"/>
                          <w:b/>
                        </w:rPr>
                        <w:t>Importance of this Report</w:t>
                      </w:r>
                    </w:p>
                    <w:p w14:paraId="46FDE9D7" w14:textId="1E4EE251"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Spanish:  Este </w:t>
                      </w:r>
                      <w:proofErr w:type="spellStart"/>
                      <w:r w:rsidRPr="007B02DA">
                        <w:rPr>
                          <w:rFonts w:asciiTheme="minorHAnsi" w:hAnsiTheme="minorHAnsi" w:cstheme="minorHAnsi"/>
                        </w:rPr>
                        <w:t>informe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contiene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información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muy</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importante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sobre</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su</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agua</w:t>
                      </w:r>
                      <w:proofErr w:type="spellEnd"/>
                      <w:r w:rsidRPr="007B02DA">
                        <w:rPr>
                          <w:rFonts w:asciiTheme="minorHAnsi" w:hAnsiTheme="minorHAnsi" w:cstheme="minorHAnsi"/>
                        </w:rPr>
                        <w:t xml:space="preserve"> para </w:t>
                      </w:r>
                      <w:proofErr w:type="spellStart"/>
                      <w:r w:rsidRPr="007B02DA">
                        <w:rPr>
                          <w:rFonts w:asciiTheme="minorHAnsi" w:hAnsiTheme="minorHAnsi" w:cstheme="minorHAnsi"/>
                        </w:rPr>
                        <w:t>beber</w:t>
                      </w:r>
                      <w:proofErr w:type="spellEnd"/>
                      <w:r w:rsidRPr="007B02DA">
                        <w:rPr>
                          <w:rFonts w:asciiTheme="minorHAnsi" w:hAnsiTheme="minorHAnsi" w:cstheme="minorHAnsi"/>
                        </w:rPr>
                        <w:t xml:space="preserve">.  Favor de </w:t>
                      </w:r>
                      <w:proofErr w:type="spellStart"/>
                      <w:r w:rsidRPr="007B02DA">
                        <w:rPr>
                          <w:rFonts w:asciiTheme="minorHAnsi" w:hAnsiTheme="minorHAnsi" w:cstheme="minorHAnsi"/>
                        </w:rPr>
                        <w:t>comunicarse</w:t>
                      </w:r>
                      <w:proofErr w:type="spellEnd"/>
                      <w:r w:rsidRPr="007B02DA">
                        <w:rPr>
                          <w:rFonts w:asciiTheme="minorHAnsi" w:hAnsiTheme="minorHAnsi" w:cstheme="minorHAnsi"/>
                        </w:rPr>
                        <w:t xml:space="preserve"> Lake Alpine Water Company a 209-753-2409 para </w:t>
                      </w:r>
                      <w:proofErr w:type="spellStart"/>
                      <w:r w:rsidRPr="007B02DA">
                        <w:rPr>
                          <w:rFonts w:asciiTheme="minorHAnsi" w:hAnsiTheme="minorHAnsi" w:cstheme="minorHAnsi"/>
                        </w:rPr>
                        <w:t>asistirlo</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en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español</w:t>
                      </w:r>
                      <w:proofErr w:type="spellEnd"/>
                      <w:r w:rsidRPr="007B02DA">
                        <w:rPr>
                          <w:rFonts w:asciiTheme="minorHAnsi" w:hAnsiTheme="minorHAnsi" w:cstheme="minorHAnsi"/>
                        </w:rPr>
                        <w:t>.</w:t>
                      </w:r>
                    </w:p>
                    <w:p w14:paraId="1600AF3B" w14:textId="534CFF83"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eastAsia="PMingLiU" w:hAnsiTheme="minorHAnsi" w:cstheme="minorHAnsi"/>
                        </w:rPr>
                        <w:t xml:space="preserve">Mandarin:  </w:t>
                      </w:r>
                      <w:proofErr w:type="spellStart"/>
                      <w:r w:rsidRPr="007B02DA">
                        <w:rPr>
                          <w:rFonts w:asciiTheme="minorHAnsi" w:eastAsia="PMingLiU" w:hAnsiTheme="minorHAnsi" w:cstheme="minorHAnsi"/>
                        </w:rPr>
                        <w:t>这份报告含有关于您的饮用水的重要讯息。请用以下地址和电话联系</w:t>
                      </w:r>
                      <w:proofErr w:type="spellEnd"/>
                      <w:r w:rsidRPr="007B02DA">
                        <w:rPr>
                          <w:rFonts w:asciiTheme="minorHAnsi" w:eastAsia="PMingLiU" w:hAnsiTheme="minorHAnsi" w:cstheme="minorHAnsi"/>
                        </w:rPr>
                        <w:t xml:space="preserve"> </w:t>
                      </w:r>
                      <w:r w:rsidRPr="007B02DA">
                        <w:rPr>
                          <w:rFonts w:asciiTheme="minorHAnsi" w:hAnsiTheme="minorHAnsi" w:cstheme="minorHAnsi"/>
                        </w:rPr>
                        <w:t xml:space="preserve">Lake Alpine Water </w:t>
                      </w:r>
                      <w:proofErr w:type="spellStart"/>
                      <w:r w:rsidRPr="007B02DA">
                        <w:rPr>
                          <w:rFonts w:asciiTheme="minorHAnsi" w:hAnsiTheme="minorHAnsi" w:cstheme="minorHAnsi"/>
                        </w:rPr>
                        <w:t>Company</w:t>
                      </w:r>
                      <w:r w:rsidRPr="007B02DA">
                        <w:rPr>
                          <w:rFonts w:asciiTheme="minorHAnsi" w:eastAsia="PMingLiU" w:hAnsiTheme="minorHAnsi" w:cstheme="minorHAnsi"/>
                        </w:rPr>
                        <w:t>以获得中文的帮助</w:t>
                      </w:r>
                      <w:proofErr w:type="spellEnd"/>
                      <w:r w:rsidRPr="007B02DA">
                        <w:rPr>
                          <w:rFonts w:asciiTheme="minorHAnsi" w:eastAsia="PMingLiU" w:hAnsiTheme="minorHAnsi" w:cstheme="minorHAnsi"/>
                        </w:rPr>
                        <w:t xml:space="preserve">: </w:t>
                      </w:r>
                      <w:r w:rsidRPr="007B02DA">
                        <w:rPr>
                          <w:rFonts w:asciiTheme="minorHAnsi" w:hAnsiTheme="minorHAnsi" w:cstheme="minorHAnsi"/>
                        </w:rPr>
                        <w:t xml:space="preserve">209-753-2409 </w:t>
                      </w:r>
                    </w:p>
                    <w:p w14:paraId="334F20E8" w14:textId="4BF3265F"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Tagalog: Ang </w:t>
                      </w:r>
                      <w:proofErr w:type="spellStart"/>
                      <w:r w:rsidRPr="007B02DA">
                        <w:rPr>
                          <w:rFonts w:asciiTheme="minorHAnsi" w:hAnsiTheme="minorHAnsi" w:cstheme="minorHAnsi"/>
                        </w:rPr>
                        <w:t>pag-uulat</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ito</w:t>
                      </w:r>
                      <w:proofErr w:type="spellEnd"/>
                      <w:r w:rsidRPr="007B02DA">
                        <w:rPr>
                          <w:rFonts w:asciiTheme="minorHAnsi" w:hAnsiTheme="minorHAnsi" w:cstheme="minorHAnsi"/>
                        </w:rPr>
                        <w:t xml:space="preserve"> ay </w:t>
                      </w:r>
                      <w:proofErr w:type="spellStart"/>
                      <w:r w:rsidRPr="007B02DA">
                        <w:rPr>
                          <w:rFonts w:asciiTheme="minorHAnsi" w:hAnsiTheme="minorHAnsi" w:cstheme="minorHAnsi"/>
                        </w:rPr>
                        <w:t>naglalaman</w:t>
                      </w:r>
                      <w:proofErr w:type="spellEnd"/>
                      <w:r w:rsidRPr="007B02DA">
                        <w:rPr>
                          <w:rFonts w:asciiTheme="minorHAnsi" w:hAnsiTheme="minorHAnsi" w:cstheme="minorHAnsi"/>
                        </w:rPr>
                        <w:t xml:space="preserve"> ng </w:t>
                      </w:r>
                      <w:proofErr w:type="spellStart"/>
                      <w:r w:rsidRPr="007B02DA">
                        <w:rPr>
                          <w:rFonts w:asciiTheme="minorHAnsi" w:hAnsiTheme="minorHAnsi" w:cstheme="minorHAnsi"/>
                        </w:rPr>
                        <w:t>mahalagang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impormasyon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tungkol</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inyong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inuming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tubig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Mangyaring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makipag-ugnayan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Lake Alpine Water Company o </w:t>
                      </w:r>
                      <w:proofErr w:type="spellStart"/>
                      <w:r w:rsidRPr="007B02DA">
                        <w:rPr>
                          <w:rFonts w:asciiTheme="minorHAnsi" w:hAnsiTheme="minorHAnsi" w:cstheme="minorHAnsi"/>
                        </w:rPr>
                        <w:t>tumawag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209-753-2409 para </w:t>
                      </w:r>
                      <w:proofErr w:type="spellStart"/>
                      <w:r w:rsidRPr="007B02DA">
                        <w:rPr>
                          <w:rFonts w:asciiTheme="minorHAnsi" w:hAnsiTheme="minorHAnsi" w:cstheme="minorHAnsi"/>
                        </w:rPr>
                        <w:t>matulungan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sa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wikang</w:t>
                      </w:r>
                      <w:proofErr w:type="spellEnd"/>
                      <w:r w:rsidRPr="007B02DA">
                        <w:rPr>
                          <w:rFonts w:asciiTheme="minorHAnsi" w:hAnsiTheme="minorHAnsi" w:cstheme="minorHAnsi"/>
                        </w:rPr>
                        <w:t xml:space="preserve"> Tagalog.</w:t>
                      </w:r>
                    </w:p>
                    <w:p w14:paraId="7DAE4024" w14:textId="4A13E5ED" w:rsidR="009A3F23"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Vietnamese:  </w:t>
                      </w:r>
                      <w:proofErr w:type="spellStart"/>
                      <w:r w:rsidRPr="007B02DA">
                        <w:rPr>
                          <w:rFonts w:asciiTheme="minorHAnsi" w:hAnsiTheme="minorHAnsi" w:cstheme="minorHAnsi"/>
                        </w:rPr>
                        <w:t>Báo</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cáo</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này</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chứa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thông</w:t>
                      </w:r>
                      <w:proofErr w:type="spellEnd"/>
                      <w:r w:rsidRPr="007B02DA">
                        <w:rPr>
                          <w:rFonts w:asciiTheme="minorHAnsi" w:hAnsiTheme="minorHAnsi" w:cstheme="minorHAnsi"/>
                        </w:rPr>
                        <w:t xml:space="preserve"> tin </w:t>
                      </w:r>
                      <w:proofErr w:type="spellStart"/>
                      <w:r w:rsidRPr="007B02DA">
                        <w:rPr>
                          <w:rFonts w:asciiTheme="minorHAnsi" w:hAnsiTheme="minorHAnsi" w:cstheme="minorHAnsi"/>
                        </w:rPr>
                        <w:t>quan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trọng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về</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nước</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uống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của</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bạn</w:t>
                      </w:r>
                      <w:proofErr w:type="spellEnd"/>
                      <w:r w:rsidRPr="007B02DA">
                        <w:rPr>
                          <w:rFonts w:asciiTheme="minorHAnsi" w:hAnsiTheme="minorHAnsi" w:cstheme="minorHAnsi"/>
                        </w:rPr>
                        <w:t xml:space="preserve">.  Xin </w:t>
                      </w:r>
                      <w:proofErr w:type="spellStart"/>
                      <w:r w:rsidRPr="007B02DA">
                        <w:rPr>
                          <w:rFonts w:asciiTheme="minorHAnsi" w:hAnsiTheme="minorHAnsi" w:cstheme="minorHAnsi"/>
                        </w:rPr>
                        <w:t>vui</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lòng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liên</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hệ</w:t>
                      </w:r>
                      <w:proofErr w:type="spellEnd"/>
                      <w:r w:rsidRPr="007B02DA">
                        <w:rPr>
                          <w:rFonts w:asciiTheme="minorHAnsi" w:hAnsiTheme="minorHAnsi" w:cstheme="minorHAnsi"/>
                        </w:rPr>
                        <w:t xml:space="preserve"> Lake Alpine Water Company </w:t>
                      </w:r>
                      <w:proofErr w:type="spellStart"/>
                      <w:r w:rsidRPr="007B02DA">
                        <w:rPr>
                          <w:rFonts w:asciiTheme="minorHAnsi" w:hAnsiTheme="minorHAnsi" w:cstheme="minorHAnsi"/>
                        </w:rPr>
                        <w:t>tại</w:t>
                      </w:r>
                      <w:proofErr w:type="spellEnd"/>
                      <w:r w:rsidRPr="007B02DA">
                        <w:rPr>
                          <w:rFonts w:asciiTheme="minorHAnsi" w:hAnsiTheme="minorHAnsi" w:cstheme="minorHAnsi"/>
                        </w:rPr>
                        <w:t xml:space="preserve"> 209-753-2409 </w:t>
                      </w:r>
                      <w:proofErr w:type="spellStart"/>
                      <w:r w:rsidRPr="007B02DA">
                        <w:rPr>
                          <w:rFonts w:asciiTheme="minorHAnsi" w:hAnsiTheme="minorHAnsi" w:cstheme="minorHAnsi"/>
                        </w:rPr>
                        <w:t>để</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được</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hỗ</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trợ</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giúp</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bằng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tiếng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Việt</w:t>
                      </w:r>
                      <w:proofErr w:type="spellEnd"/>
                      <w:r w:rsidRPr="007B02DA">
                        <w:rPr>
                          <w:rFonts w:asciiTheme="minorHAnsi" w:hAnsiTheme="minorHAnsi" w:cstheme="minorHAnsi"/>
                        </w:rPr>
                        <w:t>.</w:t>
                      </w:r>
                    </w:p>
                    <w:p w14:paraId="78422701" w14:textId="4F8306C7" w:rsidR="00E57E40" w:rsidRPr="007B02DA" w:rsidRDefault="009A3F23" w:rsidP="00EB1176">
                      <w:pPr>
                        <w:pStyle w:val="ListParagraph"/>
                        <w:numPr>
                          <w:ilvl w:val="0"/>
                          <w:numId w:val="11"/>
                        </w:numPr>
                        <w:spacing w:after="0"/>
                        <w:rPr>
                          <w:rFonts w:asciiTheme="minorHAnsi" w:hAnsiTheme="minorHAnsi" w:cstheme="minorHAnsi"/>
                        </w:rPr>
                      </w:pPr>
                      <w:r w:rsidRPr="007B02DA">
                        <w:rPr>
                          <w:rFonts w:asciiTheme="minorHAnsi" w:hAnsiTheme="minorHAnsi" w:cstheme="minorHAnsi"/>
                        </w:rPr>
                        <w:t xml:space="preserve">Hmong:  </w:t>
                      </w:r>
                      <w:proofErr w:type="spellStart"/>
                      <w:r w:rsidRPr="007B02DA">
                        <w:rPr>
                          <w:rFonts w:asciiTheme="minorHAnsi" w:hAnsiTheme="minorHAnsi" w:cstheme="minorHAnsi"/>
                        </w:rPr>
                        <w:t>Tsab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ntawv</w:t>
                      </w:r>
                      <w:proofErr w:type="spellEnd"/>
                      <w:r w:rsidRPr="007B02DA">
                        <w:rPr>
                          <w:rFonts w:asciiTheme="minorHAnsi" w:hAnsiTheme="minorHAnsi" w:cstheme="minorHAnsi"/>
                        </w:rPr>
                        <w:t xml:space="preserve"> no </w:t>
                      </w:r>
                      <w:proofErr w:type="spellStart"/>
                      <w:r w:rsidRPr="007B02DA">
                        <w:rPr>
                          <w:rFonts w:asciiTheme="minorHAnsi" w:hAnsiTheme="minorHAnsi" w:cstheme="minorHAnsi"/>
                        </w:rPr>
                        <w:t>muaj</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cov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ntsiab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lus</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tseem</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ceeb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txog</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koj</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cov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dej</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haus</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Thov</w:t>
                      </w:r>
                      <w:proofErr w:type="spellEnd"/>
                      <w:r w:rsidRPr="007B02DA">
                        <w:rPr>
                          <w:rFonts w:asciiTheme="minorHAnsi" w:hAnsiTheme="minorHAnsi" w:cstheme="minorHAnsi"/>
                        </w:rPr>
                        <w:t xml:space="preserve"> hu </w:t>
                      </w:r>
                      <w:proofErr w:type="spellStart"/>
                      <w:r w:rsidRPr="007B02DA">
                        <w:rPr>
                          <w:rFonts w:asciiTheme="minorHAnsi" w:hAnsiTheme="minorHAnsi" w:cstheme="minorHAnsi"/>
                        </w:rPr>
                        <w:t>rau</w:t>
                      </w:r>
                      <w:proofErr w:type="spellEnd"/>
                      <w:r w:rsidRPr="007B02DA">
                        <w:rPr>
                          <w:rFonts w:asciiTheme="minorHAnsi" w:hAnsiTheme="minorHAnsi" w:cstheme="minorHAnsi"/>
                        </w:rPr>
                        <w:t xml:space="preserve"> Lake Alpine Water Company </w:t>
                      </w:r>
                      <w:proofErr w:type="spellStart"/>
                      <w:r w:rsidRPr="007B02DA">
                        <w:rPr>
                          <w:rFonts w:asciiTheme="minorHAnsi" w:hAnsiTheme="minorHAnsi" w:cstheme="minorHAnsi"/>
                        </w:rPr>
                        <w:t>ntawm</w:t>
                      </w:r>
                      <w:proofErr w:type="spellEnd"/>
                      <w:r w:rsidRPr="007B02DA">
                        <w:rPr>
                          <w:rFonts w:asciiTheme="minorHAnsi" w:hAnsiTheme="minorHAnsi" w:cstheme="minorHAnsi"/>
                        </w:rPr>
                        <w:t xml:space="preserve"> 209-753-2409 </w:t>
                      </w:r>
                      <w:proofErr w:type="spellStart"/>
                      <w:r w:rsidRPr="007B02DA">
                        <w:rPr>
                          <w:rFonts w:asciiTheme="minorHAnsi" w:hAnsiTheme="minorHAnsi" w:cstheme="minorHAnsi"/>
                        </w:rPr>
                        <w:t>rau</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kev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pab</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hauv</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lus</w:t>
                      </w:r>
                      <w:proofErr w:type="spellEnd"/>
                      <w:r w:rsidRPr="007B02DA">
                        <w:rPr>
                          <w:rFonts w:asciiTheme="minorHAnsi" w:hAnsiTheme="minorHAnsi" w:cstheme="minorHAnsi"/>
                        </w:rPr>
                        <w:t xml:space="preserve"> </w:t>
                      </w:r>
                      <w:proofErr w:type="spellStart"/>
                      <w:r w:rsidRPr="007B02DA">
                        <w:rPr>
                          <w:rFonts w:asciiTheme="minorHAnsi" w:hAnsiTheme="minorHAnsi" w:cstheme="minorHAnsi"/>
                        </w:rPr>
                        <w:t>Askiv</w:t>
                      </w:r>
                      <w:proofErr w:type="spellEnd"/>
                      <w:r w:rsidR="00EB1176" w:rsidRPr="007B02DA">
                        <w:rPr>
                          <w:rFonts w:asciiTheme="minorHAnsi" w:hAnsiTheme="minorHAnsi" w:cstheme="minorHAnsi"/>
                        </w:rPr>
                        <w:t>.</w:t>
                      </w:r>
                    </w:p>
                  </w:txbxContent>
                </v:textbox>
                <w10:wrap anchorx="page" anchory="page"/>
              </v:shape>
            </w:pict>
          </mc:Fallback>
        </mc:AlternateContent>
      </w:r>
      <w:r w:rsidR="00EB1176">
        <w:rPr>
          <w:noProof/>
          <w:lang w:bidi="ar-SA"/>
        </w:rPr>
        <mc:AlternateContent>
          <mc:Choice Requires="wps">
            <w:drawing>
              <wp:anchor distT="36576" distB="36576" distL="36576" distR="36576" simplePos="0" relativeHeight="251660800" behindDoc="0" locked="0" layoutInCell="1" allowOverlap="1" wp14:anchorId="57F3A91D" wp14:editId="7EF6F263">
                <wp:simplePos x="0" y="0"/>
                <wp:positionH relativeFrom="page">
                  <wp:posOffset>3762375</wp:posOffset>
                </wp:positionH>
                <wp:positionV relativeFrom="page">
                  <wp:posOffset>7896225</wp:posOffset>
                </wp:positionV>
                <wp:extent cx="2630805" cy="2847975"/>
                <wp:effectExtent l="0" t="0" r="0" b="9525"/>
                <wp:wrapNone/>
                <wp:docPr id="3"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0805" cy="2847975"/>
                        </a:xfrm>
                        <a:prstGeom prst="rect">
                          <a:avLst/>
                        </a:prstGeom>
                        <a:gradFill rotWithShape="0">
                          <a:gsLst>
                            <a:gs pos="0">
                              <a:srgbClr val="DAEEF3"/>
                            </a:gs>
                            <a:gs pos="100000">
                              <a:srgbClr val="DAEEF3">
                                <a:gamma/>
                                <a:tint val="20000"/>
                                <a:invGamma/>
                              </a:srgbClr>
                            </a:gs>
                          </a:gsLst>
                          <a:lin ang="54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DD03EDB" w14:textId="77777777" w:rsidR="007A397E" w:rsidRPr="00017C74" w:rsidRDefault="00CE5765" w:rsidP="007A397E">
                            <w:pPr>
                              <w:spacing w:before="120" w:after="120" w:line="240" w:lineRule="auto"/>
                              <w:jc w:val="both"/>
                              <w:rPr>
                                <w:sz w:val="24"/>
                                <w:szCs w:val="24"/>
                              </w:rPr>
                            </w:pPr>
                            <w:r w:rsidRPr="00017C74">
                              <w:rPr>
                                <w:b/>
                                <w:sz w:val="24"/>
                                <w:szCs w:val="24"/>
                              </w:rPr>
                              <w:t>How are your payments distributed?</w:t>
                            </w:r>
                          </w:p>
                          <w:p w14:paraId="08A90B7B" w14:textId="77777777" w:rsidR="00EB1176" w:rsidRDefault="00EB1176" w:rsidP="00EB1176">
                            <w:pPr>
                              <w:spacing w:after="0" w:line="240" w:lineRule="auto"/>
                              <w:jc w:val="both"/>
                              <w:rPr>
                                <w:sz w:val="18"/>
                                <w:szCs w:val="18"/>
                              </w:rPr>
                            </w:pPr>
                            <w:r>
                              <w:rPr>
                                <w:sz w:val="18"/>
                                <w:szCs w:val="18"/>
                              </w:rPr>
                              <w:t xml:space="preserve">The service fees and metered water charges are used to pay for all operations and capital improvements to the treatment and distribution system.  </w:t>
                            </w:r>
                          </w:p>
                          <w:p w14:paraId="6497446F" w14:textId="77777777" w:rsidR="00EB1176" w:rsidRDefault="00EB1176" w:rsidP="00EB1176">
                            <w:pPr>
                              <w:spacing w:after="0" w:line="240" w:lineRule="auto"/>
                              <w:jc w:val="both"/>
                              <w:rPr>
                                <w:sz w:val="18"/>
                                <w:szCs w:val="18"/>
                              </w:rPr>
                            </w:pPr>
                          </w:p>
                          <w:p w14:paraId="48875CCE" w14:textId="2CCA830D" w:rsidR="00CE5765" w:rsidRDefault="00017C74" w:rsidP="00CE5765">
                            <w:pPr>
                              <w:spacing w:after="180" w:line="240" w:lineRule="auto"/>
                              <w:jc w:val="both"/>
                              <w:rPr>
                                <w:sz w:val="18"/>
                                <w:szCs w:val="18"/>
                              </w:rPr>
                            </w:pPr>
                            <w:r>
                              <w:rPr>
                                <w:sz w:val="18"/>
                                <w:szCs w:val="18"/>
                              </w:rPr>
                              <w:t xml:space="preserve">California Public Utilities Commission </w:t>
                            </w:r>
                            <w:r w:rsidR="009A3F23">
                              <w:rPr>
                                <w:sz w:val="18"/>
                                <w:szCs w:val="18"/>
                              </w:rPr>
                              <w:t>surcharge</w:t>
                            </w:r>
                            <w:r w:rsidR="00CE5765">
                              <w:rPr>
                                <w:sz w:val="18"/>
                                <w:szCs w:val="18"/>
                              </w:rPr>
                              <w:t xml:space="preserve"> </w:t>
                            </w:r>
                            <w:r w:rsidR="009A3F23">
                              <w:rPr>
                                <w:sz w:val="18"/>
                                <w:szCs w:val="18"/>
                              </w:rPr>
                              <w:t>is</w:t>
                            </w:r>
                            <w:r w:rsidR="00CE5765">
                              <w:rPr>
                                <w:sz w:val="18"/>
                                <w:szCs w:val="18"/>
                              </w:rPr>
                              <w:t xml:space="preserve"> based on 1.</w:t>
                            </w:r>
                            <w:r w:rsidR="009A3F23">
                              <w:rPr>
                                <w:sz w:val="18"/>
                                <w:szCs w:val="18"/>
                              </w:rPr>
                              <w:t>4</w:t>
                            </w:r>
                            <w:r w:rsidR="006D2AB5">
                              <w:rPr>
                                <w:sz w:val="18"/>
                                <w:szCs w:val="18"/>
                              </w:rPr>
                              <w:t>3</w:t>
                            </w:r>
                            <w:r w:rsidR="00CE5765">
                              <w:rPr>
                                <w:sz w:val="18"/>
                                <w:szCs w:val="18"/>
                              </w:rPr>
                              <w:t xml:space="preserve">% of the </w:t>
                            </w:r>
                            <w:r w:rsidR="00DF7017">
                              <w:rPr>
                                <w:sz w:val="18"/>
                                <w:szCs w:val="18"/>
                              </w:rPr>
                              <w:t>service</w:t>
                            </w:r>
                            <w:r w:rsidR="00CE5765">
                              <w:rPr>
                                <w:sz w:val="18"/>
                                <w:szCs w:val="18"/>
                              </w:rPr>
                              <w:t xml:space="preserve"> and metered water fees. </w:t>
                            </w:r>
                            <w:r w:rsidR="00AF39AD">
                              <w:rPr>
                                <w:sz w:val="18"/>
                                <w:szCs w:val="18"/>
                              </w:rPr>
                              <w:t>Th</w:t>
                            </w:r>
                            <w:r w:rsidR="009A3F23">
                              <w:rPr>
                                <w:sz w:val="18"/>
                                <w:szCs w:val="18"/>
                              </w:rPr>
                              <w:t>is surcharge was</w:t>
                            </w:r>
                            <w:r w:rsidR="00AC3EFB">
                              <w:rPr>
                                <w:sz w:val="18"/>
                                <w:szCs w:val="18"/>
                              </w:rPr>
                              <w:t xml:space="preserve"> established by the California State Legislature in 1982 to fund the regulation of public utilities </w:t>
                            </w:r>
                            <w:r w:rsidR="0057122A">
                              <w:rPr>
                                <w:sz w:val="18"/>
                                <w:szCs w:val="18"/>
                              </w:rPr>
                              <w:t>by</w:t>
                            </w:r>
                            <w:r w:rsidR="00AC3EFB">
                              <w:rPr>
                                <w:sz w:val="18"/>
                                <w:szCs w:val="18"/>
                              </w:rPr>
                              <w:t xml:space="preserve"> the</w:t>
                            </w:r>
                            <w:r>
                              <w:rPr>
                                <w:sz w:val="18"/>
                                <w:szCs w:val="18"/>
                              </w:rPr>
                              <w:t xml:space="preserve"> CPUC</w:t>
                            </w:r>
                            <w:r w:rsidR="00AC3EFB">
                              <w:rPr>
                                <w:sz w:val="18"/>
                                <w:szCs w:val="18"/>
                              </w:rPr>
                              <w:t>.</w:t>
                            </w:r>
                            <w:r w:rsidR="0057122A">
                              <w:rPr>
                                <w:sz w:val="18"/>
                                <w:szCs w:val="18"/>
                              </w:rPr>
                              <w:t xml:space="preserve">  100% of </w:t>
                            </w:r>
                            <w:r w:rsidR="009A3F23">
                              <w:rPr>
                                <w:sz w:val="18"/>
                                <w:szCs w:val="18"/>
                              </w:rPr>
                              <w:t>this</w:t>
                            </w:r>
                            <w:r w:rsidR="0057122A">
                              <w:rPr>
                                <w:sz w:val="18"/>
                                <w:szCs w:val="18"/>
                              </w:rPr>
                              <w:t xml:space="preserve"> surcharge collected by LAWC </w:t>
                            </w:r>
                            <w:r w:rsidR="009A3F23">
                              <w:rPr>
                                <w:sz w:val="18"/>
                                <w:szCs w:val="18"/>
                              </w:rPr>
                              <w:t>is</w:t>
                            </w:r>
                            <w:r w:rsidR="0057122A">
                              <w:rPr>
                                <w:sz w:val="18"/>
                                <w:szCs w:val="18"/>
                              </w:rPr>
                              <w:t xml:space="preserve"> paid to the </w:t>
                            </w:r>
                            <w:r w:rsidR="00B268C8">
                              <w:rPr>
                                <w:sz w:val="18"/>
                                <w:szCs w:val="18"/>
                              </w:rPr>
                              <w:t>CPUC</w:t>
                            </w:r>
                            <w:r w:rsidR="0057122A">
                              <w:rPr>
                                <w:sz w:val="18"/>
                                <w:szCs w:val="18"/>
                              </w:rPr>
                              <w:t>.</w:t>
                            </w:r>
                          </w:p>
                          <w:p w14:paraId="0C0037DC" w14:textId="3DDC5E15" w:rsidR="00AC3EFB" w:rsidRDefault="00EB1176" w:rsidP="00CE5765">
                            <w:pPr>
                              <w:spacing w:after="180" w:line="240" w:lineRule="auto"/>
                              <w:jc w:val="both"/>
                              <w:rPr>
                                <w:sz w:val="18"/>
                                <w:szCs w:val="18"/>
                              </w:rPr>
                            </w:pPr>
                            <w:r>
                              <w:rPr>
                                <w:sz w:val="18"/>
                                <w:szCs w:val="18"/>
                              </w:rPr>
                              <w:t xml:space="preserve">The </w:t>
                            </w:r>
                            <w:r w:rsidR="00AC3EFB">
                              <w:rPr>
                                <w:sz w:val="18"/>
                                <w:szCs w:val="18"/>
                              </w:rPr>
                              <w:t xml:space="preserve">SDWSRF </w:t>
                            </w:r>
                            <w:r w:rsidR="009A3F23">
                              <w:rPr>
                                <w:sz w:val="18"/>
                                <w:szCs w:val="18"/>
                              </w:rPr>
                              <w:t>surcharge</w:t>
                            </w:r>
                            <w:r w:rsidR="00AC3EFB">
                              <w:rPr>
                                <w:sz w:val="18"/>
                                <w:szCs w:val="18"/>
                              </w:rPr>
                              <w:t xml:space="preserve"> </w:t>
                            </w:r>
                            <w:r>
                              <w:rPr>
                                <w:sz w:val="18"/>
                                <w:szCs w:val="18"/>
                              </w:rPr>
                              <w:t>is</w:t>
                            </w:r>
                            <w:r w:rsidR="00AC3EFB">
                              <w:rPr>
                                <w:sz w:val="18"/>
                                <w:szCs w:val="18"/>
                              </w:rPr>
                              <w:t xml:space="preserve"> </w:t>
                            </w:r>
                            <w:r w:rsidR="00DF7017">
                              <w:rPr>
                                <w:sz w:val="18"/>
                                <w:szCs w:val="18"/>
                              </w:rPr>
                              <w:t>collected</w:t>
                            </w:r>
                            <w:r w:rsidR="00AC3EFB">
                              <w:rPr>
                                <w:sz w:val="18"/>
                                <w:szCs w:val="18"/>
                              </w:rPr>
                              <w:t xml:space="preserve"> to retire the Safe Drinking Water State </w:t>
                            </w:r>
                            <w:r w:rsidR="00DF7017">
                              <w:rPr>
                                <w:sz w:val="18"/>
                                <w:szCs w:val="18"/>
                              </w:rPr>
                              <w:t>Loan</w:t>
                            </w:r>
                            <w:r w:rsidR="00AC3EFB">
                              <w:rPr>
                                <w:sz w:val="18"/>
                                <w:szCs w:val="18"/>
                              </w:rPr>
                              <w:t>.  This low interest loan was issued to LAWC in 2004 to pay for the new</w:t>
                            </w:r>
                            <w:r w:rsidR="00D04D94">
                              <w:rPr>
                                <w:sz w:val="18"/>
                                <w:szCs w:val="18"/>
                              </w:rPr>
                              <w:t xml:space="preserve"> treatment plant and building.  </w:t>
                            </w:r>
                            <w:r w:rsidR="0057122A">
                              <w:rPr>
                                <w:sz w:val="18"/>
                                <w:szCs w:val="18"/>
                              </w:rPr>
                              <w:t xml:space="preserve">100% of </w:t>
                            </w:r>
                            <w:r>
                              <w:rPr>
                                <w:sz w:val="18"/>
                                <w:szCs w:val="18"/>
                              </w:rPr>
                              <w:t>this</w:t>
                            </w:r>
                            <w:r w:rsidR="0057122A">
                              <w:rPr>
                                <w:sz w:val="18"/>
                                <w:szCs w:val="18"/>
                              </w:rPr>
                              <w:t xml:space="preserve"> surcharge collected by LAWC </w:t>
                            </w:r>
                            <w:r>
                              <w:rPr>
                                <w:sz w:val="18"/>
                                <w:szCs w:val="18"/>
                              </w:rPr>
                              <w:t>is</w:t>
                            </w:r>
                            <w:r w:rsidR="0057122A">
                              <w:rPr>
                                <w:sz w:val="18"/>
                                <w:szCs w:val="18"/>
                              </w:rPr>
                              <w:t xml:space="preserve"> paid to the </w:t>
                            </w:r>
                            <w:r w:rsidR="0095404A">
                              <w:rPr>
                                <w:sz w:val="18"/>
                                <w:szCs w:val="18"/>
                              </w:rPr>
                              <w:t xml:space="preserve">fiscal agent for </w:t>
                            </w:r>
                            <w:r w:rsidR="00DF7017">
                              <w:rPr>
                                <w:sz w:val="18"/>
                                <w:szCs w:val="18"/>
                              </w:rPr>
                              <w:t>the State Water Resources Control Board.</w:t>
                            </w:r>
                          </w:p>
                          <w:p w14:paraId="2E578DE7" w14:textId="77777777" w:rsidR="00F62646" w:rsidRPr="007A397E" w:rsidRDefault="00F62646" w:rsidP="00CE5765">
                            <w:pPr>
                              <w:spacing w:after="180" w:line="240" w:lineRule="auto"/>
                              <w:jc w:val="both"/>
                              <w:rPr>
                                <w:sz w:val="18"/>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3A91D" id="Text Box 490" o:spid="_x0000_s1035" type="#_x0000_t202" style="position:absolute;margin-left:296.25pt;margin-top:621.75pt;width:207.15pt;height:224.25pt;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" fillcolor="#daeef3" stroked="f" strokeweight="0" insetpen="t">
                <v:fill color2="#f8fcfd" focus="100%" type="gradient"/>
                <v:shadow color="#ccc"/>
                <o:lock v:ext="edit" shapetype="t"/>
                <v:textbox inset="2.85pt,2.85pt,2.85pt,2.85pt">
                  <w:txbxContent>
                    <w:p w14:paraId="3DD03EDB" w14:textId="77777777" w:rsidR="007A397E" w:rsidRPr="00017C74" w:rsidRDefault="00CE5765" w:rsidP="007A397E">
                      <w:pPr>
                        <w:spacing w:before="120" w:after="120" w:line="240" w:lineRule="auto"/>
                        <w:jc w:val="both"/>
                        <w:rPr>
                          <w:sz w:val="24"/>
                          <w:szCs w:val="24"/>
                        </w:rPr>
                      </w:pPr>
                      <w:r w:rsidRPr="00017C74">
                        <w:rPr>
                          <w:b/>
                          <w:sz w:val="24"/>
                          <w:szCs w:val="24"/>
                        </w:rPr>
                        <w:t>How are your payments distributed?</w:t>
                      </w:r>
                    </w:p>
                    <w:p w14:paraId="08A90B7B" w14:textId="77777777" w:rsidR="00EB1176" w:rsidRDefault="00EB1176" w:rsidP="00EB1176">
                      <w:pPr>
                        <w:spacing w:after="0" w:line="240" w:lineRule="auto"/>
                        <w:jc w:val="both"/>
                        <w:rPr>
                          <w:sz w:val="18"/>
                          <w:szCs w:val="18"/>
                        </w:rPr>
                      </w:pPr>
                      <w:r>
                        <w:rPr>
                          <w:sz w:val="18"/>
                          <w:szCs w:val="18"/>
                        </w:rPr>
                        <w:t xml:space="preserve">The service fees and metered water charges are used to pay for all operations and capital improvements to the treatment and distribution system.  </w:t>
                      </w:r>
                    </w:p>
                    <w:p w14:paraId="6497446F" w14:textId="77777777" w:rsidR="00EB1176" w:rsidRDefault="00EB1176" w:rsidP="00EB1176">
                      <w:pPr>
                        <w:spacing w:after="0" w:line="240" w:lineRule="auto"/>
                        <w:jc w:val="both"/>
                        <w:rPr>
                          <w:sz w:val="18"/>
                          <w:szCs w:val="18"/>
                        </w:rPr>
                      </w:pPr>
                    </w:p>
                    <w:p w14:paraId="48875CCE" w14:textId="2CCA830D" w:rsidR="00CE5765" w:rsidRDefault="00017C74" w:rsidP="00CE5765">
                      <w:pPr>
                        <w:spacing w:after="180" w:line="240" w:lineRule="auto"/>
                        <w:jc w:val="both"/>
                        <w:rPr>
                          <w:sz w:val="18"/>
                          <w:szCs w:val="18"/>
                        </w:rPr>
                      </w:pPr>
                      <w:r>
                        <w:rPr>
                          <w:sz w:val="18"/>
                          <w:szCs w:val="18"/>
                        </w:rPr>
                        <w:t xml:space="preserve">California Public Utilities Commission </w:t>
                      </w:r>
                      <w:r w:rsidR="009A3F23">
                        <w:rPr>
                          <w:sz w:val="18"/>
                          <w:szCs w:val="18"/>
                        </w:rPr>
                        <w:t>surcharge</w:t>
                      </w:r>
                      <w:r w:rsidR="00CE5765">
                        <w:rPr>
                          <w:sz w:val="18"/>
                          <w:szCs w:val="18"/>
                        </w:rPr>
                        <w:t xml:space="preserve"> </w:t>
                      </w:r>
                      <w:r w:rsidR="009A3F23">
                        <w:rPr>
                          <w:sz w:val="18"/>
                          <w:szCs w:val="18"/>
                        </w:rPr>
                        <w:t>is</w:t>
                      </w:r>
                      <w:r w:rsidR="00CE5765">
                        <w:rPr>
                          <w:sz w:val="18"/>
                          <w:szCs w:val="18"/>
                        </w:rPr>
                        <w:t xml:space="preserve"> based on 1.</w:t>
                      </w:r>
                      <w:r w:rsidR="009A3F23">
                        <w:rPr>
                          <w:sz w:val="18"/>
                          <w:szCs w:val="18"/>
                        </w:rPr>
                        <w:t>4</w:t>
                      </w:r>
                      <w:r w:rsidR="006D2AB5">
                        <w:rPr>
                          <w:sz w:val="18"/>
                          <w:szCs w:val="18"/>
                        </w:rPr>
                        <w:t>3</w:t>
                      </w:r>
                      <w:r w:rsidR="00CE5765">
                        <w:rPr>
                          <w:sz w:val="18"/>
                          <w:szCs w:val="18"/>
                        </w:rPr>
                        <w:t xml:space="preserve">% of the </w:t>
                      </w:r>
                      <w:r w:rsidR="00DF7017">
                        <w:rPr>
                          <w:sz w:val="18"/>
                          <w:szCs w:val="18"/>
                        </w:rPr>
                        <w:t>service</w:t>
                      </w:r>
                      <w:r w:rsidR="00CE5765">
                        <w:rPr>
                          <w:sz w:val="18"/>
                          <w:szCs w:val="18"/>
                        </w:rPr>
                        <w:t xml:space="preserve"> and metered water fees. </w:t>
                      </w:r>
                      <w:r w:rsidR="00AF39AD">
                        <w:rPr>
                          <w:sz w:val="18"/>
                          <w:szCs w:val="18"/>
                        </w:rPr>
                        <w:t>Th</w:t>
                      </w:r>
                      <w:r w:rsidR="009A3F23">
                        <w:rPr>
                          <w:sz w:val="18"/>
                          <w:szCs w:val="18"/>
                        </w:rPr>
                        <w:t>is surcharge was</w:t>
                      </w:r>
                      <w:r w:rsidR="00AC3EFB">
                        <w:rPr>
                          <w:sz w:val="18"/>
                          <w:szCs w:val="18"/>
                        </w:rPr>
                        <w:t xml:space="preserve"> established by the California State Legislature in 1982 to fund the regulation of public utilities </w:t>
                      </w:r>
                      <w:r w:rsidR="0057122A">
                        <w:rPr>
                          <w:sz w:val="18"/>
                          <w:szCs w:val="18"/>
                        </w:rPr>
                        <w:t>by</w:t>
                      </w:r>
                      <w:r w:rsidR="00AC3EFB">
                        <w:rPr>
                          <w:sz w:val="18"/>
                          <w:szCs w:val="18"/>
                        </w:rPr>
                        <w:t xml:space="preserve"> the</w:t>
                      </w:r>
                      <w:r>
                        <w:rPr>
                          <w:sz w:val="18"/>
                          <w:szCs w:val="18"/>
                        </w:rPr>
                        <w:t xml:space="preserve"> CPUC</w:t>
                      </w:r>
                      <w:r w:rsidR="00AC3EFB">
                        <w:rPr>
                          <w:sz w:val="18"/>
                          <w:szCs w:val="18"/>
                        </w:rPr>
                        <w:t>.</w:t>
                      </w:r>
                      <w:r w:rsidR="0057122A">
                        <w:rPr>
                          <w:sz w:val="18"/>
                          <w:szCs w:val="18"/>
                        </w:rPr>
                        <w:t xml:space="preserve">  100% of </w:t>
                      </w:r>
                      <w:r w:rsidR="009A3F23">
                        <w:rPr>
                          <w:sz w:val="18"/>
                          <w:szCs w:val="18"/>
                        </w:rPr>
                        <w:t>this</w:t>
                      </w:r>
                      <w:r w:rsidR="0057122A">
                        <w:rPr>
                          <w:sz w:val="18"/>
                          <w:szCs w:val="18"/>
                        </w:rPr>
                        <w:t xml:space="preserve"> surcharge collected by LAWC </w:t>
                      </w:r>
                      <w:r w:rsidR="009A3F23">
                        <w:rPr>
                          <w:sz w:val="18"/>
                          <w:szCs w:val="18"/>
                        </w:rPr>
                        <w:t>is</w:t>
                      </w:r>
                      <w:r w:rsidR="0057122A">
                        <w:rPr>
                          <w:sz w:val="18"/>
                          <w:szCs w:val="18"/>
                        </w:rPr>
                        <w:t xml:space="preserve"> paid to the </w:t>
                      </w:r>
                      <w:r w:rsidR="00B268C8">
                        <w:rPr>
                          <w:sz w:val="18"/>
                          <w:szCs w:val="18"/>
                        </w:rPr>
                        <w:t>CPUC</w:t>
                      </w:r>
                      <w:r w:rsidR="0057122A">
                        <w:rPr>
                          <w:sz w:val="18"/>
                          <w:szCs w:val="18"/>
                        </w:rPr>
                        <w:t>.</w:t>
                      </w:r>
                    </w:p>
                    <w:p w14:paraId="0C0037DC" w14:textId="3DDC5E15" w:rsidR="00AC3EFB" w:rsidRDefault="00EB1176" w:rsidP="00CE5765">
                      <w:pPr>
                        <w:spacing w:after="180" w:line="240" w:lineRule="auto"/>
                        <w:jc w:val="both"/>
                        <w:rPr>
                          <w:sz w:val="18"/>
                          <w:szCs w:val="18"/>
                        </w:rPr>
                      </w:pPr>
                      <w:r>
                        <w:rPr>
                          <w:sz w:val="18"/>
                          <w:szCs w:val="18"/>
                        </w:rPr>
                        <w:t xml:space="preserve">The </w:t>
                      </w:r>
                      <w:r w:rsidR="00AC3EFB">
                        <w:rPr>
                          <w:sz w:val="18"/>
                          <w:szCs w:val="18"/>
                        </w:rPr>
                        <w:t xml:space="preserve">SDWSRF </w:t>
                      </w:r>
                      <w:r w:rsidR="009A3F23">
                        <w:rPr>
                          <w:sz w:val="18"/>
                          <w:szCs w:val="18"/>
                        </w:rPr>
                        <w:t>surcharge</w:t>
                      </w:r>
                      <w:r w:rsidR="00AC3EFB">
                        <w:rPr>
                          <w:sz w:val="18"/>
                          <w:szCs w:val="18"/>
                        </w:rPr>
                        <w:t xml:space="preserve"> </w:t>
                      </w:r>
                      <w:r>
                        <w:rPr>
                          <w:sz w:val="18"/>
                          <w:szCs w:val="18"/>
                        </w:rPr>
                        <w:t>is</w:t>
                      </w:r>
                      <w:r w:rsidR="00AC3EFB">
                        <w:rPr>
                          <w:sz w:val="18"/>
                          <w:szCs w:val="18"/>
                        </w:rPr>
                        <w:t xml:space="preserve"> </w:t>
                      </w:r>
                      <w:r w:rsidR="00DF7017">
                        <w:rPr>
                          <w:sz w:val="18"/>
                          <w:szCs w:val="18"/>
                        </w:rPr>
                        <w:t>collected</w:t>
                      </w:r>
                      <w:r w:rsidR="00AC3EFB">
                        <w:rPr>
                          <w:sz w:val="18"/>
                          <w:szCs w:val="18"/>
                        </w:rPr>
                        <w:t xml:space="preserve"> to retire the Safe Drinking Water State </w:t>
                      </w:r>
                      <w:r w:rsidR="00DF7017">
                        <w:rPr>
                          <w:sz w:val="18"/>
                          <w:szCs w:val="18"/>
                        </w:rPr>
                        <w:t>Loan</w:t>
                      </w:r>
                      <w:r w:rsidR="00AC3EFB">
                        <w:rPr>
                          <w:sz w:val="18"/>
                          <w:szCs w:val="18"/>
                        </w:rPr>
                        <w:t>.  This low interest loan was issued to LAWC in 2004 to pay for the new</w:t>
                      </w:r>
                      <w:r w:rsidR="00D04D94">
                        <w:rPr>
                          <w:sz w:val="18"/>
                          <w:szCs w:val="18"/>
                        </w:rPr>
                        <w:t xml:space="preserve"> treatment plant and building.  </w:t>
                      </w:r>
                      <w:r w:rsidR="0057122A">
                        <w:rPr>
                          <w:sz w:val="18"/>
                          <w:szCs w:val="18"/>
                        </w:rPr>
                        <w:t xml:space="preserve">100% of </w:t>
                      </w:r>
                      <w:r>
                        <w:rPr>
                          <w:sz w:val="18"/>
                          <w:szCs w:val="18"/>
                        </w:rPr>
                        <w:t>this</w:t>
                      </w:r>
                      <w:r w:rsidR="0057122A">
                        <w:rPr>
                          <w:sz w:val="18"/>
                          <w:szCs w:val="18"/>
                        </w:rPr>
                        <w:t xml:space="preserve"> surcharge collected by LAWC </w:t>
                      </w:r>
                      <w:r>
                        <w:rPr>
                          <w:sz w:val="18"/>
                          <w:szCs w:val="18"/>
                        </w:rPr>
                        <w:t>is</w:t>
                      </w:r>
                      <w:r w:rsidR="0057122A">
                        <w:rPr>
                          <w:sz w:val="18"/>
                          <w:szCs w:val="18"/>
                        </w:rPr>
                        <w:t xml:space="preserve"> paid to the </w:t>
                      </w:r>
                      <w:r w:rsidR="0095404A">
                        <w:rPr>
                          <w:sz w:val="18"/>
                          <w:szCs w:val="18"/>
                        </w:rPr>
                        <w:t xml:space="preserve">fiscal agent for </w:t>
                      </w:r>
                      <w:r w:rsidR="00DF7017">
                        <w:rPr>
                          <w:sz w:val="18"/>
                          <w:szCs w:val="18"/>
                        </w:rPr>
                        <w:t>the State Water Resources Control Board.</w:t>
                      </w:r>
                    </w:p>
                    <w:p w14:paraId="2E578DE7" w14:textId="77777777" w:rsidR="00F62646" w:rsidRPr="007A397E" w:rsidRDefault="00F62646" w:rsidP="00CE5765">
                      <w:pPr>
                        <w:spacing w:after="180" w:line="240" w:lineRule="auto"/>
                        <w:jc w:val="both"/>
                        <w:rPr>
                          <w:sz w:val="18"/>
                          <w:szCs w:val="18"/>
                        </w:rPr>
                      </w:pPr>
                    </w:p>
                  </w:txbxContent>
                </v:textbox>
                <w10:wrap anchorx="page" anchory="page"/>
              </v:shape>
            </w:pict>
          </mc:Fallback>
        </mc:AlternateContent>
      </w:r>
    </w:p>
    <w:p w14:paraId="0A6C2510" w14:textId="7853DBF0" w:rsidR="00F62646" w:rsidRPr="00F62646" w:rsidRDefault="00F62646" w:rsidP="00F62646"/>
    <w:p w14:paraId="71D69899" w14:textId="6F741459" w:rsidR="00F62646" w:rsidRPr="00F62646" w:rsidRDefault="00F62646" w:rsidP="00F62646"/>
    <w:p w14:paraId="50A911DA" w14:textId="77777777" w:rsidR="00F62646" w:rsidRPr="00F62646" w:rsidRDefault="00F62646" w:rsidP="00F62646"/>
    <w:p w14:paraId="011EC42C" w14:textId="3A5A11BD" w:rsidR="00F62646" w:rsidRPr="00F62646" w:rsidRDefault="00F62646" w:rsidP="00F62646"/>
    <w:p w14:paraId="145875A6" w14:textId="77777777" w:rsidR="00F62646" w:rsidRPr="00F62646" w:rsidRDefault="00F62646" w:rsidP="00F62646"/>
    <w:p w14:paraId="20A6147C" w14:textId="77777777" w:rsidR="00F62646" w:rsidRPr="00F62646" w:rsidRDefault="00F62646" w:rsidP="00F62646"/>
    <w:p w14:paraId="1E6C9A59" w14:textId="77777777" w:rsidR="00F62646" w:rsidRPr="00F62646" w:rsidRDefault="00F62646" w:rsidP="00F62646"/>
    <w:p w14:paraId="476A1A7E" w14:textId="77777777" w:rsidR="00F62646" w:rsidRPr="00F62646" w:rsidRDefault="00F62646" w:rsidP="00F62646"/>
    <w:p w14:paraId="4C8720E9" w14:textId="77777777" w:rsidR="00F62646" w:rsidRPr="00F62646" w:rsidRDefault="00F62646" w:rsidP="00F62646"/>
    <w:p w14:paraId="77067796" w14:textId="4BD5FA98" w:rsidR="00F62646" w:rsidRPr="00F62646" w:rsidRDefault="00EB1176" w:rsidP="00F62646">
      <w:r>
        <w:rPr>
          <w:noProof/>
        </w:rPr>
        <mc:AlternateContent>
          <mc:Choice Requires="wps">
            <w:drawing>
              <wp:anchor distT="0" distB="0" distL="114300" distR="114300" simplePos="0" relativeHeight="251663872" behindDoc="0" locked="0" layoutInCell="1" allowOverlap="1" wp14:anchorId="171B0C1C" wp14:editId="054B23EB">
                <wp:simplePos x="0" y="0"/>
                <wp:positionH relativeFrom="column">
                  <wp:posOffset>2800350</wp:posOffset>
                </wp:positionH>
                <wp:positionV relativeFrom="paragraph">
                  <wp:posOffset>12065</wp:posOffset>
                </wp:positionV>
                <wp:extent cx="2781300" cy="38766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781300" cy="3876675"/>
                        </a:xfrm>
                        <a:prstGeom prst="rect">
                          <a:avLst/>
                        </a:prstGeom>
                        <a:solidFill>
                          <a:schemeClr val="lt1"/>
                        </a:solidFill>
                        <a:ln w="6350">
                          <a:solidFill>
                            <a:prstClr val="black"/>
                          </a:solidFill>
                        </a:ln>
                      </wps:spPr>
                      <wps:txbx>
                        <w:txbxContent>
                          <w:p w14:paraId="5DFE7136" w14:textId="77777777" w:rsidR="00DA515E" w:rsidRDefault="00DA515E" w:rsidP="00DA515E">
                            <w:pPr>
                              <w:pStyle w:val="BodyText"/>
                              <w:tabs>
                                <w:tab w:val="left" w:pos="9900"/>
                              </w:tabs>
                              <w:spacing w:before="0" w:after="0" w:line="240" w:lineRule="auto"/>
                              <w:jc w:val="center"/>
                              <w:rPr>
                                <w:rFonts w:ascii="Calibri" w:hAnsi="Calibri"/>
                                <w:b/>
                                <w:sz w:val="18"/>
                                <w:szCs w:val="18"/>
                              </w:rPr>
                            </w:pPr>
                            <w:r w:rsidRPr="007712A5">
                              <w:rPr>
                                <w:rFonts w:ascii="Calibri" w:hAnsi="Calibri"/>
                                <w:b/>
                                <w:sz w:val="18"/>
                                <w:szCs w:val="18"/>
                              </w:rPr>
                              <w:t>Additional General Information on Drinking Water</w:t>
                            </w:r>
                          </w:p>
                          <w:p w14:paraId="79BA1024" w14:textId="3206A31F" w:rsidR="00017C74" w:rsidRPr="00017C74" w:rsidRDefault="00017C74" w:rsidP="00017C74">
                            <w:pPr>
                              <w:pStyle w:val="BodyText"/>
                              <w:tabs>
                                <w:tab w:val="left" w:pos="9900"/>
                              </w:tabs>
                              <w:spacing w:before="0" w:after="0" w:line="240" w:lineRule="auto"/>
                              <w:rPr>
                                <w:rFonts w:asciiTheme="minorHAnsi" w:hAnsiTheme="minorHAnsi" w:cstheme="minorHAnsi"/>
                              </w:rPr>
                            </w:pPr>
                            <w:r w:rsidRPr="00017C74">
                              <w:rPr>
                                <w:rFonts w:asciiTheme="minorHAnsi" w:hAnsiTheme="minorHAnsi" w:cstheme="minorHAnsi"/>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w:t>
                            </w:r>
                            <w:r w:rsidR="00EB1176">
                              <w:rPr>
                                <w:rFonts w:asciiTheme="minorHAnsi" w:hAnsiTheme="minorHAnsi" w:cstheme="minorHAnsi"/>
                              </w:rPr>
                              <w:t>t</w:t>
                            </w:r>
                            <w:r w:rsidRPr="00017C74">
                              <w:rPr>
                                <w:rFonts w:asciiTheme="minorHAnsi" w:hAnsiTheme="minorHAnsi" w:cstheme="minorHAnsi"/>
                              </w:rPr>
                              <w:t>he U.S. EPA’s Safe Drinking Water Hotline (1-800-426-4791).</w:t>
                            </w:r>
                          </w:p>
                          <w:p w14:paraId="3D732508" w14:textId="14BCF564" w:rsidR="00DA515E" w:rsidRPr="00EB1176" w:rsidRDefault="00017C74" w:rsidP="00EB1176">
                            <w:pPr>
                              <w:pStyle w:val="BodyText"/>
                              <w:spacing w:before="0" w:after="0" w:line="240" w:lineRule="auto"/>
                              <w:rPr>
                                <w:rFonts w:asciiTheme="minorHAnsi" w:hAnsiTheme="minorHAnsi" w:cstheme="minorHAnsi"/>
                              </w:rPr>
                            </w:pPr>
                            <w:r w:rsidRPr="00017C74">
                              <w:rPr>
                                <w:rFonts w:asciiTheme="minorHAnsi" w:hAnsiTheme="minorHAnsi" w:cstheme="minorHAnsi"/>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17C74">
                              <w:rPr>
                                <w:rFonts w:asciiTheme="minorHAnsi" w:hAnsiTheme="minorHAnsi" w:cstheme="minorHAnsi"/>
                                <w:i/>
                              </w:rPr>
                              <w:t>Cryptosporidium</w:t>
                            </w:r>
                            <w:r w:rsidRPr="00017C74">
                              <w:rPr>
                                <w:rFonts w:asciiTheme="minorHAnsi" w:hAnsiTheme="minorHAnsi" w:cstheme="minorHAnsi"/>
                              </w:rPr>
                              <w:t xml:space="preserve"> and other microbial contaminants are available from the Safe Drinking Water Hotline (1-800-426-4791</w:t>
                            </w:r>
                            <w:r w:rsidR="00FF26A4">
                              <w:rPr>
                                <w:rFonts w:asciiTheme="minorHAnsi" w:hAnsiTheme="minorHAnsi"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B0C1C" id="Text Box 13" o:spid="_x0000_s1036" type="#_x0000_t202" style="position:absolute;margin-left:220.5pt;margin-top:.95pt;width:219pt;height:30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" fillcolor="white [3201]" strokeweight=".5pt">
                <v:textbox>
                  <w:txbxContent>
                    <w:p w14:paraId="5DFE7136" w14:textId="77777777" w:rsidR="00DA515E" w:rsidRDefault="00DA515E" w:rsidP="00DA515E">
                      <w:pPr>
                        <w:pStyle w:val="BodyText"/>
                        <w:tabs>
                          <w:tab w:val="left" w:pos="9900"/>
                        </w:tabs>
                        <w:spacing w:before="0" w:after="0" w:line="240" w:lineRule="auto"/>
                        <w:jc w:val="center"/>
                        <w:rPr>
                          <w:rFonts w:ascii="Calibri" w:hAnsi="Calibri"/>
                          <w:b/>
                          <w:sz w:val="18"/>
                          <w:szCs w:val="18"/>
                        </w:rPr>
                      </w:pPr>
                      <w:r w:rsidRPr="007712A5">
                        <w:rPr>
                          <w:rFonts w:ascii="Calibri" w:hAnsi="Calibri"/>
                          <w:b/>
                          <w:sz w:val="18"/>
                          <w:szCs w:val="18"/>
                        </w:rPr>
                        <w:t>Additional General Information on Drinking Water</w:t>
                      </w:r>
                    </w:p>
                    <w:p w14:paraId="79BA1024" w14:textId="3206A31F" w:rsidR="00017C74" w:rsidRPr="00017C74" w:rsidRDefault="00017C74" w:rsidP="00017C74">
                      <w:pPr>
                        <w:pStyle w:val="BodyText"/>
                        <w:tabs>
                          <w:tab w:val="left" w:pos="9900"/>
                        </w:tabs>
                        <w:spacing w:before="0" w:after="0" w:line="240" w:lineRule="auto"/>
                        <w:rPr>
                          <w:rFonts w:asciiTheme="minorHAnsi" w:hAnsiTheme="minorHAnsi" w:cstheme="minorHAnsi"/>
                        </w:rPr>
                      </w:pPr>
                      <w:r w:rsidRPr="00017C74">
                        <w:rPr>
                          <w:rFonts w:asciiTheme="minorHAnsi" w:hAnsiTheme="minorHAnsi" w:cstheme="minorHAnsi"/>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w:t>
                      </w:r>
                      <w:r w:rsidR="00EB1176">
                        <w:rPr>
                          <w:rFonts w:asciiTheme="minorHAnsi" w:hAnsiTheme="minorHAnsi" w:cstheme="minorHAnsi"/>
                        </w:rPr>
                        <w:t>t</w:t>
                      </w:r>
                      <w:r w:rsidRPr="00017C74">
                        <w:rPr>
                          <w:rFonts w:asciiTheme="minorHAnsi" w:hAnsiTheme="minorHAnsi" w:cstheme="minorHAnsi"/>
                        </w:rPr>
                        <w:t>he U.S. EPA’s Safe Drinking Water Hotline (1-800-426-4791).</w:t>
                      </w:r>
                    </w:p>
                    <w:p w14:paraId="3D732508" w14:textId="14BCF564" w:rsidR="00DA515E" w:rsidRPr="00EB1176" w:rsidRDefault="00017C74" w:rsidP="00EB1176">
                      <w:pPr>
                        <w:pStyle w:val="BodyText"/>
                        <w:spacing w:before="0" w:after="0" w:line="240" w:lineRule="auto"/>
                        <w:rPr>
                          <w:rFonts w:asciiTheme="minorHAnsi" w:hAnsiTheme="minorHAnsi" w:cstheme="minorHAnsi"/>
                        </w:rPr>
                      </w:pPr>
                      <w:r w:rsidRPr="00017C74">
                        <w:rPr>
                          <w:rFonts w:asciiTheme="minorHAnsi" w:hAnsiTheme="minorHAnsi" w:cstheme="minorHAnsi"/>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17C74">
                        <w:rPr>
                          <w:rFonts w:asciiTheme="minorHAnsi" w:hAnsiTheme="minorHAnsi" w:cstheme="minorHAnsi"/>
                          <w:i/>
                        </w:rPr>
                        <w:t>Cryptosporidium</w:t>
                      </w:r>
                      <w:r w:rsidRPr="00017C74">
                        <w:rPr>
                          <w:rFonts w:asciiTheme="minorHAnsi" w:hAnsiTheme="minorHAnsi" w:cstheme="minorHAnsi"/>
                        </w:rPr>
                        <w:t xml:space="preserve"> and other microbial contaminants are available from the Safe Drinking Water Hotline (1-800-426-4791</w:t>
                      </w:r>
                      <w:r w:rsidR="00FF26A4">
                        <w:rPr>
                          <w:rFonts w:asciiTheme="minorHAnsi" w:hAnsiTheme="minorHAnsi" w:cstheme="minorHAnsi"/>
                        </w:rPr>
                        <w:t>)</w:t>
                      </w:r>
                    </w:p>
                  </w:txbxContent>
                </v:textbox>
              </v:shape>
            </w:pict>
          </mc:Fallback>
        </mc:AlternateContent>
      </w:r>
    </w:p>
    <w:p w14:paraId="4E26B9BD" w14:textId="5D51C219" w:rsidR="00F62646" w:rsidRPr="00F62646" w:rsidRDefault="00AD1078" w:rsidP="00F62646">
      <w:r>
        <w:rPr>
          <w:noProof/>
        </w:rPr>
        <mc:AlternateContent>
          <mc:Choice Requires="wps">
            <w:drawing>
              <wp:anchor distT="0" distB="0" distL="114300" distR="114300" simplePos="0" relativeHeight="251666944" behindDoc="0" locked="0" layoutInCell="1" allowOverlap="1" wp14:anchorId="65389DE3" wp14:editId="0B350D5C">
                <wp:simplePos x="0" y="0"/>
                <wp:positionH relativeFrom="column">
                  <wp:posOffset>-295275</wp:posOffset>
                </wp:positionH>
                <wp:positionV relativeFrom="paragraph">
                  <wp:posOffset>241300</wp:posOffset>
                </wp:positionV>
                <wp:extent cx="24098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2409825" cy="9525"/>
                        </a:xfrm>
                        <a:prstGeom prst="line">
                          <a:avLst/>
                        </a:prstGeom>
                        <a:ln>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AAE142" id="Straight Connector 15" o:spid="_x0000_s1026" style="position:absolute;flip:y;z-index:251666944;visibility:visible;mso-wrap-style:square;mso-wrap-distance-left:9pt;mso-wrap-distance-top:0;mso-wrap-distance-right:9pt;mso-wrap-distance-bottom:0;mso-position-horizontal:absolute;mso-position-horizontal-relative:text;mso-position-vertical:absolute;mso-position-vertical-relative:text" from="-23.25pt,19pt" to="166.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" strokecolor="black [3213]"/>
            </w:pict>
          </mc:Fallback>
        </mc:AlternateContent>
      </w:r>
    </w:p>
    <w:p w14:paraId="3EB0786D" w14:textId="4946BBEC" w:rsidR="00F62646" w:rsidRPr="00F62646" w:rsidRDefault="00F62646" w:rsidP="00F62646"/>
    <w:p w14:paraId="11CB3571" w14:textId="16267B38" w:rsidR="00DB3C98" w:rsidRDefault="00DB3C98" w:rsidP="00FF26A4">
      <w:pPr>
        <w:spacing w:after="0"/>
        <w:jc w:val="center"/>
      </w:pPr>
    </w:p>
    <w:p w14:paraId="675BE428" w14:textId="77777777" w:rsidR="00DB3C98" w:rsidRDefault="00DB3C98" w:rsidP="00FF26A4">
      <w:pPr>
        <w:spacing w:after="0"/>
        <w:jc w:val="center"/>
      </w:pPr>
    </w:p>
    <w:p w14:paraId="5BF596B6" w14:textId="77777777" w:rsidR="00DB3C98" w:rsidRDefault="00DB3C98" w:rsidP="00FF26A4">
      <w:pPr>
        <w:spacing w:after="0"/>
        <w:jc w:val="center"/>
      </w:pPr>
    </w:p>
    <w:p w14:paraId="5C488228" w14:textId="77777777" w:rsidR="00DB3C98" w:rsidRDefault="00DB3C98" w:rsidP="00FF26A4">
      <w:pPr>
        <w:spacing w:after="0"/>
        <w:jc w:val="center"/>
      </w:pPr>
    </w:p>
    <w:p w14:paraId="38811176" w14:textId="77777777" w:rsidR="00DB3C98" w:rsidRDefault="00DB3C98" w:rsidP="00FF26A4">
      <w:pPr>
        <w:spacing w:after="0"/>
        <w:jc w:val="center"/>
      </w:pPr>
    </w:p>
    <w:p w14:paraId="4FE31A00" w14:textId="77777777" w:rsidR="00DB3C98" w:rsidRDefault="00DB3C98" w:rsidP="00FF26A4">
      <w:pPr>
        <w:spacing w:after="0"/>
        <w:jc w:val="center"/>
      </w:pPr>
    </w:p>
    <w:p w14:paraId="1FC05217" w14:textId="77777777" w:rsidR="00DB3C98" w:rsidRDefault="00DB3C98" w:rsidP="00FF26A4">
      <w:pPr>
        <w:spacing w:after="0"/>
        <w:jc w:val="center"/>
      </w:pPr>
    </w:p>
    <w:p w14:paraId="723A2033" w14:textId="77777777" w:rsidR="00DB3C98" w:rsidRDefault="00DB3C98" w:rsidP="00FF26A4">
      <w:pPr>
        <w:spacing w:after="0"/>
        <w:jc w:val="center"/>
      </w:pPr>
    </w:p>
    <w:p w14:paraId="76E83DDB" w14:textId="77777777" w:rsidR="00DB3C98" w:rsidRDefault="00DB3C98" w:rsidP="00FF26A4">
      <w:pPr>
        <w:spacing w:after="0"/>
        <w:jc w:val="center"/>
      </w:pPr>
    </w:p>
    <w:p w14:paraId="1B58869F" w14:textId="77777777" w:rsidR="00DB3C98" w:rsidRDefault="00DB3C98" w:rsidP="00FF26A4">
      <w:pPr>
        <w:spacing w:after="0"/>
        <w:jc w:val="center"/>
      </w:pPr>
    </w:p>
    <w:p w14:paraId="34692D94" w14:textId="77777777" w:rsidR="00DB3C98" w:rsidRDefault="00DB3C98" w:rsidP="00FF26A4">
      <w:pPr>
        <w:spacing w:after="0"/>
        <w:jc w:val="center"/>
      </w:pPr>
    </w:p>
    <w:p w14:paraId="0819DE7A" w14:textId="77777777" w:rsidR="00DB3C98" w:rsidRDefault="00DB3C98" w:rsidP="00FF26A4">
      <w:pPr>
        <w:spacing w:after="0"/>
        <w:jc w:val="center"/>
      </w:pPr>
    </w:p>
    <w:p w14:paraId="27E669A2" w14:textId="77777777" w:rsidR="00DB3C98" w:rsidRDefault="00DB3C98" w:rsidP="00FF26A4">
      <w:pPr>
        <w:spacing w:after="0"/>
        <w:jc w:val="center"/>
      </w:pPr>
    </w:p>
    <w:p w14:paraId="3F6FD8E1" w14:textId="77777777" w:rsidR="00DB3C98" w:rsidRDefault="00DB3C98" w:rsidP="00FF26A4">
      <w:pPr>
        <w:spacing w:after="0"/>
        <w:jc w:val="center"/>
      </w:pPr>
    </w:p>
    <w:p w14:paraId="3EE82C37" w14:textId="4D6F3C79" w:rsidR="00F536D5" w:rsidRPr="00FF26A4" w:rsidRDefault="003E5CFE" w:rsidP="00FF26A4">
      <w:pPr>
        <w:spacing w:after="0"/>
        <w:jc w:val="center"/>
      </w:pPr>
      <w:r w:rsidRPr="00F536D5">
        <w:lastRenderedPageBreak/>
        <w:t>The water source for LAWC is the Bear Lake Reserv</w:t>
      </w:r>
      <w:r w:rsidR="00C65786" w:rsidRPr="00F536D5">
        <w:t>oir contained by an earthen dam in the town of Bear Valley.</w:t>
      </w:r>
      <w:r w:rsidRPr="00F536D5">
        <w:t xml:space="preserve">  A source assessment was</w:t>
      </w:r>
      <w:r>
        <w:t xml:space="preserve"> completed in </w:t>
      </w:r>
      <w:r w:rsidR="00491C1D">
        <w:t>October</w:t>
      </w:r>
      <w:r>
        <w:t xml:space="preserve"> </w:t>
      </w:r>
      <w:r w:rsidR="00491C1D">
        <w:t>2000</w:t>
      </w:r>
      <w:r>
        <w:t xml:space="preserve"> and is available at the LAWC office for review.</w:t>
      </w:r>
    </w:p>
    <w:tbl>
      <w:tblPr>
        <w:tblW w:w="14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162"/>
        <w:gridCol w:w="990"/>
        <w:gridCol w:w="685"/>
        <w:gridCol w:w="8"/>
        <w:gridCol w:w="699"/>
        <w:gridCol w:w="309"/>
        <w:gridCol w:w="189"/>
        <w:gridCol w:w="402"/>
        <w:gridCol w:w="588"/>
        <w:gridCol w:w="990"/>
        <w:gridCol w:w="990"/>
        <w:gridCol w:w="540"/>
        <w:gridCol w:w="458"/>
        <w:gridCol w:w="857"/>
        <w:gridCol w:w="125"/>
        <w:gridCol w:w="2840"/>
        <w:gridCol w:w="40"/>
      </w:tblGrid>
      <w:tr w:rsidR="009139A7" w:rsidRPr="00FA139C" w14:paraId="358A3F81" w14:textId="77777777" w:rsidTr="00F61909">
        <w:trPr>
          <w:gridAfter w:val="1"/>
          <w:wAfter w:w="40" w:type="dxa"/>
          <w:cantSplit/>
          <w:jc w:val="center"/>
        </w:trPr>
        <w:tc>
          <w:tcPr>
            <w:tcW w:w="14442" w:type="dxa"/>
            <w:gridSpan w:val="17"/>
            <w:tcBorders>
              <w:top w:val="single" w:sz="18" w:space="0" w:color="auto"/>
              <w:left w:val="single" w:sz="6" w:space="0" w:color="auto"/>
              <w:bottom w:val="single" w:sz="18" w:space="0" w:color="auto"/>
              <w:right w:val="single" w:sz="6" w:space="0" w:color="auto"/>
            </w:tcBorders>
            <w:vAlign w:val="center"/>
          </w:tcPr>
          <w:p w14:paraId="6BF51DEF" w14:textId="5EC2E8C7" w:rsidR="009139A7" w:rsidRPr="00FA139C" w:rsidRDefault="009139A7" w:rsidP="00FA139C">
            <w:pPr>
              <w:pStyle w:val="Heading7"/>
              <w:spacing w:line="240" w:lineRule="auto"/>
              <w:jc w:val="center"/>
              <w:rPr>
                <w:rFonts w:ascii="Times New Roman" w:hAnsi="Times New Roman"/>
                <w:b/>
                <w:bCs/>
                <w:i w:val="0"/>
                <w:caps/>
                <w:sz w:val="20"/>
              </w:rPr>
            </w:pPr>
            <w:r w:rsidRPr="00FA139C">
              <w:rPr>
                <w:rFonts w:ascii="Times New Roman" w:hAnsi="Times New Roman"/>
                <w:b/>
                <w:bCs/>
                <w:i w:val="0"/>
                <w:caps/>
                <w:sz w:val="20"/>
              </w:rPr>
              <w:t>Table 1</w:t>
            </w:r>
            <w:r w:rsidR="00EF0CE1">
              <w:rPr>
                <w:rFonts w:ascii="Times New Roman" w:hAnsi="Times New Roman"/>
                <w:b/>
                <w:bCs/>
                <w:i w:val="0"/>
                <w:caps/>
                <w:sz w:val="20"/>
              </w:rPr>
              <w:t>A</w:t>
            </w:r>
            <w:r w:rsidRPr="00FA139C">
              <w:rPr>
                <w:rFonts w:ascii="Times New Roman" w:hAnsi="Times New Roman"/>
                <w:b/>
                <w:bCs/>
                <w:i w:val="0"/>
                <w:caps/>
                <w:sz w:val="20"/>
              </w:rPr>
              <w:t xml:space="preserve"> – SAMPLING RESULTS SHOWING the detection of coliform bacteria</w:t>
            </w:r>
          </w:p>
        </w:tc>
      </w:tr>
      <w:tr w:rsidR="00DA515E" w:rsidRPr="00A44246" w14:paraId="41F95A5B" w14:textId="77777777" w:rsidTr="00C05189">
        <w:trPr>
          <w:gridAfter w:val="1"/>
          <w:wAfter w:w="40" w:type="dxa"/>
          <w:cantSplit/>
          <w:jc w:val="center"/>
        </w:trPr>
        <w:tc>
          <w:tcPr>
            <w:tcW w:w="5455" w:type="dxa"/>
            <w:gridSpan w:val="5"/>
            <w:tcBorders>
              <w:top w:val="single" w:sz="18" w:space="0" w:color="auto"/>
              <w:left w:val="single" w:sz="6" w:space="0" w:color="auto"/>
              <w:bottom w:val="double" w:sz="6" w:space="0" w:color="auto"/>
            </w:tcBorders>
            <w:vAlign w:val="center"/>
          </w:tcPr>
          <w:p w14:paraId="13B2FE13" w14:textId="77777777" w:rsidR="009139A7" w:rsidRPr="00A44246" w:rsidRDefault="009139A7" w:rsidP="009139A7">
            <w:pPr>
              <w:spacing w:after="0"/>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14:paraId="54C9D9F2" w14:textId="77777777" w:rsidR="009139A7" w:rsidRPr="00A44246" w:rsidRDefault="009139A7" w:rsidP="009139A7">
            <w:pPr>
              <w:spacing w:after="0" w:line="220" w:lineRule="exact"/>
              <w:ind w:left="-108" w:right="-90"/>
              <w:jc w:val="center"/>
              <w:rPr>
                <w:b/>
                <w:sz w:val="18"/>
              </w:rPr>
            </w:pPr>
            <w:r w:rsidRPr="00A44246">
              <w:rPr>
                <w:b/>
                <w:sz w:val="18"/>
              </w:rPr>
              <w:t>Highest No. of Detections</w:t>
            </w:r>
          </w:p>
        </w:tc>
        <w:tc>
          <w:tcPr>
            <w:tcW w:w="2169" w:type="dxa"/>
            <w:gridSpan w:val="4"/>
            <w:tcBorders>
              <w:top w:val="single" w:sz="18" w:space="0" w:color="auto"/>
              <w:bottom w:val="double" w:sz="6" w:space="0" w:color="auto"/>
            </w:tcBorders>
            <w:vAlign w:val="center"/>
          </w:tcPr>
          <w:p w14:paraId="5EBAF7D9" w14:textId="77777777" w:rsidR="009139A7" w:rsidRPr="00A44246" w:rsidRDefault="009139A7" w:rsidP="009139A7">
            <w:pPr>
              <w:spacing w:after="0"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1988" w:type="dxa"/>
            <w:gridSpan w:val="3"/>
            <w:tcBorders>
              <w:top w:val="single" w:sz="18" w:space="0" w:color="auto"/>
              <w:bottom w:val="double" w:sz="6" w:space="0" w:color="auto"/>
            </w:tcBorders>
            <w:vAlign w:val="center"/>
          </w:tcPr>
          <w:p w14:paraId="45C31EFE" w14:textId="77777777" w:rsidR="009139A7" w:rsidRPr="00C05189" w:rsidRDefault="009139A7" w:rsidP="009139A7">
            <w:pPr>
              <w:pStyle w:val="Heading7"/>
              <w:spacing w:line="240" w:lineRule="auto"/>
              <w:rPr>
                <w:rFonts w:ascii="Times New Roman" w:hAnsi="Times New Roman"/>
                <w:b/>
                <w:bCs/>
                <w:i w:val="0"/>
              </w:rPr>
            </w:pPr>
            <w:r w:rsidRPr="00C05189">
              <w:rPr>
                <w:rFonts w:ascii="Times New Roman" w:hAnsi="Times New Roman"/>
                <w:b/>
                <w:bCs/>
                <w:i w:val="0"/>
              </w:rPr>
              <w:t>MCL</w:t>
            </w:r>
          </w:p>
        </w:tc>
        <w:tc>
          <w:tcPr>
            <w:tcW w:w="857" w:type="dxa"/>
            <w:tcBorders>
              <w:top w:val="single" w:sz="18" w:space="0" w:color="auto"/>
              <w:bottom w:val="double" w:sz="6" w:space="0" w:color="auto"/>
            </w:tcBorders>
            <w:vAlign w:val="center"/>
          </w:tcPr>
          <w:p w14:paraId="6988C3F9" w14:textId="77777777" w:rsidR="009139A7" w:rsidRPr="00A44246" w:rsidRDefault="009139A7" w:rsidP="009139A7">
            <w:pPr>
              <w:spacing w:after="0"/>
              <w:jc w:val="center"/>
              <w:rPr>
                <w:b/>
                <w:sz w:val="18"/>
              </w:rPr>
            </w:pPr>
            <w:r w:rsidRPr="00A44246">
              <w:rPr>
                <w:b/>
                <w:sz w:val="18"/>
              </w:rPr>
              <w:t>MCLG</w:t>
            </w:r>
          </w:p>
        </w:tc>
        <w:tc>
          <w:tcPr>
            <w:tcW w:w="2965" w:type="dxa"/>
            <w:gridSpan w:val="2"/>
            <w:tcBorders>
              <w:top w:val="single" w:sz="18" w:space="0" w:color="auto"/>
              <w:bottom w:val="double" w:sz="6" w:space="0" w:color="auto"/>
              <w:right w:val="single" w:sz="6" w:space="0" w:color="auto"/>
            </w:tcBorders>
            <w:vAlign w:val="center"/>
          </w:tcPr>
          <w:p w14:paraId="3ED30F28" w14:textId="77777777" w:rsidR="009139A7" w:rsidRPr="00A44246" w:rsidRDefault="009139A7" w:rsidP="009139A7">
            <w:pPr>
              <w:spacing w:after="0"/>
              <w:jc w:val="center"/>
              <w:rPr>
                <w:b/>
                <w:sz w:val="18"/>
              </w:rPr>
            </w:pPr>
            <w:r w:rsidRPr="00A44246">
              <w:rPr>
                <w:b/>
                <w:sz w:val="18"/>
              </w:rPr>
              <w:t>Typical Source of Bacteria</w:t>
            </w:r>
          </w:p>
        </w:tc>
      </w:tr>
      <w:tr w:rsidR="00DA515E" w:rsidRPr="00A44246" w14:paraId="5D958E63" w14:textId="77777777" w:rsidTr="00C05189">
        <w:trPr>
          <w:gridAfter w:val="1"/>
          <w:wAfter w:w="40" w:type="dxa"/>
          <w:cantSplit/>
          <w:trHeight w:val="684"/>
          <w:jc w:val="center"/>
        </w:trPr>
        <w:tc>
          <w:tcPr>
            <w:tcW w:w="5455" w:type="dxa"/>
            <w:gridSpan w:val="5"/>
            <w:tcBorders>
              <w:top w:val="nil"/>
              <w:left w:val="single" w:sz="6" w:space="0" w:color="auto"/>
              <w:bottom w:val="single" w:sz="4" w:space="0" w:color="auto"/>
            </w:tcBorders>
          </w:tcPr>
          <w:p w14:paraId="160C3352" w14:textId="176D27F9" w:rsidR="009139A7" w:rsidRPr="009367D1" w:rsidRDefault="009139A7" w:rsidP="009139A7">
            <w:pPr>
              <w:spacing w:after="0"/>
              <w:jc w:val="center"/>
              <w:rPr>
                <w:sz w:val="20"/>
                <w:szCs w:val="20"/>
              </w:rPr>
            </w:pPr>
            <w:r w:rsidRPr="009367D1">
              <w:rPr>
                <w:sz w:val="20"/>
                <w:szCs w:val="20"/>
              </w:rPr>
              <w:t>Total Coliform Bacteria</w:t>
            </w:r>
            <w:r w:rsidRPr="009367D1">
              <w:rPr>
                <w:sz w:val="20"/>
                <w:szCs w:val="20"/>
              </w:rPr>
              <w:br/>
            </w:r>
          </w:p>
        </w:tc>
        <w:tc>
          <w:tcPr>
            <w:tcW w:w="1008" w:type="dxa"/>
            <w:gridSpan w:val="2"/>
            <w:tcBorders>
              <w:top w:val="nil"/>
              <w:bottom w:val="single" w:sz="4" w:space="0" w:color="auto"/>
            </w:tcBorders>
          </w:tcPr>
          <w:p w14:paraId="6D199798" w14:textId="77777777" w:rsidR="009139A7" w:rsidRPr="009367D1" w:rsidRDefault="009139A7" w:rsidP="009139A7">
            <w:pPr>
              <w:spacing w:after="0"/>
              <w:ind w:left="-108" w:right="-90"/>
              <w:jc w:val="center"/>
              <w:rPr>
                <w:sz w:val="20"/>
                <w:szCs w:val="20"/>
              </w:rPr>
            </w:pPr>
            <w:r w:rsidRPr="009367D1">
              <w:rPr>
                <w:sz w:val="20"/>
                <w:szCs w:val="20"/>
              </w:rPr>
              <w:t>(In a mo.)</w:t>
            </w:r>
          </w:p>
          <w:p w14:paraId="09D99503" w14:textId="4B5655B0" w:rsidR="009139A7" w:rsidRPr="009367D1" w:rsidRDefault="006D2AB5" w:rsidP="009139A7">
            <w:pPr>
              <w:spacing w:after="0"/>
              <w:ind w:left="-108" w:right="-90"/>
              <w:jc w:val="center"/>
              <w:rPr>
                <w:sz w:val="20"/>
                <w:szCs w:val="20"/>
                <w:u w:val="single"/>
              </w:rPr>
            </w:pPr>
            <w:r w:rsidRPr="009367D1">
              <w:rPr>
                <w:sz w:val="20"/>
                <w:szCs w:val="20"/>
                <w:u w:val="single"/>
              </w:rPr>
              <w:t>1</w:t>
            </w:r>
          </w:p>
        </w:tc>
        <w:tc>
          <w:tcPr>
            <w:tcW w:w="2169" w:type="dxa"/>
            <w:gridSpan w:val="4"/>
            <w:tcBorders>
              <w:top w:val="nil"/>
              <w:bottom w:val="single" w:sz="4" w:space="0" w:color="auto"/>
            </w:tcBorders>
          </w:tcPr>
          <w:p w14:paraId="7B36520D" w14:textId="77777777" w:rsidR="009139A7" w:rsidRPr="009367D1" w:rsidRDefault="009139A7" w:rsidP="009139A7">
            <w:pPr>
              <w:spacing w:after="0"/>
              <w:jc w:val="center"/>
              <w:rPr>
                <w:sz w:val="20"/>
                <w:szCs w:val="20"/>
              </w:rPr>
            </w:pPr>
            <w:r w:rsidRPr="009367D1">
              <w:rPr>
                <w:sz w:val="20"/>
                <w:szCs w:val="20"/>
              </w:rPr>
              <w:t>0</w:t>
            </w:r>
          </w:p>
        </w:tc>
        <w:tc>
          <w:tcPr>
            <w:tcW w:w="1988" w:type="dxa"/>
            <w:gridSpan w:val="3"/>
            <w:tcBorders>
              <w:top w:val="nil"/>
              <w:bottom w:val="single" w:sz="4" w:space="0" w:color="auto"/>
            </w:tcBorders>
          </w:tcPr>
          <w:p w14:paraId="6DF6C53D" w14:textId="3D523FFA" w:rsidR="009139A7" w:rsidRPr="009367D1" w:rsidRDefault="009139A7" w:rsidP="009139A7">
            <w:pPr>
              <w:spacing w:after="0"/>
              <w:ind w:left="-54" w:right="-72"/>
              <w:rPr>
                <w:sz w:val="20"/>
                <w:szCs w:val="20"/>
              </w:rPr>
            </w:pPr>
            <w:r w:rsidRPr="009367D1">
              <w:rPr>
                <w:sz w:val="20"/>
                <w:szCs w:val="20"/>
              </w:rPr>
              <w:t>1 positive monthly sample</w:t>
            </w:r>
            <w:r w:rsidR="006D2AB5" w:rsidRPr="009367D1">
              <w:rPr>
                <w:sz w:val="20"/>
                <w:szCs w:val="20"/>
              </w:rPr>
              <w:t xml:space="preserve"> (a)</w:t>
            </w:r>
          </w:p>
        </w:tc>
        <w:tc>
          <w:tcPr>
            <w:tcW w:w="857" w:type="dxa"/>
            <w:tcBorders>
              <w:top w:val="nil"/>
              <w:bottom w:val="single" w:sz="4" w:space="0" w:color="auto"/>
            </w:tcBorders>
          </w:tcPr>
          <w:p w14:paraId="2EF9B391" w14:textId="77777777" w:rsidR="009139A7" w:rsidRPr="009367D1" w:rsidRDefault="009139A7" w:rsidP="009139A7">
            <w:pPr>
              <w:spacing w:after="0"/>
              <w:jc w:val="center"/>
              <w:rPr>
                <w:sz w:val="20"/>
                <w:szCs w:val="20"/>
              </w:rPr>
            </w:pPr>
            <w:r w:rsidRPr="009367D1">
              <w:rPr>
                <w:sz w:val="20"/>
                <w:szCs w:val="20"/>
              </w:rPr>
              <w:t>0</w:t>
            </w:r>
          </w:p>
        </w:tc>
        <w:tc>
          <w:tcPr>
            <w:tcW w:w="2965" w:type="dxa"/>
            <w:gridSpan w:val="2"/>
            <w:tcBorders>
              <w:top w:val="nil"/>
              <w:bottom w:val="single" w:sz="4" w:space="0" w:color="auto"/>
              <w:right w:val="single" w:sz="6" w:space="0" w:color="auto"/>
            </w:tcBorders>
          </w:tcPr>
          <w:p w14:paraId="3C6A85A3" w14:textId="77777777" w:rsidR="009139A7" w:rsidRPr="009367D1" w:rsidRDefault="009139A7" w:rsidP="009139A7">
            <w:pPr>
              <w:spacing w:after="0"/>
              <w:rPr>
                <w:sz w:val="20"/>
                <w:szCs w:val="20"/>
              </w:rPr>
            </w:pPr>
            <w:r w:rsidRPr="009367D1">
              <w:rPr>
                <w:sz w:val="20"/>
                <w:szCs w:val="20"/>
              </w:rPr>
              <w:t>Naturally present in the environment</w:t>
            </w:r>
          </w:p>
        </w:tc>
      </w:tr>
      <w:tr w:rsidR="00DA515E" w:rsidRPr="00A44246" w14:paraId="49796962" w14:textId="77777777" w:rsidTr="00C05189">
        <w:trPr>
          <w:gridAfter w:val="1"/>
          <w:wAfter w:w="40" w:type="dxa"/>
          <w:cantSplit/>
          <w:jc w:val="center"/>
        </w:trPr>
        <w:tc>
          <w:tcPr>
            <w:tcW w:w="5455" w:type="dxa"/>
            <w:gridSpan w:val="5"/>
            <w:tcBorders>
              <w:top w:val="single" w:sz="4" w:space="0" w:color="auto"/>
              <w:left w:val="single" w:sz="6" w:space="0" w:color="auto"/>
              <w:bottom w:val="single" w:sz="4" w:space="0" w:color="auto"/>
            </w:tcBorders>
          </w:tcPr>
          <w:p w14:paraId="4D845371" w14:textId="26F21F0F" w:rsidR="009139A7" w:rsidRPr="009367D1" w:rsidRDefault="009139A7" w:rsidP="009139A7">
            <w:pPr>
              <w:spacing w:after="0"/>
              <w:jc w:val="center"/>
              <w:rPr>
                <w:sz w:val="20"/>
                <w:szCs w:val="20"/>
              </w:rPr>
            </w:pPr>
            <w:r w:rsidRPr="009367D1">
              <w:rPr>
                <w:sz w:val="20"/>
                <w:szCs w:val="20"/>
              </w:rPr>
              <w:t xml:space="preserve">Fecal Coliform </w:t>
            </w:r>
            <w:r w:rsidR="006D2AB5" w:rsidRPr="009367D1">
              <w:rPr>
                <w:sz w:val="20"/>
                <w:szCs w:val="20"/>
              </w:rPr>
              <w:t>and</w:t>
            </w:r>
            <w:r w:rsidRPr="009367D1">
              <w:rPr>
                <w:sz w:val="20"/>
                <w:szCs w:val="20"/>
              </w:rPr>
              <w:t xml:space="preserve"> </w:t>
            </w:r>
            <w:r w:rsidRPr="009367D1">
              <w:rPr>
                <w:i/>
                <w:sz w:val="20"/>
                <w:szCs w:val="20"/>
              </w:rPr>
              <w:t>E. coli</w:t>
            </w:r>
            <w:r w:rsidRPr="009367D1">
              <w:rPr>
                <w:i/>
                <w:sz w:val="20"/>
                <w:szCs w:val="20"/>
              </w:rPr>
              <w:br/>
            </w:r>
          </w:p>
        </w:tc>
        <w:tc>
          <w:tcPr>
            <w:tcW w:w="1008" w:type="dxa"/>
            <w:gridSpan w:val="2"/>
            <w:tcBorders>
              <w:top w:val="single" w:sz="4" w:space="0" w:color="auto"/>
              <w:bottom w:val="single" w:sz="4" w:space="0" w:color="auto"/>
            </w:tcBorders>
          </w:tcPr>
          <w:p w14:paraId="6881E9F8" w14:textId="4F40928A" w:rsidR="009139A7" w:rsidRPr="009367D1" w:rsidRDefault="009139A7" w:rsidP="009139A7">
            <w:pPr>
              <w:spacing w:after="0"/>
              <w:ind w:left="-115" w:right="-86"/>
              <w:jc w:val="center"/>
              <w:rPr>
                <w:sz w:val="20"/>
                <w:szCs w:val="20"/>
              </w:rPr>
            </w:pPr>
            <w:r w:rsidRPr="009367D1">
              <w:rPr>
                <w:sz w:val="20"/>
                <w:szCs w:val="20"/>
              </w:rPr>
              <w:t xml:space="preserve">(In </w:t>
            </w:r>
            <w:r w:rsidR="009367D1">
              <w:rPr>
                <w:sz w:val="20"/>
                <w:szCs w:val="20"/>
              </w:rPr>
              <w:t>a</w:t>
            </w:r>
            <w:r w:rsidRPr="009367D1">
              <w:rPr>
                <w:sz w:val="20"/>
                <w:szCs w:val="20"/>
              </w:rPr>
              <w:t xml:space="preserve"> year)</w:t>
            </w:r>
          </w:p>
          <w:p w14:paraId="5AF9B9B7" w14:textId="77777777" w:rsidR="009139A7" w:rsidRPr="009367D1" w:rsidRDefault="009139A7" w:rsidP="009139A7">
            <w:pPr>
              <w:spacing w:after="0"/>
              <w:ind w:left="-108" w:right="-90"/>
              <w:jc w:val="center"/>
              <w:rPr>
                <w:sz w:val="20"/>
                <w:szCs w:val="20"/>
              </w:rPr>
            </w:pPr>
            <w:r w:rsidRPr="009367D1">
              <w:rPr>
                <w:sz w:val="20"/>
                <w:szCs w:val="20"/>
              </w:rPr>
              <w:t>0</w:t>
            </w:r>
          </w:p>
        </w:tc>
        <w:tc>
          <w:tcPr>
            <w:tcW w:w="2169" w:type="dxa"/>
            <w:gridSpan w:val="4"/>
            <w:tcBorders>
              <w:top w:val="single" w:sz="4" w:space="0" w:color="auto"/>
              <w:bottom w:val="single" w:sz="4" w:space="0" w:color="auto"/>
            </w:tcBorders>
          </w:tcPr>
          <w:p w14:paraId="39568D87" w14:textId="77777777" w:rsidR="009139A7" w:rsidRPr="009367D1" w:rsidRDefault="009139A7" w:rsidP="009139A7">
            <w:pPr>
              <w:spacing w:after="0"/>
              <w:jc w:val="center"/>
              <w:rPr>
                <w:sz w:val="20"/>
                <w:szCs w:val="20"/>
              </w:rPr>
            </w:pPr>
            <w:r w:rsidRPr="009367D1">
              <w:rPr>
                <w:sz w:val="20"/>
                <w:szCs w:val="20"/>
              </w:rPr>
              <w:t>0</w:t>
            </w:r>
          </w:p>
        </w:tc>
        <w:tc>
          <w:tcPr>
            <w:tcW w:w="1988" w:type="dxa"/>
            <w:gridSpan w:val="3"/>
            <w:tcBorders>
              <w:top w:val="single" w:sz="4" w:space="0" w:color="auto"/>
              <w:bottom w:val="single" w:sz="4" w:space="0" w:color="auto"/>
            </w:tcBorders>
          </w:tcPr>
          <w:p w14:paraId="48804B09" w14:textId="20C93144" w:rsidR="009139A7" w:rsidRPr="009367D1" w:rsidRDefault="006D2AB5" w:rsidP="009139A7">
            <w:pPr>
              <w:spacing w:after="0"/>
              <w:ind w:left="-54" w:right="-72"/>
              <w:rPr>
                <w:sz w:val="20"/>
                <w:szCs w:val="20"/>
              </w:rPr>
            </w:pPr>
            <w:r w:rsidRPr="009367D1">
              <w:rPr>
                <w:sz w:val="20"/>
                <w:szCs w:val="20"/>
              </w:rPr>
              <w:t>0</w:t>
            </w:r>
          </w:p>
        </w:tc>
        <w:tc>
          <w:tcPr>
            <w:tcW w:w="857" w:type="dxa"/>
            <w:tcBorders>
              <w:top w:val="single" w:sz="4" w:space="0" w:color="auto"/>
              <w:bottom w:val="single" w:sz="4" w:space="0" w:color="auto"/>
            </w:tcBorders>
          </w:tcPr>
          <w:p w14:paraId="7CCB6DAF" w14:textId="49D10E8A" w:rsidR="009139A7" w:rsidRPr="009367D1" w:rsidRDefault="006D2AB5" w:rsidP="009139A7">
            <w:pPr>
              <w:spacing w:after="0"/>
              <w:jc w:val="center"/>
              <w:rPr>
                <w:sz w:val="20"/>
                <w:szCs w:val="20"/>
              </w:rPr>
            </w:pPr>
            <w:r w:rsidRPr="009367D1">
              <w:rPr>
                <w:sz w:val="20"/>
                <w:szCs w:val="20"/>
              </w:rPr>
              <w:t>N</w:t>
            </w:r>
            <w:r w:rsidR="009367D1" w:rsidRPr="009367D1">
              <w:rPr>
                <w:sz w:val="20"/>
                <w:szCs w:val="20"/>
              </w:rPr>
              <w:t>A</w:t>
            </w:r>
          </w:p>
        </w:tc>
        <w:tc>
          <w:tcPr>
            <w:tcW w:w="2965" w:type="dxa"/>
            <w:gridSpan w:val="2"/>
            <w:tcBorders>
              <w:top w:val="single" w:sz="4" w:space="0" w:color="auto"/>
              <w:bottom w:val="single" w:sz="4" w:space="0" w:color="auto"/>
              <w:right w:val="single" w:sz="6" w:space="0" w:color="auto"/>
            </w:tcBorders>
          </w:tcPr>
          <w:p w14:paraId="233BD57A" w14:textId="77777777" w:rsidR="009139A7" w:rsidRPr="009367D1" w:rsidRDefault="009139A7" w:rsidP="009139A7">
            <w:pPr>
              <w:spacing w:after="0"/>
              <w:rPr>
                <w:sz w:val="20"/>
                <w:szCs w:val="20"/>
              </w:rPr>
            </w:pPr>
            <w:r w:rsidRPr="009367D1">
              <w:rPr>
                <w:sz w:val="20"/>
                <w:szCs w:val="20"/>
              </w:rPr>
              <w:t>Human and animal fecal waste</w:t>
            </w:r>
          </w:p>
        </w:tc>
      </w:tr>
      <w:tr w:rsidR="00FF26A4" w:rsidRPr="00A44246" w14:paraId="2AD0A099" w14:textId="77777777" w:rsidTr="00C435C3">
        <w:trPr>
          <w:gridAfter w:val="1"/>
          <w:wAfter w:w="40" w:type="dxa"/>
          <w:cantSplit/>
          <w:jc w:val="center"/>
        </w:trPr>
        <w:tc>
          <w:tcPr>
            <w:tcW w:w="14442" w:type="dxa"/>
            <w:gridSpan w:val="17"/>
            <w:tcBorders>
              <w:top w:val="single" w:sz="4" w:space="0" w:color="auto"/>
              <w:left w:val="single" w:sz="6" w:space="0" w:color="auto"/>
              <w:bottom w:val="single" w:sz="4" w:space="0" w:color="auto"/>
              <w:right w:val="single" w:sz="6" w:space="0" w:color="auto"/>
            </w:tcBorders>
          </w:tcPr>
          <w:p w14:paraId="0839C1E8" w14:textId="13026AAB" w:rsidR="00FF26A4" w:rsidRPr="00FF26A4" w:rsidRDefault="00FF26A4" w:rsidP="009139A7">
            <w:pPr>
              <w:spacing w:after="0"/>
              <w:rPr>
                <w:sz w:val="18"/>
                <w:szCs w:val="18"/>
              </w:rPr>
            </w:pPr>
            <w:r w:rsidRPr="00FF26A4">
              <w:rPr>
                <w:sz w:val="18"/>
                <w:szCs w:val="18"/>
              </w:rPr>
              <w:t>(</w:t>
            </w:r>
            <w:r w:rsidR="006D2AB5">
              <w:rPr>
                <w:sz w:val="18"/>
                <w:szCs w:val="18"/>
              </w:rPr>
              <w:t>a</w:t>
            </w:r>
            <w:r w:rsidRPr="00FF26A4">
              <w:rPr>
                <w:sz w:val="18"/>
                <w:szCs w:val="18"/>
              </w:rPr>
              <w:t xml:space="preserve">) </w:t>
            </w:r>
            <w:r w:rsidR="006D2AB5">
              <w:rPr>
                <w:sz w:val="18"/>
                <w:szCs w:val="18"/>
              </w:rPr>
              <w:t>For systems collecting fewer than 40 samples per month: two or more positive mo</w:t>
            </w:r>
            <w:r w:rsidR="00EF0CE1">
              <w:rPr>
                <w:sz w:val="18"/>
                <w:szCs w:val="18"/>
              </w:rPr>
              <w:t>n</w:t>
            </w:r>
            <w:r w:rsidR="006D2AB5">
              <w:rPr>
                <w:sz w:val="18"/>
                <w:szCs w:val="18"/>
              </w:rPr>
              <w:t>thly samples is a violation of the total coliform MCL</w:t>
            </w:r>
          </w:p>
        </w:tc>
      </w:tr>
      <w:tr w:rsidR="009139A7" w:rsidRPr="00FA139C" w14:paraId="6DFA697D" w14:textId="77777777" w:rsidTr="00F61909">
        <w:trPr>
          <w:gridAfter w:val="1"/>
          <w:wAfter w:w="40" w:type="dxa"/>
          <w:jc w:val="center"/>
        </w:trPr>
        <w:tc>
          <w:tcPr>
            <w:tcW w:w="14442" w:type="dxa"/>
            <w:gridSpan w:val="17"/>
            <w:tcBorders>
              <w:top w:val="single" w:sz="18" w:space="0" w:color="auto"/>
              <w:left w:val="single" w:sz="6" w:space="0" w:color="auto"/>
              <w:bottom w:val="single" w:sz="18" w:space="0" w:color="auto"/>
              <w:right w:val="single" w:sz="6" w:space="0" w:color="auto"/>
            </w:tcBorders>
            <w:vAlign w:val="center"/>
          </w:tcPr>
          <w:p w14:paraId="1F612CA5" w14:textId="77777777" w:rsidR="009139A7" w:rsidRPr="00FA139C" w:rsidRDefault="009139A7" w:rsidP="00FA139C">
            <w:pPr>
              <w:pStyle w:val="Heading7"/>
              <w:spacing w:line="240" w:lineRule="auto"/>
              <w:jc w:val="center"/>
              <w:rPr>
                <w:rFonts w:ascii="Times New Roman" w:hAnsi="Times New Roman"/>
                <w:b/>
                <w:bCs/>
                <w:i w:val="0"/>
                <w:caps/>
                <w:sz w:val="20"/>
              </w:rPr>
            </w:pPr>
            <w:r w:rsidRPr="00FA139C">
              <w:rPr>
                <w:rFonts w:ascii="Times New Roman" w:hAnsi="Times New Roman"/>
                <w:b/>
                <w:bCs/>
                <w:i w:val="0"/>
                <w:caps/>
                <w:sz w:val="20"/>
              </w:rPr>
              <w:t>Table 2 – SAMPLING RESULTS SHOWING THE detection of Lead and copper</w:t>
            </w:r>
          </w:p>
        </w:tc>
      </w:tr>
      <w:tr w:rsidR="00FA139C" w:rsidRPr="001F3468" w14:paraId="7E815786" w14:textId="77777777" w:rsidTr="009367D1">
        <w:trPr>
          <w:gridAfter w:val="1"/>
          <w:wAfter w:w="40" w:type="dxa"/>
          <w:jc w:val="center"/>
        </w:trPr>
        <w:tc>
          <w:tcPr>
            <w:tcW w:w="5447" w:type="dxa"/>
            <w:gridSpan w:val="4"/>
            <w:tcBorders>
              <w:top w:val="single" w:sz="18" w:space="0" w:color="auto"/>
              <w:left w:val="single" w:sz="6" w:space="0" w:color="auto"/>
              <w:bottom w:val="double" w:sz="6" w:space="0" w:color="auto"/>
            </w:tcBorders>
            <w:vAlign w:val="center"/>
          </w:tcPr>
          <w:p w14:paraId="3AADDF6A" w14:textId="77777777" w:rsidR="009139A7" w:rsidRPr="001F3468" w:rsidRDefault="009139A7" w:rsidP="003416C3">
            <w:pPr>
              <w:pStyle w:val="Heading8"/>
              <w:spacing w:line="240" w:lineRule="auto"/>
              <w:jc w:val="center"/>
            </w:pPr>
            <w:r w:rsidRPr="001F3468">
              <w:rPr>
                <w:rFonts w:ascii="Times New Roman" w:hAnsi="Times New Roman"/>
                <w:bCs/>
              </w:rPr>
              <w:t>Lead and Copper</w:t>
            </w:r>
            <w:r w:rsidRPr="001F3468">
              <w:rPr>
                <w:rFonts w:ascii="Times New Roman" w:hAnsi="Times New Roman"/>
                <w:bCs/>
              </w:rPr>
              <w:br/>
            </w:r>
            <w:r w:rsidRPr="001F3468">
              <w:rPr>
                <w:rFonts w:ascii="Times New Roman" w:hAnsi="Times New Roman"/>
                <w:b/>
                <w:sz w:val="16"/>
              </w:rPr>
              <w:t>(complete if lead or copper detected in the last sample set)</w:t>
            </w:r>
          </w:p>
        </w:tc>
        <w:tc>
          <w:tcPr>
            <w:tcW w:w="1205" w:type="dxa"/>
            <w:gridSpan w:val="4"/>
            <w:tcBorders>
              <w:top w:val="single" w:sz="18" w:space="0" w:color="auto"/>
              <w:bottom w:val="double" w:sz="6" w:space="0" w:color="auto"/>
            </w:tcBorders>
            <w:vAlign w:val="center"/>
          </w:tcPr>
          <w:p w14:paraId="3B60BADA" w14:textId="77777777" w:rsidR="009139A7" w:rsidRPr="001F3468" w:rsidRDefault="009139A7" w:rsidP="003416C3">
            <w:pPr>
              <w:jc w:val="center"/>
              <w:rPr>
                <w:b/>
                <w:sz w:val="18"/>
              </w:rPr>
            </w:pPr>
            <w:r w:rsidRPr="001F3468">
              <w:rPr>
                <w:b/>
                <w:sz w:val="18"/>
              </w:rPr>
              <w:t>Sample Date</w:t>
            </w:r>
          </w:p>
        </w:tc>
        <w:tc>
          <w:tcPr>
            <w:tcW w:w="990" w:type="dxa"/>
            <w:gridSpan w:val="2"/>
            <w:tcBorders>
              <w:top w:val="single" w:sz="18" w:space="0" w:color="auto"/>
              <w:bottom w:val="double" w:sz="6" w:space="0" w:color="auto"/>
            </w:tcBorders>
            <w:vAlign w:val="center"/>
          </w:tcPr>
          <w:p w14:paraId="08ED12C4" w14:textId="77777777" w:rsidR="009139A7" w:rsidRPr="001F3468" w:rsidRDefault="009139A7" w:rsidP="003416C3">
            <w:pPr>
              <w:jc w:val="center"/>
              <w:rPr>
                <w:b/>
                <w:sz w:val="18"/>
                <w:szCs w:val="18"/>
              </w:rPr>
            </w:pPr>
            <w:r>
              <w:rPr>
                <w:b/>
                <w:sz w:val="18"/>
                <w:szCs w:val="18"/>
              </w:rPr>
              <w:t>No. of Samples C</w:t>
            </w:r>
            <w:r w:rsidRPr="001F3468">
              <w:rPr>
                <w:b/>
                <w:sz w:val="18"/>
                <w:szCs w:val="18"/>
              </w:rPr>
              <w:t>ollected</w:t>
            </w:r>
          </w:p>
        </w:tc>
        <w:tc>
          <w:tcPr>
            <w:tcW w:w="990" w:type="dxa"/>
            <w:tcBorders>
              <w:top w:val="single" w:sz="18" w:space="0" w:color="auto"/>
              <w:bottom w:val="double" w:sz="6" w:space="0" w:color="auto"/>
            </w:tcBorders>
            <w:vAlign w:val="center"/>
          </w:tcPr>
          <w:p w14:paraId="09F5AD51" w14:textId="77777777" w:rsidR="009139A7" w:rsidRPr="001F3468" w:rsidRDefault="009139A7" w:rsidP="003416C3">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990" w:type="dxa"/>
            <w:tcBorders>
              <w:top w:val="single" w:sz="18" w:space="0" w:color="auto"/>
              <w:bottom w:val="double" w:sz="6" w:space="0" w:color="auto"/>
            </w:tcBorders>
            <w:vAlign w:val="center"/>
          </w:tcPr>
          <w:p w14:paraId="3106B42C" w14:textId="77777777" w:rsidR="009139A7" w:rsidRPr="001F3468" w:rsidRDefault="009139A7" w:rsidP="003416C3">
            <w:pPr>
              <w:jc w:val="center"/>
              <w:rPr>
                <w:b/>
                <w:sz w:val="18"/>
                <w:szCs w:val="18"/>
              </w:rPr>
            </w:pPr>
            <w:r>
              <w:rPr>
                <w:b/>
                <w:sz w:val="18"/>
                <w:szCs w:val="18"/>
              </w:rPr>
              <w:t>No. S</w:t>
            </w:r>
            <w:r w:rsidRPr="001F3468">
              <w:rPr>
                <w:b/>
                <w:sz w:val="18"/>
                <w:szCs w:val="18"/>
              </w:rPr>
              <w:t xml:space="preserve">ites </w:t>
            </w:r>
            <w:r>
              <w:rPr>
                <w:b/>
                <w:sz w:val="18"/>
                <w:szCs w:val="18"/>
              </w:rPr>
              <w:t xml:space="preserve">Exceeding </w:t>
            </w:r>
            <w:r w:rsidRPr="001F3468">
              <w:rPr>
                <w:b/>
                <w:sz w:val="18"/>
                <w:szCs w:val="18"/>
              </w:rPr>
              <w:t>AL</w:t>
            </w:r>
          </w:p>
        </w:tc>
        <w:tc>
          <w:tcPr>
            <w:tcW w:w="540" w:type="dxa"/>
            <w:tcBorders>
              <w:top w:val="single" w:sz="18" w:space="0" w:color="auto"/>
              <w:bottom w:val="double" w:sz="6" w:space="0" w:color="auto"/>
            </w:tcBorders>
            <w:vAlign w:val="center"/>
          </w:tcPr>
          <w:p w14:paraId="693ADB37" w14:textId="77777777" w:rsidR="009139A7" w:rsidRPr="001F3468" w:rsidRDefault="009139A7" w:rsidP="003416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458" w:type="dxa"/>
            <w:tcBorders>
              <w:top w:val="single" w:sz="18" w:space="0" w:color="auto"/>
              <w:bottom w:val="double" w:sz="6" w:space="0" w:color="auto"/>
            </w:tcBorders>
            <w:vAlign w:val="center"/>
          </w:tcPr>
          <w:p w14:paraId="11F8C804" w14:textId="77777777" w:rsidR="009139A7" w:rsidRPr="001F3468" w:rsidRDefault="009139A7" w:rsidP="003416C3">
            <w:pPr>
              <w:jc w:val="center"/>
              <w:rPr>
                <w:b/>
                <w:sz w:val="18"/>
              </w:rPr>
            </w:pPr>
            <w:r w:rsidRPr="001F3468">
              <w:rPr>
                <w:b/>
                <w:sz w:val="18"/>
              </w:rPr>
              <w:t>PHG</w:t>
            </w:r>
          </w:p>
        </w:tc>
        <w:tc>
          <w:tcPr>
            <w:tcW w:w="982" w:type="dxa"/>
            <w:gridSpan w:val="2"/>
            <w:tcBorders>
              <w:top w:val="single" w:sz="18" w:space="0" w:color="auto"/>
              <w:bottom w:val="double" w:sz="6" w:space="0" w:color="auto"/>
            </w:tcBorders>
            <w:tcMar>
              <w:left w:w="0" w:type="dxa"/>
              <w:right w:w="0" w:type="dxa"/>
            </w:tcMar>
            <w:vAlign w:val="center"/>
          </w:tcPr>
          <w:p w14:paraId="101DFEAC" w14:textId="77777777" w:rsidR="009139A7" w:rsidRPr="001F3468" w:rsidRDefault="009139A7" w:rsidP="003416C3">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2840" w:type="dxa"/>
            <w:tcBorders>
              <w:top w:val="single" w:sz="18" w:space="0" w:color="auto"/>
              <w:bottom w:val="double" w:sz="6" w:space="0" w:color="auto"/>
              <w:right w:val="single" w:sz="6" w:space="0" w:color="auto"/>
            </w:tcBorders>
            <w:tcMar>
              <w:left w:w="0" w:type="dxa"/>
              <w:right w:w="0" w:type="dxa"/>
            </w:tcMar>
            <w:vAlign w:val="center"/>
          </w:tcPr>
          <w:p w14:paraId="69BFCF51" w14:textId="77777777" w:rsidR="009139A7" w:rsidRPr="001F3468" w:rsidRDefault="009139A7" w:rsidP="003416C3">
            <w:pPr>
              <w:jc w:val="center"/>
              <w:rPr>
                <w:b/>
                <w:sz w:val="18"/>
              </w:rPr>
            </w:pPr>
            <w:r w:rsidRPr="001F3468">
              <w:rPr>
                <w:b/>
                <w:sz w:val="18"/>
              </w:rPr>
              <w:t>Typical Source of Contaminant</w:t>
            </w:r>
          </w:p>
        </w:tc>
      </w:tr>
      <w:tr w:rsidR="00D02B86" w:rsidRPr="001F3468" w14:paraId="4B516488" w14:textId="77777777" w:rsidTr="009367D1">
        <w:trPr>
          <w:gridAfter w:val="1"/>
          <w:wAfter w:w="40" w:type="dxa"/>
          <w:jc w:val="center"/>
        </w:trPr>
        <w:tc>
          <w:tcPr>
            <w:tcW w:w="5447" w:type="dxa"/>
            <w:gridSpan w:val="4"/>
            <w:tcBorders>
              <w:top w:val="nil"/>
              <w:left w:val="single" w:sz="6" w:space="0" w:color="auto"/>
              <w:bottom w:val="nil"/>
            </w:tcBorders>
          </w:tcPr>
          <w:p w14:paraId="4307AE9C" w14:textId="06E420A6" w:rsidR="00D02B86" w:rsidRPr="009367D1" w:rsidRDefault="00D02B86" w:rsidP="00D02B86">
            <w:pPr>
              <w:spacing w:after="0"/>
              <w:rPr>
                <w:sz w:val="20"/>
                <w:szCs w:val="20"/>
              </w:rPr>
            </w:pPr>
            <w:r w:rsidRPr="009367D1">
              <w:rPr>
                <w:sz w:val="20"/>
                <w:szCs w:val="20"/>
              </w:rPr>
              <w:t>Lead (pp</w:t>
            </w:r>
            <w:r w:rsidR="00FF26A4" w:rsidRPr="009367D1">
              <w:rPr>
                <w:sz w:val="20"/>
                <w:szCs w:val="20"/>
              </w:rPr>
              <w:t>b</w:t>
            </w:r>
            <w:r w:rsidRPr="009367D1">
              <w:rPr>
                <w:sz w:val="20"/>
                <w:szCs w:val="20"/>
              </w:rPr>
              <w:t>)</w:t>
            </w:r>
          </w:p>
        </w:tc>
        <w:tc>
          <w:tcPr>
            <w:tcW w:w="1205" w:type="dxa"/>
            <w:gridSpan w:val="4"/>
            <w:tcBorders>
              <w:top w:val="nil"/>
            </w:tcBorders>
          </w:tcPr>
          <w:p w14:paraId="74AE36EB" w14:textId="081F6198" w:rsidR="00D02B86" w:rsidRPr="009367D1" w:rsidRDefault="00D02B86" w:rsidP="00D02B86">
            <w:pPr>
              <w:jc w:val="center"/>
              <w:rPr>
                <w:sz w:val="20"/>
                <w:szCs w:val="20"/>
              </w:rPr>
            </w:pPr>
            <w:r w:rsidRPr="009367D1">
              <w:rPr>
                <w:sz w:val="20"/>
                <w:szCs w:val="20"/>
              </w:rPr>
              <w:t xml:space="preserve">August </w:t>
            </w:r>
            <w:r w:rsidR="00EF0CE1" w:rsidRPr="009367D1">
              <w:rPr>
                <w:sz w:val="20"/>
                <w:szCs w:val="20"/>
              </w:rPr>
              <w:t>2021</w:t>
            </w:r>
          </w:p>
        </w:tc>
        <w:tc>
          <w:tcPr>
            <w:tcW w:w="990" w:type="dxa"/>
            <w:gridSpan w:val="2"/>
            <w:tcBorders>
              <w:top w:val="nil"/>
            </w:tcBorders>
          </w:tcPr>
          <w:p w14:paraId="5A7DBB59" w14:textId="33DD812E" w:rsidR="00D02B86" w:rsidRPr="009367D1" w:rsidRDefault="00FF26A4" w:rsidP="00D02B86">
            <w:pPr>
              <w:spacing w:after="0"/>
              <w:jc w:val="center"/>
              <w:rPr>
                <w:sz w:val="20"/>
                <w:szCs w:val="20"/>
              </w:rPr>
            </w:pPr>
            <w:r w:rsidRPr="009367D1">
              <w:rPr>
                <w:sz w:val="20"/>
                <w:szCs w:val="20"/>
              </w:rPr>
              <w:t>20</w:t>
            </w:r>
          </w:p>
        </w:tc>
        <w:tc>
          <w:tcPr>
            <w:tcW w:w="990" w:type="dxa"/>
            <w:tcBorders>
              <w:top w:val="nil"/>
              <w:bottom w:val="nil"/>
            </w:tcBorders>
          </w:tcPr>
          <w:p w14:paraId="2489276A" w14:textId="0A546E16" w:rsidR="00D02B86" w:rsidRPr="009367D1" w:rsidRDefault="00D02B86" w:rsidP="00D02B86">
            <w:pPr>
              <w:spacing w:after="0"/>
              <w:jc w:val="center"/>
              <w:rPr>
                <w:sz w:val="20"/>
                <w:szCs w:val="20"/>
              </w:rPr>
            </w:pPr>
            <w:r w:rsidRPr="009367D1">
              <w:rPr>
                <w:sz w:val="20"/>
                <w:szCs w:val="20"/>
              </w:rPr>
              <w:t>&lt;5</w:t>
            </w:r>
            <w:r w:rsidR="00FF26A4" w:rsidRPr="009367D1">
              <w:rPr>
                <w:sz w:val="20"/>
                <w:szCs w:val="20"/>
              </w:rPr>
              <w:t>.0</w:t>
            </w:r>
          </w:p>
        </w:tc>
        <w:tc>
          <w:tcPr>
            <w:tcW w:w="990" w:type="dxa"/>
            <w:tcBorders>
              <w:top w:val="nil"/>
              <w:bottom w:val="nil"/>
            </w:tcBorders>
          </w:tcPr>
          <w:p w14:paraId="3CB9DE6E" w14:textId="4E9132EA" w:rsidR="00D02B86" w:rsidRPr="009367D1" w:rsidRDefault="00D02B86" w:rsidP="00D02B86">
            <w:pPr>
              <w:spacing w:after="0"/>
              <w:jc w:val="center"/>
              <w:rPr>
                <w:sz w:val="20"/>
                <w:szCs w:val="20"/>
              </w:rPr>
            </w:pPr>
            <w:r w:rsidRPr="009367D1">
              <w:rPr>
                <w:sz w:val="20"/>
                <w:szCs w:val="20"/>
              </w:rPr>
              <w:t>0</w:t>
            </w:r>
          </w:p>
        </w:tc>
        <w:tc>
          <w:tcPr>
            <w:tcW w:w="540" w:type="dxa"/>
            <w:tcBorders>
              <w:top w:val="nil"/>
              <w:bottom w:val="nil"/>
            </w:tcBorders>
          </w:tcPr>
          <w:p w14:paraId="41970265" w14:textId="47080857" w:rsidR="00D02B86" w:rsidRPr="009367D1" w:rsidRDefault="00D02B86" w:rsidP="00D02B86">
            <w:pPr>
              <w:spacing w:after="0"/>
              <w:jc w:val="center"/>
              <w:rPr>
                <w:sz w:val="20"/>
                <w:szCs w:val="20"/>
              </w:rPr>
            </w:pPr>
            <w:r w:rsidRPr="009367D1">
              <w:rPr>
                <w:sz w:val="20"/>
                <w:szCs w:val="20"/>
              </w:rPr>
              <w:t>15</w:t>
            </w:r>
          </w:p>
        </w:tc>
        <w:tc>
          <w:tcPr>
            <w:tcW w:w="458" w:type="dxa"/>
            <w:tcBorders>
              <w:top w:val="nil"/>
              <w:bottom w:val="nil"/>
            </w:tcBorders>
          </w:tcPr>
          <w:p w14:paraId="5943ADC3" w14:textId="58CB3168" w:rsidR="00D02B86" w:rsidRPr="009367D1" w:rsidRDefault="009367D1" w:rsidP="00D02B86">
            <w:pPr>
              <w:spacing w:after="0"/>
              <w:jc w:val="center"/>
              <w:rPr>
                <w:sz w:val="20"/>
                <w:szCs w:val="20"/>
              </w:rPr>
            </w:pPr>
            <w:r>
              <w:rPr>
                <w:sz w:val="20"/>
                <w:szCs w:val="20"/>
              </w:rPr>
              <w:t>.</w:t>
            </w:r>
            <w:r w:rsidR="00D02B86" w:rsidRPr="009367D1">
              <w:rPr>
                <w:sz w:val="20"/>
                <w:szCs w:val="20"/>
              </w:rPr>
              <w:t>2</w:t>
            </w:r>
          </w:p>
        </w:tc>
        <w:tc>
          <w:tcPr>
            <w:tcW w:w="982" w:type="dxa"/>
            <w:gridSpan w:val="2"/>
            <w:tcBorders>
              <w:top w:val="nil"/>
              <w:bottom w:val="nil"/>
            </w:tcBorders>
          </w:tcPr>
          <w:p w14:paraId="146E0036" w14:textId="23A3ADA4" w:rsidR="00D02B86" w:rsidRPr="009367D1" w:rsidRDefault="00EF0CE1" w:rsidP="00D02B86">
            <w:pPr>
              <w:spacing w:after="0"/>
              <w:jc w:val="center"/>
              <w:rPr>
                <w:sz w:val="20"/>
                <w:szCs w:val="20"/>
              </w:rPr>
            </w:pPr>
            <w:r w:rsidRPr="009367D1">
              <w:rPr>
                <w:sz w:val="20"/>
                <w:szCs w:val="20"/>
              </w:rPr>
              <w:t>1</w:t>
            </w:r>
          </w:p>
        </w:tc>
        <w:tc>
          <w:tcPr>
            <w:tcW w:w="2840" w:type="dxa"/>
            <w:tcBorders>
              <w:top w:val="nil"/>
              <w:bottom w:val="nil"/>
              <w:right w:val="single" w:sz="6" w:space="0" w:color="auto"/>
            </w:tcBorders>
          </w:tcPr>
          <w:p w14:paraId="5B0AE072" w14:textId="77777777" w:rsidR="00D02B86" w:rsidRPr="001D7D91" w:rsidRDefault="00D02B86" w:rsidP="00D02B86">
            <w:pPr>
              <w:spacing w:after="0"/>
              <w:rPr>
                <w:sz w:val="17"/>
                <w:szCs w:val="16"/>
              </w:rPr>
            </w:pPr>
            <w:r w:rsidRPr="001D7D91">
              <w:rPr>
                <w:sz w:val="17"/>
                <w:szCs w:val="16"/>
              </w:rPr>
              <w:t>Internal corrosion of household water plumbing systems; discharges from industrial manufacturers; erosion of natural deposits</w:t>
            </w:r>
          </w:p>
        </w:tc>
      </w:tr>
      <w:tr w:rsidR="00D02B86" w:rsidRPr="001F3468" w14:paraId="63C91837" w14:textId="77777777" w:rsidTr="009367D1">
        <w:trPr>
          <w:gridAfter w:val="1"/>
          <w:wAfter w:w="40" w:type="dxa"/>
          <w:jc w:val="center"/>
        </w:trPr>
        <w:tc>
          <w:tcPr>
            <w:tcW w:w="5447" w:type="dxa"/>
            <w:gridSpan w:val="4"/>
            <w:tcBorders>
              <w:left w:val="single" w:sz="6" w:space="0" w:color="auto"/>
              <w:bottom w:val="single" w:sz="18" w:space="0" w:color="auto"/>
            </w:tcBorders>
          </w:tcPr>
          <w:p w14:paraId="0C8A9D8F" w14:textId="77777777" w:rsidR="00D02B86" w:rsidRPr="009367D1" w:rsidRDefault="00D02B86" w:rsidP="00D02B86">
            <w:pPr>
              <w:rPr>
                <w:sz w:val="20"/>
                <w:szCs w:val="20"/>
              </w:rPr>
            </w:pPr>
            <w:r w:rsidRPr="009367D1">
              <w:rPr>
                <w:sz w:val="20"/>
                <w:szCs w:val="20"/>
              </w:rPr>
              <w:t>Copper (ppm)</w:t>
            </w:r>
          </w:p>
        </w:tc>
        <w:tc>
          <w:tcPr>
            <w:tcW w:w="1205" w:type="dxa"/>
            <w:gridSpan w:val="4"/>
            <w:tcBorders>
              <w:bottom w:val="single" w:sz="18" w:space="0" w:color="auto"/>
            </w:tcBorders>
          </w:tcPr>
          <w:p w14:paraId="5BEA8974" w14:textId="1A3CC062" w:rsidR="00D02B86" w:rsidRPr="009367D1" w:rsidRDefault="00D02B86" w:rsidP="00D02B86">
            <w:pPr>
              <w:jc w:val="center"/>
              <w:rPr>
                <w:sz w:val="20"/>
                <w:szCs w:val="20"/>
              </w:rPr>
            </w:pPr>
            <w:r w:rsidRPr="009367D1">
              <w:rPr>
                <w:sz w:val="20"/>
                <w:szCs w:val="20"/>
              </w:rPr>
              <w:t xml:space="preserve">August </w:t>
            </w:r>
            <w:r w:rsidR="00EF0CE1" w:rsidRPr="009367D1">
              <w:rPr>
                <w:sz w:val="20"/>
                <w:szCs w:val="20"/>
              </w:rPr>
              <w:t>2021</w:t>
            </w:r>
          </w:p>
        </w:tc>
        <w:tc>
          <w:tcPr>
            <w:tcW w:w="990" w:type="dxa"/>
            <w:gridSpan w:val="2"/>
            <w:tcBorders>
              <w:bottom w:val="single" w:sz="18" w:space="0" w:color="auto"/>
            </w:tcBorders>
          </w:tcPr>
          <w:p w14:paraId="4FA8168F" w14:textId="65BBDE7F" w:rsidR="00D02B86" w:rsidRPr="009367D1" w:rsidRDefault="00FF26A4" w:rsidP="00D02B86">
            <w:pPr>
              <w:jc w:val="center"/>
              <w:rPr>
                <w:sz w:val="20"/>
                <w:szCs w:val="20"/>
              </w:rPr>
            </w:pPr>
            <w:r w:rsidRPr="009367D1">
              <w:rPr>
                <w:sz w:val="20"/>
                <w:szCs w:val="20"/>
              </w:rPr>
              <w:t>20</w:t>
            </w:r>
          </w:p>
        </w:tc>
        <w:tc>
          <w:tcPr>
            <w:tcW w:w="990" w:type="dxa"/>
            <w:tcBorders>
              <w:bottom w:val="single" w:sz="18" w:space="0" w:color="auto"/>
            </w:tcBorders>
          </w:tcPr>
          <w:p w14:paraId="7E76499B" w14:textId="5A05AA43" w:rsidR="00D02B86" w:rsidRPr="009367D1" w:rsidRDefault="00EF0CE1" w:rsidP="00D02B86">
            <w:pPr>
              <w:jc w:val="center"/>
              <w:rPr>
                <w:sz w:val="20"/>
                <w:szCs w:val="20"/>
              </w:rPr>
            </w:pPr>
            <w:r w:rsidRPr="009367D1">
              <w:rPr>
                <w:sz w:val="20"/>
                <w:szCs w:val="20"/>
              </w:rPr>
              <w:t>0.190</w:t>
            </w:r>
          </w:p>
        </w:tc>
        <w:tc>
          <w:tcPr>
            <w:tcW w:w="990" w:type="dxa"/>
            <w:tcBorders>
              <w:bottom w:val="single" w:sz="18" w:space="0" w:color="auto"/>
            </w:tcBorders>
          </w:tcPr>
          <w:p w14:paraId="1AF2C176" w14:textId="0C89F4DE" w:rsidR="00D02B86" w:rsidRPr="009367D1" w:rsidRDefault="00EF0CE1" w:rsidP="00D02B86">
            <w:pPr>
              <w:jc w:val="center"/>
              <w:rPr>
                <w:sz w:val="20"/>
                <w:szCs w:val="20"/>
              </w:rPr>
            </w:pPr>
            <w:r w:rsidRPr="009367D1">
              <w:rPr>
                <w:sz w:val="20"/>
                <w:szCs w:val="20"/>
              </w:rPr>
              <w:t>0</w:t>
            </w:r>
          </w:p>
        </w:tc>
        <w:tc>
          <w:tcPr>
            <w:tcW w:w="540" w:type="dxa"/>
            <w:tcBorders>
              <w:bottom w:val="single" w:sz="18" w:space="0" w:color="auto"/>
            </w:tcBorders>
          </w:tcPr>
          <w:p w14:paraId="6DF492F9" w14:textId="504CE539" w:rsidR="00D02B86" w:rsidRPr="009367D1" w:rsidRDefault="00D02B86" w:rsidP="00D02B86">
            <w:pPr>
              <w:jc w:val="center"/>
              <w:rPr>
                <w:sz w:val="20"/>
                <w:szCs w:val="20"/>
              </w:rPr>
            </w:pPr>
            <w:r w:rsidRPr="009367D1">
              <w:rPr>
                <w:sz w:val="20"/>
                <w:szCs w:val="20"/>
              </w:rPr>
              <w:t>1.3</w:t>
            </w:r>
          </w:p>
        </w:tc>
        <w:tc>
          <w:tcPr>
            <w:tcW w:w="458" w:type="dxa"/>
            <w:tcBorders>
              <w:bottom w:val="single" w:sz="18" w:space="0" w:color="auto"/>
            </w:tcBorders>
          </w:tcPr>
          <w:p w14:paraId="5AB742C2" w14:textId="06333A00" w:rsidR="00D02B86" w:rsidRPr="009367D1" w:rsidRDefault="00D02B86" w:rsidP="00D02B86">
            <w:pPr>
              <w:jc w:val="center"/>
              <w:rPr>
                <w:sz w:val="20"/>
                <w:szCs w:val="20"/>
              </w:rPr>
            </w:pPr>
            <w:r w:rsidRPr="009367D1">
              <w:rPr>
                <w:sz w:val="20"/>
                <w:szCs w:val="20"/>
              </w:rPr>
              <w:t>.3</w:t>
            </w:r>
          </w:p>
        </w:tc>
        <w:tc>
          <w:tcPr>
            <w:tcW w:w="982" w:type="dxa"/>
            <w:gridSpan w:val="2"/>
            <w:tcBorders>
              <w:bottom w:val="single" w:sz="18" w:space="0" w:color="auto"/>
            </w:tcBorders>
          </w:tcPr>
          <w:p w14:paraId="4388E052" w14:textId="6CF7F692" w:rsidR="00D02B86" w:rsidRPr="009367D1" w:rsidRDefault="009367D1" w:rsidP="00D02B86">
            <w:pPr>
              <w:jc w:val="center"/>
              <w:rPr>
                <w:sz w:val="20"/>
                <w:szCs w:val="20"/>
              </w:rPr>
            </w:pPr>
            <w:r w:rsidRPr="009367D1">
              <w:rPr>
                <w:sz w:val="20"/>
                <w:szCs w:val="20"/>
              </w:rPr>
              <w:t>NA</w:t>
            </w:r>
          </w:p>
        </w:tc>
        <w:tc>
          <w:tcPr>
            <w:tcW w:w="2840" w:type="dxa"/>
            <w:tcBorders>
              <w:bottom w:val="single" w:sz="18" w:space="0" w:color="auto"/>
              <w:right w:val="single" w:sz="6" w:space="0" w:color="auto"/>
            </w:tcBorders>
          </w:tcPr>
          <w:p w14:paraId="75128D71" w14:textId="77777777" w:rsidR="00D02B86" w:rsidRPr="001D7D91" w:rsidRDefault="00D02B86" w:rsidP="00D02B86">
            <w:pPr>
              <w:rPr>
                <w:sz w:val="17"/>
                <w:szCs w:val="16"/>
              </w:rPr>
            </w:pPr>
            <w:r w:rsidRPr="001D7D91">
              <w:rPr>
                <w:sz w:val="17"/>
                <w:szCs w:val="16"/>
              </w:rPr>
              <w:t>Internal corrosion of household plumbing systems; erosion of natural deposits; leaching from wood preservatives</w:t>
            </w:r>
          </w:p>
        </w:tc>
      </w:tr>
      <w:tr w:rsidR="009139A7" w:rsidRPr="00FA139C" w14:paraId="5022802D" w14:textId="77777777" w:rsidTr="00F61909">
        <w:trPr>
          <w:jc w:val="center"/>
        </w:trPr>
        <w:tc>
          <w:tcPr>
            <w:tcW w:w="14482" w:type="dxa"/>
            <w:gridSpan w:val="18"/>
            <w:tcBorders>
              <w:top w:val="single" w:sz="18" w:space="0" w:color="auto"/>
              <w:left w:val="single" w:sz="6" w:space="0" w:color="auto"/>
              <w:bottom w:val="single" w:sz="18" w:space="0" w:color="auto"/>
              <w:right w:val="single" w:sz="6" w:space="0" w:color="auto"/>
            </w:tcBorders>
            <w:vAlign w:val="center"/>
          </w:tcPr>
          <w:p w14:paraId="34B2F309" w14:textId="77777777" w:rsidR="009139A7" w:rsidRPr="00FA139C" w:rsidRDefault="009139A7" w:rsidP="00FA139C">
            <w:pPr>
              <w:pStyle w:val="Heading7"/>
              <w:spacing w:line="240" w:lineRule="auto"/>
              <w:jc w:val="center"/>
              <w:rPr>
                <w:rFonts w:ascii="Times New Roman" w:hAnsi="Times New Roman"/>
                <w:b/>
                <w:bCs/>
                <w:i w:val="0"/>
                <w:caps/>
                <w:sz w:val="20"/>
              </w:rPr>
            </w:pPr>
            <w:r w:rsidRPr="00FA139C">
              <w:rPr>
                <w:rFonts w:ascii="Times New Roman" w:hAnsi="Times New Roman"/>
                <w:b/>
                <w:bCs/>
                <w:i w:val="0"/>
                <w:caps/>
                <w:sz w:val="20"/>
              </w:rPr>
              <w:t>TAble 3 – SAMPLING RESULTS FOR sodium and hardness</w:t>
            </w:r>
          </w:p>
        </w:tc>
      </w:tr>
      <w:tr w:rsidR="009139A7" w:rsidRPr="001F3468" w14:paraId="66284F8C" w14:textId="77777777" w:rsidTr="009367D1">
        <w:trPr>
          <w:jc w:val="center"/>
        </w:trPr>
        <w:tc>
          <w:tcPr>
            <w:tcW w:w="2610" w:type="dxa"/>
            <w:tcBorders>
              <w:top w:val="single" w:sz="18" w:space="0" w:color="auto"/>
              <w:left w:val="single" w:sz="6" w:space="0" w:color="auto"/>
              <w:bottom w:val="double" w:sz="6" w:space="0" w:color="auto"/>
            </w:tcBorders>
            <w:vAlign w:val="center"/>
          </w:tcPr>
          <w:p w14:paraId="569C2B5E" w14:textId="77777777" w:rsidR="009139A7" w:rsidRPr="009367D1" w:rsidRDefault="009139A7" w:rsidP="009139A7">
            <w:pPr>
              <w:keepNext/>
              <w:spacing w:after="0"/>
              <w:jc w:val="center"/>
              <w:rPr>
                <w:b/>
                <w:sz w:val="20"/>
                <w:szCs w:val="20"/>
              </w:rPr>
            </w:pPr>
            <w:r w:rsidRPr="009367D1">
              <w:rPr>
                <w:b/>
                <w:sz w:val="20"/>
                <w:szCs w:val="20"/>
              </w:rPr>
              <w:t xml:space="preserve">Chemical or Constituent </w:t>
            </w:r>
            <w:r w:rsidRPr="009367D1">
              <w:rPr>
                <w:sz w:val="20"/>
                <w:szCs w:val="20"/>
              </w:rPr>
              <w:t>(and reporting units)</w:t>
            </w:r>
          </w:p>
        </w:tc>
        <w:tc>
          <w:tcPr>
            <w:tcW w:w="1162" w:type="dxa"/>
            <w:tcBorders>
              <w:top w:val="single" w:sz="18" w:space="0" w:color="auto"/>
              <w:bottom w:val="double" w:sz="6" w:space="0" w:color="auto"/>
            </w:tcBorders>
            <w:vAlign w:val="center"/>
          </w:tcPr>
          <w:p w14:paraId="40389A01" w14:textId="77777777" w:rsidR="009139A7" w:rsidRPr="009367D1" w:rsidRDefault="009139A7" w:rsidP="009139A7">
            <w:pPr>
              <w:keepNext/>
              <w:spacing w:after="0"/>
              <w:jc w:val="center"/>
              <w:rPr>
                <w:b/>
                <w:sz w:val="20"/>
                <w:szCs w:val="20"/>
              </w:rPr>
            </w:pPr>
            <w:r w:rsidRPr="009367D1">
              <w:rPr>
                <w:b/>
                <w:sz w:val="20"/>
                <w:szCs w:val="20"/>
              </w:rPr>
              <w:t>Sample Date</w:t>
            </w:r>
          </w:p>
        </w:tc>
        <w:tc>
          <w:tcPr>
            <w:tcW w:w="990" w:type="dxa"/>
            <w:tcBorders>
              <w:top w:val="single" w:sz="18" w:space="0" w:color="auto"/>
              <w:bottom w:val="double" w:sz="6" w:space="0" w:color="auto"/>
            </w:tcBorders>
            <w:vAlign w:val="center"/>
          </w:tcPr>
          <w:p w14:paraId="5678DE92" w14:textId="77777777" w:rsidR="009139A7" w:rsidRPr="009367D1" w:rsidRDefault="009139A7" w:rsidP="009139A7">
            <w:pPr>
              <w:keepNext/>
              <w:spacing w:after="0"/>
              <w:jc w:val="center"/>
              <w:rPr>
                <w:b/>
                <w:sz w:val="20"/>
                <w:szCs w:val="20"/>
              </w:rPr>
            </w:pPr>
            <w:r w:rsidRPr="009367D1">
              <w:rPr>
                <w:b/>
                <w:sz w:val="20"/>
                <w:szCs w:val="20"/>
              </w:rPr>
              <w:t>Level</w:t>
            </w:r>
            <w:r w:rsidRPr="009367D1">
              <w:rPr>
                <w:b/>
                <w:sz w:val="20"/>
                <w:szCs w:val="20"/>
              </w:rPr>
              <w:br/>
              <w:t>Detected</w:t>
            </w:r>
          </w:p>
        </w:tc>
        <w:tc>
          <w:tcPr>
            <w:tcW w:w="1392" w:type="dxa"/>
            <w:gridSpan w:val="3"/>
            <w:tcBorders>
              <w:top w:val="single" w:sz="18" w:space="0" w:color="auto"/>
              <w:bottom w:val="double" w:sz="6" w:space="0" w:color="auto"/>
            </w:tcBorders>
            <w:vAlign w:val="center"/>
          </w:tcPr>
          <w:p w14:paraId="75FF6871" w14:textId="77777777" w:rsidR="009139A7" w:rsidRPr="009367D1" w:rsidRDefault="009139A7" w:rsidP="009139A7">
            <w:pPr>
              <w:keepNext/>
              <w:spacing w:after="0"/>
              <w:jc w:val="center"/>
              <w:rPr>
                <w:b/>
                <w:sz w:val="20"/>
                <w:szCs w:val="20"/>
              </w:rPr>
            </w:pPr>
            <w:r w:rsidRPr="009367D1">
              <w:rPr>
                <w:b/>
                <w:sz w:val="20"/>
                <w:szCs w:val="20"/>
              </w:rPr>
              <w:t>Range of Detections</w:t>
            </w:r>
          </w:p>
        </w:tc>
        <w:tc>
          <w:tcPr>
            <w:tcW w:w="900" w:type="dxa"/>
            <w:gridSpan w:val="3"/>
            <w:tcBorders>
              <w:top w:val="single" w:sz="18" w:space="0" w:color="auto"/>
              <w:bottom w:val="double" w:sz="6" w:space="0" w:color="auto"/>
            </w:tcBorders>
            <w:vAlign w:val="center"/>
          </w:tcPr>
          <w:p w14:paraId="6256BC59" w14:textId="77777777" w:rsidR="009139A7" w:rsidRPr="009367D1" w:rsidRDefault="009139A7" w:rsidP="009139A7">
            <w:pPr>
              <w:keepNext/>
              <w:spacing w:after="0"/>
              <w:jc w:val="center"/>
              <w:rPr>
                <w:b/>
                <w:sz w:val="20"/>
                <w:szCs w:val="20"/>
              </w:rPr>
            </w:pPr>
            <w:r w:rsidRPr="009367D1">
              <w:rPr>
                <w:b/>
                <w:sz w:val="20"/>
                <w:szCs w:val="20"/>
              </w:rPr>
              <w:t>MCL</w:t>
            </w:r>
          </w:p>
        </w:tc>
        <w:tc>
          <w:tcPr>
            <w:tcW w:w="1578" w:type="dxa"/>
            <w:gridSpan w:val="2"/>
            <w:tcBorders>
              <w:top w:val="single" w:sz="18" w:space="0" w:color="auto"/>
              <w:bottom w:val="double" w:sz="6" w:space="0" w:color="auto"/>
            </w:tcBorders>
            <w:vAlign w:val="center"/>
          </w:tcPr>
          <w:p w14:paraId="34848191" w14:textId="77777777" w:rsidR="009139A7" w:rsidRPr="009367D1" w:rsidRDefault="009139A7" w:rsidP="009139A7">
            <w:pPr>
              <w:keepNext/>
              <w:spacing w:after="0"/>
              <w:jc w:val="center"/>
              <w:rPr>
                <w:b/>
                <w:sz w:val="20"/>
                <w:szCs w:val="20"/>
              </w:rPr>
            </w:pPr>
            <w:r w:rsidRPr="009367D1">
              <w:rPr>
                <w:b/>
                <w:sz w:val="20"/>
                <w:szCs w:val="20"/>
              </w:rPr>
              <w:t>PHG</w:t>
            </w:r>
            <w:r w:rsidRPr="009367D1">
              <w:rPr>
                <w:b/>
                <w:sz w:val="20"/>
                <w:szCs w:val="20"/>
              </w:rPr>
              <w:br/>
              <w:t>(MCLG)</w:t>
            </w:r>
          </w:p>
        </w:tc>
        <w:tc>
          <w:tcPr>
            <w:tcW w:w="5850" w:type="dxa"/>
            <w:gridSpan w:val="7"/>
            <w:tcBorders>
              <w:top w:val="single" w:sz="18" w:space="0" w:color="auto"/>
              <w:bottom w:val="double" w:sz="6" w:space="0" w:color="auto"/>
              <w:right w:val="single" w:sz="6" w:space="0" w:color="auto"/>
            </w:tcBorders>
            <w:vAlign w:val="center"/>
          </w:tcPr>
          <w:p w14:paraId="5A6B6C58" w14:textId="77777777" w:rsidR="009139A7" w:rsidRPr="009367D1" w:rsidRDefault="009139A7" w:rsidP="009139A7">
            <w:pPr>
              <w:keepNext/>
              <w:spacing w:after="0"/>
              <w:jc w:val="center"/>
              <w:rPr>
                <w:b/>
                <w:sz w:val="20"/>
                <w:szCs w:val="20"/>
              </w:rPr>
            </w:pPr>
            <w:r w:rsidRPr="009367D1">
              <w:rPr>
                <w:b/>
                <w:sz w:val="20"/>
                <w:szCs w:val="20"/>
              </w:rPr>
              <w:t>Typical Source of Contaminant</w:t>
            </w:r>
          </w:p>
        </w:tc>
      </w:tr>
      <w:tr w:rsidR="00D02B86" w:rsidRPr="001F3468" w14:paraId="20FE288E" w14:textId="77777777" w:rsidTr="009367D1">
        <w:trPr>
          <w:jc w:val="center"/>
        </w:trPr>
        <w:tc>
          <w:tcPr>
            <w:tcW w:w="2610" w:type="dxa"/>
            <w:tcBorders>
              <w:top w:val="nil"/>
              <w:left w:val="single" w:sz="6" w:space="0" w:color="auto"/>
              <w:bottom w:val="single" w:sz="4" w:space="0" w:color="auto"/>
            </w:tcBorders>
          </w:tcPr>
          <w:p w14:paraId="3380970F" w14:textId="77777777" w:rsidR="00D02B86" w:rsidRPr="009367D1" w:rsidRDefault="00D02B86" w:rsidP="00D02B86">
            <w:pPr>
              <w:keepNext/>
              <w:spacing w:after="0"/>
              <w:rPr>
                <w:sz w:val="20"/>
                <w:szCs w:val="20"/>
              </w:rPr>
            </w:pPr>
            <w:r w:rsidRPr="009367D1">
              <w:rPr>
                <w:sz w:val="20"/>
                <w:szCs w:val="20"/>
              </w:rPr>
              <w:t>Sodium (ppm)</w:t>
            </w:r>
          </w:p>
        </w:tc>
        <w:tc>
          <w:tcPr>
            <w:tcW w:w="1162" w:type="dxa"/>
            <w:tcBorders>
              <w:top w:val="nil"/>
              <w:bottom w:val="single" w:sz="4" w:space="0" w:color="auto"/>
            </w:tcBorders>
          </w:tcPr>
          <w:p w14:paraId="35DE0B01" w14:textId="38CFD671" w:rsidR="00D02B86" w:rsidRPr="009367D1" w:rsidRDefault="00EF0CE1" w:rsidP="00D02B86">
            <w:pPr>
              <w:jc w:val="center"/>
              <w:rPr>
                <w:sz w:val="20"/>
                <w:szCs w:val="20"/>
              </w:rPr>
            </w:pPr>
            <w:r w:rsidRPr="009367D1">
              <w:rPr>
                <w:sz w:val="20"/>
                <w:szCs w:val="20"/>
              </w:rPr>
              <w:t>7.7.2021</w:t>
            </w:r>
          </w:p>
        </w:tc>
        <w:tc>
          <w:tcPr>
            <w:tcW w:w="990" w:type="dxa"/>
            <w:tcBorders>
              <w:top w:val="nil"/>
              <w:bottom w:val="single" w:sz="4" w:space="0" w:color="auto"/>
            </w:tcBorders>
          </w:tcPr>
          <w:p w14:paraId="2258F3AA" w14:textId="7B477B99" w:rsidR="00D02B86" w:rsidRPr="009367D1" w:rsidRDefault="00EF0CE1" w:rsidP="00D02B86">
            <w:pPr>
              <w:keepNext/>
              <w:spacing w:after="0"/>
              <w:jc w:val="center"/>
              <w:rPr>
                <w:sz w:val="20"/>
                <w:szCs w:val="20"/>
              </w:rPr>
            </w:pPr>
            <w:r w:rsidRPr="009367D1">
              <w:rPr>
                <w:sz w:val="20"/>
                <w:szCs w:val="20"/>
              </w:rPr>
              <w:t>6.9</w:t>
            </w:r>
          </w:p>
        </w:tc>
        <w:tc>
          <w:tcPr>
            <w:tcW w:w="1392" w:type="dxa"/>
            <w:gridSpan w:val="3"/>
            <w:tcBorders>
              <w:top w:val="nil"/>
              <w:bottom w:val="single" w:sz="4" w:space="0" w:color="auto"/>
            </w:tcBorders>
          </w:tcPr>
          <w:p w14:paraId="4988937A" w14:textId="48834715" w:rsidR="00D02B86" w:rsidRPr="009367D1" w:rsidRDefault="00D02B86" w:rsidP="00D02B86">
            <w:pPr>
              <w:keepNext/>
              <w:spacing w:after="0"/>
              <w:jc w:val="center"/>
              <w:rPr>
                <w:sz w:val="20"/>
                <w:szCs w:val="20"/>
              </w:rPr>
            </w:pPr>
            <w:r w:rsidRPr="009367D1">
              <w:rPr>
                <w:sz w:val="20"/>
                <w:szCs w:val="20"/>
              </w:rPr>
              <w:t>NA</w:t>
            </w:r>
          </w:p>
        </w:tc>
        <w:tc>
          <w:tcPr>
            <w:tcW w:w="900" w:type="dxa"/>
            <w:gridSpan w:val="3"/>
            <w:tcBorders>
              <w:top w:val="nil"/>
              <w:bottom w:val="single" w:sz="4" w:space="0" w:color="auto"/>
            </w:tcBorders>
          </w:tcPr>
          <w:p w14:paraId="178E9D8B" w14:textId="77777777" w:rsidR="00D02B86" w:rsidRPr="009367D1" w:rsidRDefault="00D02B86" w:rsidP="00D02B86">
            <w:pPr>
              <w:keepNext/>
              <w:spacing w:after="0"/>
              <w:jc w:val="center"/>
              <w:rPr>
                <w:sz w:val="20"/>
                <w:szCs w:val="20"/>
              </w:rPr>
            </w:pPr>
            <w:r w:rsidRPr="009367D1">
              <w:rPr>
                <w:sz w:val="20"/>
                <w:szCs w:val="20"/>
              </w:rPr>
              <w:t>none</w:t>
            </w:r>
          </w:p>
        </w:tc>
        <w:tc>
          <w:tcPr>
            <w:tcW w:w="1578" w:type="dxa"/>
            <w:gridSpan w:val="2"/>
            <w:tcBorders>
              <w:top w:val="nil"/>
              <w:bottom w:val="single" w:sz="4" w:space="0" w:color="auto"/>
            </w:tcBorders>
          </w:tcPr>
          <w:p w14:paraId="553E9864" w14:textId="77777777" w:rsidR="00D02B86" w:rsidRPr="009367D1" w:rsidRDefault="00D02B86" w:rsidP="00D02B86">
            <w:pPr>
              <w:keepNext/>
              <w:spacing w:after="0"/>
              <w:jc w:val="center"/>
              <w:rPr>
                <w:sz w:val="20"/>
                <w:szCs w:val="20"/>
              </w:rPr>
            </w:pPr>
            <w:r w:rsidRPr="009367D1">
              <w:rPr>
                <w:sz w:val="20"/>
                <w:szCs w:val="20"/>
              </w:rPr>
              <w:t>none</w:t>
            </w:r>
          </w:p>
        </w:tc>
        <w:tc>
          <w:tcPr>
            <w:tcW w:w="5850" w:type="dxa"/>
            <w:gridSpan w:val="7"/>
            <w:tcBorders>
              <w:top w:val="nil"/>
              <w:bottom w:val="single" w:sz="4" w:space="0" w:color="auto"/>
              <w:right w:val="single" w:sz="6" w:space="0" w:color="auto"/>
            </w:tcBorders>
          </w:tcPr>
          <w:p w14:paraId="5D690553" w14:textId="77777777" w:rsidR="00D02B86" w:rsidRPr="009367D1" w:rsidRDefault="00D02B86" w:rsidP="00D02B86">
            <w:pPr>
              <w:keepNext/>
              <w:spacing w:after="0"/>
              <w:rPr>
                <w:sz w:val="20"/>
                <w:szCs w:val="20"/>
              </w:rPr>
            </w:pPr>
            <w:r w:rsidRPr="009367D1">
              <w:rPr>
                <w:sz w:val="20"/>
                <w:szCs w:val="20"/>
              </w:rPr>
              <w:t>Salt present in the water and is generally naturally occurring</w:t>
            </w:r>
          </w:p>
        </w:tc>
      </w:tr>
      <w:tr w:rsidR="00D02B86" w:rsidRPr="001F3468" w14:paraId="7A09E4BF" w14:textId="77777777" w:rsidTr="009367D1">
        <w:trPr>
          <w:jc w:val="center"/>
        </w:trPr>
        <w:tc>
          <w:tcPr>
            <w:tcW w:w="2610" w:type="dxa"/>
            <w:tcBorders>
              <w:left w:val="single" w:sz="6" w:space="0" w:color="auto"/>
              <w:bottom w:val="single" w:sz="18" w:space="0" w:color="auto"/>
            </w:tcBorders>
          </w:tcPr>
          <w:p w14:paraId="51669C89" w14:textId="77777777" w:rsidR="00D02B86" w:rsidRPr="009367D1" w:rsidRDefault="00D02B86" w:rsidP="00D02B86">
            <w:pPr>
              <w:keepNext/>
              <w:spacing w:after="0"/>
              <w:rPr>
                <w:sz w:val="20"/>
                <w:szCs w:val="20"/>
              </w:rPr>
            </w:pPr>
            <w:r w:rsidRPr="009367D1">
              <w:rPr>
                <w:sz w:val="20"/>
                <w:szCs w:val="20"/>
              </w:rPr>
              <w:t>Hardness (ppm)</w:t>
            </w:r>
          </w:p>
        </w:tc>
        <w:tc>
          <w:tcPr>
            <w:tcW w:w="1162" w:type="dxa"/>
            <w:tcBorders>
              <w:bottom w:val="single" w:sz="18" w:space="0" w:color="auto"/>
            </w:tcBorders>
          </w:tcPr>
          <w:p w14:paraId="7C88E742" w14:textId="604572AF" w:rsidR="00D02B86" w:rsidRPr="009367D1" w:rsidRDefault="00EF0CE1" w:rsidP="00D02B86">
            <w:pPr>
              <w:jc w:val="center"/>
              <w:rPr>
                <w:sz w:val="20"/>
                <w:szCs w:val="20"/>
              </w:rPr>
            </w:pPr>
            <w:r w:rsidRPr="009367D1">
              <w:rPr>
                <w:sz w:val="20"/>
                <w:szCs w:val="20"/>
              </w:rPr>
              <w:t>7.7.2021</w:t>
            </w:r>
          </w:p>
        </w:tc>
        <w:tc>
          <w:tcPr>
            <w:tcW w:w="990" w:type="dxa"/>
            <w:tcBorders>
              <w:bottom w:val="single" w:sz="18" w:space="0" w:color="auto"/>
            </w:tcBorders>
          </w:tcPr>
          <w:p w14:paraId="2B1CCFDB" w14:textId="2D2D1066" w:rsidR="00D02B86" w:rsidRPr="009367D1" w:rsidRDefault="00EF0CE1" w:rsidP="00D02B86">
            <w:pPr>
              <w:keepNext/>
              <w:spacing w:after="0"/>
              <w:jc w:val="center"/>
              <w:rPr>
                <w:sz w:val="20"/>
                <w:szCs w:val="20"/>
              </w:rPr>
            </w:pPr>
            <w:r w:rsidRPr="009367D1">
              <w:rPr>
                <w:sz w:val="20"/>
                <w:szCs w:val="20"/>
              </w:rPr>
              <w:t>33</w:t>
            </w:r>
          </w:p>
        </w:tc>
        <w:tc>
          <w:tcPr>
            <w:tcW w:w="1392" w:type="dxa"/>
            <w:gridSpan w:val="3"/>
            <w:tcBorders>
              <w:bottom w:val="single" w:sz="18" w:space="0" w:color="auto"/>
            </w:tcBorders>
          </w:tcPr>
          <w:p w14:paraId="0B5EC839" w14:textId="7D66174D" w:rsidR="00D02B86" w:rsidRPr="009367D1" w:rsidRDefault="00D02B86" w:rsidP="00D02B86">
            <w:pPr>
              <w:keepNext/>
              <w:spacing w:after="0"/>
              <w:jc w:val="center"/>
              <w:rPr>
                <w:sz w:val="20"/>
                <w:szCs w:val="20"/>
              </w:rPr>
            </w:pPr>
            <w:r w:rsidRPr="009367D1">
              <w:rPr>
                <w:sz w:val="20"/>
                <w:szCs w:val="20"/>
              </w:rPr>
              <w:t>NA</w:t>
            </w:r>
          </w:p>
        </w:tc>
        <w:tc>
          <w:tcPr>
            <w:tcW w:w="900" w:type="dxa"/>
            <w:gridSpan w:val="3"/>
            <w:tcBorders>
              <w:bottom w:val="single" w:sz="18" w:space="0" w:color="auto"/>
            </w:tcBorders>
          </w:tcPr>
          <w:p w14:paraId="4E33E702" w14:textId="77777777" w:rsidR="00D02B86" w:rsidRPr="009367D1" w:rsidRDefault="00D02B86" w:rsidP="00D02B86">
            <w:pPr>
              <w:keepNext/>
              <w:spacing w:after="0"/>
              <w:jc w:val="center"/>
              <w:rPr>
                <w:sz w:val="20"/>
                <w:szCs w:val="20"/>
              </w:rPr>
            </w:pPr>
            <w:r w:rsidRPr="009367D1">
              <w:rPr>
                <w:sz w:val="20"/>
                <w:szCs w:val="20"/>
              </w:rPr>
              <w:t>none</w:t>
            </w:r>
          </w:p>
        </w:tc>
        <w:tc>
          <w:tcPr>
            <w:tcW w:w="1578" w:type="dxa"/>
            <w:gridSpan w:val="2"/>
            <w:tcBorders>
              <w:bottom w:val="single" w:sz="18" w:space="0" w:color="auto"/>
            </w:tcBorders>
          </w:tcPr>
          <w:p w14:paraId="38320953" w14:textId="77777777" w:rsidR="00D02B86" w:rsidRPr="009367D1" w:rsidRDefault="00D02B86" w:rsidP="00D02B86">
            <w:pPr>
              <w:keepNext/>
              <w:spacing w:after="0"/>
              <w:jc w:val="center"/>
              <w:rPr>
                <w:sz w:val="20"/>
                <w:szCs w:val="20"/>
              </w:rPr>
            </w:pPr>
            <w:r w:rsidRPr="009367D1">
              <w:rPr>
                <w:sz w:val="20"/>
                <w:szCs w:val="20"/>
              </w:rPr>
              <w:t>none</w:t>
            </w:r>
          </w:p>
        </w:tc>
        <w:tc>
          <w:tcPr>
            <w:tcW w:w="5850" w:type="dxa"/>
            <w:gridSpan w:val="7"/>
            <w:tcBorders>
              <w:bottom w:val="single" w:sz="18" w:space="0" w:color="auto"/>
              <w:right w:val="single" w:sz="6" w:space="0" w:color="auto"/>
            </w:tcBorders>
          </w:tcPr>
          <w:p w14:paraId="729C8792" w14:textId="20C87EFB" w:rsidR="00D02B86" w:rsidRPr="009367D1" w:rsidRDefault="00D02B86" w:rsidP="00D02B86">
            <w:pPr>
              <w:keepNext/>
              <w:spacing w:after="0"/>
              <w:rPr>
                <w:sz w:val="20"/>
                <w:szCs w:val="20"/>
              </w:rPr>
            </w:pPr>
            <w:r w:rsidRPr="009367D1">
              <w:rPr>
                <w:sz w:val="20"/>
                <w:szCs w:val="20"/>
              </w:rPr>
              <w:t>Sum of polyvalent cations</w:t>
            </w:r>
            <w:r w:rsidR="00157EB5" w:rsidRPr="009367D1">
              <w:rPr>
                <w:sz w:val="20"/>
                <w:szCs w:val="20"/>
              </w:rPr>
              <w:t xml:space="preserve"> (minerals)</w:t>
            </w:r>
            <w:r w:rsidRPr="009367D1">
              <w:rPr>
                <w:sz w:val="20"/>
                <w:szCs w:val="20"/>
              </w:rPr>
              <w:t xml:space="preserve"> present in the water, generally magnesium and calcium, and are usually naturally occurring</w:t>
            </w:r>
          </w:p>
        </w:tc>
      </w:tr>
      <w:tr w:rsidR="009139A7" w:rsidRPr="001F3468" w14:paraId="5FCC526E" w14:textId="77777777" w:rsidTr="00F61909">
        <w:trPr>
          <w:cantSplit/>
          <w:jc w:val="center"/>
        </w:trPr>
        <w:tc>
          <w:tcPr>
            <w:tcW w:w="14482" w:type="dxa"/>
            <w:gridSpan w:val="18"/>
            <w:tcBorders>
              <w:top w:val="single" w:sz="18" w:space="0" w:color="auto"/>
              <w:left w:val="single" w:sz="6" w:space="0" w:color="auto"/>
              <w:bottom w:val="single" w:sz="18" w:space="0" w:color="auto"/>
              <w:right w:val="single" w:sz="6" w:space="0" w:color="auto"/>
            </w:tcBorders>
          </w:tcPr>
          <w:p w14:paraId="68996533" w14:textId="77777777" w:rsidR="009139A7" w:rsidRPr="001F3468" w:rsidRDefault="009139A7" w:rsidP="00FA139C">
            <w:pPr>
              <w:spacing w:after="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9139A7" w:rsidRPr="001F3468" w14:paraId="58F0D7DF" w14:textId="77777777" w:rsidTr="009367D1">
        <w:trPr>
          <w:jc w:val="center"/>
        </w:trPr>
        <w:tc>
          <w:tcPr>
            <w:tcW w:w="2610" w:type="dxa"/>
            <w:tcBorders>
              <w:top w:val="single" w:sz="18" w:space="0" w:color="auto"/>
              <w:left w:val="single" w:sz="6" w:space="0" w:color="auto"/>
              <w:bottom w:val="double" w:sz="6" w:space="0" w:color="auto"/>
            </w:tcBorders>
            <w:vAlign w:val="center"/>
          </w:tcPr>
          <w:p w14:paraId="3C833E4C" w14:textId="77777777" w:rsidR="009139A7" w:rsidRPr="009367D1" w:rsidRDefault="009139A7" w:rsidP="009139A7">
            <w:pPr>
              <w:spacing w:after="0"/>
              <w:jc w:val="center"/>
              <w:rPr>
                <w:b/>
                <w:sz w:val="20"/>
                <w:szCs w:val="20"/>
              </w:rPr>
            </w:pPr>
            <w:r w:rsidRPr="009367D1">
              <w:rPr>
                <w:b/>
                <w:sz w:val="20"/>
                <w:szCs w:val="20"/>
              </w:rPr>
              <w:t>Chemical or Constituent</w:t>
            </w:r>
            <w:r w:rsidRPr="009367D1">
              <w:rPr>
                <w:b/>
                <w:sz w:val="20"/>
                <w:szCs w:val="20"/>
              </w:rPr>
              <w:br/>
            </w:r>
            <w:r w:rsidRPr="009367D1">
              <w:rPr>
                <w:sz w:val="20"/>
                <w:szCs w:val="20"/>
              </w:rPr>
              <w:t>(and reporting units)</w:t>
            </w:r>
          </w:p>
        </w:tc>
        <w:tc>
          <w:tcPr>
            <w:tcW w:w="1162" w:type="dxa"/>
            <w:tcBorders>
              <w:top w:val="single" w:sz="18" w:space="0" w:color="auto"/>
              <w:bottom w:val="double" w:sz="6" w:space="0" w:color="auto"/>
            </w:tcBorders>
            <w:vAlign w:val="center"/>
          </w:tcPr>
          <w:p w14:paraId="11F9B883" w14:textId="77777777" w:rsidR="009139A7" w:rsidRPr="009367D1" w:rsidRDefault="009139A7" w:rsidP="009139A7">
            <w:pPr>
              <w:spacing w:after="0"/>
              <w:jc w:val="center"/>
              <w:rPr>
                <w:b/>
                <w:sz w:val="20"/>
                <w:szCs w:val="20"/>
              </w:rPr>
            </w:pPr>
            <w:r w:rsidRPr="009367D1">
              <w:rPr>
                <w:b/>
                <w:sz w:val="20"/>
                <w:szCs w:val="20"/>
              </w:rPr>
              <w:t>Sample Date</w:t>
            </w:r>
          </w:p>
        </w:tc>
        <w:tc>
          <w:tcPr>
            <w:tcW w:w="990" w:type="dxa"/>
            <w:tcBorders>
              <w:top w:val="single" w:sz="18" w:space="0" w:color="auto"/>
              <w:bottom w:val="double" w:sz="6" w:space="0" w:color="auto"/>
            </w:tcBorders>
            <w:vAlign w:val="center"/>
          </w:tcPr>
          <w:p w14:paraId="34283755" w14:textId="77777777" w:rsidR="009139A7" w:rsidRPr="009367D1" w:rsidRDefault="009139A7" w:rsidP="009139A7">
            <w:pPr>
              <w:spacing w:after="0"/>
              <w:jc w:val="center"/>
              <w:rPr>
                <w:b/>
                <w:sz w:val="20"/>
                <w:szCs w:val="20"/>
              </w:rPr>
            </w:pPr>
            <w:r w:rsidRPr="009367D1">
              <w:rPr>
                <w:b/>
                <w:sz w:val="20"/>
                <w:szCs w:val="20"/>
              </w:rPr>
              <w:t>Level</w:t>
            </w:r>
            <w:r w:rsidRPr="009367D1">
              <w:rPr>
                <w:b/>
                <w:sz w:val="20"/>
                <w:szCs w:val="20"/>
              </w:rPr>
              <w:br/>
              <w:t>Detected</w:t>
            </w:r>
          </w:p>
        </w:tc>
        <w:tc>
          <w:tcPr>
            <w:tcW w:w="1392" w:type="dxa"/>
            <w:gridSpan w:val="3"/>
            <w:tcBorders>
              <w:top w:val="single" w:sz="18" w:space="0" w:color="auto"/>
              <w:bottom w:val="double" w:sz="6" w:space="0" w:color="auto"/>
            </w:tcBorders>
            <w:vAlign w:val="center"/>
          </w:tcPr>
          <w:p w14:paraId="05DF8522" w14:textId="77777777" w:rsidR="009139A7" w:rsidRPr="009367D1" w:rsidRDefault="009139A7" w:rsidP="009139A7">
            <w:pPr>
              <w:spacing w:after="0"/>
              <w:jc w:val="center"/>
              <w:rPr>
                <w:b/>
                <w:sz w:val="20"/>
                <w:szCs w:val="20"/>
              </w:rPr>
            </w:pPr>
            <w:r w:rsidRPr="009367D1">
              <w:rPr>
                <w:b/>
                <w:sz w:val="20"/>
                <w:szCs w:val="20"/>
              </w:rPr>
              <w:t>Range of Detections</w:t>
            </w:r>
          </w:p>
        </w:tc>
        <w:tc>
          <w:tcPr>
            <w:tcW w:w="900" w:type="dxa"/>
            <w:gridSpan w:val="3"/>
            <w:tcBorders>
              <w:top w:val="single" w:sz="18" w:space="0" w:color="auto"/>
              <w:bottom w:val="double" w:sz="6" w:space="0" w:color="auto"/>
            </w:tcBorders>
            <w:vAlign w:val="center"/>
          </w:tcPr>
          <w:p w14:paraId="6B03273D" w14:textId="77777777" w:rsidR="009139A7" w:rsidRPr="009367D1" w:rsidRDefault="009139A7" w:rsidP="009139A7">
            <w:pPr>
              <w:spacing w:after="0"/>
              <w:jc w:val="center"/>
              <w:rPr>
                <w:b/>
                <w:sz w:val="20"/>
                <w:szCs w:val="20"/>
              </w:rPr>
            </w:pPr>
            <w:r w:rsidRPr="009367D1">
              <w:rPr>
                <w:b/>
                <w:bCs/>
                <w:sz w:val="20"/>
                <w:szCs w:val="20"/>
              </w:rPr>
              <w:t>MCL</w:t>
            </w:r>
            <w:r w:rsidRPr="009367D1">
              <w:rPr>
                <w:b/>
                <w:bCs/>
                <w:sz w:val="20"/>
                <w:szCs w:val="20"/>
              </w:rPr>
              <w:br/>
            </w:r>
            <w:r w:rsidRPr="009367D1">
              <w:rPr>
                <w:b/>
                <w:sz w:val="20"/>
                <w:szCs w:val="20"/>
              </w:rPr>
              <w:t>[MRDL]</w:t>
            </w:r>
          </w:p>
        </w:tc>
        <w:tc>
          <w:tcPr>
            <w:tcW w:w="1578" w:type="dxa"/>
            <w:gridSpan w:val="2"/>
            <w:tcBorders>
              <w:top w:val="single" w:sz="18" w:space="0" w:color="auto"/>
              <w:bottom w:val="double" w:sz="6" w:space="0" w:color="auto"/>
            </w:tcBorders>
            <w:vAlign w:val="center"/>
          </w:tcPr>
          <w:p w14:paraId="730550B5" w14:textId="77777777" w:rsidR="009139A7" w:rsidRPr="009367D1" w:rsidRDefault="009139A7" w:rsidP="009139A7">
            <w:pPr>
              <w:spacing w:after="0"/>
              <w:jc w:val="center"/>
              <w:rPr>
                <w:b/>
                <w:sz w:val="20"/>
                <w:szCs w:val="20"/>
              </w:rPr>
            </w:pPr>
            <w:r w:rsidRPr="009367D1">
              <w:rPr>
                <w:b/>
                <w:bCs/>
                <w:sz w:val="20"/>
                <w:szCs w:val="20"/>
              </w:rPr>
              <w:t>PHG</w:t>
            </w:r>
            <w:r w:rsidRPr="009367D1">
              <w:rPr>
                <w:b/>
                <w:sz w:val="20"/>
                <w:szCs w:val="20"/>
              </w:rPr>
              <w:br/>
              <w:t>(MCLG)</w:t>
            </w:r>
            <w:r w:rsidRPr="009367D1">
              <w:rPr>
                <w:b/>
                <w:sz w:val="20"/>
                <w:szCs w:val="20"/>
              </w:rPr>
              <w:br/>
              <w:t>[MRDLG]</w:t>
            </w:r>
          </w:p>
        </w:tc>
        <w:tc>
          <w:tcPr>
            <w:tcW w:w="5850" w:type="dxa"/>
            <w:gridSpan w:val="7"/>
            <w:tcBorders>
              <w:top w:val="single" w:sz="18" w:space="0" w:color="auto"/>
              <w:bottom w:val="double" w:sz="6" w:space="0" w:color="auto"/>
              <w:right w:val="single" w:sz="6" w:space="0" w:color="auto"/>
            </w:tcBorders>
            <w:vAlign w:val="center"/>
          </w:tcPr>
          <w:p w14:paraId="2DF63235" w14:textId="77777777" w:rsidR="009139A7" w:rsidRPr="009367D1" w:rsidRDefault="009139A7" w:rsidP="009139A7">
            <w:pPr>
              <w:spacing w:after="0"/>
              <w:jc w:val="center"/>
              <w:rPr>
                <w:b/>
                <w:sz w:val="20"/>
                <w:szCs w:val="20"/>
              </w:rPr>
            </w:pPr>
            <w:r w:rsidRPr="009367D1">
              <w:rPr>
                <w:b/>
                <w:sz w:val="20"/>
                <w:szCs w:val="20"/>
              </w:rPr>
              <w:t>Typical Source of Contaminant</w:t>
            </w:r>
          </w:p>
        </w:tc>
      </w:tr>
      <w:tr w:rsidR="00D02B86" w:rsidRPr="001F3468" w14:paraId="5C54D24B" w14:textId="77777777" w:rsidTr="009367D1">
        <w:trPr>
          <w:trHeight w:val="422"/>
          <w:jc w:val="center"/>
        </w:trPr>
        <w:tc>
          <w:tcPr>
            <w:tcW w:w="2610" w:type="dxa"/>
            <w:tcBorders>
              <w:top w:val="nil"/>
              <w:left w:val="single" w:sz="6" w:space="0" w:color="auto"/>
            </w:tcBorders>
          </w:tcPr>
          <w:p w14:paraId="4E9003EF" w14:textId="77777777" w:rsidR="00D02B86" w:rsidRPr="009367D1" w:rsidRDefault="00D02B86" w:rsidP="00D02B86">
            <w:pPr>
              <w:spacing w:after="0"/>
              <w:ind w:left="180"/>
              <w:rPr>
                <w:sz w:val="20"/>
                <w:szCs w:val="20"/>
              </w:rPr>
            </w:pPr>
            <w:r w:rsidRPr="009367D1">
              <w:rPr>
                <w:sz w:val="20"/>
                <w:szCs w:val="20"/>
              </w:rPr>
              <w:t>Chlorine (ppm)</w:t>
            </w:r>
          </w:p>
        </w:tc>
        <w:tc>
          <w:tcPr>
            <w:tcW w:w="1162" w:type="dxa"/>
            <w:tcBorders>
              <w:top w:val="nil"/>
            </w:tcBorders>
          </w:tcPr>
          <w:p w14:paraId="05F3BA06" w14:textId="2ED2DBD9" w:rsidR="00D02B86" w:rsidRPr="009367D1" w:rsidRDefault="00EF0CE1" w:rsidP="00D02B86">
            <w:pPr>
              <w:spacing w:after="0"/>
              <w:jc w:val="center"/>
              <w:rPr>
                <w:sz w:val="20"/>
                <w:szCs w:val="20"/>
              </w:rPr>
            </w:pPr>
            <w:r w:rsidRPr="009367D1">
              <w:rPr>
                <w:sz w:val="20"/>
                <w:szCs w:val="20"/>
              </w:rPr>
              <w:t>2021</w:t>
            </w:r>
          </w:p>
        </w:tc>
        <w:tc>
          <w:tcPr>
            <w:tcW w:w="990" w:type="dxa"/>
            <w:tcBorders>
              <w:top w:val="nil"/>
            </w:tcBorders>
          </w:tcPr>
          <w:p w14:paraId="7234359E" w14:textId="359709C2" w:rsidR="00D02B86" w:rsidRPr="009367D1" w:rsidRDefault="00EF0CE1" w:rsidP="00D02B86">
            <w:pPr>
              <w:spacing w:after="0"/>
              <w:jc w:val="center"/>
              <w:rPr>
                <w:sz w:val="20"/>
                <w:szCs w:val="20"/>
              </w:rPr>
            </w:pPr>
            <w:r w:rsidRPr="009367D1">
              <w:rPr>
                <w:sz w:val="20"/>
                <w:szCs w:val="20"/>
              </w:rPr>
              <w:t>0.52</w:t>
            </w:r>
          </w:p>
        </w:tc>
        <w:tc>
          <w:tcPr>
            <w:tcW w:w="1392" w:type="dxa"/>
            <w:gridSpan w:val="3"/>
            <w:tcBorders>
              <w:top w:val="nil"/>
            </w:tcBorders>
          </w:tcPr>
          <w:p w14:paraId="57F9EC80" w14:textId="545A6264" w:rsidR="00D02B86" w:rsidRPr="009367D1" w:rsidRDefault="00EF0CE1" w:rsidP="00D02B86">
            <w:pPr>
              <w:spacing w:after="0"/>
              <w:jc w:val="center"/>
              <w:rPr>
                <w:sz w:val="20"/>
                <w:szCs w:val="20"/>
              </w:rPr>
            </w:pPr>
            <w:r w:rsidRPr="009367D1">
              <w:rPr>
                <w:sz w:val="20"/>
                <w:szCs w:val="20"/>
              </w:rPr>
              <w:t>0.330 – 0.70</w:t>
            </w:r>
          </w:p>
        </w:tc>
        <w:tc>
          <w:tcPr>
            <w:tcW w:w="900" w:type="dxa"/>
            <w:gridSpan w:val="3"/>
            <w:tcBorders>
              <w:top w:val="nil"/>
            </w:tcBorders>
          </w:tcPr>
          <w:p w14:paraId="29F2DF51" w14:textId="1B1A6409" w:rsidR="00D02B86" w:rsidRPr="009367D1" w:rsidRDefault="00EF0CE1" w:rsidP="00D02B86">
            <w:pPr>
              <w:spacing w:after="0"/>
              <w:jc w:val="center"/>
              <w:rPr>
                <w:sz w:val="20"/>
                <w:szCs w:val="20"/>
              </w:rPr>
            </w:pPr>
            <w:r w:rsidRPr="009367D1">
              <w:rPr>
                <w:sz w:val="20"/>
                <w:szCs w:val="20"/>
              </w:rPr>
              <w:t>4.0</w:t>
            </w:r>
          </w:p>
        </w:tc>
        <w:tc>
          <w:tcPr>
            <w:tcW w:w="1578" w:type="dxa"/>
            <w:gridSpan w:val="2"/>
            <w:tcBorders>
              <w:top w:val="nil"/>
            </w:tcBorders>
          </w:tcPr>
          <w:p w14:paraId="656DE0B8" w14:textId="058F0960" w:rsidR="00D02B86" w:rsidRPr="009367D1" w:rsidRDefault="00EF0CE1" w:rsidP="00D02B86">
            <w:pPr>
              <w:spacing w:after="0"/>
              <w:jc w:val="center"/>
              <w:rPr>
                <w:sz w:val="20"/>
                <w:szCs w:val="20"/>
              </w:rPr>
            </w:pPr>
            <w:r w:rsidRPr="009367D1">
              <w:rPr>
                <w:sz w:val="20"/>
                <w:szCs w:val="20"/>
              </w:rPr>
              <w:t>N</w:t>
            </w:r>
            <w:r w:rsidR="00B00308" w:rsidRPr="009367D1">
              <w:rPr>
                <w:sz w:val="20"/>
                <w:szCs w:val="20"/>
              </w:rPr>
              <w:t>A</w:t>
            </w:r>
          </w:p>
        </w:tc>
        <w:tc>
          <w:tcPr>
            <w:tcW w:w="5850" w:type="dxa"/>
            <w:gridSpan w:val="7"/>
            <w:tcBorders>
              <w:top w:val="nil"/>
              <w:right w:val="single" w:sz="6" w:space="0" w:color="auto"/>
            </w:tcBorders>
          </w:tcPr>
          <w:p w14:paraId="4352D8D2" w14:textId="77777777" w:rsidR="00D02B86" w:rsidRPr="009367D1" w:rsidRDefault="00D02B86" w:rsidP="00D02B86">
            <w:pPr>
              <w:spacing w:after="0"/>
              <w:rPr>
                <w:sz w:val="20"/>
                <w:szCs w:val="20"/>
              </w:rPr>
            </w:pPr>
            <w:r w:rsidRPr="009367D1">
              <w:rPr>
                <w:sz w:val="20"/>
                <w:szCs w:val="20"/>
              </w:rPr>
              <w:t>Drinking water disinfectant added for treatment</w:t>
            </w:r>
          </w:p>
        </w:tc>
      </w:tr>
      <w:tr w:rsidR="00D02B86" w:rsidRPr="001F3468" w14:paraId="0149AE9D" w14:textId="77777777" w:rsidTr="009367D1">
        <w:trPr>
          <w:trHeight w:val="350"/>
          <w:jc w:val="center"/>
        </w:trPr>
        <w:tc>
          <w:tcPr>
            <w:tcW w:w="2610" w:type="dxa"/>
            <w:tcBorders>
              <w:top w:val="nil"/>
              <w:left w:val="single" w:sz="6" w:space="0" w:color="auto"/>
            </w:tcBorders>
          </w:tcPr>
          <w:p w14:paraId="553BB3DE" w14:textId="2679861E" w:rsidR="00D02B86" w:rsidRPr="009367D1" w:rsidRDefault="00D02B86" w:rsidP="00D02B86">
            <w:pPr>
              <w:spacing w:after="0"/>
              <w:ind w:left="180"/>
              <w:rPr>
                <w:sz w:val="20"/>
                <w:szCs w:val="20"/>
              </w:rPr>
            </w:pPr>
            <w:proofErr w:type="spellStart"/>
            <w:r w:rsidRPr="009367D1">
              <w:rPr>
                <w:sz w:val="20"/>
                <w:szCs w:val="20"/>
              </w:rPr>
              <w:t>Haloacetic</w:t>
            </w:r>
            <w:proofErr w:type="spellEnd"/>
            <w:r w:rsidRPr="009367D1">
              <w:rPr>
                <w:sz w:val="20"/>
                <w:szCs w:val="20"/>
              </w:rPr>
              <w:t xml:space="preserve"> Acids (ppb)</w:t>
            </w:r>
          </w:p>
        </w:tc>
        <w:tc>
          <w:tcPr>
            <w:tcW w:w="1162" w:type="dxa"/>
            <w:tcBorders>
              <w:top w:val="nil"/>
            </w:tcBorders>
          </w:tcPr>
          <w:p w14:paraId="6E701C58" w14:textId="43FC48FB" w:rsidR="00D02B86" w:rsidRPr="009367D1" w:rsidRDefault="00EF0CE1" w:rsidP="00D02B86">
            <w:pPr>
              <w:spacing w:after="0"/>
              <w:jc w:val="center"/>
              <w:rPr>
                <w:sz w:val="20"/>
                <w:szCs w:val="20"/>
              </w:rPr>
            </w:pPr>
            <w:r w:rsidRPr="009367D1">
              <w:rPr>
                <w:sz w:val="20"/>
                <w:szCs w:val="20"/>
              </w:rPr>
              <w:t>2021</w:t>
            </w:r>
          </w:p>
        </w:tc>
        <w:tc>
          <w:tcPr>
            <w:tcW w:w="990" w:type="dxa"/>
            <w:tcBorders>
              <w:top w:val="nil"/>
            </w:tcBorders>
          </w:tcPr>
          <w:p w14:paraId="5DFC4DDC" w14:textId="1B37BFFD" w:rsidR="00D02B86" w:rsidRPr="009367D1" w:rsidRDefault="00EF0CE1" w:rsidP="00D02B86">
            <w:pPr>
              <w:spacing w:after="0"/>
              <w:jc w:val="center"/>
              <w:rPr>
                <w:sz w:val="20"/>
                <w:szCs w:val="20"/>
              </w:rPr>
            </w:pPr>
            <w:r w:rsidRPr="009367D1">
              <w:rPr>
                <w:sz w:val="20"/>
                <w:szCs w:val="20"/>
              </w:rPr>
              <w:t>52.23</w:t>
            </w:r>
          </w:p>
        </w:tc>
        <w:tc>
          <w:tcPr>
            <w:tcW w:w="1392" w:type="dxa"/>
            <w:gridSpan w:val="3"/>
            <w:tcBorders>
              <w:top w:val="nil"/>
            </w:tcBorders>
          </w:tcPr>
          <w:p w14:paraId="3343CE5C" w14:textId="4716E1E9" w:rsidR="00D02B86" w:rsidRPr="009367D1" w:rsidRDefault="00EF0CE1" w:rsidP="00D02B86">
            <w:pPr>
              <w:spacing w:after="0"/>
              <w:jc w:val="center"/>
              <w:rPr>
                <w:sz w:val="20"/>
                <w:szCs w:val="20"/>
              </w:rPr>
            </w:pPr>
            <w:r w:rsidRPr="009367D1">
              <w:rPr>
                <w:sz w:val="20"/>
                <w:szCs w:val="20"/>
              </w:rPr>
              <w:t>22.60 – 78.4</w:t>
            </w:r>
          </w:p>
        </w:tc>
        <w:tc>
          <w:tcPr>
            <w:tcW w:w="900" w:type="dxa"/>
            <w:gridSpan w:val="3"/>
            <w:tcBorders>
              <w:top w:val="nil"/>
            </w:tcBorders>
          </w:tcPr>
          <w:p w14:paraId="4B50664E" w14:textId="16517469" w:rsidR="00D02B86" w:rsidRPr="009367D1" w:rsidRDefault="00D02B86" w:rsidP="00D02B86">
            <w:pPr>
              <w:spacing w:after="0"/>
              <w:jc w:val="center"/>
              <w:rPr>
                <w:sz w:val="20"/>
                <w:szCs w:val="20"/>
              </w:rPr>
            </w:pPr>
            <w:r w:rsidRPr="009367D1">
              <w:rPr>
                <w:sz w:val="20"/>
                <w:szCs w:val="20"/>
              </w:rPr>
              <w:t>60</w:t>
            </w:r>
          </w:p>
        </w:tc>
        <w:tc>
          <w:tcPr>
            <w:tcW w:w="1578" w:type="dxa"/>
            <w:gridSpan w:val="2"/>
            <w:tcBorders>
              <w:top w:val="nil"/>
            </w:tcBorders>
          </w:tcPr>
          <w:p w14:paraId="667191BB" w14:textId="6288010D" w:rsidR="00D02B86" w:rsidRPr="009367D1" w:rsidRDefault="00D02B86" w:rsidP="00D02B86">
            <w:pPr>
              <w:spacing w:after="0"/>
              <w:jc w:val="center"/>
              <w:rPr>
                <w:sz w:val="20"/>
                <w:szCs w:val="20"/>
              </w:rPr>
            </w:pPr>
            <w:r w:rsidRPr="009367D1">
              <w:rPr>
                <w:sz w:val="20"/>
                <w:szCs w:val="20"/>
              </w:rPr>
              <w:t>NA</w:t>
            </w:r>
          </w:p>
        </w:tc>
        <w:tc>
          <w:tcPr>
            <w:tcW w:w="5850" w:type="dxa"/>
            <w:gridSpan w:val="7"/>
            <w:tcBorders>
              <w:top w:val="nil"/>
              <w:right w:val="single" w:sz="6" w:space="0" w:color="auto"/>
            </w:tcBorders>
          </w:tcPr>
          <w:p w14:paraId="2DF09325" w14:textId="77777777" w:rsidR="00D02B86" w:rsidRPr="009367D1" w:rsidRDefault="00D02B86" w:rsidP="00D02B86">
            <w:pPr>
              <w:spacing w:after="0"/>
              <w:rPr>
                <w:sz w:val="20"/>
                <w:szCs w:val="20"/>
              </w:rPr>
            </w:pPr>
            <w:r w:rsidRPr="009367D1">
              <w:rPr>
                <w:sz w:val="20"/>
                <w:szCs w:val="20"/>
              </w:rPr>
              <w:t>Byproduct of drinking water disinfection</w:t>
            </w:r>
          </w:p>
        </w:tc>
      </w:tr>
      <w:tr w:rsidR="00D02B86" w:rsidRPr="001F3468" w14:paraId="0595CD90" w14:textId="77777777" w:rsidTr="009367D1">
        <w:trPr>
          <w:trHeight w:val="260"/>
          <w:jc w:val="center"/>
        </w:trPr>
        <w:tc>
          <w:tcPr>
            <w:tcW w:w="2610" w:type="dxa"/>
            <w:tcBorders>
              <w:left w:val="single" w:sz="6" w:space="0" w:color="auto"/>
              <w:bottom w:val="single" w:sz="18" w:space="0" w:color="auto"/>
            </w:tcBorders>
          </w:tcPr>
          <w:p w14:paraId="02BC6B0C" w14:textId="051FD3CC" w:rsidR="00D02B86" w:rsidRPr="009367D1" w:rsidRDefault="00D02B86" w:rsidP="00D02B86">
            <w:pPr>
              <w:spacing w:after="0"/>
              <w:ind w:left="180"/>
              <w:rPr>
                <w:sz w:val="20"/>
                <w:szCs w:val="20"/>
              </w:rPr>
            </w:pPr>
            <w:r w:rsidRPr="009367D1">
              <w:rPr>
                <w:sz w:val="20"/>
                <w:szCs w:val="20"/>
              </w:rPr>
              <w:t>Trihalomethane (ppb)</w:t>
            </w:r>
          </w:p>
        </w:tc>
        <w:tc>
          <w:tcPr>
            <w:tcW w:w="1162" w:type="dxa"/>
            <w:tcBorders>
              <w:bottom w:val="single" w:sz="18" w:space="0" w:color="auto"/>
            </w:tcBorders>
          </w:tcPr>
          <w:p w14:paraId="11634CB5" w14:textId="1D31DD3E" w:rsidR="00D02B86" w:rsidRPr="009367D1" w:rsidRDefault="00B00308" w:rsidP="00D02B86">
            <w:pPr>
              <w:spacing w:after="0"/>
              <w:jc w:val="center"/>
              <w:rPr>
                <w:sz w:val="20"/>
                <w:szCs w:val="20"/>
              </w:rPr>
            </w:pPr>
            <w:r w:rsidRPr="009367D1">
              <w:rPr>
                <w:sz w:val="20"/>
                <w:szCs w:val="20"/>
              </w:rPr>
              <w:t>2021</w:t>
            </w:r>
          </w:p>
        </w:tc>
        <w:tc>
          <w:tcPr>
            <w:tcW w:w="990" w:type="dxa"/>
            <w:tcBorders>
              <w:bottom w:val="single" w:sz="18" w:space="0" w:color="auto"/>
            </w:tcBorders>
          </w:tcPr>
          <w:p w14:paraId="29827436" w14:textId="7DE1C05D" w:rsidR="00D02B86" w:rsidRPr="009367D1" w:rsidRDefault="00B00308" w:rsidP="00D02B86">
            <w:pPr>
              <w:spacing w:after="0"/>
              <w:jc w:val="center"/>
              <w:rPr>
                <w:sz w:val="20"/>
                <w:szCs w:val="20"/>
              </w:rPr>
            </w:pPr>
            <w:r w:rsidRPr="009367D1">
              <w:rPr>
                <w:sz w:val="20"/>
                <w:szCs w:val="20"/>
              </w:rPr>
              <w:t>54.84</w:t>
            </w:r>
          </w:p>
        </w:tc>
        <w:tc>
          <w:tcPr>
            <w:tcW w:w="1392" w:type="dxa"/>
            <w:gridSpan w:val="3"/>
            <w:tcBorders>
              <w:bottom w:val="single" w:sz="18" w:space="0" w:color="auto"/>
            </w:tcBorders>
          </w:tcPr>
          <w:p w14:paraId="0CB10C81" w14:textId="660A9638" w:rsidR="00D02B86" w:rsidRPr="009367D1" w:rsidRDefault="00B00308" w:rsidP="00D02B86">
            <w:pPr>
              <w:spacing w:after="0"/>
              <w:jc w:val="center"/>
              <w:rPr>
                <w:sz w:val="20"/>
                <w:szCs w:val="20"/>
              </w:rPr>
            </w:pPr>
            <w:r w:rsidRPr="009367D1">
              <w:rPr>
                <w:sz w:val="20"/>
                <w:szCs w:val="20"/>
              </w:rPr>
              <w:t>21.83 – 87.47</w:t>
            </w:r>
          </w:p>
        </w:tc>
        <w:tc>
          <w:tcPr>
            <w:tcW w:w="900" w:type="dxa"/>
            <w:gridSpan w:val="3"/>
            <w:tcBorders>
              <w:bottom w:val="single" w:sz="18" w:space="0" w:color="auto"/>
            </w:tcBorders>
          </w:tcPr>
          <w:p w14:paraId="7F397AA0" w14:textId="6A07BB8D" w:rsidR="00D02B86" w:rsidRPr="009367D1" w:rsidRDefault="00D02B86" w:rsidP="00D02B86">
            <w:pPr>
              <w:spacing w:after="0"/>
              <w:jc w:val="center"/>
              <w:rPr>
                <w:sz w:val="20"/>
                <w:szCs w:val="20"/>
              </w:rPr>
            </w:pPr>
            <w:r w:rsidRPr="009367D1">
              <w:rPr>
                <w:sz w:val="20"/>
                <w:szCs w:val="20"/>
              </w:rPr>
              <w:t>80</w:t>
            </w:r>
          </w:p>
        </w:tc>
        <w:tc>
          <w:tcPr>
            <w:tcW w:w="1578" w:type="dxa"/>
            <w:gridSpan w:val="2"/>
            <w:tcBorders>
              <w:bottom w:val="single" w:sz="18" w:space="0" w:color="auto"/>
            </w:tcBorders>
          </w:tcPr>
          <w:p w14:paraId="5B2258CD" w14:textId="00C68011" w:rsidR="00D02B86" w:rsidRPr="009367D1" w:rsidRDefault="00D02B86" w:rsidP="00D02B86">
            <w:pPr>
              <w:spacing w:after="0"/>
              <w:jc w:val="center"/>
              <w:rPr>
                <w:sz w:val="20"/>
                <w:szCs w:val="20"/>
              </w:rPr>
            </w:pPr>
            <w:r w:rsidRPr="009367D1">
              <w:rPr>
                <w:sz w:val="20"/>
                <w:szCs w:val="20"/>
              </w:rPr>
              <w:t>NA</w:t>
            </w:r>
          </w:p>
        </w:tc>
        <w:tc>
          <w:tcPr>
            <w:tcW w:w="5850" w:type="dxa"/>
            <w:gridSpan w:val="7"/>
            <w:tcBorders>
              <w:bottom w:val="single" w:sz="18" w:space="0" w:color="auto"/>
              <w:right w:val="single" w:sz="6" w:space="0" w:color="auto"/>
            </w:tcBorders>
          </w:tcPr>
          <w:p w14:paraId="4FB59EB1" w14:textId="77777777" w:rsidR="00D02B86" w:rsidRPr="009367D1" w:rsidRDefault="00D02B86" w:rsidP="00D02B86">
            <w:pPr>
              <w:spacing w:after="0"/>
              <w:rPr>
                <w:sz w:val="20"/>
                <w:szCs w:val="20"/>
              </w:rPr>
            </w:pPr>
            <w:r w:rsidRPr="009367D1">
              <w:rPr>
                <w:sz w:val="20"/>
                <w:szCs w:val="20"/>
              </w:rPr>
              <w:t>Byproduct of drinking water disinfection</w:t>
            </w:r>
          </w:p>
        </w:tc>
      </w:tr>
      <w:tr w:rsidR="009139A7" w:rsidRPr="001F3468" w14:paraId="79CCA650" w14:textId="77777777" w:rsidTr="00F61909">
        <w:trPr>
          <w:jc w:val="center"/>
        </w:trPr>
        <w:tc>
          <w:tcPr>
            <w:tcW w:w="14482" w:type="dxa"/>
            <w:gridSpan w:val="18"/>
            <w:tcBorders>
              <w:top w:val="single" w:sz="18" w:space="0" w:color="auto"/>
              <w:left w:val="single" w:sz="6" w:space="0" w:color="auto"/>
              <w:bottom w:val="single" w:sz="18" w:space="0" w:color="auto"/>
              <w:right w:val="single" w:sz="6" w:space="0" w:color="auto"/>
            </w:tcBorders>
            <w:vAlign w:val="center"/>
          </w:tcPr>
          <w:p w14:paraId="5EFBB7F2" w14:textId="04F72554" w:rsidR="009139A7" w:rsidRPr="001F3468" w:rsidRDefault="009139A7" w:rsidP="00FA139C">
            <w:pPr>
              <w:spacing w:after="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9139A7" w:rsidRPr="001F3468" w14:paraId="5775E75D" w14:textId="77777777" w:rsidTr="009367D1">
        <w:trPr>
          <w:jc w:val="center"/>
        </w:trPr>
        <w:tc>
          <w:tcPr>
            <w:tcW w:w="2610" w:type="dxa"/>
            <w:tcBorders>
              <w:top w:val="single" w:sz="18" w:space="0" w:color="auto"/>
              <w:left w:val="single" w:sz="6" w:space="0" w:color="auto"/>
              <w:bottom w:val="double" w:sz="6" w:space="0" w:color="auto"/>
            </w:tcBorders>
            <w:vAlign w:val="center"/>
          </w:tcPr>
          <w:p w14:paraId="3B153E61" w14:textId="77777777" w:rsidR="009139A7" w:rsidRPr="009367D1" w:rsidRDefault="009139A7" w:rsidP="009139A7">
            <w:pPr>
              <w:spacing w:after="0" w:line="240" w:lineRule="exact"/>
              <w:jc w:val="center"/>
              <w:rPr>
                <w:b/>
                <w:sz w:val="20"/>
                <w:szCs w:val="20"/>
              </w:rPr>
            </w:pPr>
            <w:r w:rsidRPr="009367D1">
              <w:rPr>
                <w:b/>
                <w:sz w:val="20"/>
                <w:szCs w:val="20"/>
              </w:rPr>
              <w:t>Chemical or Constituent</w:t>
            </w:r>
            <w:r w:rsidRPr="009367D1">
              <w:rPr>
                <w:b/>
                <w:sz w:val="20"/>
                <w:szCs w:val="20"/>
              </w:rPr>
              <w:br/>
            </w:r>
            <w:r w:rsidRPr="009367D1">
              <w:rPr>
                <w:sz w:val="20"/>
                <w:szCs w:val="20"/>
              </w:rPr>
              <w:t>(and reporting units)</w:t>
            </w:r>
          </w:p>
        </w:tc>
        <w:tc>
          <w:tcPr>
            <w:tcW w:w="1162" w:type="dxa"/>
            <w:tcBorders>
              <w:top w:val="single" w:sz="18" w:space="0" w:color="auto"/>
              <w:bottom w:val="double" w:sz="6" w:space="0" w:color="auto"/>
            </w:tcBorders>
            <w:vAlign w:val="center"/>
          </w:tcPr>
          <w:p w14:paraId="3906D7B2" w14:textId="77777777" w:rsidR="009139A7" w:rsidRPr="009367D1" w:rsidRDefault="009139A7" w:rsidP="009139A7">
            <w:pPr>
              <w:spacing w:after="0"/>
              <w:jc w:val="center"/>
              <w:rPr>
                <w:b/>
                <w:sz w:val="20"/>
                <w:szCs w:val="20"/>
              </w:rPr>
            </w:pPr>
            <w:r w:rsidRPr="009367D1">
              <w:rPr>
                <w:b/>
                <w:sz w:val="20"/>
                <w:szCs w:val="20"/>
              </w:rPr>
              <w:t>Sample Date</w:t>
            </w:r>
          </w:p>
        </w:tc>
        <w:tc>
          <w:tcPr>
            <w:tcW w:w="990" w:type="dxa"/>
            <w:tcBorders>
              <w:top w:val="single" w:sz="18" w:space="0" w:color="auto"/>
              <w:bottom w:val="double" w:sz="6" w:space="0" w:color="auto"/>
            </w:tcBorders>
            <w:vAlign w:val="center"/>
          </w:tcPr>
          <w:p w14:paraId="568D93F1" w14:textId="77777777" w:rsidR="009139A7" w:rsidRPr="009367D1" w:rsidRDefault="009139A7" w:rsidP="009139A7">
            <w:pPr>
              <w:spacing w:after="0"/>
              <w:jc w:val="center"/>
              <w:rPr>
                <w:b/>
                <w:sz w:val="20"/>
                <w:szCs w:val="20"/>
              </w:rPr>
            </w:pPr>
            <w:r w:rsidRPr="009367D1">
              <w:rPr>
                <w:b/>
                <w:sz w:val="20"/>
                <w:szCs w:val="20"/>
              </w:rPr>
              <w:t>Level Detected</w:t>
            </w:r>
          </w:p>
        </w:tc>
        <w:tc>
          <w:tcPr>
            <w:tcW w:w="1392" w:type="dxa"/>
            <w:gridSpan w:val="3"/>
            <w:tcBorders>
              <w:top w:val="single" w:sz="18" w:space="0" w:color="auto"/>
              <w:bottom w:val="double" w:sz="6" w:space="0" w:color="auto"/>
            </w:tcBorders>
            <w:vAlign w:val="center"/>
          </w:tcPr>
          <w:p w14:paraId="10715AF2" w14:textId="77777777" w:rsidR="009139A7" w:rsidRPr="009367D1" w:rsidRDefault="009139A7" w:rsidP="009139A7">
            <w:pPr>
              <w:spacing w:after="0"/>
              <w:jc w:val="center"/>
              <w:rPr>
                <w:b/>
                <w:sz w:val="20"/>
                <w:szCs w:val="20"/>
              </w:rPr>
            </w:pPr>
            <w:r w:rsidRPr="009367D1">
              <w:rPr>
                <w:b/>
                <w:sz w:val="20"/>
                <w:szCs w:val="20"/>
              </w:rPr>
              <w:t>Range of Detections</w:t>
            </w:r>
          </w:p>
        </w:tc>
        <w:tc>
          <w:tcPr>
            <w:tcW w:w="900" w:type="dxa"/>
            <w:gridSpan w:val="3"/>
            <w:tcBorders>
              <w:top w:val="single" w:sz="18" w:space="0" w:color="auto"/>
              <w:bottom w:val="double" w:sz="6" w:space="0" w:color="auto"/>
            </w:tcBorders>
            <w:vAlign w:val="center"/>
          </w:tcPr>
          <w:p w14:paraId="67BAB9F2" w14:textId="77777777" w:rsidR="009139A7" w:rsidRPr="009367D1" w:rsidRDefault="009139A7" w:rsidP="009139A7">
            <w:pPr>
              <w:spacing w:after="0"/>
              <w:jc w:val="center"/>
              <w:rPr>
                <w:b/>
                <w:sz w:val="20"/>
                <w:szCs w:val="20"/>
              </w:rPr>
            </w:pPr>
            <w:r w:rsidRPr="009367D1">
              <w:rPr>
                <w:b/>
                <w:bCs/>
                <w:sz w:val="20"/>
                <w:szCs w:val="20"/>
              </w:rPr>
              <w:t>MCL</w:t>
            </w:r>
          </w:p>
        </w:tc>
        <w:tc>
          <w:tcPr>
            <w:tcW w:w="1578" w:type="dxa"/>
            <w:gridSpan w:val="2"/>
            <w:tcBorders>
              <w:top w:val="single" w:sz="18" w:space="0" w:color="auto"/>
              <w:bottom w:val="double" w:sz="6" w:space="0" w:color="auto"/>
            </w:tcBorders>
            <w:vAlign w:val="center"/>
          </w:tcPr>
          <w:p w14:paraId="017C766C" w14:textId="77777777" w:rsidR="009139A7" w:rsidRPr="009367D1" w:rsidRDefault="009139A7" w:rsidP="009139A7">
            <w:pPr>
              <w:spacing w:after="0"/>
              <w:jc w:val="center"/>
              <w:rPr>
                <w:b/>
                <w:sz w:val="20"/>
                <w:szCs w:val="20"/>
              </w:rPr>
            </w:pPr>
            <w:r w:rsidRPr="009367D1">
              <w:rPr>
                <w:b/>
                <w:sz w:val="20"/>
                <w:szCs w:val="20"/>
              </w:rPr>
              <w:t>PHG</w:t>
            </w:r>
            <w:r w:rsidRPr="009367D1">
              <w:rPr>
                <w:b/>
                <w:sz w:val="20"/>
                <w:szCs w:val="20"/>
              </w:rPr>
              <w:br/>
              <w:t>(MCLG)</w:t>
            </w:r>
          </w:p>
        </w:tc>
        <w:tc>
          <w:tcPr>
            <w:tcW w:w="5850" w:type="dxa"/>
            <w:gridSpan w:val="7"/>
            <w:tcBorders>
              <w:top w:val="single" w:sz="18" w:space="0" w:color="auto"/>
              <w:bottom w:val="double" w:sz="6" w:space="0" w:color="auto"/>
              <w:right w:val="single" w:sz="6" w:space="0" w:color="auto"/>
            </w:tcBorders>
            <w:vAlign w:val="center"/>
          </w:tcPr>
          <w:p w14:paraId="1ED7CA3A" w14:textId="77777777" w:rsidR="009139A7" w:rsidRPr="009367D1" w:rsidRDefault="009139A7" w:rsidP="007B02DA">
            <w:pPr>
              <w:pStyle w:val="Heading7"/>
              <w:spacing w:line="240" w:lineRule="auto"/>
              <w:jc w:val="center"/>
              <w:rPr>
                <w:rFonts w:ascii="Times New Roman" w:hAnsi="Times New Roman"/>
                <w:b/>
                <w:i w:val="0"/>
                <w:iCs w:val="0"/>
                <w:sz w:val="20"/>
                <w:szCs w:val="20"/>
              </w:rPr>
            </w:pPr>
            <w:r w:rsidRPr="009367D1">
              <w:rPr>
                <w:rFonts w:ascii="Times New Roman" w:hAnsi="Times New Roman"/>
                <w:b/>
                <w:i w:val="0"/>
                <w:iCs w:val="0"/>
                <w:sz w:val="20"/>
                <w:szCs w:val="20"/>
              </w:rPr>
              <w:t>Typical Source of Contaminant</w:t>
            </w:r>
          </w:p>
        </w:tc>
      </w:tr>
      <w:tr w:rsidR="00D02B86" w:rsidRPr="001F3468" w14:paraId="77AFE6B1" w14:textId="77777777" w:rsidTr="009367D1">
        <w:trPr>
          <w:trHeight w:val="504"/>
          <w:jc w:val="center"/>
        </w:trPr>
        <w:tc>
          <w:tcPr>
            <w:tcW w:w="2610" w:type="dxa"/>
            <w:tcBorders>
              <w:left w:val="single" w:sz="6" w:space="0" w:color="auto"/>
            </w:tcBorders>
          </w:tcPr>
          <w:p w14:paraId="3C26CE37" w14:textId="4994750F" w:rsidR="00D02B86" w:rsidRPr="009367D1" w:rsidRDefault="00D02B86" w:rsidP="00D02B86">
            <w:pPr>
              <w:spacing w:after="0"/>
              <w:ind w:left="187"/>
              <w:rPr>
                <w:sz w:val="20"/>
                <w:szCs w:val="20"/>
              </w:rPr>
            </w:pPr>
            <w:r w:rsidRPr="009367D1">
              <w:rPr>
                <w:sz w:val="20"/>
                <w:szCs w:val="20"/>
              </w:rPr>
              <w:t>Manganese (pp</w:t>
            </w:r>
            <w:r w:rsidR="00696199" w:rsidRPr="009367D1">
              <w:rPr>
                <w:sz w:val="20"/>
                <w:szCs w:val="20"/>
              </w:rPr>
              <w:t>b</w:t>
            </w:r>
            <w:r w:rsidRPr="009367D1">
              <w:rPr>
                <w:sz w:val="20"/>
                <w:szCs w:val="20"/>
              </w:rPr>
              <w:t>)</w:t>
            </w:r>
          </w:p>
        </w:tc>
        <w:tc>
          <w:tcPr>
            <w:tcW w:w="1162" w:type="dxa"/>
          </w:tcPr>
          <w:p w14:paraId="37C1F038" w14:textId="0915F006" w:rsidR="00D02B86" w:rsidRPr="009367D1" w:rsidRDefault="00B00308" w:rsidP="00D02B86">
            <w:pPr>
              <w:spacing w:after="0"/>
              <w:jc w:val="center"/>
              <w:rPr>
                <w:sz w:val="20"/>
                <w:szCs w:val="20"/>
              </w:rPr>
            </w:pPr>
            <w:r w:rsidRPr="009367D1">
              <w:rPr>
                <w:sz w:val="20"/>
                <w:szCs w:val="20"/>
              </w:rPr>
              <w:t>2021</w:t>
            </w:r>
          </w:p>
        </w:tc>
        <w:tc>
          <w:tcPr>
            <w:tcW w:w="990" w:type="dxa"/>
          </w:tcPr>
          <w:p w14:paraId="26295ED3" w14:textId="1DD10614" w:rsidR="00D02B86" w:rsidRPr="009367D1" w:rsidRDefault="00B00308" w:rsidP="00D02B86">
            <w:pPr>
              <w:spacing w:after="0"/>
              <w:jc w:val="center"/>
              <w:rPr>
                <w:sz w:val="20"/>
                <w:szCs w:val="20"/>
              </w:rPr>
            </w:pPr>
            <w:r w:rsidRPr="009367D1">
              <w:rPr>
                <w:sz w:val="20"/>
                <w:szCs w:val="20"/>
              </w:rPr>
              <w:t>0.037</w:t>
            </w:r>
          </w:p>
        </w:tc>
        <w:tc>
          <w:tcPr>
            <w:tcW w:w="1392" w:type="dxa"/>
            <w:gridSpan w:val="3"/>
          </w:tcPr>
          <w:p w14:paraId="1C278D43" w14:textId="47768A5D" w:rsidR="00D02B86" w:rsidRPr="009367D1" w:rsidRDefault="00B00308" w:rsidP="00D02B86">
            <w:pPr>
              <w:spacing w:after="0"/>
              <w:jc w:val="center"/>
              <w:rPr>
                <w:sz w:val="20"/>
                <w:szCs w:val="20"/>
              </w:rPr>
            </w:pPr>
            <w:r w:rsidRPr="009367D1">
              <w:rPr>
                <w:sz w:val="20"/>
                <w:szCs w:val="20"/>
              </w:rPr>
              <w:t>0.020 – 0.044</w:t>
            </w:r>
          </w:p>
        </w:tc>
        <w:tc>
          <w:tcPr>
            <w:tcW w:w="900" w:type="dxa"/>
            <w:gridSpan w:val="3"/>
          </w:tcPr>
          <w:p w14:paraId="3462F731" w14:textId="1969AEB8" w:rsidR="00D02B86" w:rsidRPr="009367D1" w:rsidRDefault="00B00308" w:rsidP="00D02B86">
            <w:pPr>
              <w:spacing w:after="0"/>
              <w:jc w:val="center"/>
              <w:rPr>
                <w:sz w:val="20"/>
                <w:szCs w:val="20"/>
              </w:rPr>
            </w:pPr>
            <w:r w:rsidRPr="009367D1">
              <w:rPr>
                <w:sz w:val="20"/>
                <w:szCs w:val="20"/>
              </w:rPr>
              <w:t>0.050</w:t>
            </w:r>
          </w:p>
        </w:tc>
        <w:tc>
          <w:tcPr>
            <w:tcW w:w="1578" w:type="dxa"/>
            <w:gridSpan w:val="2"/>
          </w:tcPr>
          <w:p w14:paraId="53B1E0F3" w14:textId="765FCBE2" w:rsidR="00D02B86" w:rsidRPr="009367D1" w:rsidRDefault="00696199" w:rsidP="00D02B86">
            <w:pPr>
              <w:spacing w:after="0"/>
              <w:jc w:val="center"/>
              <w:rPr>
                <w:sz w:val="20"/>
                <w:szCs w:val="20"/>
              </w:rPr>
            </w:pPr>
            <w:r w:rsidRPr="009367D1">
              <w:rPr>
                <w:sz w:val="20"/>
                <w:szCs w:val="20"/>
              </w:rPr>
              <w:t>NA</w:t>
            </w:r>
          </w:p>
        </w:tc>
        <w:tc>
          <w:tcPr>
            <w:tcW w:w="5850" w:type="dxa"/>
            <w:gridSpan w:val="7"/>
            <w:tcBorders>
              <w:right w:val="single" w:sz="6" w:space="0" w:color="auto"/>
            </w:tcBorders>
          </w:tcPr>
          <w:p w14:paraId="6A0FB56C" w14:textId="623927B3" w:rsidR="00D02B86" w:rsidRPr="009367D1" w:rsidRDefault="00D02B86" w:rsidP="00D02B86">
            <w:pPr>
              <w:spacing w:after="0"/>
              <w:rPr>
                <w:sz w:val="20"/>
                <w:szCs w:val="20"/>
              </w:rPr>
            </w:pPr>
            <w:r w:rsidRPr="009367D1">
              <w:rPr>
                <w:sz w:val="20"/>
                <w:szCs w:val="20"/>
              </w:rPr>
              <w:t>Leaching from natural deposits</w:t>
            </w:r>
          </w:p>
        </w:tc>
      </w:tr>
      <w:tr w:rsidR="00D02B86" w:rsidRPr="001F3468" w14:paraId="6E55A916" w14:textId="77777777" w:rsidTr="009367D1">
        <w:trPr>
          <w:trHeight w:val="504"/>
          <w:jc w:val="center"/>
        </w:trPr>
        <w:tc>
          <w:tcPr>
            <w:tcW w:w="2610" w:type="dxa"/>
            <w:tcBorders>
              <w:left w:val="single" w:sz="6" w:space="0" w:color="auto"/>
            </w:tcBorders>
          </w:tcPr>
          <w:p w14:paraId="32321B2C" w14:textId="00789018" w:rsidR="00D02B86" w:rsidRPr="009367D1" w:rsidRDefault="00B00308" w:rsidP="00D02B86">
            <w:pPr>
              <w:spacing w:after="0"/>
              <w:ind w:left="187"/>
              <w:rPr>
                <w:sz w:val="20"/>
                <w:szCs w:val="20"/>
              </w:rPr>
            </w:pPr>
            <w:r w:rsidRPr="009367D1">
              <w:rPr>
                <w:sz w:val="20"/>
                <w:szCs w:val="20"/>
              </w:rPr>
              <w:t>Iron (ppm)</w:t>
            </w:r>
          </w:p>
        </w:tc>
        <w:tc>
          <w:tcPr>
            <w:tcW w:w="1162" w:type="dxa"/>
          </w:tcPr>
          <w:p w14:paraId="47493F06" w14:textId="2EF24260" w:rsidR="00D02B86" w:rsidRPr="009367D1" w:rsidRDefault="00B00308" w:rsidP="00D02B86">
            <w:pPr>
              <w:jc w:val="center"/>
              <w:rPr>
                <w:sz w:val="20"/>
                <w:szCs w:val="20"/>
              </w:rPr>
            </w:pPr>
            <w:r w:rsidRPr="009367D1">
              <w:rPr>
                <w:sz w:val="20"/>
                <w:szCs w:val="20"/>
              </w:rPr>
              <w:t>2021</w:t>
            </w:r>
          </w:p>
        </w:tc>
        <w:tc>
          <w:tcPr>
            <w:tcW w:w="990" w:type="dxa"/>
          </w:tcPr>
          <w:p w14:paraId="6003B36D" w14:textId="52BA649E" w:rsidR="00D02B86" w:rsidRPr="009367D1" w:rsidRDefault="00B00308" w:rsidP="00D02B86">
            <w:pPr>
              <w:spacing w:after="0"/>
              <w:jc w:val="center"/>
              <w:rPr>
                <w:sz w:val="20"/>
                <w:szCs w:val="20"/>
              </w:rPr>
            </w:pPr>
            <w:r w:rsidRPr="009367D1">
              <w:rPr>
                <w:sz w:val="20"/>
                <w:szCs w:val="20"/>
              </w:rPr>
              <w:t>0.108</w:t>
            </w:r>
          </w:p>
        </w:tc>
        <w:tc>
          <w:tcPr>
            <w:tcW w:w="1392" w:type="dxa"/>
            <w:gridSpan w:val="3"/>
          </w:tcPr>
          <w:p w14:paraId="09074C2B" w14:textId="002038FB" w:rsidR="00D02B86" w:rsidRPr="009367D1" w:rsidRDefault="00B00308" w:rsidP="00D02B86">
            <w:pPr>
              <w:spacing w:after="0"/>
              <w:jc w:val="center"/>
              <w:rPr>
                <w:sz w:val="20"/>
                <w:szCs w:val="20"/>
              </w:rPr>
            </w:pPr>
            <w:r w:rsidRPr="009367D1">
              <w:rPr>
                <w:sz w:val="20"/>
                <w:szCs w:val="20"/>
              </w:rPr>
              <w:t>0.10 – 0.19</w:t>
            </w:r>
          </w:p>
        </w:tc>
        <w:tc>
          <w:tcPr>
            <w:tcW w:w="900" w:type="dxa"/>
            <w:gridSpan w:val="3"/>
          </w:tcPr>
          <w:p w14:paraId="7801D2DA" w14:textId="30A010E6" w:rsidR="00D02B86" w:rsidRPr="009367D1" w:rsidRDefault="00B00308" w:rsidP="00D02B86">
            <w:pPr>
              <w:spacing w:after="0"/>
              <w:jc w:val="center"/>
              <w:rPr>
                <w:sz w:val="20"/>
                <w:szCs w:val="20"/>
              </w:rPr>
            </w:pPr>
            <w:r w:rsidRPr="009367D1">
              <w:rPr>
                <w:sz w:val="20"/>
                <w:szCs w:val="20"/>
              </w:rPr>
              <w:t>0.30</w:t>
            </w:r>
          </w:p>
        </w:tc>
        <w:tc>
          <w:tcPr>
            <w:tcW w:w="1578" w:type="dxa"/>
            <w:gridSpan w:val="2"/>
          </w:tcPr>
          <w:p w14:paraId="7902EF1A" w14:textId="33543471" w:rsidR="00D02B86" w:rsidRPr="009367D1" w:rsidRDefault="00B00308" w:rsidP="00D02B86">
            <w:pPr>
              <w:spacing w:after="0"/>
              <w:jc w:val="center"/>
              <w:rPr>
                <w:sz w:val="20"/>
                <w:szCs w:val="20"/>
              </w:rPr>
            </w:pPr>
            <w:r w:rsidRPr="009367D1">
              <w:rPr>
                <w:sz w:val="20"/>
                <w:szCs w:val="20"/>
              </w:rPr>
              <w:t>NA</w:t>
            </w:r>
          </w:p>
        </w:tc>
        <w:tc>
          <w:tcPr>
            <w:tcW w:w="5850" w:type="dxa"/>
            <w:gridSpan w:val="7"/>
            <w:tcBorders>
              <w:right w:val="single" w:sz="6" w:space="0" w:color="auto"/>
            </w:tcBorders>
          </w:tcPr>
          <w:p w14:paraId="009BA6AB" w14:textId="4CAD3520" w:rsidR="00D02B86" w:rsidRPr="009367D1" w:rsidRDefault="00B00308" w:rsidP="00D02B86">
            <w:pPr>
              <w:spacing w:after="0"/>
              <w:rPr>
                <w:sz w:val="20"/>
                <w:szCs w:val="20"/>
              </w:rPr>
            </w:pPr>
            <w:r w:rsidRPr="009367D1">
              <w:rPr>
                <w:sz w:val="20"/>
                <w:szCs w:val="20"/>
              </w:rPr>
              <w:t>Leaching from natural deposits; industrial wastes</w:t>
            </w:r>
          </w:p>
        </w:tc>
      </w:tr>
      <w:tr w:rsidR="00D02B86" w:rsidRPr="008D4107" w14:paraId="74F6E664" w14:textId="77777777" w:rsidTr="009367D1">
        <w:trPr>
          <w:trHeight w:val="504"/>
          <w:jc w:val="center"/>
        </w:trPr>
        <w:tc>
          <w:tcPr>
            <w:tcW w:w="2610" w:type="dxa"/>
            <w:tcBorders>
              <w:top w:val="single" w:sz="4" w:space="0" w:color="auto"/>
              <w:left w:val="single" w:sz="6" w:space="0" w:color="auto"/>
              <w:bottom w:val="single" w:sz="4" w:space="0" w:color="auto"/>
              <w:right w:val="single" w:sz="4" w:space="0" w:color="auto"/>
            </w:tcBorders>
          </w:tcPr>
          <w:p w14:paraId="09563EEB" w14:textId="152BC0A2" w:rsidR="00D02B86" w:rsidRPr="009367D1" w:rsidRDefault="00696199" w:rsidP="00D02B86">
            <w:pPr>
              <w:spacing w:after="0"/>
              <w:ind w:left="187"/>
              <w:rPr>
                <w:sz w:val="20"/>
                <w:szCs w:val="20"/>
              </w:rPr>
            </w:pPr>
            <w:r w:rsidRPr="009367D1">
              <w:rPr>
                <w:sz w:val="20"/>
                <w:szCs w:val="20"/>
              </w:rPr>
              <w:t>Turbidity (NTU)</w:t>
            </w:r>
          </w:p>
        </w:tc>
        <w:tc>
          <w:tcPr>
            <w:tcW w:w="1162" w:type="dxa"/>
            <w:tcBorders>
              <w:top w:val="single" w:sz="4" w:space="0" w:color="auto"/>
              <w:left w:val="single" w:sz="4" w:space="0" w:color="auto"/>
              <w:bottom w:val="single" w:sz="4" w:space="0" w:color="auto"/>
              <w:right w:val="single" w:sz="4" w:space="0" w:color="auto"/>
            </w:tcBorders>
          </w:tcPr>
          <w:p w14:paraId="4CB87531" w14:textId="3A0987B5" w:rsidR="00D02B86" w:rsidRPr="009367D1" w:rsidRDefault="00B00308" w:rsidP="00144C75">
            <w:pPr>
              <w:jc w:val="center"/>
              <w:rPr>
                <w:sz w:val="20"/>
                <w:szCs w:val="20"/>
              </w:rPr>
            </w:pPr>
            <w:r w:rsidRPr="009367D1">
              <w:rPr>
                <w:sz w:val="20"/>
                <w:szCs w:val="20"/>
              </w:rPr>
              <w:t>2021</w:t>
            </w:r>
          </w:p>
        </w:tc>
        <w:tc>
          <w:tcPr>
            <w:tcW w:w="990" w:type="dxa"/>
            <w:tcBorders>
              <w:top w:val="single" w:sz="4" w:space="0" w:color="auto"/>
              <w:left w:val="single" w:sz="4" w:space="0" w:color="auto"/>
              <w:bottom w:val="single" w:sz="4" w:space="0" w:color="auto"/>
              <w:right w:val="single" w:sz="4" w:space="0" w:color="auto"/>
            </w:tcBorders>
          </w:tcPr>
          <w:p w14:paraId="5B74BF00" w14:textId="2A101ECB" w:rsidR="00D02B86" w:rsidRPr="009367D1" w:rsidRDefault="00B00308" w:rsidP="00D02B86">
            <w:pPr>
              <w:spacing w:after="0"/>
              <w:jc w:val="center"/>
              <w:rPr>
                <w:sz w:val="20"/>
                <w:szCs w:val="20"/>
              </w:rPr>
            </w:pPr>
            <w:r w:rsidRPr="009367D1">
              <w:rPr>
                <w:sz w:val="20"/>
                <w:szCs w:val="20"/>
              </w:rPr>
              <w:t>0.090</w:t>
            </w:r>
          </w:p>
        </w:tc>
        <w:tc>
          <w:tcPr>
            <w:tcW w:w="1392" w:type="dxa"/>
            <w:gridSpan w:val="3"/>
            <w:tcBorders>
              <w:top w:val="single" w:sz="4" w:space="0" w:color="auto"/>
              <w:left w:val="single" w:sz="4" w:space="0" w:color="auto"/>
              <w:bottom w:val="single" w:sz="4" w:space="0" w:color="auto"/>
              <w:right w:val="single" w:sz="4" w:space="0" w:color="auto"/>
            </w:tcBorders>
          </w:tcPr>
          <w:p w14:paraId="28D059EA" w14:textId="1207D852" w:rsidR="00D02B86" w:rsidRPr="009367D1" w:rsidRDefault="00B00308" w:rsidP="00D02B86">
            <w:pPr>
              <w:spacing w:after="0"/>
              <w:jc w:val="center"/>
              <w:rPr>
                <w:sz w:val="20"/>
                <w:szCs w:val="20"/>
              </w:rPr>
            </w:pPr>
            <w:r w:rsidRPr="009367D1">
              <w:rPr>
                <w:sz w:val="20"/>
                <w:szCs w:val="20"/>
              </w:rPr>
              <w:t xml:space="preserve">0.027 – 0.090 </w:t>
            </w:r>
          </w:p>
        </w:tc>
        <w:tc>
          <w:tcPr>
            <w:tcW w:w="900" w:type="dxa"/>
            <w:gridSpan w:val="3"/>
            <w:tcBorders>
              <w:top w:val="single" w:sz="4" w:space="0" w:color="auto"/>
              <w:left w:val="single" w:sz="4" w:space="0" w:color="auto"/>
              <w:bottom w:val="single" w:sz="4" w:space="0" w:color="auto"/>
              <w:right w:val="single" w:sz="4" w:space="0" w:color="auto"/>
            </w:tcBorders>
          </w:tcPr>
          <w:p w14:paraId="5C162399" w14:textId="2E1EDB6D" w:rsidR="00D02B86" w:rsidRPr="009367D1" w:rsidRDefault="00696199" w:rsidP="00D02B86">
            <w:pPr>
              <w:spacing w:after="0"/>
              <w:jc w:val="center"/>
              <w:rPr>
                <w:sz w:val="20"/>
                <w:szCs w:val="20"/>
              </w:rPr>
            </w:pPr>
            <w:r w:rsidRPr="009367D1">
              <w:rPr>
                <w:sz w:val="20"/>
                <w:szCs w:val="20"/>
              </w:rPr>
              <w:t>5</w:t>
            </w:r>
          </w:p>
        </w:tc>
        <w:tc>
          <w:tcPr>
            <w:tcW w:w="1578" w:type="dxa"/>
            <w:gridSpan w:val="2"/>
            <w:tcBorders>
              <w:top w:val="single" w:sz="4" w:space="0" w:color="auto"/>
              <w:left w:val="single" w:sz="4" w:space="0" w:color="auto"/>
              <w:bottom w:val="single" w:sz="4" w:space="0" w:color="auto"/>
              <w:right w:val="single" w:sz="4" w:space="0" w:color="auto"/>
            </w:tcBorders>
          </w:tcPr>
          <w:p w14:paraId="58608A42" w14:textId="5EDE5EC6" w:rsidR="00D02B86" w:rsidRPr="009367D1" w:rsidRDefault="00696199" w:rsidP="00D02B86">
            <w:pPr>
              <w:spacing w:after="0"/>
              <w:jc w:val="center"/>
              <w:rPr>
                <w:sz w:val="20"/>
                <w:szCs w:val="20"/>
              </w:rPr>
            </w:pPr>
            <w:r w:rsidRPr="009367D1">
              <w:rPr>
                <w:sz w:val="20"/>
                <w:szCs w:val="20"/>
              </w:rPr>
              <w:t>NA</w:t>
            </w:r>
          </w:p>
        </w:tc>
        <w:tc>
          <w:tcPr>
            <w:tcW w:w="5850" w:type="dxa"/>
            <w:gridSpan w:val="7"/>
            <w:tcBorders>
              <w:top w:val="single" w:sz="4" w:space="0" w:color="auto"/>
              <w:left w:val="single" w:sz="4" w:space="0" w:color="auto"/>
              <w:bottom w:val="single" w:sz="4" w:space="0" w:color="auto"/>
              <w:right w:val="single" w:sz="6" w:space="0" w:color="auto"/>
            </w:tcBorders>
          </w:tcPr>
          <w:p w14:paraId="0AA4F27A" w14:textId="075434E3" w:rsidR="00D02B86" w:rsidRPr="009367D1" w:rsidRDefault="00696199" w:rsidP="00D02B86">
            <w:pPr>
              <w:spacing w:after="0"/>
              <w:rPr>
                <w:sz w:val="20"/>
                <w:szCs w:val="20"/>
              </w:rPr>
            </w:pPr>
            <w:r w:rsidRPr="009367D1">
              <w:rPr>
                <w:sz w:val="20"/>
                <w:szCs w:val="20"/>
              </w:rPr>
              <w:t>Soil run-off</w:t>
            </w:r>
          </w:p>
        </w:tc>
      </w:tr>
      <w:tr w:rsidR="009139A7" w:rsidRPr="001F3468" w14:paraId="0C7CAE52" w14:textId="77777777" w:rsidTr="00F61909">
        <w:trPr>
          <w:jc w:val="center"/>
        </w:trPr>
        <w:tc>
          <w:tcPr>
            <w:tcW w:w="14482" w:type="dxa"/>
            <w:gridSpan w:val="18"/>
            <w:tcBorders>
              <w:top w:val="single" w:sz="18" w:space="0" w:color="auto"/>
              <w:left w:val="single" w:sz="6" w:space="0" w:color="auto"/>
              <w:bottom w:val="single" w:sz="18" w:space="0" w:color="auto"/>
              <w:right w:val="single" w:sz="6" w:space="0" w:color="auto"/>
            </w:tcBorders>
            <w:vAlign w:val="center"/>
          </w:tcPr>
          <w:p w14:paraId="4483B9D3" w14:textId="4337295C" w:rsidR="009139A7" w:rsidRPr="001F3468" w:rsidRDefault="009139A7" w:rsidP="00FA139C">
            <w:pPr>
              <w:spacing w:after="0"/>
              <w:jc w:val="center"/>
              <w:rPr>
                <w:b/>
                <w:caps/>
              </w:rPr>
            </w:pPr>
            <w:r w:rsidRPr="001F3468">
              <w:rPr>
                <w:b/>
                <w:caps/>
              </w:rPr>
              <w:t>TAble 6 – detection of UNREGULATED CONTAMINANTS</w:t>
            </w:r>
            <w:r w:rsidR="00696199">
              <w:rPr>
                <w:b/>
                <w:caps/>
              </w:rPr>
              <w:t xml:space="preserve"> </w:t>
            </w:r>
            <w:r w:rsidR="00DA515E">
              <w:rPr>
                <w:b/>
                <w:caps/>
              </w:rPr>
              <w:t>-</w:t>
            </w:r>
            <w:r w:rsidR="00696199">
              <w:rPr>
                <w:b/>
                <w:caps/>
              </w:rPr>
              <w:t xml:space="preserve"> </w:t>
            </w:r>
            <w:r w:rsidR="00DA515E">
              <w:rPr>
                <w:b/>
                <w:caps/>
              </w:rPr>
              <w:t>NONE</w:t>
            </w:r>
          </w:p>
        </w:tc>
      </w:tr>
      <w:tr w:rsidR="00696199" w:rsidRPr="001F3468" w14:paraId="1A00679D" w14:textId="77777777" w:rsidTr="00F61909">
        <w:trPr>
          <w:jc w:val="center"/>
        </w:trPr>
        <w:tc>
          <w:tcPr>
            <w:tcW w:w="14482" w:type="dxa"/>
            <w:gridSpan w:val="18"/>
            <w:tcBorders>
              <w:top w:val="single" w:sz="18" w:space="0" w:color="auto"/>
              <w:left w:val="single" w:sz="6" w:space="0" w:color="auto"/>
              <w:bottom w:val="single" w:sz="18" w:space="0" w:color="auto"/>
              <w:right w:val="single" w:sz="6" w:space="0" w:color="auto"/>
            </w:tcBorders>
            <w:vAlign w:val="center"/>
          </w:tcPr>
          <w:p w14:paraId="41EF724A" w14:textId="5799A626" w:rsidR="00696199" w:rsidRPr="001F3468" w:rsidRDefault="00696199" w:rsidP="00FA139C">
            <w:pPr>
              <w:spacing w:after="0"/>
              <w:jc w:val="center"/>
              <w:rPr>
                <w:b/>
                <w:caps/>
              </w:rPr>
            </w:pPr>
            <w:r w:rsidRPr="001F3468">
              <w:rPr>
                <w:b/>
                <w:caps/>
              </w:rPr>
              <w:t xml:space="preserve">TAble </w:t>
            </w:r>
            <w:r>
              <w:rPr>
                <w:b/>
                <w:caps/>
              </w:rPr>
              <w:t>7</w:t>
            </w:r>
            <w:r w:rsidRPr="001F3468">
              <w:rPr>
                <w:b/>
                <w:caps/>
              </w:rPr>
              <w:t xml:space="preserve"> – </w:t>
            </w:r>
            <w:r>
              <w:rPr>
                <w:b/>
                <w:caps/>
              </w:rPr>
              <w:t>Summary of Violations - None</w:t>
            </w:r>
          </w:p>
        </w:tc>
      </w:tr>
    </w:tbl>
    <w:tbl>
      <w:tblPr>
        <w:tblpPr w:leftFromText="180" w:rightFromText="180" w:vertAnchor="text" w:horzAnchor="margin" w:tblpXSpec="center" w:tblpY="94"/>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1"/>
        <w:gridCol w:w="7469"/>
      </w:tblGrid>
      <w:tr w:rsidR="00DA515E" w:rsidRPr="001F3468" w14:paraId="1E62F0E3" w14:textId="77777777" w:rsidTr="00F61909">
        <w:tc>
          <w:tcPr>
            <w:tcW w:w="14490" w:type="dxa"/>
            <w:gridSpan w:val="2"/>
            <w:tcBorders>
              <w:top w:val="single" w:sz="18" w:space="0" w:color="auto"/>
              <w:left w:val="single" w:sz="6" w:space="0" w:color="auto"/>
              <w:bottom w:val="single" w:sz="18" w:space="0" w:color="auto"/>
              <w:right w:val="single" w:sz="6" w:space="0" w:color="auto"/>
            </w:tcBorders>
            <w:vAlign w:val="center"/>
          </w:tcPr>
          <w:p w14:paraId="7D436ABE" w14:textId="125C1C76" w:rsidR="00DA515E" w:rsidRPr="001F3468" w:rsidRDefault="00DA515E" w:rsidP="00DA515E">
            <w:pPr>
              <w:pStyle w:val="BodyText"/>
              <w:keepNext/>
              <w:keepLines/>
              <w:tabs>
                <w:tab w:val="left" w:pos="9900"/>
              </w:tabs>
              <w:spacing w:before="0" w:after="0"/>
              <w:jc w:val="center"/>
              <w:rPr>
                <w:rFonts w:ascii="Times New Roman" w:hAnsi="Times New Roman"/>
                <w:b/>
                <w:i/>
              </w:rPr>
            </w:pPr>
            <w:r w:rsidRPr="001F3468">
              <w:rPr>
                <w:rFonts w:ascii="Times New Roman" w:hAnsi="Times New Roman"/>
                <w:b/>
                <w:caps/>
              </w:rPr>
              <w:t xml:space="preserve">Table </w:t>
            </w:r>
            <w:r w:rsidR="00696199">
              <w:rPr>
                <w:rFonts w:ascii="Times New Roman" w:hAnsi="Times New Roman"/>
                <w:b/>
                <w:caps/>
              </w:rPr>
              <w:t>8</w:t>
            </w:r>
            <w:r w:rsidRPr="001F3468">
              <w:rPr>
                <w:rFonts w:ascii="Times New Roman" w:hAnsi="Times New Roman"/>
                <w:b/>
                <w:caps/>
              </w:rPr>
              <w:t xml:space="preserve"> - sampling results showing TREATMENT OF SURFACE WATER SOURCES</w:t>
            </w:r>
          </w:p>
        </w:tc>
      </w:tr>
      <w:tr w:rsidR="00DA515E" w:rsidRPr="001F3468" w14:paraId="3252A1A5" w14:textId="77777777" w:rsidTr="00F61909">
        <w:tc>
          <w:tcPr>
            <w:tcW w:w="7021" w:type="dxa"/>
            <w:tcBorders>
              <w:top w:val="single" w:sz="18" w:space="0" w:color="auto"/>
              <w:left w:val="single" w:sz="6" w:space="0" w:color="auto"/>
            </w:tcBorders>
            <w:vAlign w:val="center"/>
          </w:tcPr>
          <w:p w14:paraId="54C003AA" w14:textId="77777777" w:rsidR="00DA515E" w:rsidRPr="009367D1" w:rsidRDefault="00DA515E" w:rsidP="00DA515E">
            <w:pPr>
              <w:keepNext/>
              <w:keepLines/>
              <w:spacing w:after="0"/>
              <w:rPr>
                <w:rFonts w:asciiTheme="minorHAnsi" w:hAnsiTheme="minorHAnsi" w:cstheme="minorHAnsi"/>
                <w:sz w:val="20"/>
                <w:szCs w:val="20"/>
              </w:rPr>
            </w:pPr>
            <w:r w:rsidRPr="009367D1">
              <w:rPr>
                <w:rFonts w:asciiTheme="minorHAnsi" w:hAnsiTheme="minorHAnsi" w:cstheme="minorHAnsi"/>
                <w:sz w:val="20"/>
                <w:szCs w:val="20"/>
              </w:rPr>
              <w:t xml:space="preserve">Treatment Technique </w:t>
            </w:r>
            <w:r w:rsidRPr="009367D1">
              <w:rPr>
                <w:rFonts w:asciiTheme="minorHAnsi" w:hAnsiTheme="minorHAnsi" w:cstheme="minorHAnsi"/>
                <w:sz w:val="20"/>
                <w:szCs w:val="20"/>
                <w:vertAlign w:val="superscript"/>
              </w:rPr>
              <w:t>(a)</w:t>
            </w:r>
          </w:p>
        </w:tc>
        <w:tc>
          <w:tcPr>
            <w:tcW w:w="7469" w:type="dxa"/>
            <w:tcBorders>
              <w:top w:val="single" w:sz="18" w:space="0" w:color="auto"/>
              <w:right w:val="single" w:sz="6" w:space="0" w:color="auto"/>
            </w:tcBorders>
            <w:vAlign w:val="center"/>
          </w:tcPr>
          <w:p w14:paraId="65596A5F" w14:textId="77777777" w:rsidR="00DA515E" w:rsidRPr="009367D1" w:rsidRDefault="00DA515E" w:rsidP="00DA515E">
            <w:pPr>
              <w:pStyle w:val="BodyText"/>
              <w:keepNext/>
              <w:keepLines/>
              <w:spacing w:before="0" w:after="0"/>
              <w:rPr>
                <w:rFonts w:asciiTheme="minorHAnsi" w:hAnsiTheme="minorHAnsi" w:cstheme="minorHAnsi"/>
                <w:szCs w:val="20"/>
              </w:rPr>
            </w:pPr>
            <w:r w:rsidRPr="009367D1">
              <w:rPr>
                <w:rFonts w:asciiTheme="minorHAnsi" w:hAnsiTheme="minorHAnsi" w:cstheme="minorHAnsi"/>
                <w:szCs w:val="20"/>
              </w:rPr>
              <w:t>Membrane microfiltration</w:t>
            </w:r>
          </w:p>
        </w:tc>
      </w:tr>
      <w:tr w:rsidR="00D02B86" w:rsidRPr="001F3468" w14:paraId="6A523540" w14:textId="77777777" w:rsidTr="00F61909">
        <w:tc>
          <w:tcPr>
            <w:tcW w:w="7021" w:type="dxa"/>
            <w:tcBorders>
              <w:left w:val="single" w:sz="6" w:space="0" w:color="auto"/>
            </w:tcBorders>
            <w:vAlign w:val="center"/>
          </w:tcPr>
          <w:p w14:paraId="270FF655" w14:textId="6B262536" w:rsidR="00D02B86" w:rsidRPr="009367D1" w:rsidRDefault="00D02B86" w:rsidP="00D02B86">
            <w:pPr>
              <w:keepNext/>
              <w:keepLines/>
              <w:spacing w:after="0"/>
              <w:rPr>
                <w:rFonts w:asciiTheme="minorHAnsi" w:hAnsiTheme="minorHAnsi" w:cstheme="minorHAnsi"/>
                <w:sz w:val="20"/>
                <w:szCs w:val="20"/>
              </w:rPr>
            </w:pPr>
            <w:r w:rsidRPr="009367D1">
              <w:rPr>
                <w:rFonts w:asciiTheme="minorHAnsi" w:hAnsiTheme="minorHAnsi" w:cstheme="minorHAnsi"/>
                <w:sz w:val="20"/>
                <w:szCs w:val="20"/>
              </w:rPr>
              <w:t xml:space="preserve">Turbidity Performance Standards </w:t>
            </w:r>
            <w:r w:rsidRPr="009367D1">
              <w:rPr>
                <w:rFonts w:asciiTheme="minorHAnsi" w:hAnsiTheme="minorHAnsi" w:cstheme="minorHAnsi"/>
                <w:sz w:val="20"/>
                <w:szCs w:val="20"/>
                <w:vertAlign w:val="superscript"/>
              </w:rPr>
              <w:t>(b)</w:t>
            </w:r>
          </w:p>
          <w:p w14:paraId="2A69E7FB" w14:textId="6B8AA4B8" w:rsidR="00D02B86" w:rsidRPr="009367D1" w:rsidRDefault="00D02B86" w:rsidP="00D02B86">
            <w:pPr>
              <w:keepNext/>
              <w:keepLines/>
              <w:spacing w:after="0"/>
              <w:rPr>
                <w:rFonts w:asciiTheme="minorHAnsi" w:hAnsiTheme="minorHAnsi" w:cstheme="minorHAnsi"/>
                <w:sz w:val="20"/>
                <w:szCs w:val="20"/>
              </w:rPr>
            </w:pPr>
            <w:r w:rsidRPr="009367D1">
              <w:rPr>
                <w:rFonts w:asciiTheme="minorHAnsi" w:hAnsiTheme="minorHAnsi" w:cstheme="minorHAnsi"/>
                <w:sz w:val="20"/>
                <w:szCs w:val="20"/>
              </w:rPr>
              <w:t>(</w:t>
            </w:r>
            <w:proofErr w:type="gramStart"/>
            <w:r w:rsidRPr="009367D1">
              <w:rPr>
                <w:rFonts w:asciiTheme="minorHAnsi" w:hAnsiTheme="minorHAnsi" w:cstheme="minorHAnsi"/>
                <w:sz w:val="20"/>
                <w:szCs w:val="20"/>
              </w:rPr>
              <w:t>that</w:t>
            </w:r>
            <w:proofErr w:type="gramEnd"/>
            <w:r w:rsidRPr="009367D1">
              <w:rPr>
                <w:rFonts w:asciiTheme="minorHAnsi" w:hAnsiTheme="minorHAnsi" w:cstheme="minorHAnsi"/>
                <w:sz w:val="20"/>
                <w:szCs w:val="20"/>
              </w:rPr>
              <w:t xml:space="preserve"> must be met through the water treatment process)</w:t>
            </w:r>
          </w:p>
        </w:tc>
        <w:tc>
          <w:tcPr>
            <w:tcW w:w="7469" w:type="dxa"/>
            <w:tcBorders>
              <w:right w:val="single" w:sz="6" w:space="0" w:color="auto"/>
            </w:tcBorders>
          </w:tcPr>
          <w:p w14:paraId="25997DF8" w14:textId="390B6C33" w:rsidR="00D02B86" w:rsidRPr="009367D1" w:rsidRDefault="00D02B86" w:rsidP="00D02B86">
            <w:pPr>
              <w:pStyle w:val="BodyText"/>
              <w:spacing w:after="40"/>
              <w:rPr>
                <w:rFonts w:asciiTheme="minorHAnsi" w:hAnsiTheme="minorHAnsi" w:cstheme="minorHAnsi"/>
                <w:szCs w:val="20"/>
              </w:rPr>
            </w:pPr>
            <w:r w:rsidRPr="009367D1">
              <w:rPr>
                <w:rFonts w:asciiTheme="minorHAnsi" w:hAnsiTheme="minorHAnsi" w:cstheme="minorHAnsi"/>
                <w:szCs w:val="20"/>
              </w:rPr>
              <w:t>Turbidity of the filtered water must:</w:t>
            </w:r>
          </w:p>
          <w:p w14:paraId="0C825CAD" w14:textId="77777777" w:rsidR="00D02B86" w:rsidRPr="009367D1" w:rsidRDefault="00D02B86" w:rsidP="00D02B86">
            <w:pPr>
              <w:pStyle w:val="BodyText"/>
              <w:spacing w:after="40"/>
              <w:rPr>
                <w:rFonts w:asciiTheme="minorHAnsi" w:hAnsiTheme="minorHAnsi" w:cstheme="minorHAnsi"/>
                <w:szCs w:val="20"/>
              </w:rPr>
            </w:pPr>
            <w:r w:rsidRPr="009367D1">
              <w:rPr>
                <w:rFonts w:asciiTheme="minorHAnsi" w:hAnsiTheme="minorHAnsi" w:cstheme="minorHAnsi"/>
                <w:szCs w:val="20"/>
              </w:rPr>
              <w:t>1 – Be less than or equal to _0.1____ NTU in 95% of measurements in a month.</w:t>
            </w:r>
          </w:p>
          <w:p w14:paraId="002A1A90" w14:textId="57D61CF5" w:rsidR="00D02B86" w:rsidRPr="009367D1" w:rsidRDefault="00D02B86" w:rsidP="00D02B86">
            <w:pPr>
              <w:pStyle w:val="BodyText"/>
              <w:spacing w:after="40"/>
              <w:rPr>
                <w:rFonts w:asciiTheme="minorHAnsi" w:hAnsiTheme="minorHAnsi" w:cstheme="minorHAnsi"/>
                <w:szCs w:val="20"/>
              </w:rPr>
            </w:pPr>
            <w:r w:rsidRPr="009367D1">
              <w:rPr>
                <w:rFonts w:asciiTheme="minorHAnsi" w:hAnsiTheme="minorHAnsi" w:cstheme="minorHAnsi"/>
                <w:szCs w:val="20"/>
              </w:rPr>
              <w:t>2 – Not exceed __1.0___ NTU for more than eight consecutive hours.</w:t>
            </w:r>
          </w:p>
          <w:p w14:paraId="2E7C1C30" w14:textId="6A49C540" w:rsidR="00D02B86" w:rsidRPr="009367D1" w:rsidRDefault="00D02B86" w:rsidP="00D02B86">
            <w:pPr>
              <w:pStyle w:val="BodyText"/>
              <w:keepNext/>
              <w:keepLines/>
              <w:spacing w:before="0" w:after="0"/>
              <w:rPr>
                <w:rFonts w:asciiTheme="minorHAnsi" w:hAnsiTheme="minorHAnsi" w:cstheme="minorHAnsi"/>
                <w:szCs w:val="20"/>
              </w:rPr>
            </w:pPr>
            <w:r w:rsidRPr="009367D1">
              <w:rPr>
                <w:rFonts w:asciiTheme="minorHAnsi" w:hAnsiTheme="minorHAnsi" w:cstheme="minorHAnsi"/>
                <w:szCs w:val="20"/>
              </w:rPr>
              <w:t>3 – Not exceed _1.0___ NTU at any time.</w:t>
            </w:r>
          </w:p>
        </w:tc>
      </w:tr>
      <w:tr w:rsidR="00D02B86" w:rsidRPr="001F3468" w14:paraId="2F7052AA" w14:textId="77777777" w:rsidTr="00F61909">
        <w:tc>
          <w:tcPr>
            <w:tcW w:w="7021" w:type="dxa"/>
            <w:tcBorders>
              <w:left w:val="single" w:sz="6" w:space="0" w:color="auto"/>
            </w:tcBorders>
            <w:vAlign w:val="center"/>
          </w:tcPr>
          <w:p w14:paraId="6ED1D3F4" w14:textId="77777777" w:rsidR="00D02B86" w:rsidRPr="009367D1" w:rsidRDefault="00D02B86" w:rsidP="00D02B86">
            <w:pPr>
              <w:spacing w:after="0"/>
              <w:rPr>
                <w:rFonts w:asciiTheme="minorHAnsi" w:hAnsiTheme="minorHAnsi" w:cstheme="minorHAnsi"/>
                <w:sz w:val="20"/>
                <w:szCs w:val="20"/>
              </w:rPr>
            </w:pPr>
            <w:r w:rsidRPr="009367D1">
              <w:rPr>
                <w:rFonts w:asciiTheme="minorHAnsi" w:hAnsiTheme="minorHAnsi" w:cstheme="minorHAnsi"/>
                <w:sz w:val="20"/>
                <w:szCs w:val="20"/>
              </w:rPr>
              <w:t>Lowest monthly percentage of samples that met Turbidity Performance Standard No. 1.</w:t>
            </w:r>
          </w:p>
        </w:tc>
        <w:tc>
          <w:tcPr>
            <w:tcW w:w="7469" w:type="dxa"/>
            <w:tcBorders>
              <w:right w:val="single" w:sz="6" w:space="0" w:color="auto"/>
            </w:tcBorders>
          </w:tcPr>
          <w:p w14:paraId="02BD3393" w14:textId="64C1BD0C" w:rsidR="00D02B86" w:rsidRPr="009367D1" w:rsidRDefault="00B00308" w:rsidP="00D02B86">
            <w:pPr>
              <w:pStyle w:val="BodyText"/>
              <w:spacing w:before="0" w:after="0"/>
              <w:rPr>
                <w:rFonts w:asciiTheme="minorHAnsi" w:hAnsiTheme="minorHAnsi" w:cstheme="minorHAnsi"/>
                <w:szCs w:val="20"/>
              </w:rPr>
            </w:pPr>
            <w:r w:rsidRPr="009367D1">
              <w:rPr>
                <w:rFonts w:asciiTheme="minorHAnsi" w:hAnsiTheme="minorHAnsi" w:cstheme="minorHAnsi"/>
                <w:szCs w:val="20"/>
              </w:rPr>
              <w:t>100</w:t>
            </w:r>
            <w:r w:rsidR="00D02B86" w:rsidRPr="009367D1">
              <w:rPr>
                <w:rFonts w:asciiTheme="minorHAnsi" w:hAnsiTheme="minorHAnsi" w:cstheme="minorHAnsi"/>
                <w:szCs w:val="20"/>
              </w:rPr>
              <w:t xml:space="preserve">% </w:t>
            </w:r>
          </w:p>
        </w:tc>
      </w:tr>
      <w:tr w:rsidR="00D02B86" w:rsidRPr="001F3468" w14:paraId="3581F2B7" w14:textId="77777777" w:rsidTr="00F61909">
        <w:tc>
          <w:tcPr>
            <w:tcW w:w="7021" w:type="dxa"/>
            <w:tcBorders>
              <w:left w:val="single" w:sz="6" w:space="0" w:color="auto"/>
              <w:bottom w:val="single" w:sz="4" w:space="0" w:color="auto"/>
            </w:tcBorders>
            <w:vAlign w:val="center"/>
          </w:tcPr>
          <w:p w14:paraId="03200973" w14:textId="2C64CF0B" w:rsidR="00D02B86" w:rsidRPr="009367D1" w:rsidRDefault="00D02B86" w:rsidP="00D02B86">
            <w:pPr>
              <w:spacing w:after="0"/>
              <w:rPr>
                <w:rFonts w:asciiTheme="minorHAnsi" w:hAnsiTheme="minorHAnsi" w:cstheme="minorHAnsi"/>
                <w:sz w:val="20"/>
                <w:szCs w:val="20"/>
              </w:rPr>
            </w:pPr>
            <w:r w:rsidRPr="009367D1">
              <w:rPr>
                <w:rFonts w:asciiTheme="minorHAnsi" w:hAnsiTheme="minorHAnsi" w:cstheme="minorHAnsi"/>
                <w:sz w:val="20"/>
                <w:szCs w:val="20"/>
              </w:rPr>
              <w:t>Highest single turbidity measurement during the year</w:t>
            </w:r>
          </w:p>
        </w:tc>
        <w:tc>
          <w:tcPr>
            <w:tcW w:w="7469" w:type="dxa"/>
            <w:tcBorders>
              <w:bottom w:val="single" w:sz="4" w:space="0" w:color="auto"/>
              <w:right w:val="single" w:sz="6" w:space="0" w:color="auto"/>
            </w:tcBorders>
          </w:tcPr>
          <w:p w14:paraId="7F17220B" w14:textId="470402EB" w:rsidR="00D02B86" w:rsidRPr="009367D1" w:rsidRDefault="00D02B86" w:rsidP="00D02B86">
            <w:pPr>
              <w:pStyle w:val="BodyText"/>
              <w:spacing w:before="0" w:after="0"/>
              <w:rPr>
                <w:rFonts w:asciiTheme="minorHAnsi" w:hAnsiTheme="minorHAnsi" w:cstheme="minorHAnsi"/>
                <w:szCs w:val="20"/>
              </w:rPr>
            </w:pPr>
            <w:r w:rsidRPr="009367D1">
              <w:rPr>
                <w:rFonts w:asciiTheme="minorHAnsi" w:hAnsiTheme="minorHAnsi" w:cstheme="minorHAnsi"/>
                <w:szCs w:val="20"/>
              </w:rPr>
              <w:t>0.</w:t>
            </w:r>
            <w:r w:rsidR="00696199" w:rsidRPr="009367D1">
              <w:rPr>
                <w:rFonts w:asciiTheme="minorHAnsi" w:hAnsiTheme="minorHAnsi" w:cstheme="minorHAnsi"/>
                <w:szCs w:val="20"/>
              </w:rPr>
              <w:t>09</w:t>
            </w:r>
            <w:r w:rsidR="00B00308" w:rsidRPr="009367D1">
              <w:rPr>
                <w:rFonts w:asciiTheme="minorHAnsi" w:hAnsiTheme="minorHAnsi" w:cstheme="minorHAnsi"/>
                <w:szCs w:val="20"/>
              </w:rPr>
              <w:t>0</w:t>
            </w:r>
            <w:r w:rsidRPr="009367D1">
              <w:rPr>
                <w:rFonts w:asciiTheme="minorHAnsi" w:hAnsiTheme="minorHAnsi" w:cstheme="minorHAnsi"/>
                <w:szCs w:val="20"/>
              </w:rPr>
              <w:t xml:space="preserve"> NTU</w:t>
            </w:r>
          </w:p>
        </w:tc>
      </w:tr>
      <w:tr w:rsidR="00D02B86" w:rsidRPr="001F3468" w14:paraId="6CB0AC88" w14:textId="77777777" w:rsidTr="00F61909">
        <w:tc>
          <w:tcPr>
            <w:tcW w:w="7021" w:type="dxa"/>
            <w:tcBorders>
              <w:left w:val="single" w:sz="6" w:space="0" w:color="auto"/>
              <w:bottom w:val="single" w:sz="18" w:space="0" w:color="auto"/>
            </w:tcBorders>
            <w:vAlign w:val="center"/>
          </w:tcPr>
          <w:p w14:paraId="5549247B" w14:textId="2792902A" w:rsidR="00D02B86" w:rsidRPr="009367D1" w:rsidRDefault="00D02B86" w:rsidP="00D02B86">
            <w:pPr>
              <w:spacing w:after="0"/>
              <w:rPr>
                <w:rFonts w:asciiTheme="minorHAnsi" w:hAnsiTheme="minorHAnsi" w:cstheme="minorHAnsi"/>
                <w:sz w:val="20"/>
                <w:szCs w:val="20"/>
              </w:rPr>
            </w:pPr>
            <w:r w:rsidRPr="009367D1">
              <w:rPr>
                <w:rFonts w:asciiTheme="minorHAnsi" w:hAnsiTheme="minorHAnsi" w:cstheme="minorHAnsi"/>
                <w:sz w:val="20"/>
                <w:szCs w:val="20"/>
              </w:rPr>
              <w:t>Number of violations of any surface water treatment requirements</w:t>
            </w:r>
          </w:p>
        </w:tc>
        <w:tc>
          <w:tcPr>
            <w:tcW w:w="7469" w:type="dxa"/>
            <w:tcBorders>
              <w:bottom w:val="single" w:sz="18" w:space="0" w:color="auto"/>
              <w:right w:val="single" w:sz="6" w:space="0" w:color="auto"/>
            </w:tcBorders>
          </w:tcPr>
          <w:p w14:paraId="72095FE4" w14:textId="35BCD01F" w:rsidR="00D02B86" w:rsidRPr="009367D1" w:rsidRDefault="00D02B86" w:rsidP="00D02B86">
            <w:pPr>
              <w:pStyle w:val="BodyText"/>
              <w:spacing w:before="0" w:after="0"/>
              <w:rPr>
                <w:rFonts w:asciiTheme="minorHAnsi" w:hAnsiTheme="minorHAnsi" w:cstheme="minorHAnsi"/>
                <w:szCs w:val="20"/>
              </w:rPr>
            </w:pPr>
            <w:r w:rsidRPr="009367D1">
              <w:rPr>
                <w:rFonts w:asciiTheme="minorHAnsi" w:hAnsiTheme="minorHAnsi" w:cstheme="minorHAnsi"/>
                <w:szCs w:val="20"/>
              </w:rPr>
              <w:t>0</w:t>
            </w:r>
          </w:p>
        </w:tc>
      </w:tr>
    </w:tbl>
    <w:p w14:paraId="7F83B349" w14:textId="352485D5" w:rsidR="00DA515E" w:rsidRPr="001F3468" w:rsidRDefault="00DA515E" w:rsidP="00DA515E">
      <w:pPr>
        <w:pStyle w:val="BlockText"/>
        <w:tabs>
          <w:tab w:val="left" w:pos="360"/>
        </w:tabs>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7A81E776" w14:textId="0642BC3E" w:rsidR="00DA515E" w:rsidRPr="00F61909" w:rsidRDefault="00696199" w:rsidP="00F61909">
      <w:pPr>
        <w:pStyle w:val="BlockText"/>
        <w:tabs>
          <w:tab w:val="left" w:pos="360"/>
        </w:tabs>
        <w:ind w:left="360" w:right="0" w:hanging="360"/>
        <w:jc w:val="both"/>
        <w:rPr>
          <w:rFonts w:ascii="Times New Roman" w:hAnsi="Times New Roman"/>
          <w:b w:val="0"/>
          <w:i/>
        </w:rPr>
      </w:pPr>
      <w:r>
        <w:rPr>
          <w:noProof/>
        </w:rPr>
        <mc:AlternateContent>
          <mc:Choice Requires="wps">
            <w:drawing>
              <wp:anchor distT="0" distB="0" distL="114300" distR="114300" simplePos="0" relativeHeight="251665920" behindDoc="0" locked="0" layoutInCell="1" allowOverlap="1" wp14:anchorId="4A9927B9" wp14:editId="3F92C6B4">
                <wp:simplePos x="0" y="0"/>
                <wp:positionH relativeFrom="margin">
                  <wp:align>center</wp:align>
                </wp:positionH>
                <wp:positionV relativeFrom="paragraph">
                  <wp:posOffset>370205</wp:posOffset>
                </wp:positionV>
                <wp:extent cx="9153525" cy="12287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9153525" cy="1228725"/>
                        </a:xfrm>
                        <a:prstGeom prst="rect">
                          <a:avLst/>
                        </a:prstGeom>
                        <a:solidFill>
                          <a:schemeClr val="lt1"/>
                        </a:solidFill>
                        <a:ln w="6350">
                          <a:solidFill>
                            <a:prstClr val="black"/>
                          </a:solidFill>
                        </a:ln>
                      </wps:spPr>
                      <wps:txbx>
                        <w:txbxContent>
                          <w:p w14:paraId="21FF3114" w14:textId="77777777" w:rsidR="00B00308" w:rsidRDefault="00B00308" w:rsidP="00B00308">
                            <w:pPr>
                              <w:pStyle w:val="Heading3"/>
                              <w:keepNext/>
                              <w:spacing w:before="0"/>
                              <w:rPr>
                                <w:b w:val="0"/>
                                <w:bCs w:val="0"/>
                              </w:rPr>
                            </w:pPr>
                            <w:bookmarkStart w:id="0" w:name="_Toc58336720"/>
                            <w:r w:rsidRPr="00F35277">
                              <w:rPr>
                                <w:b w:val="0"/>
                                <w:bCs w:val="0"/>
                              </w:rPr>
                              <w:t>This Report reflects changes that occurred in drinking water regulatory requirements during 2021. These revisions</w:t>
                            </w:r>
                            <w:r>
                              <w:rPr>
                                <w:b w:val="0"/>
                                <w:bCs w:val="0"/>
                              </w:rPr>
                              <w:t xml:space="preserve">, effective July 1, 2021, </w:t>
                            </w:r>
                            <w:r w:rsidRPr="00F35277">
                              <w:rPr>
                                <w:b w:val="0"/>
                                <w:bCs w:val="0"/>
                              </w:rPr>
                              <w:t>add the requirements of the federal Revised Total Coliform Rule</w:t>
                            </w:r>
                            <w:r>
                              <w:rPr>
                                <w:b w:val="0"/>
                                <w:bCs w:val="0"/>
                              </w:rPr>
                              <w:t xml:space="preserve"> </w:t>
                            </w:r>
                            <w:r w:rsidRPr="00F35277">
                              <w:rPr>
                                <w:b w:val="0"/>
                                <w:bCs w:val="0"/>
                              </w:rPr>
                              <w:t xml:space="preserve">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w:t>
                            </w:r>
                          </w:p>
                          <w:bookmarkEnd w:id="0"/>
                          <w:p w14:paraId="7106D1BD" w14:textId="44022982" w:rsidR="00FF26A4" w:rsidRPr="00696199" w:rsidRDefault="00FF26A4" w:rsidP="00FF26A4">
                            <w:pPr>
                              <w:pStyle w:val="BodyText"/>
                              <w:spacing w:before="0" w:after="0" w:line="240" w:lineRule="auto"/>
                              <w:rPr>
                                <w:rFonts w:asciiTheme="minorHAnsi" w:hAnsiTheme="minorHAnsi" w:cstheme="minorHAnsi"/>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927B9" id="Text Box 14" o:spid="_x0000_s1037" type="#_x0000_t202" style="position:absolute;left:0;text-align:left;margin-left:0;margin-top:29.15pt;width:720.75pt;height:96.7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" fillcolor="white [3201]" strokeweight=".5pt">
                <v:textbox>
                  <w:txbxContent>
                    <w:p w14:paraId="21FF3114" w14:textId="77777777" w:rsidR="00B00308" w:rsidRDefault="00B00308" w:rsidP="00B00308">
                      <w:pPr>
                        <w:pStyle w:val="Heading3"/>
                        <w:keepNext/>
                        <w:spacing w:before="0"/>
                        <w:rPr>
                          <w:b w:val="0"/>
                          <w:bCs w:val="0"/>
                        </w:rPr>
                      </w:pPr>
                      <w:bookmarkStart w:id="1" w:name="_Toc58336720"/>
                      <w:r w:rsidRPr="00F35277">
                        <w:rPr>
                          <w:b w:val="0"/>
                          <w:bCs w:val="0"/>
                        </w:rPr>
                        <w:t>This Report reflects changes that occurred in drinking water regulatory requirements during 2021. These revisions</w:t>
                      </w:r>
                      <w:r>
                        <w:rPr>
                          <w:b w:val="0"/>
                          <w:bCs w:val="0"/>
                        </w:rPr>
                        <w:t xml:space="preserve">, effective July 1, 2021, </w:t>
                      </w:r>
                      <w:r w:rsidRPr="00F35277">
                        <w:rPr>
                          <w:b w:val="0"/>
                          <w:bCs w:val="0"/>
                        </w:rPr>
                        <w:t>add the requirements of the federal Revised Total Coliform Rule</w:t>
                      </w:r>
                      <w:r>
                        <w:rPr>
                          <w:b w:val="0"/>
                          <w:bCs w:val="0"/>
                        </w:rPr>
                        <w:t xml:space="preserve"> </w:t>
                      </w:r>
                      <w:r w:rsidRPr="00F35277">
                        <w:rPr>
                          <w:b w:val="0"/>
                          <w:bCs w:val="0"/>
                        </w:rPr>
                        <w:t xml:space="preserve">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w:t>
                      </w:r>
                    </w:p>
                    <w:bookmarkEnd w:id="1"/>
                    <w:p w14:paraId="7106D1BD" w14:textId="44022982" w:rsidR="00FF26A4" w:rsidRPr="00696199" w:rsidRDefault="00FF26A4" w:rsidP="00FF26A4">
                      <w:pPr>
                        <w:pStyle w:val="BodyText"/>
                        <w:spacing w:before="0" w:after="0" w:line="240" w:lineRule="auto"/>
                        <w:rPr>
                          <w:rFonts w:asciiTheme="minorHAnsi" w:hAnsiTheme="minorHAnsi" w:cstheme="minorHAnsi"/>
                          <w:szCs w:val="20"/>
                        </w:rPr>
                      </w:pPr>
                    </w:p>
                  </w:txbxContent>
                </v:textbox>
                <w10:wrap anchorx="margin"/>
              </v:shape>
            </w:pict>
          </mc:Fallback>
        </mc:AlternateContent>
      </w:r>
      <w:r w:rsidR="00DA515E" w:rsidRPr="001F3468">
        <w:rPr>
          <w:rFonts w:ascii="Times New Roman" w:hAnsi="Times New Roman"/>
          <w:b w:val="0"/>
        </w:rPr>
        <w:t>(b)</w:t>
      </w:r>
      <w:r w:rsidR="00DA515E"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DA515E" w:rsidRPr="00F61909" w:rsidSect="00F81AB0">
      <w:type w:val="nextColumn"/>
      <w:pgSz w:w="15840" w:h="24480" w:code="3"/>
      <w:pgMar w:top="1152"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F0B7" w14:textId="77777777" w:rsidR="00D230F8" w:rsidRDefault="00D230F8" w:rsidP="00287392">
      <w:pPr>
        <w:spacing w:after="0" w:line="240" w:lineRule="auto"/>
      </w:pPr>
      <w:r>
        <w:separator/>
      </w:r>
    </w:p>
  </w:endnote>
  <w:endnote w:type="continuationSeparator" w:id="0">
    <w:p w14:paraId="26406899" w14:textId="77777777" w:rsidR="00D230F8" w:rsidRDefault="00D230F8" w:rsidP="0028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EE34" w14:textId="77777777" w:rsidR="00D230F8" w:rsidRDefault="00D230F8" w:rsidP="00287392">
      <w:pPr>
        <w:spacing w:after="0" w:line="240" w:lineRule="auto"/>
      </w:pPr>
      <w:r>
        <w:separator/>
      </w:r>
    </w:p>
  </w:footnote>
  <w:footnote w:type="continuationSeparator" w:id="0">
    <w:p w14:paraId="0E387942" w14:textId="77777777" w:rsidR="00D230F8" w:rsidRDefault="00D230F8" w:rsidP="00287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68"/>
    <w:rsid w:val="00005933"/>
    <w:rsid w:val="00012DD7"/>
    <w:rsid w:val="00017C74"/>
    <w:rsid w:val="000344AE"/>
    <w:rsid w:val="00035275"/>
    <w:rsid w:val="00041A1F"/>
    <w:rsid w:val="00041F1C"/>
    <w:rsid w:val="00045F87"/>
    <w:rsid w:val="00056CF6"/>
    <w:rsid w:val="00060501"/>
    <w:rsid w:val="0007434C"/>
    <w:rsid w:val="000744F0"/>
    <w:rsid w:val="000806F6"/>
    <w:rsid w:val="000C7C74"/>
    <w:rsid w:val="000D6F7F"/>
    <w:rsid w:val="000D7C6F"/>
    <w:rsid w:val="000E0BC0"/>
    <w:rsid w:val="000E14CE"/>
    <w:rsid w:val="00137DAF"/>
    <w:rsid w:val="001454DA"/>
    <w:rsid w:val="0015579E"/>
    <w:rsid w:val="00157EB5"/>
    <w:rsid w:val="00170500"/>
    <w:rsid w:val="00176DCA"/>
    <w:rsid w:val="00177759"/>
    <w:rsid w:val="00182688"/>
    <w:rsid w:val="001A52A0"/>
    <w:rsid w:val="001F6B65"/>
    <w:rsid w:val="002525D6"/>
    <w:rsid w:val="00252D41"/>
    <w:rsid w:val="00257211"/>
    <w:rsid w:val="00262E89"/>
    <w:rsid w:val="00263B1E"/>
    <w:rsid w:val="00271089"/>
    <w:rsid w:val="00271C9F"/>
    <w:rsid w:val="00274486"/>
    <w:rsid w:val="00282F19"/>
    <w:rsid w:val="0028586B"/>
    <w:rsid w:val="00287392"/>
    <w:rsid w:val="00290455"/>
    <w:rsid w:val="00293765"/>
    <w:rsid w:val="002A41C2"/>
    <w:rsid w:val="002B2296"/>
    <w:rsid w:val="002B77AC"/>
    <w:rsid w:val="002B79B9"/>
    <w:rsid w:val="002C2734"/>
    <w:rsid w:val="002F2980"/>
    <w:rsid w:val="00305346"/>
    <w:rsid w:val="00311FE3"/>
    <w:rsid w:val="00316C3C"/>
    <w:rsid w:val="003202F0"/>
    <w:rsid w:val="00323BEB"/>
    <w:rsid w:val="003253D0"/>
    <w:rsid w:val="003254AB"/>
    <w:rsid w:val="00336289"/>
    <w:rsid w:val="003523ED"/>
    <w:rsid w:val="00355629"/>
    <w:rsid w:val="003806C9"/>
    <w:rsid w:val="0039744A"/>
    <w:rsid w:val="003B01EE"/>
    <w:rsid w:val="003C3472"/>
    <w:rsid w:val="003E5CFE"/>
    <w:rsid w:val="003E6F76"/>
    <w:rsid w:val="00407EB7"/>
    <w:rsid w:val="0041680A"/>
    <w:rsid w:val="00426C2D"/>
    <w:rsid w:val="0042722F"/>
    <w:rsid w:val="00442499"/>
    <w:rsid w:val="00444F62"/>
    <w:rsid w:val="00452100"/>
    <w:rsid w:val="00470517"/>
    <w:rsid w:val="00483175"/>
    <w:rsid w:val="00491C1D"/>
    <w:rsid w:val="004A5E49"/>
    <w:rsid w:val="004C15A0"/>
    <w:rsid w:val="004C3919"/>
    <w:rsid w:val="004D3406"/>
    <w:rsid w:val="004D456F"/>
    <w:rsid w:val="004D7D5E"/>
    <w:rsid w:val="004E27F7"/>
    <w:rsid w:val="004E5256"/>
    <w:rsid w:val="004F4BDA"/>
    <w:rsid w:val="00501573"/>
    <w:rsid w:val="00506068"/>
    <w:rsid w:val="005063B3"/>
    <w:rsid w:val="0051406B"/>
    <w:rsid w:val="00514740"/>
    <w:rsid w:val="005267CA"/>
    <w:rsid w:val="005344D4"/>
    <w:rsid w:val="00535487"/>
    <w:rsid w:val="0053559B"/>
    <w:rsid w:val="00547938"/>
    <w:rsid w:val="0055307A"/>
    <w:rsid w:val="00555E4B"/>
    <w:rsid w:val="0057122A"/>
    <w:rsid w:val="00577262"/>
    <w:rsid w:val="005B00E2"/>
    <w:rsid w:val="005B0B40"/>
    <w:rsid w:val="005B78D2"/>
    <w:rsid w:val="005C2FCC"/>
    <w:rsid w:val="005C7DD1"/>
    <w:rsid w:val="005F4E6B"/>
    <w:rsid w:val="006161F1"/>
    <w:rsid w:val="00617216"/>
    <w:rsid w:val="006337B3"/>
    <w:rsid w:val="00664491"/>
    <w:rsid w:val="00675119"/>
    <w:rsid w:val="00696199"/>
    <w:rsid w:val="006C21AA"/>
    <w:rsid w:val="006C6D55"/>
    <w:rsid w:val="006D2AB5"/>
    <w:rsid w:val="006E5F9A"/>
    <w:rsid w:val="006F2236"/>
    <w:rsid w:val="006F5026"/>
    <w:rsid w:val="00702462"/>
    <w:rsid w:val="00720635"/>
    <w:rsid w:val="0072178B"/>
    <w:rsid w:val="00724185"/>
    <w:rsid w:val="0072464E"/>
    <w:rsid w:val="00731368"/>
    <w:rsid w:val="00733723"/>
    <w:rsid w:val="00736188"/>
    <w:rsid w:val="00747F5C"/>
    <w:rsid w:val="00751EC9"/>
    <w:rsid w:val="00753B8B"/>
    <w:rsid w:val="00762ADB"/>
    <w:rsid w:val="00767F71"/>
    <w:rsid w:val="007712A5"/>
    <w:rsid w:val="00780BE7"/>
    <w:rsid w:val="00785BDC"/>
    <w:rsid w:val="00791A69"/>
    <w:rsid w:val="007A397E"/>
    <w:rsid w:val="007A643E"/>
    <w:rsid w:val="007B02DA"/>
    <w:rsid w:val="007B6792"/>
    <w:rsid w:val="007D120A"/>
    <w:rsid w:val="007D281A"/>
    <w:rsid w:val="007D7D2F"/>
    <w:rsid w:val="007F111D"/>
    <w:rsid w:val="00806EDE"/>
    <w:rsid w:val="00821331"/>
    <w:rsid w:val="00822E1A"/>
    <w:rsid w:val="008306FB"/>
    <w:rsid w:val="008628F5"/>
    <w:rsid w:val="00870D5D"/>
    <w:rsid w:val="00871C5F"/>
    <w:rsid w:val="00876BE5"/>
    <w:rsid w:val="00880E20"/>
    <w:rsid w:val="00882FA4"/>
    <w:rsid w:val="008A3F72"/>
    <w:rsid w:val="008B58DB"/>
    <w:rsid w:val="008C4016"/>
    <w:rsid w:val="008D6A23"/>
    <w:rsid w:val="008E7BB6"/>
    <w:rsid w:val="00910F7B"/>
    <w:rsid w:val="00911341"/>
    <w:rsid w:val="0091399E"/>
    <w:rsid w:val="009139A7"/>
    <w:rsid w:val="009367D1"/>
    <w:rsid w:val="009461D7"/>
    <w:rsid w:val="0095404A"/>
    <w:rsid w:val="00970D1A"/>
    <w:rsid w:val="009754D9"/>
    <w:rsid w:val="00977C8F"/>
    <w:rsid w:val="00987E40"/>
    <w:rsid w:val="009903C9"/>
    <w:rsid w:val="00993E55"/>
    <w:rsid w:val="00995996"/>
    <w:rsid w:val="009A3F23"/>
    <w:rsid w:val="009D7C89"/>
    <w:rsid w:val="009E300D"/>
    <w:rsid w:val="009F3C9E"/>
    <w:rsid w:val="009F6E16"/>
    <w:rsid w:val="00A178FE"/>
    <w:rsid w:val="00A17CAC"/>
    <w:rsid w:val="00A17E39"/>
    <w:rsid w:val="00A21AF2"/>
    <w:rsid w:val="00A37CDE"/>
    <w:rsid w:val="00A552CD"/>
    <w:rsid w:val="00A55AB8"/>
    <w:rsid w:val="00A6625A"/>
    <w:rsid w:val="00A66766"/>
    <w:rsid w:val="00A94A3C"/>
    <w:rsid w:val="00A97362"/>
    <w:rsid w:val="00AB30C6"/>
    <w:rsid w:val="00AB6297"/>
    <w:rsid w:val="00AC3EFB"/>
    <w:rsid w:val="00AC438C"/>
    <w:rsid w:val="00AD1078"/>
    <w:rsid w:val="00AD6972"/>
    <w:rsid w:val="00AE7DD5"/>
    <w:rsid w:val="00AF39AD"/>
    <w:rsid w:val="00B00308"/>
    <w:rsid w:val="00B05A55"/>
    <w:rsid w:val="00B076CA"/>
    <w:rsid w:val="00B1421B"/>
    <w:rsid w:val="00B268C8"/>
    <w:rsid w:val="00B44B50"/>
    <w:rsid w:val="00B4690D"/>
    <w:rsid w:val="00B529DB"/>
    <w:rsid w:val="00B75DEB"/>
    <w:rsid w:val="00B80A7B"/>
    <w:rsid w:val="00B84CA5"/>
    <w:rsid w:val="00B852CA"/>
    <w:rsid w:val="00BA6A45"/>
    <w:rsid w:val="00BB1C97"/>
    <w:rsid w:val="00BC7940"/>
    <w:rsid w:val="00BF36A4"/>
    <w:rsid w:val="00BF6974"/>
    <w:rsid w:val="00C044B2"/>
    <w:rsid w:val="00C05189"/>
    <w:rsid w:val="00C17866"/>
    <w:rsid w:val="00C23712"/>
    <w:rsid w:val="00C35CA8"/>
    <w:rsid w:val="00C41AB2"/>
    <w:rsid w:val="00C539D0"/>
    <w:rsid w:val="00C56EB3"/>
    <w:rsid w:val="00C6258A"/>
    <w:rsid w:val="00C643B0"/>
    <w:rsid w:val="00C65786"/>
    <w:rsid w:val="00C90E50"/>
    <w:rsid w:val="00CC7467"/>
    <w:rsid w:val="00CD1827"/>
    <w:rsid w:val="00CD2F29"/>
    <w:rsid w:val="00CE03BC"/>
    <w:rsid w:val="00CE5765"/>
    <w:rsid w:val="00CE716E"/>
    <w:rsid w:val="00D02B86"/>
    <w:rsid w:val="00D04D94"/>
    <w:rsid w:val="00D10259"/>
    <w:rsid w:val="00D1738F"/>
    <w:rsid w:val="00D224F8"/>
    <w:rsid w:val="00D230F8"/>
    <w:rsid w:val="00D32196"/>
    <w:rsid w:val="00D36C19"/>
    <w:rsid w:val="00D376F1"/>
    <w:rsid w:val="00D92455"/>
    <w:rsid w:val="00D95723"/>
    <w:rsid w:val="00DA515E"/>
    <w:rsid w:val="00DB0D6C"/>
    <w:rsid w:val="00DB3C98"/>
    <w:rsid w:val="00DD65D0"/>
    <w:rsid w:val="00DE1D15"/>
    <w:rsid w:val="00DE2F35"/>
    <w:rsid w:val="00DE7588"/>
    <w:rsid w:val="00DF7017"/>
    <w:rsid w:val="00E2543F"/>
    <w:rsid w:val="00E46499"/>
    <w:rsid w:val="00E547A5"/>
    <w:rsid w:val="00E5683B"/>
    <w:rsid w:val="00E56E3F"/>
    <w:rsid w:val="00E57E40"/>
    <w:rsid w:val="00E73B11"/>
    <w:rsid w:val="00E82706"/>
    <w:rsid w:val="00EA04A0"/>
    <w:rsid w:val="00EA0B69"/>
    <w:rsid w:val="00EB1176"/>
    <w:rsid w:val="00EB7563"/>
    <w:rsid w:val="00EC4517"/>
    <w:rsid w:val="00ED4EED"/>
    <w:rsid w:val="00ED5EA3"/>
    <w:rsid w:val="00EE2AEF"/>
    <w:rsid w:val="00EE4AAD"/>
    <w:rsid w:val="00EF0CE1"/>
    <w:rsid w:val="00F12FB3"/>
    <w:rsid w:val="00F135A1"/>
    <w:rsid w:val="00F17476"/>
    <w:rsid w:val="00F17609"/>
    <w:rsid w:val="00F41EAC"/>
    <w:rsid w:val="00F51BC1"/>
    <w:rsid w:val="00F536D5"/>
    <w:rsid w:val="00F54CD1"/>
    <w:rsid w:val="00F54F6A"/>
    <w:rsid w:val="00F61909"/>
    <w:rsid w:val="00F62646"/>
    <w:rsid w:val="00F62C3B"/>
    <w:rsid w:val="00F8020E"/>
    <w:rsid w:val="00F81AB0"/>
    <w:rsid w:val="00F83022"/>
    <w:rsid w:val="00F84B22"/>
    <w:rsid w:val="00F87B1B"/>
    <w:rsid w:val="00F95DA7"/>
    <w:rsid w:val="00FA139C"/>
    <w:rsid w:val="00FA2186"/>
    <w:rsid w:val="00FA4C24"/>
    <w:rsid w:val="00FA7DA1"/>
    <w:rsid w:val="00FB060C"/>
    <w:rsid w:val="00FC0E3A"/>
    <w:rsid w:val="00FC3DE4"/>
    <w:rsid w:val="00FC3F22"/>
    <w:rsid w:val="00FC7DD8"/>
    <w:rsid w:val="00FE10BB"/>
    <w:rsid w:val="00FE1889"/>
    <w:rsid w:val="00FE65F3"/>
    <w:rsid w:val="00FF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4:docId w14:val="7046A859"/>
  <w15:docId w15:val="{FA723105-9EF5-4399-9044-84604F62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20"/>
    <w:pPr>
      <w:spacing w:after="200" w:line="276" w:lineRule="auto"/>
    </w:pPr>
    <w:rPr>
      <w:sz w:val="22"/>
      <w:szCs w:val="22"/>
      <w:lang w:bidi="en-US"/>
    </w:rPr>
  </w:style>
  <w:style w:type="paragraph" w:styleId="Heading1">
    <w:name w:val="heading 1"/>
    <w:basedOn w:val="Normal"/>
    <w:next w:val="Normal"/>
    <w:link w:val="Heading1Char"/>
    <w:uiPriority w:val="9"/>
    <w:qFormat/>
    <w:rsid w:val="00880E20"/>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880E20"/>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80E20"/>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880E20"/>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880E20"/>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880E2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880E20"/>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880E20"/>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880E2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lang w:bidi="en-US"/>
    </w:rPr>
  </w:style>
  <w:style w:type="paragraph" w:customStyle="1" w:styleId="Address">
    <w:name w:val="Address"/>
    <w:basedOn w:val="Normal"/>
    <w:rsid w:val="00F54F6A"/>
    <w:pPr>
      <w:spacing w:after="0" w:line="240" w:lineRule="auto"/>
      <w:jc w:val="center"/>
    </w:pPr>
    <w:rPr>
      <w:rFonts w:ascii="Tahoma" w:hAnsi="Tahoma" w:cs="Arial"/>
      <w:bCs/>
      <w:spacing w:val="2"/>
      <w:sz w:val="34"/>
      <w:szCs w:val="32"/>
    </w:rPr>
  </w:style>
  <w:style w:type="paragraph" w:customStyle="1" w:styleId="Tagline">
    <w:name w:val="Tagline"/>
    <w:rsid w:val="00F135A1"/>
    <w:pPr>
      <w:spacing w:after="200" w:line="271" w:lineRule="auto"/>
      <w:jc w:val="center"/>
    </w:pPr>
    <w:rPr>
      <w:rFonts w:ascii="Arial" w:hAnsi="Arial" w:cs="Arial"/>
      <w:b/>
      <w:bCs/>
      <w:kern w:val="28"/>
      <w:sz w:val="30"/>
      <w:szCs w:val="30"/>
      <w:lang w:bidi="en-US"/>
    </w:rPr>
  </w:style>
  <w:style w:type="character" w:styleId="Hyperlink">
    <w:name w:val="Hyperlink"/>
    <w:basedOn w:val="DefaultParagraphFont"/>
    <w:rsid w:val="004F4BDA"/>
    <w:rPr>
      <w:color w:val="0000FF"/>
      <w:u w:val="single"/>
    </w:rPr>
  </w:style>
  <w:style w:type="paragraph" w:customStyle="1" w:styleId="Address2">
    <w:name w:val="Address 2"/>
    <w:rsid w:val="00D1738F"/>
    <w:pPr>
      <w:spacing w:after="200" w:line="276" w:lineRule="auto"/>
      <w:jc w:val="center"/>
    </w:pPr>
    <w:rPr>
      <w:rFonts w:ascii="Tahoma" w:hAnsi="Tahoma" w:cs="Arial"/>
      <w:b/>
      <w:kern w:val="28"/>
      <w:sz w:val="22"/>
      <w:szCs w:val="22"/>
      <w:lang w:bidi="en-US"/>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spacing w:after="200" w:line="276" w:lineRule="auto"/>
      <w:jc w:val="center"/>
    </w:pPr>
    <w:rPr>
      <w:rFonts w:ascii="Arial Black" w:hAnsi="Arial Black" w:cs="Arial"/>
      <w:bCs/>
      <w:kern w:val="28"/>
      <w:sz w:val="36"/>
      <w:szCs w:val="36"/>
      <w:lang w:bidi="en-US"/>
    </w:rPr>
  </w:style>
  <w:style w:type="paragraph" w:styleId="BodyText">
    <w:name w:val="Body Text"/>
    <w:basedOn w:val="Normal"/>
    <w:link w:val="BodyTextChar"/>
    <w:rsid w:val="00293765"/>
    <w:pPr>
      <w:spacing w:before="40" w:after="160"/>
    </w:pPr>
    <w:rPr>
      <w:rFonts w:ascii="Tahoma" w:hAnsi="Tahoma"/>
      <w:sz w:val="20"/>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rPr>
      <w:rFonts w:ascii="Arial" w:hAnsi="Arial" w:cs="Arial"/>
      <w:i/>
      <w:sz w:val="20"/>
      <w:szCs w:val="20"/>
    </w:rPr>
  </w:style>
  <w:style w:type="paragraph" w:styleId="BodyText3">
    <w:name w:val="Body Text 3"/>
    <w:basedOn w:val="Normal"/>
    <w:link w:val="BodyText3Char"/>
    <w:rsid w:val="00880E20"/>
    <w:pPr>
      <w:spacing w:after="120"/>
    </w:pPr>
    <w:rPr>
      <w:sz w:val="16"/>
      <w:szCs w:val="16"/>
    </w:rPr>
  </w:style>
  <w:style w:type="character" w:customStyle="1" w:styleId="BodyText3Char">
    <w:name w:val="Body Text 3 Char"/>
    <w:basedOn w:val="DefaultParagraphFont"/>
    <w:link w:val="BodyText3"/>
    <w:rsid w:val="00880E20"/>
    <w:rPr>
      <w:color w:val="000000"/>
      <w:kern w:val="28"/>
      <w:sz w:val="16"/>
      <w:szCs w:val="16"/>
    </w:rPr>
  </w:style>
  <w:style w:type="character" w:customStyle="1" w:styleId="Heading1Char">
    <w:name w:val="Heading 1 Char"/>
    <w:basedOn w:val="DefaultParagraphFont"/>
    <w:link w:val="Heading1"/>
    <w:uiPriority w:val="9"/>
    <w:rsid w:val="00880E20"/>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880E20"/>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880E20"/>
    <w:rPr>
      <w:rFonts w:ascii="Cambria" w:eastAsia="Times New Roman" w:hAnsi="Cambria" w:cs="Times New Roman"/>
      <w:b/>
      <w:bCs/>
    </w:rPr>
  </w:style>
  <w:style w:type="character" w:customStyle="1" w:styleId="Heading4Char">
    <w:name w:val="Heading 4 Char"/>
    <w:basedOn w:val="DefaultParagraphFont"/>
    <w:link w:val="Heading4"/>
    <w:uiPriority w:val="9"/>
    <w:rsid w:val="00880E20"/>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880E20"/>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880E20"/>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880E20"/>
    <w:rPr>
      <w:rFonts w:ascii="Cambria" w:eastAsia="Times New Roman" w:hAnsi="Cambria" w:cs="Times New Roman"/>
      <w:i/>
      <w:iCs/>
    </w:rPr>
  </w:style>
  <w:style w:type="character" w:customStyle="1" w:styleId="Heading8Char">
    <w:name w:val="Heading 8 Char"/>
    <w:basedOn w:val="DefaultParagraphFont"/>
    <w:link w:val="Heading8"/>
    <w:uiPriority w:val="9"/>
    <w:rsid w:val="00880E20"/>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880E20"/>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880E2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880E2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80E20"/>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880E20"/>
    <w:rPr>
      <w:rFonts w:ascii="Cambria" w:eastAsia="Times New Roman" w:hAnsi="Cambria" w:cs="Times New Roman"/>
      <w:i/>
      <w:iCs/>
      <w:spacing w:val="13"/>
      <w:sz w:val="24"/>
      <w:szCs w:val="24"/>
    </w:rPr>
  </w:style>
  <w:style w:type="character" w:styleId="Strong">
    <w:name w:val="Strong"/>
    <w:uiPriority w:val="22"/>
    <w:qFormat/>
    <w:rsid w:val="00880E20"/>
    <w:rPr>
      <w:b/>
      <w:bCs/>
    </w:rPr>
  </w:style>
  <w:style w:type="character" w:styleId="Emphasis">
    <w:name w:val="Emphasis"/>
    <w:uiPriority w:val="20"/>
    <w:qFormat/>
    <w:rsid w:val="00880E20"/>
    <w:rPr>
      <w:b/>
      <w:bCs/>
      <w:i/>
      <w:iCs/>
      <w:spacing w:val="10"/>
      <w:bdr w:val="none" w:sz="0" w:space="0" w:color="auto"/>
      <w:shd w:val="clear" w:color="auto" w:fill="auto"/>
    </w:rPr>
  </w:style>
  <w:style w:type="paragraph" w:styleId="NoSpacing">
    <w:name w:val="No Spacing"/>
    <w:basedOn w:val="Normal"/>
    <w:uiPriority w:val="1"/>
    <w:qFormat/>
    <w:rsid w:val="00880E20"/>
    <w:pPr>
      <w:spacing w:after="0" w:line="240" w:lineRule="auto"/>
    </w:pPr>
  </w:style>
  <w:style w:type="paragraph" w:styleId="ListParagraph">
    <w:name w:val="List Paragraph"/>
    <w:basedOn w:val="Normal"/>
    <w:uiPriority w:val="34"/>
    <w:qFormat/>
    <w:rsid w:val="00880E20"/>
    <w:pPr>
      <w:ind w:left="720"/>
      <w:contextualSpacing/>
    </w:pPr>
  </w:style>
  <w:style w:type="paragraph" w:styleId="Quote">
    <w:name w:val="Quote"/>
    <w:basedOn w:val="Normal"/>
    <w:next w:val="Normal"/>
    <w:link w:val="QuoteChar"/>
    <w:uiPriority w:val="29"/>
    <w:qFormat/>
    <w:rsid w:val="00880E20"/>
    <w:pPr>
      <w:spacing w:before="200" w:after="0"/>
      <w:ind w:left="360" w:right="360"/>
    </w:pPr>
    <w:rPr>
      <w:i/>
      <w:iCs/>
    </w:rPr>
  </w:style>
  <w:style w:type="character" w:customStyle="1" w:styleId="QuoteChar">
    <w:name w:val="Quote Char"/>
    <w:basedOn w:val="DefaultParagraphFont"/>
    <w:link w:val="Quote"/>
    <w:uiPriority w:val="29"/>
    <w:rsid w:val="00880E20"/>
    <w:rPr>
      <w:i/>
      <w:iCs/>
    </w:rPr>
  </w:style>
  <w:style w:type="paragraph" w:styleId="IntenseQuote">
    <w:name w:val="Intense Quote"/>
    <w:basedOn w:val="Normal"/>
    <w:next w:val="Normal"/>
    <w:link w:val="IntenseQuoteChar"/>
    <w:uiPriority w:val="30"/>
    <w:qFormat/>
    <w:rsid w:val="00880E2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80E20"/>
    <w:rPr>
      <w:b/>
      <w:bCs/>
      <w:i/>
      <w:iCs/>
    </w:rPr>
  </w:style>
  <w:style w:type="character" w:styleId="SubtleEmphasis">
    <w:name w:val="Subtle Emphasis"/>
    <w:uiPriority w:val="19"/>
    <w:qFormat/>
    <w:rsid w:val="00880E20"/>
    <w:rPr>
      <w:i/>
      <w:iCs/>
    </w:rPr>
  </w:style>
  <w:style w:type="character" w:styleId="IntenseEmphasis">
    <w:name w:val="Intense Emphasis"/>
    <w:uiPriority w:val="21"/>
    <w:qFormat/>
    <w:rsid w:val="00880E20"/>
    <w:rPr>
      <w:b/>
      <w:bCs/>
    </w:rPr>
  </w:style>
  <w:style w:type="character" w:styleId="SubtleReference">
    <w:name w:val="Subtle Reference"/>
    <w:uiPriority w:val="31"/>
    <w:qFormat/>
    <w:rsid w:val="00880E20"/>
    <w:rPr>
      <w:smallCaps/>
    </w:rPr>
  </w:style>
  <w:style w:type="character" w:styleId="IntenseReference">
    <w:name w:val="Intense Reference"/>
    <w:uiPriority w:val="32"/>
    <w:qFormat/>
    <w:rsid w:val="00880E20"/>
    <w:rPr>
      <w:smallCaps/>
      <w:spacing w:val="5"/>
      <w:u w:val="single"/>
    </w:rPr>
  </w:style>
  <w:style w:type="character" w:styleId="BookTitle">
    <w:name w:val="Book Title"/>
    <w:uiPriority w:val="33"/>
    <w:qFormat/>
    <w:rsid w:val="00880E20"/>
    <w:rPr>
      <w:i/>
      <w:iCs/>
      <w:smallCaps/>
      <w:spacing w:val="5"/>
    </w:rPr>
  </w:style>
  <w:style w:type="paragraph" w:styleId="TOCHeading">
    <w:name w:val="TOC Heading"/>
    <w:basedOn w:val="Heading1"/>
    <w:next w:val="Normal"/>
    <w:uiPriority w:val="39"/>
    <w:semiHidden/>
    <w:unhideWhenUsed/>
    <w:qFormat/>
    <w:rsid w:val="00880E20"/>
    <w:pPr>
      <w:outlineLvl w:val="9"/>
    </w:pPr>
  </w:style>
  <w:style w:type="paragraph" w:styleId="BalloonText">
    <w:name w:val="Balloon Text"/>
    <w:basedOn w:val="Normal"/>
    <w:link w:val="BalloonTextChar"/>
    <w:rsid w:val="00263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63B1E"/>
    <w:rPr>
      <w:rFonts w:ascii="Tahoma" w:hAnsi="Tahoma" w:cs="Tahoma"/>
      <w:sz w:val="16"/>
      <w:szCs w:val="16"/>
    </w:rPr>
  </w:style>
  <w:style w:type="paragraph" w:styleId="Header">
    <w:name w:val="header"/>
    <w:basedOn w:val="Normal"/>
    <w:link w:val="HeaderChar"/>
    <w:uiPriority w:val="99"/>
    <w:rsid w:val="00263B1E"/>
    <w:pPr>
      <w:tabs>
        <w:tab w:val="center" w:pos="4320"/>
        <w:tab w:val="right" w:pos="8640"/>
      </w:tabs>
      <w:spacing w:after="0" w:line="240" w:lineRule="auto"/>
    </w:pPr>
    <w:rPr>
      <w:rFonts w:ascii="Times New Roman" w:hAnsi="Times New Roman"/>
      <w:sz w:val="20"/>
      <w:szCs w:val="20"/>
      <w:lang w:bidi="ar-SA"/>
    </w:rPr>
  </w:style>
  <w:style w:type="character" w:customStyle="1" w:styleId="HeaderChar">
    <w:name w:val="Header Char"/>
    <w:basedOn w:val="DefaultParagraphFont"/>
    <w:link w:val="Header"/>
    <w:uiPriority w:val="99"/>
    <w:rsid w:val="00263B1E"/>
    <w:rPr>
      <w:rFonts w:ascii="Times New Roman" w:eastAsia="Times New Roman" w:hAnsi="Times New Roman" w:cs="Times New Roman"/>
      <w:sz w:val="20"/>
      <w:szCs w:val="20"/>
      <w:lang w:bidi="ar-SA"/>
    </w:rPr>
  </w:style>
  <w:style w:type="paragraph" w:styleId="Footer">
    <w:name w:val="footer"/>
    <w:basedOn w:val="Normal"/>
    <w:link w:val="FooterChar"/>
    <w:rsid w:val="00287392"/>
    <w:pPr>
      <w:tabs>
        <w:tab w:val="center" w:pos="4680"/>
        <w:tab w:val="right" w:pos="9360"/>
      </w:tabs>
    </w:pPr>
  </w:style>
  <w:style w:type="character" w:customStyle="1" w:styleId="FooterChar">
    <w:name w:val="Footer Char"/>
    <w:basedOn w:val="DefaultParagraphFont"/>
    <w:link w:val="Footer"/>
    <w:rsid w:val="00287392"/>
    <w:rPr>
      <w:sz w:val="22"/>
      <w:szCs w:val="22"/>
      <w:lang w:bidi="en-US"/>
    </w:rPr>
  </w:style>
  <w:style w:type="paragraph" w:styleId="BlockText">
    <w:name w:val="Block Text"/>
    <w:basedOn w:val="Normal"/>
    <w:rsid w:val="00FC3F22"/>
    <w:pPr>
      <w:spacing w:after="0" w:line="240" w:lineRule="auto"/>
      <w:ind w:left="810" w:right="1350" w:hanging="180"/>
    </w:pPr>
    <w:rPr>
      <w:rFonts w:ascii="Comic Sans MS" w:hAnsi="Comic Sans MS"/>
      <w:b/>
      <w:sz w:val="18"/>
      <w:szCs w:val="20"/>
      <w:lang w:bidi="ar-SA"/>
    </w:rPr>
  </w:style>
  <w:style w:type="paragraph" w:styleId="DocumentMap">
    <w:name w:val="Document Map"/>
    <w:basedOn w:val="Normal"/>
    <w:link w:val="DocumentMapChar"/>
    <w:rsid w:val="00F81AB0"/>
    <w:rPr>
      <w:rFonts w:ascii="Tahoma" w:hAnsi="Tahoma" w:cs="Tahoma"/>
      <w:sz w:val="16"/>
      <w:szCs w:val="16"/>
    </w:rPr>
  </w:style>
  <w:style w:type="character" w:customStyle="1" w:styleId="DocumentMapChar">
    <w:name w:val="Document Map Char"/>
    <w:basedOn w:val="DefaultParagraphFont"/>
    <w:link w:val="DocumentMap"/>
    <w:rsid w:val="00F81AB0"/>
    <w:rPr>
      <w:rFonts w:ascii="Tahoma" w:hAnsi="Tahoma" w:cs="Tahoma"/>
      <w:sz w:val="16"/>
      <w:szCs w:val="16"/>
      <w:lang w:bidi="en-US"/>
    </w:rPr>
  </w:style>
  <w:style w:type="character" w:styleId="UnresolvedMention">
    <w:name w:val="Unresolved Mention"/>
    <w:basedOn w:val="DefaultParagraphFont"/>
    <w:uiPriority w:val="99"/>
    <w:semiHidden/>
    <w:unhideWhenUsed/>
    <w:rsid w:val="00FA13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96B89-FC07-4E9A-8E2C-0B70872C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611</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3991</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Kimi Johnson</dc:creator>
  <cp:lastModifiedBy>Kimi Johnson</cp:lastModifiedBy>
  <cp:revision>4</cp:revision>
  <cp:lastPrinted>2022-03-24T19:23:00Z</cp:lastPrinted>
  <dcterms:created xsi:type="dcterms:W3CDTF">2022-03-24T18:36:00Z</dcterms:created>
  <dcterms:modified xsi:type="dcterms:W3CDTF">2022-03-24T19:24:00Z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