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BB0D640" w:rsidR="005879C4" w:rsidRPr="000A759E" w:rsidRDefault="00B246F6" w:rsidP="005D5750">
            <w:pPr>
              <w:spacing w:before="40" w:after="40"/>
              <w:jc w:val="both"/>
              <w:rPr>
                <w:rFonts w:ascii="Arial" w:hAnsi="Arial" w:cs="Arial"/>
                <w:sz w:val="24"/>
                <w:szCs w:val="24"/>
              </w:rPr>
            </w:pPr>
            <w:r>
              <w:rPr>
                <w:rFonts w:ascii="Arial" w:hAnsi="Arial" w:cs="Arial"/>
                <w:sz w:val="24"/>
                <w:szCs w:val="24"/>
              </w:rPr>
              <w:t>City of Livermore Water</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6CD9123" w:rsidR="005879C4" w:rsidRPr="000A759E" w:rsidRDefault="00B246F6" w:rsidP="005D5750">
            <w:pPr>
              <w:spacing w:before="40" w:after="40"/>
              <w:jc w:val="both"/>
              <w:rPr>
                <w:rFonts w:ascii="Arial" w:hAnsi="Arial" w:cs="Arial"/>
                <w:sz w:val="24"/>
                <w:szCs w:val="24"/>
              </w:rPr>
            </w:pPr>
            <w:r>
              <w:rPr>
                <w:rFonts w:ascii="Arial" w:hAnsi="Arial" w:cs="Arial"/>
                <w:sz w:val="24"/>
                <w:szCs w:val="24"/>
              </w:rPr>
              <w:t>CA0110011</w:t>
            </w:r>
          </w:p>
        </w:tc>
      </w:tr>
    </w:tbl>
    <w:p w14:paraId="3C51C8E2" w14:textId="44C1A7E7"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B246F6">
        <w:rPr>
          <w:rFonts w:ascii="Arial" w:hAnsi="Arial" w:cs="Arial"/>
          <w:sz w:val="24"/>
          <w:szCs w:val="24"/>
        </w:rPr>
        <w:t xml:space="preserve">06/06/2023 </w:t>
      </w:r>
      <w:r w:rsidRPr="000A759E">
        <w:rPr>
          <w:rFonts w:ascii="Arial" w:hAnsi="Arial" w:cs="Arial"/>
          <w:sz w:val="24"/>
          <w:szCs w:val="24"/>
        </w:rPr>
        <w:t>(</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0516DA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B246F6">
              <w:rPr>
                <w:rFonts w:ascii="Arial" w:hAnsi="Arial" w:cs="Arial"/>
                <w:sz w:val="24"/>
                <w:szCs w:val="24"/>
              </w:rPr>
              <w:t>Dave Lennier</w:t>
            </w:r>
          </w:p>
        </w:tc>
        <w:tc>
          <w:tcPr>
            <w:tcW w:w="4755" w:type="dxa"/>
            <w:vAlign w:val="center"/>
          </w:tcPr>
          <w:p w14:paraId="7AB34DF1" w14:textId="585A052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B246F6">
              <w:rPr>
                <w:rFonts w:ascii="Arial" w:hAnsi="Arial" w:cs="Arial"/>
                <w:sz w:val="24"/>
                <w:szCs w:val="24"/>
              </w:rPr>
              <w:t xml:space="preserve"> Water Distribution Operations Manager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31BABA3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B246F6">
              <w:rPr>
                <w:rFonts w:ascii="Arial" w:hAnsi="Arial" w:cs="Arial"/>
                <w:sz w:val="24"/>
                <w:szCs w:val="24"/>
              </w:rPr>
              <w:t>06/06/2023</w:t>
            </w:r>
          </w:p>
        </w:tc>
      </w:tr>
      <w:tr w:rsidR="000A759E" w14:paraId="5321F3CA" w14:textId="77777777" w:rsidTr="000A759E">
        <w:trPr>
          <w:trHeight w:val="394"/>
        </w:trPr>
        <w:tc>
          <w:tcPr>
            <w:tcW w:w="4575" w:type="dxa"/>
            <w:vAlign w:val="center"/>
          </w:tcPr>
          <w:p w14:paraId="723A5E03" w14:textId="721A220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B246F6">
              <w:rPr>
                <w:rFonts w:ascii="Arial" w:hAnsi="Arial" w:cs="Arial"/>
                <w:sz w:val="24"/>
                <w:szCs w:val="24"/>
              </w:rPr>
              <w:t>925-960-8138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D61C508" w:rsidR="005879C4" w:rsidRPr="000A759E" w:rsidRDefault="00B246F6"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3494E5F8" w:rsidR="006C7ED4" w:rsidRPr="000A759E" w:rsidRDefault="00B246F6"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10DDB53B" w:rsidR="005879C4" w:rsidRPr="000A759E" w:rsidRDefault="00B246F6"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60A73B71"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00B246F6">
        <w:t xml:space="preserve"> </w:t>
      </w:r>
      <w:hyperlink r:id="rId11" w:history="1">
        <w:r w:rsidR="00B246F6">
          <w:rPr>
            <w:rStyle w:val="Hyperlink"/>
          </w:rPr>
          <w:t>https://gemgrp.com/eReports/CNCA000183Y23</w:t>
        </w:r>
      </w:hyperlink>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5FE86D7F" w:rsidR="005879C4" w:rsidRPr="000A759E" w:rsidRDefault="00B246F6"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lastRenderedPageBreak/>
        <w:fldChar w:fldCharType="begin">
          <w:ffData>
            <w:name w:val=""/>
            <w:enabled/>
            <w:calcOnExit w:val="0"/>
            <w:statusText w:type="text" w:val="Delivery of multiple copies of CCR to single-billed addresses serving several persons, such as apartments, businesses, and schools"/>
            <w:checkBox>
              <w:sizeAuto/>
              <w:default w:val="1"/>
            </w:checkBox>
          </w:ffData>
        </w:fldChar>
      </w:r>
      <w:r>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Delivery of multiple copies of CCR to single</w:t>
      </w:r>
      <w:r w:rsidR="002214BA" w:rsidRPr="000A759E">
        <w:rPr>
          <w:rFonts w:ascii="Arial" w:hAnsi="Arial" w:cs="Arial"/>
          <w:sz w:val="24"/>
          <w:szCs w:val="24"/>
        </w:rPr>
        <w:t>-</w:t>
      </w:r>
      <w:r w:rsidR="005879C4" w:rsidRPr="000A759E">
        <w:rPr>
          <w:rFonts w:ascii="Arial" w:hAnsi="Arial" w:cs="Arial"/>
          <w:sz w:val="24"/>
          <w:szCs w:val="24"/>
        </w:rPr>
        <w:t>bill</w:t>
      </w:r>
      <w:r w:rsidR="002214BA" w:rsidRPr="000A759E">
        <w:rPr>
          <w:rFonts w:ascii="Arial" w:hAnsi="Arial" w:cs="Arial"/>
          <w:sz w:val="24"/>
          <w:szCs w:val="24"/>
        </w:rPr>
        <w:t>ed</w:t>
      </w:r>
      <w:r w:rsidR="005879C4"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7251E586" w:rsidR="00712C02" w:rsidRPr="000A759E" w:rsidRDefault="00B246F6"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Electronic announcement of CCR availability via social media outlets (attach list of social media outlets utilized)"/>
            <w:checkBox>
              <w:sizeAuto/>
              <w:default w:val="1"/>
            </w:checkBox>
          </w:ffData>
        </w:fldChar>
      </w:r>
      <w:r>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Pr>
          <w:rFonts w:ascii="Arial" w:hAnsi="Arial" w:cs="Arial"/>
          <w:sz w:val="24"/>
          <w:szCs w:val="24"/>
        </w:rPr>
        <w:fldChar w:fldCharType="end"/>
      </w:r>
      <w:r w:rsidR="00712C02"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2C323D8C" w:rsidR="00D12D93" w:rsidRPr="000A759E" w:rsidRDefault="00B246F6" w:rsidP="00B246F6">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w:t>
      </w:r>
      <w:r>
        <w:rPr>
          <w:rFonts w:ascii="Arial" w:hAnsi="Arial" w:cs="Arial"/>
          <w:sz w:val="24"/>
          <w:szCs w:val="24"/>
        </w:rPr>
        <w:t xml:space="preserve">y </w:t>
      </w:r>
      <w:r w:rsidR="00CC766C" w:rsidRPr="000A759E">
        <w:rPr>
          <w:rFonts w:ascii="Arial" w:hAnsi="Arial" w:cs="Arial"/>
          <w:sz w:val="24"/>
          <w:szCs w:val="24"/>
        </w:rPr>
        <w:t>of the mailed CCR notification)</w:t>
      </w:r>
      <w:r w:rsidR="00D12D93" w:rsidRPr="000A759E">
        <w:rPr>
          <w:rFonts w:ascii="Arial" w:hAnsi="Arial" w:cs="Arial"/>
          <w:sz w:val="24"/>
          <w:szCs w:val="24"/>
        </w:rPr>
        <w:t xml:space="preserve">. URL: </w:t>
      </w:r>
      <w:r w:rsidR="008820F1" w:rsidRPr="000A759E">
        <w:rPr>
          <w:rFonts w:ascii="Arial" w:hAnsi="Arial" w:cs="Arial"/>
          <w:sz w:val="24"/>
          <w:szCs w:val="24"/>
        </w:rPr>
        <w:t>w</w:t>
      </w:r>
      <w:r w:rsidR="00D12D93" w:rsidRPr="000A759E">
        <w:rPr>
          <w:rFonts w:ascii="Arial" w:hAnsi="Arial" w:cs="Arial"/>
          <w:sz w:val="24"/>
          <w:szCs w:val="24"/>
        </w:rPr>
        <w:t>ww</w:t>
      </w:r>
      <w:r>
        <w:t xml:space="preserve"> </w:t>
      </w:r>
      <w:hyperlink r:id="rId12" w:history="1">
        <w:r>
          <w:rPr>
            <w:rStyle w:val="Hyperlink"/>
          </w:rPr>
          <w:t>https://gemgrp.com/eReports/CNCA000183Y23</w:t>
        </w:r>
      </w:hyperlink>
    </w:p>
    <w:p w14:paraId="39C90549" w14:textId="2C1029EA" w:rsidR="00D12D93" w:rsidRPr="000A759E" w:rsidRDefault="00B246F6"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a notification that the CCR is available and provides a direct URL to the CCR on a publicly available site on the Int"/>
            <w:checkBox>
              <w:sizeAuto/>
              <w:default w:val="1"/>
            </w:checkBox>
          </w:ffData>
        </w:fldChar>
      </w:r>
      <w:r>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00D12D93" w:rsidRPr="000A759E">
        <w:rPr>
          <w:rFonts w:ascii="Arial" w:hAnsi="Arial" w:cs="Arial"/>
          <w:sz w:val="24"/>
          <w:szCs w:val="24"/>
        </w:rPr>
        <w:t>. URL: www.</w:t>
      </w:r>
      <w:hyperlink r:id="rId13" w:history="1">
        <w:r w:rsidRPr="007A6AE1">
          <w:rPr>
            <w:rStyle w:val="Hyperlink"/>
          </w:rPr>
          <w:t>https://gemgrp.com/eReports/CNCA000183Y23</w:t>
        </w:r>
      </w:hyperlink>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679D0">
        <w:rPr>
          <w:rFonts w:ascii="Arial" w:hAnsi="Arial" w:cs="Arial"/>
          <w:sz w:val="24"/>
          <w:szCs w:val="24"/>
        </w:rPr>
      </w:r>
      <w:r w:rsidR="000679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6"/>
            </w:tblGrid>
            <w:tr w:rsidR="000C0BB2" w14:paraId="2B70E701" w14:textId="77777777" w:rsidTr="000C0BB2">
              <w:trPr>
                <w:trHeight w:val="304"/>
              </w:trPr>
              <w:tc>
                <w:tcPr>
                  <w:tcW w:w="8202" w:type="dxa"/>
                  <w:tcBorders>
                    <w:top w:val="single" w:sz="4" w:space="0" w:color="auto"/>
                    <w:left w:val="nil"/>
                    <w:bottom w:val="single" w:sz="4" w:space="0" w:color="auto"/>
                    <w:right w:val="nil"/>
                  </w:tcBorders>
                  <w:hideMark/>
                </w:tcPr>
                <w:p w14:paraId="68703022" w14:textId="77777777" w:rsidR="004D25C6" w:rsidRDefault="004D25C6" w:rsidP="004D25C6">
                  <w:pPr>
                    <w:numPr>
                      <w:ilvl w:val="0"/>
                      <w:numId w:val="1"/>
                    </w:numPr>
                    <w:spacing w:before="100" w:beforeAutospacing="1" w:after="240"/>
                    <w:rPr>
                      <w:color w:val="000000"/>
                      <w:sz w:val="24"/>
                      <w:szCs w:val="24"/>
                    </w:rPr>
                  </w:pPr>
                  <w:r>
                    <w:rPr>
                      <w:color w:val="000000"/>
                      <w:sz w:val="24"/>
                      <w:szCs w:val="24"/>
                    </w:rPr>
                    <w:t xml:space="preserve">The following message was included on all printed and digital June 2023 Livermore Municipal Water bills: </w:t>
                  </w:r>
                  <w:r>
                    <w:rPr>
                      <w:i/>
                      <w:iCs/>
                      <w:color w:val="000000"/>
                      <w:sz w:val="24"/>
                      <w:szCs w:val="24"/>
                    </w:rPr>
                    <w:t xml:space="preserve">Our 2022 Annual Water Quality Report is now available at </w:t>
                  </w:r>
                  <w:hyperlink r:id="rId14" w:history="1">
                    <w:r>
                      <w:rPr>
                        <w:rStyle w:val="Hyperlink"/>
                        <w:i/>
                        <w:iCs/>
                        <w:sz w:val="24"/>
                        <w:szCs w:val="24"/>
                      </w:rPr>
                      <w:t>https://bit.ly/2022AWQR</w:t>
                    </w:r>
                  </w:hyperlink>
                  <w:r>
                    <w:rPr>
                      <w:i/>
                      <w:iCs/>
                      <w:color w:val="000000"/>
                      <w:sz w:val="24"/>
                      <w:szCs w:val="24"/>
                    </w:rPr>
                    <w:t xml:space="preserve">. This report provides you with </w:t>
                  </w:r>
                  <w:r>
                    <w:rPr>
                      <w:i/>
                      <w:iCs/>
                      <w:color w:val="000000"/>
                      <w:sz w:val="24"/>
                      <w:szCs w:val="24"/>
                    </w:rPr>
                    <w:lastRenderedPageBreak/>
                    <w:t>information on where your water comes from and how its quality compares to Environmental Protection Agency (EPA) standards. To request a paper copy mailed to your home, call (925) 960-8100.</w:t>
                  </w:r>
                </w:p>
                <w:p w14:paraId="32F37EBD" w14:textId="77777777" w:rsidR="004D25C6" w:rsidRDefault="004D25C6" w:rsidP="004D25C6">
                  <w:pPr>
                    <w:numPr>
                      <w:ilvl w:val="0"/>
                      <w:numId w:val="1"/>
                    </w:numPr>
                    <w:spacing w:before="100" w:beforeAutospacing="1" w:after="240"/>
                    <w:rPr>
                      <w:color w:val="000000"/>
                      <w:sz w:val="24"/>
                      <w:szCs w:val="24"/>
                    </w:rPr>
                  </w:pPr>
                  <w:r>
                    <w:rPr>
                      <w:color w:val="000000"/>
                      <w:sz w:val="24"/>
                      <w:szCs w:val="24"/>
                    </w:rPr>
                    <w:t xml:space="preserve">The City promoted the report through a </w:t>
                  </w:r>
                  <w:proofErr w:type="spellStart"/>
                  <w:r>
                    <w:rPr>
                      <w:color w:val="000000"/>
                      <w:sz w:val="24"/>
                      <w:szCs w:val="24"/>
                    </w:rPr>
                    <w:t>Nextdoor</w:t>
                  </w:r>
                  <w:proofErr w:type="spellEnd"/>
                  <w:r>
                    <w:rPr>
                      <w:color w:val="000000"/>
                      <w:sz w:val="24"/>
                      <w:szCs w:val="24"/>
                    </w:rPr>
                    <w:t xml:space="preserve"> post on June 6, 2023 that was geotargeted to the Livermore Municipal Water service area.</w:t>
                  </w:r>
                </w:p>
                <w:p w14:paraId="4251F233" w14:textId="77777777" w:rsidR="004D25C6" w:rsidRDefault="004D25C6" w:rsidP="004D25C6">
                  <w:pPr>
                    <w:numPr>
                      <w:ilvl w:val="0"/>
                      <w:numId w:val="1"/>
                    </w:numPr>
                    <w:spacing w:before="100" w:beforeAutospacing="1" w:after="240"/>
                    <w:rPr>
                      <w:color w:val="000000"/>
                      <w:sz w:val="24"/>
                      <w:szCs w:val="24"/>
                    </w:rPr>
                  </w:pPr>
                  <w:r>
                    <w:rPr>
                      <w:color w:val="000000"/>
                      <w:sz w:val="24"/>
                      <w:szCs w:val="24"/>
                    </w:rPr>
                    <w:t xml:space="preserve">The City added a direct link to the report on </w:t>
                  </w:r>
                  <w:hyperlink r:id="rId15" w:history="1">
                    <w:r>
                      <w:rPr>
                        <w:rStyle w:val="Hyperlink"/>
                        <w:sz w:val="24"/>
                        <w:szCs w:val="24"/>
                      </w:rPr>
                      <w:t>www.livermoreca.gov/wrd-studies</w:t>
                    </w:r>
                  </w:hyperlink>
                  <w:r>
                    <w:rPr>
                      <w:color w:val="000000"/>
                      <w:sz w:val="24"/>
                      <w:szCs w:val="24"/>
                    </w:rPr>
                    <w:t> under the heading "Annual Water Quality Report".</w:t>
                  </w:r>
                </w:p>
                <w:p w14:paraId="5CC56AB0" w14:textId="77777777" w:rsidR="004D25C6" w:rsidRDefault="004D25C6" w:rsidP="004D25C6">
                  <w:pPr>
                    <w:pStyle w:val="contentpasted0"/>
                    <w:numPr>
                      <w:ilvl w:val="0"/>
                      <w:numId w:val="1"/>
                    </w:numPr>
                    <w:spacing w:after="240" w:afterAutospacing="0"/>
                    <w:rPr>
                      <w:rFonts w:eastAsia="Times New Roman"/>
                      <w:color w:val="000000"/>
                      <w:sz w:val="24"/>
                      <w:szCs w:val="24"/>
                    </w:rPr>
                  </w:pPr>
                  <w:r>
                    <w:rPr>
                      <w:rFonts w:eastAsia="Times New Roman"/>
                      <w:color w:val="000000"/>
                      <w:sz w:val="24"/>
                      <w:szCs w:val="24"/>
                    </w:rPr>
                    <w:t>The City posted a news article about the report to its homepage on June 6, 2023. This article can be viewed at </w:t>
                  </w:r>
                  <w:hyperlink r:id="rId16" w:history="1">
                    <w:r>
                      <w:rPr>
                        <w:rStyle w:val="Hyperlink"/>
                        <w:rFonts w:eastAsia="Times New Roman"/>
                        <w:sz w:val="24"/>
                        <w:szCs w:val="24"/>
                      </w:rPr>
                      <w:t>https://www.livermoreca.gov/Home/Components/News/News/828/3774</w:t>
                    </w:r>
                  </w:hyperlink>
                  <w:r>
                    <w:rPr>
                      <w:rFonts w:eastAsia="Times New Roman"/>
                      <w:color w:val="000000"/>
                      <w:sz w:val="24"/>
                      <w:szCs w:val="24"/>
                    </w:rPr>
                    <w:t>.</w:t>
                  </w:r>
                </w:p>
                <w:p w14:paraId="02A5BDD9" w14:textId="359AC947" w:rsidR="000C0BB2" w:rsidRDefault="004D25C6" w:rsidP="004D25C6">
                  <w:pPr>
                    <w:pStyle w:val="BodyText2"/>
                    <w:spacing w:before="0" w:after="0" w:line="276" w:lineRule="auto"/>
                    <w:rPr>
                      <w:i w:val="0"/>
                      <w:szCs w:val="22"/>
                    </w:rPr>
                  </w:pPr>
                  <w:r>
                    <w:rPr>
                      <w:color w:val="000000"/>
                      <w:sz w:val="24"/>
                      <w:szCs w:val="24"/>
                    </w:rPr>
                    <w:t xml:space="preserve">The City send an email customer newsletter </w:t>
                  </w:r>
                  <w:r w:rsidR="000679D0">
                    <w:rPr>
                      <w:color w:val="000000"/>
                      <w:sz w:val="24"/>
                      <w:szCs w:val="24"/>
                    </w:rPr>
                    <w:t xml:space="preserve">in July </w:t>
                  </w:r>
                  <w:r>
                    <w:rPr>
                      <w:color w:val="000000"/>
                      <w:sz w:val="24"/>
                      <w:szCs w:val="24"/>
                    </w:rPr>
                    <w:t xml:space="preserve"> to 8,039 customer email addresses that included an article focused on the report.</w:t>
                  </w:r>
                </w:p>
              </w:tc>
            </w:tr>
            <w:tr w:rsidR="000C0BB2" w14:paraId="29A54D99" w14:textId="77777777" w:rsidTr="000C0BB2">
              <w:trPr>
                <w:trHeight w:val="324"/>
              </w:trPr>
              <w:tc>
                <w:tcPr>
                  <w:tcW w:w="8202" w:type="dxa"/>
                  <w:tcBorders>
                    <w:top w:val="single" w:sz="4" w:space="0" w:color="auto"/>
                    <w:left w:val="nil"/>
                    <w:bottom w:val="single" w:sz="4" w:space="0" w:color="auto"/>
                    <w:right w:val="nil"/>
                  </w:tcBorders>
                  <w:hideMark/>
                </w:tcPr>
                <w:p w14:paraId="255ADB8C" w14:textId="559088B2" w:rsidR="000C0BB2" w:rsidRDefault="000C0BB2" w:rsidP="000C0BB2">
                  <w:pPr>
                    <w:pStyle w:val="BodyText2"/>
                    <w:spacing w:before="0" w:after="0" w:line="276" w:lineRule="auto"/>
                    <w:rPr>
                      <w:i w:val="0"/>
                      <w:szCs w:val="22"/>
                    </w:rPr>
                  </w:pPr>
                </w:p>
              </w:tc>
            </w:tr>
            <w:tr w:rsidR="000C0BB2" w14:paraId="71B3F5AB" w14:textId="77777777" w:rsidTr="000C0BB2">
              <w:trPr>
                <w:trHeight w:val="324"/>
              </w:trPr>
              <w:tc>
                <w:tcPr>
                  <w:tcW w:w="8202" w:type="dxa"/>
                  <w:tcBorders>
                    <w:top w:val="single" w:sz="4" w:space="0" w:color="auto"/>
                    <w:left w:val="nil"/>
                    <w:bottom w:val="single" w:sz="4" w:space="0" w:color="auto"/>
                    <w:right w:val="nil"/>
                  </w:tcBorders>
                  <w:hideMark/>
                </w:tcPr>
                <w:p w14:paraId="459EA1DA" w14:textId="06C01F34" w:rsidR="000C0BB2" w:rsidRDefault="000C0BB2" w:rsidP="000C0BB2">
                  <w:pPr>
                    <w:pStyle w:val="BodyText2"/>
                    <w:spacing w:before="0" w:after="0" w:line="276" w:lineRule="auto"/>
                    <w:jc w:val="left"/>
                    <w:rPr>
                      <w:i w:val="0"/>
                      <w:szCs w:val="22"/>
                    </w:rPr>
                  </w:pPr>
                </w:p>
              </w:tc>
            </w:tr>
            <w:tr w:rsidR="000C0BB2" w14:paraId="1FFF8B0F" w14:textId="77777777" w:rsidTr="000C0BB2">
              <w:trPr>
                <w:trHeight w:val="330"/>
              </w:trPr>
              <w:tc>
                <w:tcPr>
                  <w:tcW w:w="8202" w:type="dxa"/>
                  <w:tcBorders>
                    <w:top w:val="single" w:sz="4" w:space="0" w:color="auto"/>
                    <w:left w:val="nil"/>
                    <w:bottom w:val="single" w:sz="4" w:space="0" w:color="auto"/>
                    <w:right w:val="nil"/>
                  </w:tcBorders>
                  <w:hideMark/>
                </w:tcPr>
                <w:p w14:paraId="1FE49A48" w14:textId="0F80157C" w:rsidR="000C0BB2" w:rsidRDefault="000C0BB2" w:rsidP="000C0BB2">
                  <w:pPr>
                    <w:pStyle w:val="BodyText2"/>
                    <w:spacing w:before="0" w:after="0" w:line="276" w:lineRule="auto"/>
                    <w:rPr>
                      <w:i w:val="0"/>
                      <w:szCs w:val="22"/>
                    </w:rPr>
                  </w:pPr>
                </w:p>
              </w:tc>
            </w:tr>
          </w:tbl>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7"/>
      <w:headerReference w:type="first" r:id="rId18"/>
      <w:footerReference w:type="first" r:id="rId19"/>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E7E"/>
    <w:multiLevelType w:val="multilevel"/>
    <w:tmpl w:val="CB262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936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79D0"/>
    <w:rsid w:val="00095FF1"/>
    <w:rsid w:val="000A1E57"/>
    <w:rsid w:val="000A759E"/>
    <w:rsid w:val="000B3820"/>
    <w:rsid w:val="000C0BB2"/>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668F9"/>
    <w:rsid w:val="004A010D"/>
    <w:rsid w:val="004A54FB"/>
    <w:rsid w:val="004C1B40"/>
    <w:rsid w:val="004D25C6"/>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246F6"/>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link w:val="BodyText2Char"/>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B246F6"/>
    <w:rPr>
      <w:color w:val="605E5C"/>
      <w:shd w:val="clear" w:color="auto" w:fill="E1DFDD"/>
    </w:rPr>
  </w:style>
  <w:style w:type="character" w:customStyle="1" w:styleId="BodyText2Char">
    <w:name w:val="Body Text 2 Char"/>
    <w:basedOn w:val="DefaultParagraphFont"/>
    <w:link w:val="BodyText2"/>
    <w:rsid w:val="000C0BB2"/>
    <w:rPr>
      <w:i/>
      <w:sz w:val="22"/>
    </w:rPr>
  </w:style>
  <w:style w:type="paragraph" w:customStyle="1" w:styleId="contentpasted0">
    <w:name w:val="contentpasted0"/>
    <w:basedOn w:val="Normal"/>
    <w:rsid w:val="004D25C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930173">
      <w:bodyDiv w:val="1"/>
      <w:marLeft w:val="0"/>
      <w:marRight w:val="0"/>
      <w:marTop w:val="0"/>
      <w:marBottom w:val="0"/>
      <w:divBdr>
        <w:top w:val="none" w:sz="0" w:space="0" w:color="auto"/>
        <w:left w:val="none" w:sz="0" w:space="0" w:color="auto"/>
        <w:bottom w:val="none" w:sz="0" w:space="0" w:color="auto"/>
        <w:right w:val="none" w:sz="0" w:space="0" w:color="auto"/>
      </w:divBdr>
    </w:div>
    <w:div w:id="18436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mgrp.com/eReports/CNCA000183Y2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emgrp.com/eReports/CNCA000183Y2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vermoreca.gov/Home/Components/News/News/828/37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mgrp.com/eReports/CNCA000183Y23" TargetMode="External"/><Relationship Id="rId5" Type="http://schemas.openxmlformats.org/officeDocument/2006/relationships/numbering" Target="numbering.xml"/><Relationship Id="rId15" Type="http://schemas.openxmlformats.org/officeDocument/2006/relationships/hyperlink" Target="http://www.livermoreca.gov/wrd-studi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2022AWQ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760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David Lennier</cp:lastModifiedBy>
  <cp:revision>6</cp:revision>
  <cp:lastPrinted>2021-02-13T22:43:00Z</cp:lastPrinted>
  <dcterms:created xsi:type="dcterms:W3CDTF">2023-06-06T17:19:00Z</dcterms:created>
  <dcterms:modified xsi:type="dcterms:W3CDTF">2023-06-12T22:25:00Z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